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Default Extension="gif" ContentType="image/gif"/>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E09" w:rsidRPr="00BB0031" w:rsidRDefault="00862FF7" w:rsidP="00D01E09">
      <w:pPr>
        <w:pStyle w:val="Pieddepage"/>
        <w:tabs>
          <w:tab w:val="clear" w:pos="4536"/>
          <w:tab w:val="clear" w:pos="9072"/>
        </w:tabs>
        <w:rPr>
          <w:rFonts w:ascii="Tw Cen MT" w:eastAsia="Arial Unicode MS" w:hAnsi="Tw Cen MT" w:cs="Tahoma"/>
        </w:rPr>
      </w:pPr>
      <w:r>
        <w:rPr>
          <w:rFonts w:ascii="Tw Cen MT" w:eastAsia="Arial Unicode MS" w:hAnsi="Tw Cen MT" w:cs="Tahoma"/>
          <w:noProof/>
          <w:lang w:val="fr-FR" w:eastAsia="fr-FR"/>
        </w:rPr>
        <w:pict>
          <v:shapetype id="_x0000_t202" coordsize="21600,21600" o:spt="202" path="m,l,21600r21600,l21600,xe">
            <v:stroke joinstyle="miter"/>
            <v:path gradientshapeok="t" o:connecttype="rect"/>
          </v:shapetype>
          <v:shape id="Zone de texte 8" o:spid="_x0000_s1026" type="#_x0000_t202" style="position:absolute;left:0;text-align:left;margin-left:-59.75pt;margin-top:-23.95pt;width:170.9pt;height:157.1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" stroked="f">
            <v:textbox>
              <w:txbxContent>
                <w:p w:rsidR="007A4B56" w:rsidRPr="00C565CF" w:rsidRDefault="007A4B56" w:rsidP="00D01E09">
                  <w:pPr>
                    <w:spacing w:after="0" w:line="240" w:lineRule="auto"/>
                    <w:jc w:val="center"/>
                    <w:rPr>
                      <w:b/>
                      <w:sz w:val="18"/>
                      <w:szCs w:val="18"/>
                    </w:rPr>
                  </w:pPr>
                  <w:r w:rsidRPr="00C565CF">
                    <w:rPr>
                      <w:b/>
                      <w:sz w:val="18"/>
                      <w:szCs w:val="18"/>
                    </w:rPr>
                    <w:t>REPUBLIQUE DU CAMEROUN</w:t>
                  </w:r>
                </w:p>
                <w:p w:rsidR="007A4B56" w:rsidRPr="00C565CF" w:rsidRDefault="007A4B56" w:rsidP="00D01E09">
                  <w:pPr>
                    <w:spacing w:after="0" w:line="240" w:lineRule="auto"/>
                    <w:jc w:val="center"/>
                    <w:rPr>
                      <w:b/>
                      <w:sz w:val="18"/>
                      <w:szCs w:val="18"/>
                    </w:rPr>
                  </w:pPr>
                  <w:r w:rsidRPr="00C565CF">
                    <w:rPr>
                      <w:b/>
                      <w:sz w:val="18"/>
                      <w:szCs w:val="18"/>
                    </w:rPr>
                    <w:t xml:space="preserve">Paix - Travail - Patrie </w:t>
                  </w:r>
                </w:p>
                <w:p w:rsidR="007A4B56" w:rsidRPr="00C565CF" w:rsidRDefault="007A4B56" w:rsidP="00D01E09">
                  <w:pPr>
                    <w:spacing w:after="0" w:line="240" w:lineRule="auto"/>
                    <w:jc w:val="center"/>
                    <w:rPr>
                      <w:b/>
                      <w:sz w:val="18"/>
                      <w:szCs w:val="18"/>
                    </w:rPr>
                  </w:pPr>
                  <w:r w:rsidRPr="00C565CF">
                    <w:rPr>
                      <w:b/>
                      <w:sz w:val="18"/>
                      <w:szCs w:val="18"/>
                    </w:rPr>
                    <w:t>-------------------------</w:t>
                  </w:r>
                </w:p>
                <w:p w:rsidR="007A4B56" w:rsidRPr="00C565CF" w:rsidRDefault="007A4B56" w:rsidP="00D01E09">
                  <w:pPr>
                    <w:spacing w:after="0" w:line="240" w:lineRule="auto"/>
                    <w:jc w:val="center"/>
                    <w:rPr>
                      <w:b/>
                      <w:sz w:val="18"/>
                      <w:szCs w:val="18"/>
                    </w:rPr>
                  </w:pPr>
                  <w:r w:rsidRPr="00C565CF">
                    <w:rPr>
                      <w:b/>
                      <w:sz w:val="18"/>
                      <w:szCs w:val="18"/>
                    </w:rPr>
                    <w:t>REGION DU SUD</w:t>
                  </w:r>
                </w:p>
                <w:p w:rsidR="007A4B56" w:rsidRPr="00C565CF" w:rsidRDefault="007A4B56" w:rsidP="00D01E09">
                  <w:pPr>
                    <w:spacing w:after="0" w:line="240" w:lineRule="auto"/>
                    <w:jc w:val="center"/>
                    <w:rPr>
                      <w:b/>
                      <w:sz w:val="18"/>
                      <w:szCs w:val="18"/>
                    </w:rPr>
                  </w:pPr>
                  <w:r w:rsidRPr="00C565CF">
                    <w:rPr>
                      <w:b/>
                      <w:sz w:val="18"/>
                      <w:szCs w:val="18"/>
                    </w:rPr>
                    <w:t>---------------</w:t>
                  </w:r>
                </w:p>
                <w:p w:rsidR="007A4B56" w:rsidRPr="00C565CF" w:rsidRDefault="007A4B56" w:rsidP="00D01E09">
                  <w:pPr>
                    <w:spacing w:after="0" w:line="240" w:lineRule="auto"/>
                    <w:jc w:val="center"/>
                    <w:rPr>
                      <w:b/>
                      <w:sz w:val="18"/>
                      <w:szCs w:val="18"/>
                    </w:rPr>
                  </w:pPr>
                  <w:r w:rsidRPr="00C565CF">
                    <w:rPr>
                      <w:b/>
                      <w:sz w:val="18"/>
                      <w:szCs w:val="18"/>
                    </w:rPr>
                    <w:t xml:space="preserve">DEPARTEMENT DE L’OCEAN </w:t>
                  </w:r>
                </w:p>
                <w:p w:rsidR="007A4B56" w:rsidRPr="00C565CF" w:rsidRDefault="007A4B56" w:rsidP="00D01E09">
                  <w:pPr>
                    <w:spacing w:after="0" w:line="240" w:lineRule="auto"/>
                    <w:jc w:val="center"/>
                    <w:rPr>
                      <w:b/>
                      <w:sz w:val="18"/>
                      <w:szCs w:val="18"/>
                    </w:rPr>
                  </w:pPr>
                  <w:r w:rsidRPr="00C565CF">
                    <w:rPr>
                      <w:b/>
                      <w:sz w:val="18"/>
                      <w:szCs w:val="18"/>
                    </w:rPr>
                    <w:t>---------------------</w:t>
                  </w:r>
                </w:p>
                <w:p w:rsidR="007A4B56" w:rsidRPr="00C565CF" w:rsidRDefault="007A4B56" w:rsidP="00D01E09">
                  <w:pPr>
                    <w:spacing w:after="0" w:line="240" w:lineRule="auto"/>
                    <w:jc w:val="center"/>
                    <w:rPr>
                      <w:b/>
                      <w:sz w:val="18"/>
                      <w:szCs w:val="18"/>
                    </w:rPr>
                  </w:pPr>
                  <w:r w:rsidRPr="00C565CF">
                    <w:rPr>
                      <w:b/>
                      <w:sz w:val="18"/>
                      <w:szCs w:val="18"/>
                    </w:rPr>
                    <w:t xml:space="preserve">COMMUNE D’ARRONDISSEMENT </w:t>
                  </w:r>
                </w:p>
                <w:p w:rsidR="007A4B56" w:rsidRPr="00C565CF" w:rsidRDefault="007A4B56" w:rsidP="00D01E09">
                  <w:pPr>
                    <w:spacing w:after="0" w:line="240" w:lineRule="auto"/>
                    <w:jc w:val="center"/>
                    <w:rPr>
                      <w:b/>
                      <w:sz w:val="18"/>
                      <w:szCs w:val="18"/>
                    </w:rPr>
                  </w:pPr>
                  <w:r w:rsidRPr="00C565CF">
                    <w:rPr>
                      <w:b/>
                      <w:sz w:val="18"/>
                      <w:szCs w:val="18"/>
                    </w:rPr>
                    <w:t>DE KRIBI 1</w:t>
                  </w:r>
                  <w:r w:rsidRPr="005C337E">
                    <w:rPr>
                      <w:b/>
                      <w:sz w:val="18"/>
                      <w:szCs w:val="18"/>
                      <w:vertAlign w:val="superscript"/>
                    </w:rPr>
                    <w:t>er</w:t>
                  </w:r>
                </w:p>
                <w:p w:rsidR="007A4B56" w:rsidRPr="00C565CF" w:rsidRDefault="007A4B56" w:rsidP="00D01E09">
                  <w:pPr>
                    <w:spacing w:after="0" w:line="240" w:lineRule="auto"/>
                    <w:jc w:val="center"/>
                    <w:rPr>
                      <w:b/>
                      <w:sz w:val="18"/>
                      <w:szCs w:val="18"/>
                    </w:rPr>
                  </w:pPr>
                  <w:r w:rsidRPr="00C565CF">
                    <w:rPr>
                      <w:b/>
                      <w:sz w:val="18"/>
                      <w:szCs w:val="18"/>
                    </w:rPr>
                    <w:t>-------------------</w:t>
                  </w:r>
                </w:p>
                <w:p w:rsidR="007A4B56" w:rsidRPr="00C565CF" w:rsidRDefault="007A4B56" w:rsidP="00D01E09">
                  <w:pPr>
                    <w:spacing w:after="0" w:line="240" w:lineRule="auto"/>
                    <w:jc w:val="center"/>
                    <w:rPr>
                      <w:b/>
                      <w:sz w:val="18"/>
                      <w:szCs w:val="18"/>
                    </w:rPr>
                  </w:pPr>
                  <w:r w:rsidRPr="00C565CF">
                    <w:rPr>
                      <w:b/>
                      <w:sz w:val="18"/>
                      <w:szCs w:val="18"/>
                    </w:rPr>
                    <w:t>SECRETARIAT GENERAL</w:t>
                  </w:r>
                </w:p>
                <w:p w:rsidR="007A4B56" w:rsidRPr="00C565CF" w:rsidRDefault="007A4B56" w:rsidP="00D01E09">
                  <w:pPr>
                    <w:spacing w:after="0" w:line="240" w:lineRule="auto"/>
                    <w:jc w:val="center"/>
                    <w:rPr>
                      <w:b/>
                      <w:bCs/>
                      <w:sz w:val="18"/>
                      <w:szCs w:val="18"/>
                    </w:rPr>
                  </w:pPr>
                  <w:r w:rsidRPr="00C565CF">
                    <w:rPr>
                      <w:b/>
                      <w:bCs/>
                      <w:sz w:val="18"/>
                      <w:szCs w:val="18"/>
                    </w:rPr>
                    <w:t>-------------</w:t>
                  </w:r>
                </w:p>
                <w:p w:rsidR="007A4B56" w:rsidRPr="00E70F32" w:rsidRDefault="007A4B56" w:rsidP="00D01E09">
                  <w:pPr>
                    <w:spacing w:after="0"/>
                    <w:jc w:val="center"/>
                    <w:rPr>
                      <w:rFonts w:cstheme="minorHAnsi"/>
                      <w:b/>
                      <w:sz w:val="18"/>
                      <w:szCs w:val="18"/>
                    </w:rPr>
                  </w:pPr>
                  <w:r w:rsidRPr="00E70F32">
                    <w:rPr>
                      <w:rFonts w:cstheme="minorHAnsi"/>
                      <w:b/>
                      <w:sz w:val="18"/>
                      <w:szCs w:val="18"/>
                    </w:rPr>
                    <w:t>SERVICE DES MARCHES PUBLICS</w:t>
                  </w:r>
                </w:p>
                <w:p w:rsidR="007A4B56" w:rsidRDefault="007A4B56" w:rsidP="00D01E09">
                  <w:pPr>
                    <w:jc w:val="center"/>
                    <w:rPr>
                      <w:rFonts w:ascii="Arial" w:hAnsi="Arial" w:cs="Arial"/>
                      <w:b/>
                      <w:sz w:val="18"/>
                      <w:szCs w:val="18"/>
                    </w:rPr>
                  </w:pPr>
                </w:p>
                <w:p w:rsidR="007A4B56" w:rsidRDefault="007A4B56" w:rsidP="00D01E09">
                  <w:pPr>
                    <w:jc w:val="center"/>
                    <w:rPr>
                      <w:rFonts w:ascii="Arial" w:hAnsi="Arial" w:cs="Arial"/>
                      <w:b/>
                      <w:sz w:val="18"/>
                      <w:szCs w:val="18"/>
                    </w:rPr>
                  </w:pPr>
                </w:p>
                <w:p w:rsidR="007A4B56" w:rsidRPr="00B00193" w:rsidRDefault="007A4B56" w:rsidP="00D01E09">
                  <w:pPr>
                    <w:jc w:val="center"/>
                    <w:rPr>
                      <w:rFonts w:ascii="Arial" w:hAnsi="Arial" w:cs="Arial"/>
                      <w:b/>
                      <w:sz w:val="18"/>
                      <w:szCs w:val="18"/>
                    </w:rPr>
                  </w:pPr>
                </w:p>
                <w:p w:rsidR="007A4B56" w:rsidRDefault="007A4B56" w:rsidP="00D01E09">
                  <w:pPr>
                    <w:rPr>
                      <w:rFonts w:ascii="Arial" w:hAnsi="Arial" w:cs="Arial"/>
                      <w:sz w:val="20"/>
                      <w:szCs w:val="20"/>
                    </w:rPr>
                  </w:pPr>
                </w:p>
                <w:p w:rsidR="007A4B56" w:rsidRPr="003D563E" w:rsidRDefault="007A4B56" w:rsidP="00D01E09">
                  <w:pPr>
                    <w:jc w:val="center"/>
                    <w:rPr>
                      <w:rFonts w:ascii="Arial" w:hAnsi="Arial" w:cs="Arial"/>
                      <w:b/>
                      <w:sz w:val="20"/>
                    </w:rPr>
                  </w:pPr>
                </w:p>
                <w:p w:rsidR="007A4B56" w:rsidRPr="00BE16D6" w:rsidRDefault="007A4B56" w:rsidP="00D01E09">
                  <w:pPr>
                    <w:jc w:val="center"/>
                    <w:rPr>
                      <w:b/>
                      <w:bCs/>
                      <w:sz w:val="18"/>
                      <w:szCs w:val="18"/>
                    </w:rPr>
                  </w:pPr>
                </w:p>
              </w:txbxContent>
            </v:textbox>
          </v:shape>
        </w:pict>
      </w:r>
      <w:r>
        <w:rPr>
          <w:rFonts w:ascii="Tw Cen MT" w:eastAsia="Arial Unicode MS" w:hAnsi="Tw Cen MT" w:cs="Tahoma"/>
          <w:noProof/>
          <w:lang w:val="fr-FR" w:eastAsia="fr-FR"/>
        </w:rPr>
        <w:pict>
          <v:shape id="Zone de texte 6" o:spid="_x0000_s1027" type="#_x0000_t202" style="position:absolute;left:0;text-align:left;margin-left:350.4pt;margin-top:-22.1pt;width:145.5pt;height:69.3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" stroked="f">
            <v:textbox>
              <w:txbxContent>
                <w:p w:rsidR="007A4B56" w:rsidRPr="00572678" w:rsidRDefault="007A4B56" w:rsidP="00D01E09">
                  <w:pPr>
                    <w:spacing w:after="0" w:line="240" w:lineRule="auto"/>
                    <w:jc w:val="center"/>
                    <w:rPr>
                      <w:b/>
                      <w:sz w:val="18"/>
                      <w:szCs w:val="18"/>
                      <w:lang w:val="en-US"/>
                    </w:rPr>
                  </w:pPr>
                  <w:r w:rsidRPr="00572678">
                    <w:rPr>
                      <w:b/>
                      <w:sz w:val="18"/>
                      <w:szCs w:val="18"/>
                      <w:lang w:val="en-US"/>
                    </w:rPr>
                    <w:t>REPUBLIC OF CAMEROON</w:t>
                  </w:r>
                </w:p>
                <w:p w:rsidR="007A4B56" w:rsidRPr="00572678" w:rsidRDefault="007A4B56" w:rsidP="00D01E09">
                  <w:pPr>
                    <w:spacing w:after="0" w:line="240" w:lineRule="auto"/>
                    <w:jc w:val="center"/>
                    <w:rPr>
                      <w:b/>
                      <w:sz w:val="18"/>
                      <w:szCs w:val="18"/>
                      <w:lang w:val="en-US"/>
                    </w:rPr>
                  </w:pPr>
                  <w:r w:rsidRPr="00572678">
                    <w:rPr>
                      <w:b/>
                      <w:sz w:val="18"/>
                      <w:szCs w:val="18"/>
                      <w:lang w:val="en-US"/>
                    </w:rPr>
                    <w:t>Peace - Work - Fatherland</w:t>
                  </w:r>
                </w:p>
                <w:p w:rsidR="007A4B56" w:rsidRPr="00C565CF" w:rsidRDefault="007A4B56" w:rsidP="00D01E09">
                  <w:pPr>
                    <w:spacing w:after="0" w:line="240" w:lineRule="auto"/>
                    <w:jc w:val="center"/>
                    <w:rPr>
                      <w:b/>
                      <w:sz w:val="18"/>
                      <w:szCs w:val="18"/>
                    </w:rPr>
                  </w:pPr>
                  <w:r w:rsidRPr="00C565CF">
                    <w:rPr>
                      <w:b/>
                      <w:sz w:val="18"/>
                      <w:szCs w:val="18"/>
                    </w:rPr>
                    <w:t>-------------------------</w:t>
                  </w:r>
                </w:p>
                <w:p w:rsidR="007A4B56" w:rsidRPr="00C565CF" w:rsidRDefault="007A4B56" w:rsidP="00D01E09">
                  <w:pPr>
                    <w:spacing w:after="0" w:line="240" w:lineRule="auto"/>
                    <w:jc w:val="center"/>
                    <w:rPr>
                      <w:b/>
                      <w:sz w:val="18"/>
                      <w:szCs w:val="18"/>
                    </w:rPr>
                  </w:pPr>
                  <w:r w:rsidRPr="00C565CF">
                    <w:rPr>
                      <w:b/>
                      <w:sz w:val="18"/>
                      <w:szCs w:val="18"/>
                    </w:rPr>
                    <w:t>SOUTH REGION</w:t>
                  </w:r>
                </w:p>
                <w:p w:rsidR="007A4B56" w:rsidRPr="00C565CF" w:rsidRDefault="007A4B56" w:rsidP="00D01E09">
                  <w:pPr>
                    <w:spacing w:after="0" w:line="240" w:lineRule="auto"/>
                    <w:jc w:val="center"/>
                    <w:rPr>
                      <w:sz w:val="18"/>
                      <w:szCs w:val="18"/>
                    </w:rPr>
                  </w:pPr>
                  <w:r w:rsidRPr="00C565CF">
                    <w:rPr>
                      <w:b/>
                      <w:sz w:val="18"/>
                      <w:szCs w:val="18"/>
                    </w:rPr>
                    <w:t>OCEAN DIVISION</w:t>
                  </w:r>
                </w:p>
              </w:txbxContent>
            </v:textbox>
          </v:shape>
        </w:pict>
      </w:r>
      <w:r w:rsidR="003075BA">
        <w:rPr>
          <w:rFonts w:ascii="Tw Cen MT" w:eastAsia="Arial Unicode MS" w:hAnsi="Tw Cen MT" w:cs="Tahoma"/>
          <w:noProof/>
          <w:lang w:val="fr-FR" w:eastAsia="fr-FR"/>
        </w:rPr>
        <w:drawing>
          <wp:anchor distT="0" distB="0" distL="114300" distR="114300" simplePos="0" relativeHeight="251653632" behindDoc="0" locked="0" layoutInCell="1" allowOverlap="1">
            <wp:simplePos x="0" y="0"/>
            <wp:positionH relativeFrom="column">
              <wp:posOffset>2336800</wp:posOffset>
            </wp:positionH>
            <wp:positionV relativeFrom="paragraph">
              <wp:posOffset>-167715</wp:posOffset>
            </wp:positionV>
            <wp:extent cx="1038225" cy="972820"/>
            <wp:effectExtent l="19050" t="0" r="9525" b="0"/>
            <wp:wrapNone/>
            <wp:docPr id="41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srcRect/>
                    <a:stretch>
                      <a:fillRect/>
                    </a:stretch>
                  </pic:blipFill>
                  <pic:spPr bwMode="auto">
                    <a:xfrm>
                      <a:off x="0" y="0"/>
                      <a:ext cx="1038225" cy="972820"/>
                    </a:xfrm>
                    <a:prstGeom prst="rect">
                      <a:avLst/>
                    </a:prstGeom>
                    <a:noFill/>
                    <a:ln w="9525">
                      <a:noFill/>
                      <a:miter lim="800000"/>
                      <a:headEnd/>
                      <a:tailEnd/>
                    </a:ln>
                  </pic:spPr>
                </pic:pic>
              </a:graphicData>
            </a:graphic>
          </wp:anchor>
        </w:drawing>
      </w:r>
    </w:p>
    <w:p w:rsidR="00D01E09" w:rsidRPr="00BB0031"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Pr="00532F24" w:rsidRDefault="00D01E09" w:rsidP="00D01E09">
      <w:pPr>
        <w:pStyle w:val="Pieddepage"/>
        <w:tabs>
          <w:tab w:val="clear" w:pos="4536"/>
          <w:tab w:val="clear" w:pos="9072"/>
        </w:tabs>
        <w:ind w:firstLine="0"/>
        <w:rPr>
          <w:rFonts w:eastAsia="Arial Unicode MS"/>
        </w:rPr>
      </w:pPr>
    </w:p>
    <w:p w:rsidR="00D01E09" w:rsidRPr="00532F24" w:rsidRDefault="00D01E09" w:rsidP="00D01E09">
      <w:pPr>
        <w:pStyle w:val="Pieddepage"/>
        <w:tabs>
          <w:tab w:val="clear" w:pos="4536"/>
          <w:tab w:val="clear" w:pos="9072"/>
        </w:tabs>
        <w:rPr>
          <w:rFonts w:eastAsia="Arial Unicode MS"/>
        </w:rPr>
      </w:pPr>
    </w:p>
    <w:p w:rsidR="00D01E09" w:rsidRPr="00572678" w:rsidRDefault="00D01E09" w:rsidP="00D01E09">
      <w:pPr>
        <w:pStyle w:val="Pieddepage"/>
        <w:tabs>
          <w:tab w:val="clear" w:pos="4536"/>
          <w:tab w:val="clear" w:pos="9072"/>
        </w:tabs>
        <w:jc w:val="center"/>
        <w:rPr>
          <w:rFonts w:eastAsia="Arial Unicode MS"/>
          <w:b/>
          <w:bCs/>
          <w:lang w:val="fr-FR"/>
        </w:rPr>
      </w:pPr>
      <w:r w:rsidRPr="00572678">
        <w:rPr>
          <w:rFonts w:eastAsia="Arial Unicode MS"/>
          <w:b/>
          <w:bCs/>
          <w:lang w:val="fr-FR"/>
        </w:rPr>
        <w:t>COMMUNE D’ARRONDISSEMENT DE KRIBI 1</w:t>
      </w:r>
      <w:r w:rsidRPr="00572678">
        <w:rPr>
          <w:rFonts w:eastAsia="Arial Unicode MS"/>
          <w:b/>
          <w:bCs/>
          <w:vertAlign w:val="superscript"/>
          <w:lang w:val="fr-FR"/>
        </w:rPr>
        <w:t>er</w:t>
      </w:r>
    </w:p>
    <w:p w:rsidR="00D01E09" w:rsidRPr="00532F24" w:rsidRDefault="00D01E09" w:rsidP="00D01E09">
      <w:pPr>
        <w:rPr>
          <w:rFonts w:eastAsia="Arial Unicode MS"/>
        </w:rPr>
      </w:pPr>
    </w:p>
    <w:p w:rsidR="00D01E09" w:rsidRPr="00532F24" w:rsidRDefault="00D01E09" w:rsidP="00D01E09">
      <w:pPr>
        <w:ind w:left="708" w:firstLine="143"/>
        <w:jc w:val="center"/>
        <w:rPr>
          <w:rFonts w:eastAsia="Arial Unicode MS"/>
          <w:b/>
        </w:rPr>
      </w:pPr>
      <w:r w:rsidRPr="00532F24">
        <w:rPr>
          <w:rFonts w:eastAsia="Arial Unicode MS"/>
          <w:b/>
        </w:rPr>
        <w:t>-----------------------------------------------------------------------------------------</w:t>
      </w:r>
    </w:p>
    <w:p w:rsidR="00D01E09" w:rsidRPr="00572678" w:rsidRDefault="00D01E09" w:rsidP="00D01E09">
      <w:pPr>
        <w:pStyle w:val="Corpsdetexte3"/>
        <w:jc w:val="center"/>
        <w:rPr>
          <w:rFonts w:eastAsia="Arial Unicode MS"/>
          <w:sz w:val="32"/>
          <w:szCs w:val="32"/>
          <w:lang w:val="fr-FR"/>
        </w:rPr>
      </w:pPr>
      <w:r w:rsidRPr="00572678">
        <w:rPr>
          <w:rFonts w:eastAsia="Arial Unicode MS"/>
          <w:sz w:val="32"/>
          <w:szCs w:val="32"/>
          <w:lang w:val="fr-FR"/>
        </w:rPr>
        <w:t>Commission Interne de Passation des Marchés(CIPM)</w:t>
      </w:r>
    </w:p>
    <w:p w:rsidR="00D01E09" w:rsidRPr="00572678" w:rsidRDefault="00D01E09" w:rsidP="00D01E09">
      <w:pPr>
        <w:pStyle w:val="En-tte"/>
        <w:tabs>
          <w:tab w:val="left" w:pos="708"/>
        </w:tabs>
        <w:jc w:val="center"/>
        <w:rPr>
          <w:rFonts w:eastAsia="Arial Unicode MS"/>
          <w:b/>
          <w:lang w:val="fr-FR"/>
        </w:rPr>
      </w:pPr>
      <w:r w:rsidRPr="00572678">
        <w:rPr>
          <w:rFonts w:eastAsia="Arial Unicode MS"/>
          <w:b/>
          <w:lang w:val="fr-FR"/>
        </w:rPr>
        <w:t>--------------------------------------------------------------------------------------------</w:t>
      </w:r>
    </w:p>
    <w:p w:rsidR="0035009B" w:rsidRDefault="0035009B" w:rsidP="0035009B">
      <w:pPr>
        <w:pStyle w:val="Corpsdetexte"/>
        <w:ind w:firstLine="0"/>
        <w:jc w:val="left"/>
        <w:rPr>
          <w:rFonts w:eastAsia="Arial Unicode MS"/>
          <w:sz w:val="24"/>
          <w:lang w:val="fr-FR"/>
        </w:rPr>
      </w:pPr>
    </w:p>
    <w:p w:rsidR="00D01E09" w:rsidRPr="00572678" w:rsidRDefault="00D01E09" w:rsidP="0035009B">
      <w:pPr>
        <w:pStyle w:val="Corpsdetexte"/>
        <w:ind w:firstLine="0"/>
        <w:jc w:val="left"/>
        <w:rPr>
          <w:rFonts w:eastAsia="Arial Unicode MS"/>
          <w:sz w:val="26"/>
          <w:szCs w:val="26"/>
          <w:lang w:val="fr-FR"/>
        </w:rPr>
      </w:pPr>
      <w:r w:rsidRPr="00572678">
        <w:rPr>
          <w:rFonts w:eastAsia="Arial Unicode MS"/>
          <w:sz w:val="26"/>
          <w:szCs w:val="26"/>
          <w:lang w:val="fr-FR"/>
        </w:rPr>
        <w:t>APPEL D’OFFRES NATIONAL OUVERT</w:t>
      </w:r>
      <w:r w:rsidR="0035009B" w:rsidRPr="00572678">
        <w:rPr>
          <w:rFonts w:eastAsia="Arial Unicode MS"/>
          <w:sz w:val="26"/>
          <w:szCs w:val="26"/>
          <w:lang w:val="fr-FR"/>
        </w:rPr>
        <w:t xml:space="preserve"> EN PROCEDURE D’URGENCE</w:t>
      </w:r>
    </w:p>
    <w:p w:rsidR="00490128" w:rsidRPr="00572678" w:rsidRDefault="00490128" w:rsidP="005E53A2">
      <w:pPr>
        <w:pStyle w:val="Corpsdetexte"/>
        <w:rPr>
          <w:rFonts w:eastAsia="Arial Unicode MS"/>
          <w:sz w:val="14"/>
          <w:lang w:val="fr-FR"/>
        </w:rPr>
      </w:pPr>
    </w:p>
    <w:p w:rsidR="00D01E09" w:rsidRPr="005E53A2" w:rsidRDefault="00D956A1" w:rsidP="005E53A2">
      <w:pPr>
        <w:pStyle w:val="En-tte"/>
        <w:tabs>
          <w:tab w:val="left" w:pos="708"/>
        </w:tabs>
        <w:jc w:val="center"/>
        <w:rPr>
          <w:rFonts w:eastAsia="Arial Unicode MS"/>
          <w:b/>
          <w:bCs/>
          <w:sz w:val="32"/>
          <w:lang w:val="fr-FR"/>
        </w:rPr>
      </w:pPr>
      <w:r w:rsidRPr="00572678">
        <w:rPr>
          <w:rFonts w:eastAsia="Arial Unicode MS"/>
          <w:b/>
          <w:bCs/>
          <w:lang w:val="fr-FR"/>
        </w:rPr>
        <w:t>N°.007</w:t>
      </w:r>
      <w:r w:rsidR="004D0E90" w:rsidRPr="00572678">
        <w:rPr>
          <w:rFonts w:eastAsia="Arial Unicode MS"/>
          <w:b/>
          <w:bCs/>
          <w:lang w:val="fr-FR"/>
        </w:rPr>
        <w:t>.</w:t>
      </w:r>
      <w:r w:rsidR="00D01E09" w:rsidRPr="00572678">
        <w:rPr>
          <w:rFonts w:eastAsia="Arial Unicode MS"/>
          <w:b/>
          <w:bCs/>
          <w:lang w:val="fr-FR"/>
        </w:rPr>
        <w:t>/AONO/PU/CAK1</w:t>
      </w:r>
      <w:r w:rsidR="00D01E09" w:rsidRPr="00572678">
        <w:rPr>
          <w:rFonts w:eastAsia="Arial Unicode MS"/>
          <w:b/>
          <w:bCs/>
          <w:vertAlign w:val="superscript"/>
          <w:lang w:val="fr-FR"/>
        </w:rPr>
        <w:t>er</w:t>
      </w:r>
      <w:r w:rsidR="00D01E09" w:rsidRPr="00572678">
        <w:rPr>
          <w:rFonts w:eastAsia="Arial Unicode MS"/>
          <w:b/>
          <w:bCs/>
          <w:lang w:val="fr-FR"/>
        </w:rPr>
        <w:t>/CIPM/20</w:t>
      </w:r>
      <w:r w:rsidR="000821EA">
        <w:rPr>
          <w:rFonts w:eastAsia="Arial Unicode MS"/>
          <w:b/>
          <w:bCs/>
          <w:lang w:val="fr-FR"/>
        </w:rPr>
        <w:t>24</w:t>
      </w:r>
      <w:r w:rsidR="00D01E09">
        <w:rPr>
          <w:rFonts w:eastAsia="Arial Unicode MS"/>
          <w:b/>
          <w:bCs/>
          <w:lang w:val="fr-FR"/>
        </w:rPr>
        <w:t xml:space="preserve"> DU……………………</w:t>
      </w:r>
    </w:p>
    <w:p w:rsidR="00D01E09" w:rsidRDefault="00D01E09" w:rsidP="008C7A1C">
      <w:pPr>
        <w:pStyle w:val="En-tte"/>
        <w:tabs>
          <w:tab w:val="left" w:pos="708"/>
        </w:tabs>
        <w:spacing w:before="0" w:after="0"/>
        <w:ind w:firstLine="0"/>
        <w:rPr>
          <w:rFonts w:eastAsia="Arial Unicode MS"/>
          <w:b/>
          <w:bCs/>
          <w:color w:val="0000FF"/>
          <w:lang w:val="fr-FR"/>
        </w:rPr>
      </w:pPr>
      <w:r w:rsidRPr="00572678">
        <w:rPr>
          <w:rFonts w:eastAsia="Arial Unicode MS"/>
          <w:b/>
          <w:bCs/>
          <w:color w:val="0000FF"/>
          <w:lang w:val="fr-FR"/>
        </w:rPr>
        <w:t xml:space="preserve">RELATIF </w:t>
      </w:r>
      <w:r w:rsidR="000821EA" w:rsidRPr="00572678">
        <w:rPr>
          <w:rFonts w:eastAsia="Arial Unicode MS"/>
          <w:b/>
          <w:bCs/>
          <w:color w:val="0000FF"/>
          <w:lang w:val="fr-FR"/>
        </w:rPr>
        <w:t xml:space="preserve">AUX TRAVAUX </w:t>
      </w:r>
      <w:r w:rsidR="005F4B4B" w:rsidRPr="00572678">
        <w:rPr>
          <w:rFonts w:eastAsia="Arial Unicode MS"/>
          <w:b/>
          <w:bCs/>
          <w:color w:val="0000FF"/>
          <w:lang w:val="fr-FR"/>
        </w:rPr>
        <w:t>DE CONSTRUCTION D’UN BLOC DE</w:t>
      </w:r>
      <w:r w:rsidR="0048701B" w:rsidRPr="00572678">
        <w:rPr>
          <w:rFonts w:eastAsia="Arial Unicode MS"/>
          <w:b/>
          <w:bCs/>
          <w:color w:val="0000FF"/>
          <w:lang w:val="fr-FR"/>
        </w:rPr>
        <w:t xml:space="preserve"> DEUX</w:t>
      </w:r>
      <w:r w:rsidR="005F4B4B" w:rsidRPr="00572678">
        <w:rPr>
          <w:rFonts w:eastAsia="Arial Unicode MS"/>
          <w:b/>
          <w:bCs/>
          <w:color w:val="0000FF"/>
          <w:lang w:val="fr-FR"/>
        </w:rPr>
        <w:t xml:space="preserve"> SALLES DE CLASSE A L’ECOLE </w:t>
      </w:r>
      <w:r w:rsidR="0048701B" w:rsidRPr="00572678">
        <w:rPr>
          <w:rFonts w:eastAsia="Arial Unicode MS"/>
          <w:b/>
          <w:bCs/>
          <w:color w:val="0000FF"/>
          <w:lang w:val="fr-FR"/>
        </w:rPr>
        <w:t>PRIMAIRE</w:t>
      </w:r>
      <w:r w:rsidR="000821EA" w:rsidRPr="00572678">
        <w:rPr>
          <w:rFonts w:eastAsia="Arial Unicode MS"/>
          <w:b/>
          <w:bCs/>
          <w:color w:val="0000FF"/>
          <w:lang w:val="fr-FR"/>
        </w:rPr>
        <w:t xml:space="preserve"> DE </w:t>
      </w:r>
      <w:r w:rsidR="0048701B" w:rsidRPr="00572678">
        <w:rPr>
          <w:rFonts w:eastAsia="Arial Unicode MS"/>
          <w:b/>
          <w:bCs/>
          <w:color w:val="0000FF"/>
          <w:lang w:val="fr-FR"/>
        </w:rPr>
        <w:t>LENDI</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0821EA">
        <w:rPr>
          <w:rFonts w:eastAsia="Arial Unicode MS"/>
          <w:b/>
          <w:bCs/>
          <w:color w:val="0000FF"/>
          <w:lang w:val="fr-FR"/>
        </w:rPr>
        <w:t xml:space="preserve">, </w:t>
      </w:r>
      <w:r w:rsidRPr="00FC375F">
        <w:rPr>
          <w:rFonts w:eastAsia="Arial Unicode MS"/>
          <w:b/>
          <w:bCs/>
          <w:color w:val="0000FF"/>
          <w:lang w:val="fr-FR"/>
        </w:rPr>
        <w:t>DEPARTEMENT DE L’OCEAN, REGION DU SUD</w:t>
      </w:r>
    </w:p>
    <w:p w:rsidR="00490128" w:rsidRPr="005E53A2" w:rsidRDefault="00490128" w:rsidP="005E53A2">
      <w:pPr>
        <w:pStyle w:val="En-tte"/>
        <w:tabs>
          <w:tab w:val="left" w:pos="708"/>
        </w:tabs>
        <w:spacing w:before="0" w:after="0"/>
        <w:ind w:firstLine="0"/>
        <w:rPr>
          <w:rFonts w:eastAsia="Arial Unicode MS"/>
          <w:b/>
          <w:bCs/>
          <w:color w:val="0000FF"/>
          <w:lang w:val="fr-FR"/>
        </w:rPr>
      </w:pPr>
    </w:p>
    <w:p w:rsidR="00D01E09" w:rsidRPr="00532F24" w:rsidRDefault="00D01E09" w:rsidP="00D01E09">
      <w:pPr>
        <w:jc w:val="center"/>
        <w:rPr>
          <w:rFonts w:eastAsia="Arial Unicode MS"/>
          <w:sz w:val="36"/>
        </w:rPr>
      </w:pPr>
      <w:r w:rsidRPr="00532F24">
        <w:rPr>
          <w:rFonts w:eastAsia="Arial Unicode MS"/>
        </w:rPr>
        <w:t>-----------------------------------------------------------------------------------------</w:t>
      </w:r>
    </w:p>
    <w:p w:rsidR="00D01E09" w:rsidRPr="00572678" w:rsidRDefault="00D01E09" w:rsidP="00D01E09">
      <w:pPr>
        <w:pStyle w:val="Titre1"/>
        <w:rPr>
          <w:b w:val="0"/>
          <w:bCs w:val="0"/>
          <w:sz w:val="16"/>
          <w:lang w:val="fr-FR"/>
        </w:rPr>
      </w:pPr>
      <w:r w:rsidRPr="00572678">
        <w:rPr>
          <w:lang w:val="fr-FR"/>
        </w:rPr>
        <w:t>Financement: BIP 2</w:t>
      </w:r>
      <w:r w:rsidR="000821EA" w:rsidRPr="00572678">
        <w:rPr>
          <w:lang w:val="fr-FR"/>
        </w:rPr>
        <w:t>024</w:t>
      </w:r>
      <w:r w:rsidR="006C59AD" w:rsidRPr="00572678">
        <w:rPr>
          <w:lang w:val="fr-FR"/>
        </w:rPr>
        <w:t xml:space="preserve"> (MIN</w:t>
      </w:r>
      <w:r w:rsidR="005F4B4B" w:rsidRPr="00572678">
        <w:rPr>
          <w:lang w:val="fr-FR"/>
        </w:rPr>
        <w:t>EDUB</w:t>
      </w:r>
      <w:r w:rsidRPr="00572678">
        <w:rPr>
          <w:lang w:val="fr-FR"/>
        </w:rPr>
        <w:t>)</w:t>
      </w:r>
    </w:p>
    <w:p w:rsidR="00D01E09" w:rsidRPr="00532F24" w:rsidRDefault="00D01E09" w:rsidP="00D01E09">
      <w:pPr>
        <w:jc w:val="center"/>
        <w:rPr>
          <w:rFonts w:eastAsia="Arial Unicode MS"/>
          <w:sz w:val="36"/>
        </w:rPr>
      </w:pPr>
      <w:r w:rsidRPr="00532F24">
        <w:rPr>
          <w:rFonts w:eastAsia="Arial Unicode MS"/>
          <w:b/>
        </w:rPr>
        <w:t>---------------------------------------------------------------------------</w:t>
      </w:r>
    </w:p>
    <w:p w:rsidR="00490128" w:rsidRDefault="00D01E09" w:rsidP="00D01E09">
      <w:pPr>
        <w:rPr>
          <w:rFonts w:eastAsia="Arial Unicode MS"/>
          <w:sz w:val="28"/>
        </w:rPr>
      </w:pPr>
      <w:r>
        <w:rPr>
          <w:rFonts w:eastAsia="Arial Unicode MS"/>
          <w:sz w:val="28"/>
        </w:rPr>
        <w:t xml:space="preserve">                              Imputation</w:t>
      </w:r>
      <w:r w:rsidR="00444BBC">
        <w:rPr>
          <w:rFonts w:eastAsia="Arial Unicode MS"/>
          <w:sz w:val="28"/>
        </w:rPr>
        <w:t xml:space="preserve">: </w:t>
      </w:r>
      <w:r w:rsidR="00524561">
        <w:rPr>
          <w:rFonts w:ascii="Arial" w:eastAsia="Arial Unicode MS" w:hAnsi="Arial" w:cs="Arial"/>
          <w:b/>
          <w:sz w:val="28"/>
        </w:rPr>
        <w:t>……………………………………………</w:t>
      </w:r>
    </w:p>
    <w:p w:rsidR="002420AA" w:rsidRDefault="002420AA" w:rsidP="00D01E09">
      <w:pPr>
        <w:rPr>
          <w:rFonts w:eastAsia="Arial Unicode MS"/>
          <w:sz w:val="28"/>
        </w:rPr>
      </w:pPr>
    </w:p>
    <w:p w:rsidR="002420AA" w:rsidRDefault="002420AA" w:rsidP="00D01E09">
      <w:pPr>
        <w:rPr>
          <w:rFonts w:eastAsia="Arial Unicode MS"/>
          <w:sz w:val="28"/>
        </w:rPr>
      </w:pPr>
    </w:p>
    <w:p w:rsidR="002420AA" w:rsidRDefault="002420AA" w:rsidP="00D01E09">
      <w:pPr>
        <w:rPr>
          <w:rFonts w:eastAsia="Arial Unicode MS"/>
          <w:b/>
          <w:sz w:val="28"/>
        </w:rPr>
      </w:pPr>
    </w:p>
    <w:p w:rsidR="00AE219F" w:rsidRPr="00D01E09" w:rsidRDefault="00AE219F" w:rsidP="00D01E09">
      <w:pPr>
        <w:rPr>
          <w:rFonts w:eastAsia="Arial Unicode MS"/>
          <w:b/>
          <w:sz w:val="28"/>
        </w:rPr>
      </w:pPr>
    </w:p>
    <w:p w:rsidR="00D01E09" w:rsidRPr="00572678" w:rsidRDefault="00D01E09" w:rsidP="00D01E09">
      <w:pPr>
        <w:pStyle w:val="Titre6"/>
        <w:ind w:firstLine="0"/>
        <w:rPr>
          <w:sz w:val="32"/>
          <w:lang w:val="fr-FR"/>
        </w:rPr>
      </w:pPr>
      <w:r w:rsidRPr="00572678">
        <w:rPr>
          <w:sz w:val="32"/>
          <w:bdr w:val="single" w:sz="4" w:space="0" w:color="auto" w:frame="1"/>
          <w:lang w:val="fr-FR"/>
        </w:rPr>
        <w:t>DOSSIER D’APPEL D’OFFRES</w:t>
      </w:r>
    </w:p>
    <w:p w:rsidR="00D01E09" w:rsidRDefault="00D01E09" w:rsidP="00D01E09">
      <w:pPr>
        <w:spacing w:before="120" w:after="120"/>
        <w:rPr>
          <w:rFonts w:ascii="Arial" w:hAnsi="Arial" w:cs="Arial"/>
          <w:b/>
          <w:bCs/>
          <w:sz w:val="40"/>
        </w:rPr>
      </w:pPr>
    </w:p>
    <w:p w:rsidR="00D01E09" w:rsidRDefault="00D01E09" w:rsidP="00D01E09">
      <w:pPr>
        <w:spacing w:before="120" w:after="120"/>
        <w:jc w:val="center"/>
        <w:rPr>
          <w:rFonts w:ascii="Arial" w:hAnsi="Arial" w:cs="Arial"/>
          <w:b/>
        </w:rPr>
      </w:pPr>
      <w:r>
        <w:rPr>
          <w:rFonts w:ascii="Arial" w:hAnsi="Arial" w:cs="Arial"/>
        </w:rPr>
        <w:br w:type="page"/>
      </w:r>
      <w:r w:rsidRPr="00582163">
        <w:rPr>
          <w:rFonts w:ascii="Arial" w:hAnsi="Arial" w:cs="Arial"/>
          <w:b/>
        </w:rPr>
        <w:lastRenderedPageBreak/>
        <w:t>LE PRESENT DOSSIER D’APPEL D’OFFRES NATIONAL OUVERT COMPREND LES PIECES SUIVANTES</w:t>
      </w: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Pr="004066B9" w:rsidRDefault="00862FF7" w:rsidP="00D01E09">
      <w:pPr>
        <w:pStyle w:val="TM1"/>
        <w:rPr>
          <w:rFonts w:ascii="Calibri" w:hAnsi="Calibri"/>
          <w:noProof/>
          <w:sz w:val="22"/>
          <w:szCs w:val="22"/>
          <w:lang w:val="fr-FR" w:eastAsia="fr-FR"/>
        </w:rPr>
      </w:pPr>
      <w:r w:rsidRPr="00862FF7">
        <w:fldChar w:fldCharType="begin"/>
      </w:r>
      <w:r w:rsidR="00D01E09">
        <w:instrText xml:space="preserve"> TOC \o "1-3" \h \z \u </w:instrText>
      </w:r>
      <w:r w:rsidRPr="00862FF7">
        <w:fldChar w:fldCharType="separate"/>
      </w:r>
      <w:hyperlink w:anchor="_Toc448481799" w:history="1">
        <w:r w:rsidR="00D01E09" w:rsidRPr="00D6155F">
          <w:rPr>
            <w:rStyle w:val="Lienhypertexte"/>
            <w:noProof/>
            <w:lang w:val="fr-FR"/>
          </w:rPr>
          <w:t>Pièce N° 1: AVIS D’APPEL D’OFFRES - INVITATION TO TENDER</w:t>
        </w:r>
        <w:r w:rsidR="00D01E09">
          <w:rPr>
            <w:noProof/>
            <w:webHidden/>
          </w:rPr>
          <w:tab/>
        </w:r>
        <w:r>
          <w:rPr>
            <w:noProof/>
            <w:webHidden/>
          </w:rPr>
          <w:fldChar w:fldCharType="begin"/>
        </w:r>
        <w:r w:rsidR="00D01E09">
          <w:rPr>
            <w:noProof/>
            <w:webHidden/>
          </w:rPr>
          <w:instrText xml:space="preserve"> PAGEREF _Toc448481799 \h </w:instrText>
        </w:r>
        <w:r>
          <w:rPr>
            <w:noProof/>
            <w:webHidden/>
          </w:rPr>
        </w:r>
        <w:r>
          <w:rPr>
            <w:noProof/>
            <w:webHidden/>
          </w:rPr>
          <w:fldChar w:fldCharType="separate"/>
        </w:r>
        <w:r w:rsidR="00D956A1">
          <w:rPr>
            <w:noProof/>
            <w:webHidden/>
          </w:rPr>
          <w:t>3</w:t>
        </w:r>
        <w:r>
          <w:rPr>
            <w:noProof/>
            <w:webHidden/>
          </w:rPr>
          <w:fldChar w:fldCharType="end"/>
        </w:r>
      </w:hyperlink>
    </w:p>
    <w:p w:rsidR="00D01E09" w:rsidRPr="004066B9" w:rsidRDefault="00862FF7" w:rsidP="00D01E09">
      <w:pPr>
        <w:pStyle w:val="TM1"/>
        <w:rPr>
          <w:rFonts w:ascii="Calibri" w:hAnsi="Calibri"/>
          <w:noProof/>
          <w:sz w:val="22"/>
          <w:szCs w:val="22"/>
          <w:lang w:val="fr-FR" w:eastAsia="fr-FR"/>
        </w:rPr>
      </w:pPr>
      <w:hyperlink w:anchor="_Toc448481838" w:history="1">
        <w:r w:rsidR="00D01E09" w:rsidRPr="00D6155F">
          <w:rPr>
            <w:rStyle w:val="Lienhypertexte"/>
            <w:noProof/>
            <w:lang w:val="fr-FR"/>
          </w:rPr>
          <w:t>Pièce N° 2: REGLEMENT GENERAL DE L’APPEL D’OFFRES (RGAO)</w:t>
        </w:r>
        <w:r w:rsidR="00D01E09">
          <w:rPr>
            <w:noProof/>
            <w:webHidden/>
          </w:rPr>
          <w:tab/>
        </w:r>
        <w:r>
          <w:rPr>
            <w:noProof/>
            <w:webHidden/>
          </w:rPr>
          <w:fldChar w:fldCharType="begin"/>
        </w:r>
        <w:r w:rsidR="00D01E09">
          <w:rPr>
            <w:noProof/>
            <w:webHidden/>
          </w:rPr>
          <w:instrText xml:space="preserve"> PAGEREF _Toc448481838 \h </w:instrText>
        </w:r>
        <w:r>
          <w:rPr>
            <w:noProof/>
            <w:webHidden/>
          </w:rPr>
        </w:r>
        <w:r>
          <w:rPr>
            <w:noProof/>
            <w:webHidden/>
          </w:rPr>
          <w:fldChar w:fldCharType="separate"/>
        </w:r>
        <w:r w:rsidR="00D956A1">
          <w:rPr>
            <w:noProof/>
            <w:webHidden/>
          </w:rPr>
          <w:t>7</w:t>
        </w:r>
        <w:r>
          <w:rPr>
            <w:noProof/>
            <w:webHidden/>
          </w:rPr>
          <w:fldChar w:fldCharType="end"/>
        </w:r>
      </w:hyperlink>
    </w:p>
    <w:p w:rsidR="00D01E09" w:rsidRPr="004066B9" w:rsidRDefault="00862FF7" w:rsidP="00D01E09">
      <w:pPr>
        <w:pStyle w:val="TM1"/>
        <w:rPr>
          <w:rFonts w:ascii="Calibri" w:hAnsi="Calibri"/>
          <w:noProof/>
          <w:sz w:val="22"/>
          <w:szCs w:val="22"/>
          <w:lang w:val="fr-FR" w:eastAsia="fr-FR"/>
        </w:rPr>
      </w:pPr>
      <w:hyperlink w:anchor="_Toc448481884" w:history="1">
        <w:r w:rsidR="00D01E09" w:rsidRPr="00D6155F">
          <w:rPr>
            <w:rStyle w:val="Lienhypertexte"/>
            <w:noProof/>
            <w:lang w:val="fr-FR"/>
          </w:rPr>
          <w:t>Pièce N° 3: REGLEMENT PARTICULIER DE L’APPEL D’OFFRES (RPAO)</w:t>
        </w:r>
        <w:r w:rsidR="00D01E09">
          <w:rPr>
            <w:noProof/>
            <w:webHidden/>
          </w:rPr>
          <w:tab/>
        </w:r>
        <w:r>
          <w:rPr>
            <w:noProof/>
            <w:webHidden/>
          </w:rPr>
          <w:fldChar w:fldCharType="begin"/>
        </w:r>
        <w:r w:rsidR="00D01E09">
          <w:rPr>
            <w:noProof/>
            <w:webHidden/>
          </w:rPr>
          <w:instrText xml:space="preserve"> PAGEREF _Toc448481884 \h </w:instrText>
        </w:r>
        <w:r>
          <w:rPr>
            <w:noProof/>
            <w:webHidden/>
          </w:rPr>
        </w:r>
        <w:r>
          <w:rPr>
            <w:noProof/>
            <w:webHidden/>
          </w:rPr>
          <w:fldChar w:fldCharType="separate"/>
        </w:r>
        <w:r w:rsidR="00D956A1">
          <w:rPr>
            <w:noProof/>
            <w:webHidden/>
          </w:rPr>
          <w:t>27</w:t>
        </w:r>
        <w:r>
          <w:rPr>
            <w:noProof/>
            <w:webHidden/>
          </w:rPr>
          <w:fldChar w:fldCharType="end"/>
        </w:r>
      </w:hyperlink>
    </w:p>
    <w:p w:rsidR="00D01E09" w:rsidRPr="004066B9" w:rsidRDefault="00862FF7" w:rsidP="00D01E09">
      <w:pPr>
        <w:pStyle w:val="TM1"/>
        <w:rPr>
          <w:rFonts w:ascii="Calibri" w:hAnsi="Calibri"/>
          <w:noProof/>
          <w:sz w:val="22"/>
          <w:szCs w:val="22"/>
          <w:lang w:val="fr-FR" w:eastAsia="fr-FR"/>
        </w:rPr>
      </w:pPr>
      <w:hyperlink w:anchor="_Toc448481902" w:history="1">
        <w:r w:rsidR="00D01E09" w:rsidRPr="00D6155F">
          <w:rPr>
            <w:rStyle w:val="Lienhypertexte"/>
            <w:noProof/>
            <w:lang w:val="fr-FR"/>
          </w:rPr>
          <w:t>Pièce N° 4: CAHIER DES CLAUSES ADMINISTRATIVES PARTICULIERES (CCAP)</w:t>
        </w:r>
        <w:r w:rsidR="00D01E09">
          <w:rPr>
            <w:noProof/>
            <w:webHidden/>
          </w:rPr>
          <w:tab/>
        </w:r>
        <w:r>
          <w:rPr>
            <w:noProof/>
            <w:webHidden/>
          </w:rPr>
          <w:fldChar w:fldCharType="begin"/>
        </w:r>
        <w:r w:rsidR="00D01E09">
          <w:rPr>
            <w:noProof/>
            <w:webHidden/>
          </w:rPr>
          <w:instrText xml:space="preserve"> PAGEREF _Toc448481902 \h </w:instrText>
        </w:r>
        <w:r>
          <w:rPr>
            <w:noProof/>
            <w:webHidden/>
          </w:rPr>
        </w:r>
        <w:r>
          <w:rPr>
            <w:noProof/>
            <w:webHidden/>
          </w:rPr>
          <w:fldChar w:fldCharType="separate"/>
        </w:r>
        <w:r w:rsidR="00D956A1">
          <w:rPr>
            <w:noProof/>
            <w:webHidden/>
          </w:rPr>
          <w:t>36</w:t>
        </w:r>
        <w:r>
          <w:rPr>
            <w:noProof/>
            <w:webHidden/>
          </w:rPr>
          <w:fldChar w:fldCharType="end"/>
        </w:r>
      </w:hyperlink>
    </w:p>
    <w:p w:rsidR="00D01E09" w:rsidRDefault="00862FF7" w:rsidP="00D01E09">
      <w:pPr>
        <w:pStyle w:val="TM1"/>
        <w:rPr>
          <w:noProof/>
        </w:rPr>
      </w:pPr>
      <w:hyperlink w:anchor="_Toc448481946" w:history="1">
        <w:r w:rsidR="00D01E09" w:rsidRPr="00D6155F">
          <w:rPr>
            <w:rStyle w:val="Lienhypertexte"/>
            <w:noProof/>
            <w:lang w:val="fr-FR"/>
          </w:rPr>
          <w:t>Pièce N° 5: CAHIER DES CLAUSES TECHNIQUES PARTICULIERES (CCTP)</w:t>
        </w:r>
        <w:r w:rsidR="00D01E09">
          <w:rPr>
            <w:noProof/>
            <w:webHidden/>
          </w:rPr>
          <w:tab/>
        </w:r>
        <w:r>
          <w:rPr>
            <w:noProof/>
            <w:webHidden/>
          </w:rPr>
          <w:fldChar w:fldCharType="begin"/>
        </w:r>
        <w:r w:rsidR="00D01E09">
          <w:rPr>
            <w:noProof/>
            <w:webHidden/>
          </w:rPr>
          <w:instrText xml:space="preserve"> PAGEREF _Toc448481946 \h </w:instrText>
        </w:r>
        <w:r>
          <w:rPr>
            <w:noProof/>
            <w:webHidden/>
          </w:rPr>
        </w:r>
        <w:r>
          <w:rPr>
            <w:noProof/>
            <w:webHidden/>
          </w:rPr>
          <w:fldChar w:fldCharType="separate"/>
        </w:r>
        <w:r w:rsidR="00D956A1">
          <w:rPr>
            <w:noProof/>
            <w:webHidden/>
          </w:rPr>
          <w:t>50</w:t>
        </w:r>
        <w:r>
          <w:rPr>
            <w:noProof/>
            <w:webHidden/>
          </w:rPr>
          <w:fldChar w:fldCharType="end"/>
        </w:r>
      </w:hyperlink>
    </w:p>
    <w:p w:rsidR="00691473" w:rsidRPr="00572678" w:rsidRDefault="00691473" w:rsidP="00691473">
      <w:pPr>
        <w:rPr>
          <w:rFonts w:ascii="Times New Roman" w:hAnsi="Times New Roman" w:cs="Times New Roman"/>
          <w:sz w:val="24"/>
          <w:szCs w:val="24"/>
          <w:lang w:eastAsia="en-US"/>
        </w:rPr>
      </w:pPr>
      <w:r w:rsidRPr="00572678">
        <w:rPr>
          <w:rFonts w:ascii="Times New Roman" w:hAnsi="Times New Roman" w:cs="Times New Roman"/>
          <w:sz w:val="24"/>
          <w:szCs w:val="24"/>
          <w:lang w:eastAsia="en-US"/>
        </w:rPr>
        <w:t>Pièce N° 6: CAHIER DES CLAUSES ENVIRONNEMENTALES ET SOCIALES</w:t>
      </w:r>
    </w:p>
    <w:p w:rsidR="00D01E09" w:rsidRPr="004066B9" w:rsidRDefault="00862FF7" w:rsidP="00D01E09">
      <w:pPr>
        <w:pStyle w:val="TM1"/>
        <w:rPr>
          <w:rFonts w:ascii="Calibri" w:hAnsi="Calibri"/>
          <w:noProof/>
          <w:sz w:val="22"/>
          <w:szCs w:val="22"/>
          <w:lang w:val="fr-FR" w:eastAsia="fr-FR"/>
        </w:rPr>
      </w:pPr>
      <w:hyperlink w:anchor="_Toc448481970" w:history="1">
        <w:r w:rsidR="00691473">
          <w:rPr>
            <w:rStyle w:val="Lienhypertexte"/>
            <w:noProof/>
            <w:lang w:val="fr-FR"/>
          </w:rPr>
          <w:t>Pièce N° 7</w:t>
        </w:r>
        <w:r w:rsidR="00D01E09" w:rsidRPr="00D6155F">
          <w:rPr>
            <w:rStyle w:val="Lienhypertexte"/>
            <w:noProof/>
            <w:lang w:val="fr-FR"/>
          </w:rPr>
          <w:t>: CADRE DU BORDEREAU DES PRIX UNITAIRES (BPU)</w:t>
        </w:r>
        <w:r w:rsidR="00D01E09">
          <w:rPr>
            <w:noProof/>
            <w:webHidden/>
          </w:rPr>
          <w:tab/>
        </w:r>
        <w:r>
          <w:rPr>
            <w:noProof/>
            <w:webHidden/>
          </w:rPr>
          <w:fldChar w:fldCharType="begin"/>
        </w:r>
        <w:r w:rsidR="00D01E09">
          <w:rPr>
            <w:noProof/>
            <w:webHidden/>
          </w:rPr>
          <w:instrText xml:space="preserve"> PAGEREF _Toc448481970 \h </w:instrText>
        </w:r>
        <w:r>
          <w:rPr>
            <w:noProof/>
            <w:webHidden/>
          </w:rPr>
        </w:r>
        <w:r>
          <w:rPr>
            <w:noProof/>
            <w:webHidden/>
          </w:rPr>
          <w:fldChar w:fldCharType="separate"/>
        </w:r>
        <w:r w:rsidR="00D956A1">
          <w:rPr>
            <w:noProof/>
            <w:webHidden/>
          </w:rPr>
          <w:t>59</w:t>
        </w:r>
        <w:r>
          <w:rPr>
            <w:noProof/>
            <w:webHidden/>
          </w:rPr>
          <w:fldChar w:fldCharType="end"/>
        </w:r>
      </w:hyperlink>
    </w:p>
    <w:p w:rsidR="00D01E09" w:rsidRPr="004066B9" w:rsidRDefault="00862FF7" w:rsidP="00D01E09">
      <w:pPr>
        <w:pStyle w:val="TM1"/>
        <w:rPr>
          <w:rFonts w:ascii="Calibri" w:hAnsi="Calibri"/>
          <w:noProof/>
          <w:sz w:val="22"/>
          <w:szCs w:val="22"/>
          <w:lang w:val="fr-FR" w:eastAsia="fr-FR"/>
        </w:rPr>
      </w:pPr>
      <w:hyperlink w:anchor="_Toc448481971" w:history="1">
        <w:r w:rsidR="00691473">
          <w:rPr>
            <w:rStyle w:val="Lienhypertexte"/>
            <w:noProof/>
            <w:lang w:val="fr-FR"/>
          </w:rPr>
          <w:t>Pièce N° 8</w:t>
        </w:r>
        <w:r w:rsidR="00D01E09" w:rsidRPr="00D6155F">
          <w:rPr>
            <w:rStyle w:val="Lienhypertexte"/>
            <w:noProof/>
            <w:lang w:val="fr-FR"/>
          </w:rPr>
          <w:t>: CADRE DU DETAIL QUANTITATIF ET ESTIMATIF</w:t>
        </w:r>
        <w:r w:rsidR="00D01E09">
          <w:rPr>
            <w:noProof/>
            <w:webHidden/>
          </w:rPr>
          <w:tab/>
        </w:r>
        <w:r>
          <w:rPr>
            <w:noProof/>
            <w:webHidden/>
          </w:rPr>
          <w:fldChar w:fldCharType="begin"/>
        </w:r>
        <w:r w:rsidR="00D01E09">
          <w:rPr>
            <w:noProof/>
            <w:webHidden/>
          </w:rPr>
          <w:instrText xml:space="preserve"> PAGEREF _Toc448481971 \h </w:instrText>
        </w:r>
        <w:r>
          <w:rPr>
            <w:noProof/>
            <w:webHidden/>
          </w:rPr>
        </w:r>
        <w:r>
          <w:rPr>
            <w:noProof/>
            <w:webHidden/>
          </w:rPr>
          <w:fldChar w:fldCharType="separate"/>
        </w:r>
        <w:r w:rsidR="00D956A1">
          <w:rPr>
            <w:noProof/>
            <w:webHidden/>
          </w:rPr>
          <w:t>72</w:t>
        </w:r>
        <w:r>
          <w:rPr>
            <w:noProof/>
            <w:webHidden/>
          </w:rPr>
          <w:fldChar w:fldCharType="end"/>
        </w:r>
      </w:hyperlink>
    </w:p>
    <w:p w:rsidR="00D01E09" w:rsidRPr="004066B9" w:rsidRDefault="00862FF7" w:rsidP="00D01E09">
      <w:pPr>
        <w:pStyle w:val="TM1"/>
        <w:rPr>
          <w:rFonts w:ascii="Calibri" w:hAnsi="Calibri"/>
          <w:noProof/>
          <w:sz w:val="22"/>
          <w:szCs w:val="22"/>
          <w:lang w:val="fr-FR" w:eastAsia="fr-FR"/>
        </w:rPr>
      </w:pPr>
      <w:hyperlink w:anchor="_Toc448481974" w:history="1">
        <w:r w:rsidR="00691473">
          <w:rPr>
            <w:rStyle w:val="Lienhypertexte"/>
            <w:noProof/>
            <w:lang w:val="fr-FR"/>
          </w:rPr>
          <w:t>Pièce N° 9</w:t>
        </w:r>
        <w:r w:rsidR="00D01E09" w:rsidRPr="00D6155F">
          <w:rPr>
            <w:rStyle w:val="Lienhypertexte"/>
            <w:noProof/>
            <w:lang w:val="fr-FR"/>
          </w:rPr>
          <w:t>: CADRE DU SOUS-DETAIL DES PRIX</w:t>
        </w:r>
        <w:r w:rsidR="00D01E09">
          <w:rPr>
            <w:noProof/>
            <w:webHidden/>
          </w:rPr>
          <w:tab/>
        </w:r>
        <w:r>
          <w:rPr>
            <w:noProof/>
            <w:webHidden/>
          </w:rPr>
          <w:fldChar w:fldCharType="begin"/>
        </w:r>
        <w:r w:rsidR="00D01E09">
          <w:rPr>
            <w:noProof/>
            <w:webHidden/>
          </w:rPr>
          <w:instrText xml:space="preserve"> PAGEREF _Toc448481974 \h </w:instrText>
        </w:r>
        <w:r>
          <w:rPr>
            <w:noProof/>
            <w:webHidden/>
          </w:rPr>
        </w:r>
        <w:r>
          <w:rPr>
            <w:noProof/>
            <w:webHidden/>
          </w:rPr>
          <w:fldChar w:fldCharType="separate"/>
        </w:r>
        <w:r w:rsidR="00D956A1">
          <w:rPr>
            <w:noProof/>
            <w:webHidden/>
          </w:rPr>
          <w:t>75</w:t>
        </w:r>
        <w:r>
          <w:rPr>
            <w:noProof/>
            <w:webHidden/>
          </w:rPr>
          <w:fldChar w:fldCharType="end"/>
        </w:r>
      </w:hyperlink>
    </w:p>
    <w:p w:rsidR="00D01E09" w:rsidRPr="004066B9" w:rsidRDefault="00862FF7" w:rsidP="00D01E09">
      <w:pPr>
        <w:pStyle w:val="TM1"/>
        <w:rPr>
          <w:rFonts w:ascii="Calibri" w:hAnsi="Calibri"/>
          <w:noProof/>
          <w:sz w:val="22"/>
          <w:szCs w:val="22"/>
          <w:lang w:val="fr-FR" w:eastAsia="fr-FR"/>
        </w:rPr>
      </w:pPr>
      <w:hyperlink w:anchor="_Toc448481981" w:history="1">
        <w:r w:rsidR="00691473">
          <w:rPr>
            <w:rStyle w:val="Lienhypertexte"/>
            <w:noProof/>
            <w:lang w:val="fr-FR"/>
          </w:rPr>
          <w:t>Pièce N° 10</w:t>
        </w:r>
        <w:r w:rsidR="00D01E09" w:rsidRPr="00D6155F">
          <w:rPr>
            <w:rStyle w:val="Lienhypertexte"/>
            <w:noProof/>
            <w:lang w:val="fr-FR"/>
          </w:rPr>
          <w:t>: PROJET DE MARCHE</w:t>
        </w:r>
        <w:r w:rsidR="00D01E09">
          <w:rPr>
            <w:noProof/>
            <w:webHidden/>
          </w:rPr>
          <w:tab/>
        </w:r>
        <w:r>
          <w:rPr>
            <w:noProof/>
            <w:webHidden/>
          </w:rPr>
          <w:fldChar w:fldCharType="begin"/>
        </w:r>
        <w:r w:rsidR="00D01E09">
          <w:rPr>
            <w:noProof/>
            <w:webHidden/>
          </w:rPr>
          <w:instrText xml:space="preserve"> PAGEREF _Toc448481981 \h </w:instrText>
        </w:r>
        <w:r>
          <w:rPr>
            <w:noProof/>
            <w:webHidden/>
          </w:rPr>
        </w:r>
        <w:r>
          <w:rPr>
            <w:noProof/>
            <w:webHidden/>
          </w:rPr>
          <w:fldChar w:fldCharType="separate"/>
        </w:r>
        <w:r w:rsidR="00D956A1">
          <w:rPr>
            <w:noProof/>
            <w:webHidden/>
          </w:rPr>
          <w:t>77</w:t>
        </w:r>
        <w:r>
          <w:rPr>
            <w:noProof/>
            <w:webHidden/>
          </w:rPr>
          <w:fldChar w:fldCharType="end"/>
        </w:r>
      </w:hyperlink>
    </w:p>
    <w:p w:rsidR="00D01E09" w:rsidRPr="004066B9" w:rsidRDefault="00862FF7" w:rsidP="00D01E09">
      <w:pPr>
        <w:pStyle w:val="TM1"/>
        <w:rPr>
          <w:rFonts w:ascii="Calibri" w:hAnsi="Calibri"/>
          <w:noProof/>
          <w:sz w:val="22"/>
          <w:szCs w:val="22"/>
          <w:lang w:val="fr-FR" w:eastAsia="fr-FR"/>
        </w:rPr>
      </w:pPr>
      <w:hyperlink w:anchor="_Toc448481982" w:history="1">
        <w:r w:rsidR="00691473">
          <w:rPr>
            <w:rStyle w:val="Lienhypertexte"/>
            <w:noProof/>
            <w:lang w:val="fr-FR"/>
          </w:rPr>
          <w:t>Pièce N° 11</w:t>
        </w:r>
        <w:r w:rsidR="00D01E09" w:rsidRPr="00D6155F">
          <w:rPr>
            <w:rStyle w:val="Lienhypertexte"/>
            <w:noProof/>
            <w:lang w:val="fr-FR"/>
          </w:rPr>
          <w:t>: FORMULAIRES ET FICHES MODELE</w:t>
        </w:r>
        <w:r w:rsidR="00D01E09">
          <w:rPr>
            <w:noProof/>
            <w:webHidden/>
          </w:rPr>
          <w:tab/>
        </w:r>
        <w:r>
          <w:rPr>
            <w:noProof/>
            <w:webHidden/>
          </w:rPr>
          <w:fldChar w:fldCharType="begin"/>
        </w:r>
        <w:r w:rsidR="00D01E09">
          <w:rPr>
            <w:noProof/>
            <w:webHidden/>
          </w:rPr>
          <w:instrText xml:space="preserve"> PAGEREF _Toc448481982 \h </w:instrText>
        </w:r>
        <w:r>
          <w:rPr>
            <w:noProof/>
            <w:webHidden/>
          </w:rPr>
        </w:r>
        <w:r>
          <w:rPr>
            <w:noProof/>
            <w:webHidden/>
          </w:rPr>
          <w:fldChar w:fldCharType="separate"/>
        </w:r>
        <w:r w:rsidR="00D956A1">
          <w:rPr>
            <w:noProof/>
            <w:webHidden/>
          </w:rPr>
          <w:t>82</w:t>
        </w:r>
        <w:r>
          <w:rPr>
            <w:noProof/>
            <w:webHidden/>
          </w:rPr>
          <w:fldChar w:fldCharType="end"/>
        </w:r>
      </w:hyperlink>
    </w:p>
    <w:p w:rsidR="00D01E09" w:rsidRPr="004066B9" w:rsidRDefault="00862FF7" w:rsidP="00D01E09">
      <w:pPr>
        <w:pStyle w:val="TM1"/>
        <w:rPr>
          <w:rFonts w:ascii="Calibri" w:hAnsi="Calibri"/>
          <w:noProof/>
          <w:sz w:val="22"/>
          <w:szCs w:val="22"/>
          <w:lang w:val="fr-FR" w:eastAsia="fr-FR"/>
        </w:rPr>
      </w:pPr>
      <w:hyperlink w:anchor="_Toc448481983" w:history="1">
        <w:r w:rsidR="00691473">
          <w:rPr>
            <w:rStyle w:val="Lienhypertexte"/>
            <w:noProof/>
            <w:lang w:val="fr-FR"/>
          </w:rPr>
          <w:t>Pièce N° 12</w:t>
        </w:r>
        <w:r w:rsidR="00D01E09" w:rsidRPr="00D6155F">
          <w:rPr>
            <w:rStyle w:val="Lienhypertexte"/>
            <w:noProof/>
            <w:lang w:val="fr-FR"/>
          </w:rPr>
          <w:t xml:space="preserve">: </w:t>
        </w:r>
        <w:r w:rsidR="00422CAB">
          <w:rPr>
            <w:rStyle w:val="Lienhypertexte"/>
            <w:noProof/>
            <w:lang w:val="fr-FR"/>
          </w:rPr>
          <w:t>JUSTIFICATIFS</w:t>
        </w:r>
        <w:r w:rsidR="00D01E09" w:rsidRPr="00D6155F">
          <w:rPr>
            <w:rStyle w:val="Lienhypertexte"/>
            <w:noProof/>
            <w:lang w:val="fr-FR"/>
          </w:rPr>
          <w:t xml:space="preserve"> D’ETUDES PREALABLES</w:t>
        </w:r>
        <w:r w:rsidR="00D01E09">
          <w:rPr>
            <w:noProof/>
            <w:webHidden/>
          </w:rPr>
          <w:tab/>
        </w:r>
      </w:hyperlink>
    </w:p>
    <w:p w:rsidR="00D01E09" w:rsidRPr="004066B9" w:rsidRDefault="00862FF7" w:rsidP="00D01E09">
      <w:pPr>
        <w:pStyle w:val="TM1"/>
        <w:rPr>
          <w:rFonts w:ascii="Calibri" w:hAnsi="Calibri"/>
          <w:noProof/>
          <w:sz w:val="22"/>
          <w:szCs w:val="22"/>
          <w:lang w:val="fr-FR" w:eastAsia="fr-FR"/>
        </w:rPr>
      </w:pPr>
      <w:hyperlink w:anchor="_Toc448481993" w:history="1">
        <w:r w:rsidR="00691473">
          <w:rPr>
            <w:rStyle w:val="Lienhypertexte"/>
            <w:noProof/>
            <w:lang w:val="fr-FR"/>
          </w:rPr>
          <w:t>Pièce N° 13</w:t>
        </w:r>
        <w:r w:rsidR="00D01E09" w:rsidRPr="00D6155F">
          <w:rPr>
            <w:rStyle w:val="Lienhypertexte"/>
            <w:noProof/>
            <w:lang w:val="fr-FR"/>
          </w:rPr>
          <w:t>: GRILLE DE NOTATION</w:t>
        </w:r>
        <w:r w:rsidR="00D01E09">
          <w:rPr>
            <w:noProof/>
            <w:webHidden/>
          </w:rPr>
          <w:tab/>
        </w:r>
        <w:r>
          <w:rPr>
            <w:noProof/>
            <w:webHidden/>
          </w:rPr>
          <w:fldChar w:fldCharType="begin"/>
        </w:r>
        <w:r w:rsidR="00D01E09">
          <w:rPr>
            <w:noProof/>
            <w:webHidden/>
          </w:rPr>
          <w:instrText xml:space="preserve"> PAGEREF _Toc448481993 \h </w:instrText>
        </w:r>
        <w:r>
          <w:rPr>
            <w:noProof/>
            <w:webHidden/>
          </w:rPr>
        </w:r>
        <w:r>
          <w:rPr>
            <w:noProof/>
            <w:webHidden/>
          </w:rPr>
          <w:fldChar w:fldCharType="separate"/>
        </w:r>
        <w:r w:rsidR="00D956A1">
          <w:rPr>
            <w:noProof/>
            <w:webHidden/>
          </w:rPr>
          <w:t>89</w:t>
        </w:r>
        <w:r>
          <w:rPr>
            <w:noProof/>
            <w:webHidden/>
          </w:rPr>
          <w:fldChar w:fldCharType="end"/>
        </w:r>
      </w:hyperlink>
    </w:p>
    <w:p w:rsidR="00D01E09" w:rsidRPr="004066B9" w:rsidRDefault="00862FF7" w:rsidP="00D01E09">
      <w:pPr>
        <w:pStyle w:val="TM1"/>
        <w:rPr>
          <w:rFonts w:ascii="Calibri" w:hAnsi="Calibri"/>
          <w:noProof/>
          <w:sz w:val="22"/>
          <w:szCs w:val="22"/>
          <w:lang w:val="fr-FR" w:eastAsia="fr-FR"/>
        </w:rPr>
      </w:pPr>
      <w:hyperlink w:anchor="_Toc448481994" w:history="1">
        <w:r w:rsidR="00691473">
          <w:rPr>
            <w:rStyle w:val="Lienhypertexte"/>
            <w:noProof/>
            <w:lang w:val="fr-FR"/>
          </w:rPr>
          <w:t>Pièce N° 14</w:t>
        </w:r>
        <w:r w:rsidR="00D01E09" w:rsidRPr="00D6155F">
          <w:rPr>
            <w:rStyle w:val="Lienhypertexte"/>
            <w:noProof/>
            <w:lang w:val="fr-FR"/>
          </w:rPr>
          <w:t>: LISTE DES ETABLISSEMENTS DE CREDIT HABILITES A EMETTRE DES CAUTIONS</w:t>
        </w:r>
        <w:r w:rsidR="00D01E09">
          <w:rPr>
            <w:noProof/>
            <w:webHidden/>
          </w:rPr>
          <w:tab/>
        </w:r>
      </w:hyperlink>
    </w:p>
    <w:p w:rsidR="00D01E09" w:rsidRDefault="00862FF7" w:rsidP="00D01E09">
      <w:pPr>
        <w:spacing w:before="120" w:after="120"/>
      </w:pPr>
      <w:r>
        <w:rPr>
          <w:b/>
          <w:bCs/>
        </w:rPr>
        <w:fldChar w:fldCharType="end"/>
      </w:r>
    </w:p>
    <w:p w:rsidR="00D01E09" w:rsidRPr="00B16E53" w:rsidRDefault="00D01E09" w:rsidP="00D01E09">
      <w:pPr>
        <w:spacing w:before="120" w:after="120"/>
        <w:rPr>
          <w:rFonts w:ascii="Arial" w:hAnsi="Arial" w:cs="Arial"/>
        </w:rPr>
      </w:pPr>
    </w:p>
    <w:p w:rsidR="00D01E09" w:rsidRDefault="00D01E09" w:rsidP="00D01E09">
      <w:pPr>
        <w:rPr>
          <w:rFonts w:ascii="Arial" w:hAnsi="Arial" w:cs="Arial"/>
        </w:rPr>
      </w:pPr>
      <w:r>
        <w:br w:type="page"/>
      </w: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C35482" w:rsidRDefault="00C35482"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6C59AD" w:rsidRPr="00B16E53" w:rsidRDefault="006C59AD" w:rsidP="00D01E09">
      <w:pPr>
        <w:spacing w:before="120" w:after="120"/>
        <w:rPr>
          <w:rFonts w:ascii="Arial" w:hAnsi="Arial" w:cs="Arial"/>
        </w:rPr>
      </w:pPr>
    </w:p>
    <w:p w:rsidR="00D01E09" w:rsidRDefault="00D01E09" w:rsidP="00D01E09">
      <w:pPr>
        <w:pStyle w:val="Titre1"/>
        <w:pBdr>
          <w:top w:val="thinThickSmallGap" w:sz="24" w:space="4" w:color="auto"/>
          <w:bottom w:val="thickThinSmallGap" w:sz="24" w:space="4" w:color="auto"/>
        </w:pBdr>
        <w:spacing w:line="240" w:lineRule="auto"/>
        <w:rPr>
          <w:sz w:val="48"/>
          <w:szCs w:val="48"/>
          <w:lang w:val="fr-FR"/>
        </w:rPr>
      </w:pPr>
      <w:bookmarkStart w:id="0" w:name="_Toc448481799"/>
      <w:r w:rsidRPr="007914AA">
        <w:rPr>
          <w:sz w:val="48"/>
          <w:szCs w:val="48"/>
          <w:lang w:val="fr-FR"/>
        </w:rPr>
        <w:t>Pièc</w:t>
      </w:r>
      <w:r>
        <w:rPr>
          <w:sz w:val="48"/>
          <w:szCs w:val="48"/>
          <w:lang w:val="fr-FR"/>
        </w:rPr>
        <w:t xml:space="preserve">e N° 1: AVIS D’APPEL D’OFFRES - </w:t>
      </w:r>
      <w:r w:rsidRPr="007914AA">
        <w:rPr>
          <w:sz w:val="48"/>
          <w:szCs w:val="48"/>
          <w:lang w:val="fr-FR"/>
        </w:rPr>
        <w:t>INVITATION TO TENDER</w:t>
      </w:r>
      <w:bookmarkEnd w:id="0"/>
    </w:p>
    <w:p w:rsidR="00D01E09" w:rsidRDefault="00D01E09" w:rsidP="00D01E09"/>
    <w:p w:rsidR="00D01E09" w:rsidRPr="001E2D9F" w:rsidRDefault="00D01E09" w:rsidP="00D01E09"/>
    <w:p w:rsidR="00D01E09" w:rsidRDefault="00D01E09" w:rsidP="00D01E09"/>
    <w:p w:rsidR="00D01E09" w:rsidRDefault="00D01E09" w:rsidP="00D01E09">
      <w:pPr>
        <w:tabs>
          <w:tab w:val="left" w:pos="1122"/>
        </w:tabs>
      </w:pPr>
      <w:r>
        <w:tab/>
      </w: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Pr="001E2D9F" w:rsidRDefault="00D01E09" w:rsidP="00D01E09">
      <w:pPr>
        <w:sectPr w:rsidR="00D01E09" w:rsidRPr="001E2D9F" w:rsidSect="00D01E09">
          <w:footerReference w:type="even" r:id="rId8"/>
          <w:footerReference w:type="default" r:id="rId9"/>
          <w:pgSz w:w="11906" w:h="16838"/>
          <w:pgMar w:top="709" w:right="1418" w:bottom="1418" w:left="1418" w:header="709" w:footer="709" w:gutter="0"/>
          <w:pgNumType w:start="1"/>
          <w:cols w:space="720"/>
          <w:titlePg/>
        </w:sectPr>
      </w:pP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 w:name="_Toc381792063"/>
      <w:bookmarkStart w:id="2" w:name="_Toc385855401"/>
      <w:bookmarkStart w:id="3" w:name="_Toc390244077"/>
      <w:bookmarkStart w:id="4" w:name="_Toc408372196"/>
      <w:bookmarkStart w:id="5" w:name="_Toc408374620"/>
      <w:bookmarkStart w:id="6" w:name="_Toc408672934"/>
      <w:bookmarkStart w:id="7" w:name="_Toc411860202"/>
      <w:bookmarkStart w:id="8" w:name="_Toc442107171"/>
      <w:bookmarkStart w:id="9" w:name="_Toc448481605"/>
      <w:bookmarkStart w:id="10" w:name="_Toc448481800"/>
      <w:r w:rsidRPr="00B16E53">
        <w:rPr>
          <w:rFonts w:cs="Arial"/>
          <w:lang w:val="fr-FR"/>
        </w:rPr>
        <w:lastRenderedPageBreak/>
        <w:t>Objet de l’Appel d’Offres</w:t>
      </w:r>
      <w:bookmarkEnd w:id="1"/>
      <w:bookmarkEnd w:id="2"/>
      <w:bookmarkEnd w:id="3"/>
      <w:bookmarkEnd w:id="4"/>
      <w:bookmarkEnd w:id="5"/>
      <w:bookmarkEnd w:id="6"/>
      <w:bookmarkEnd w:id="7"/>
      <w:bookmarkEnd w:id="8"/>
      <w:bookmarkEnd w:id="9"/>
      <w:bookmarkEnd w:id="10"/>
    </w:p>
    <w:p w:rsidR="008D3A06" w:rsidRPr="00572678" w:rsidRDefault="00D01E09" w:rsidP="00C473DD">
      <w:pPr>
        <w:pStyle w:val="En-tte"/>
        <w:tabs>
          <w:tab w:val="left" w:pos="708"/>
        </w:tabs>
        <w:spacing w:before="0" w:after="0"/>
        <w:ind w:firstLine="0"/>
        <w:rPr>
          <w:rFonts w:cs="Arial"/>
          <w:lang w:val="fr-FR"/>
        </w:rPr>
      </w:pPr>
      <w:r w:rsidRPr="00572678">
        <w:rPr>
          <w:rFonts w:cs="Arial"/>
          <w:lang w:val="fr-FR"/>
        </w:rPr>
        <w:t>Dans le cadre de l’exécution du Budget d’Investisse</w:t>
      </w:r>
      <w:r w:rsidR="000821EA" w:rsidRPr="00572678">
        <w:rPr>
          <w:rFonts w:cs="Arial"/>
          <w:lang w:val="fr-FR"/>
        </w:rPr>
        <w:t>ment Public (BIP), Exercice 2024</w:t>
      </w:r>
      <w:r w:rsidRPr="00572678">
        <w:rPr>
          <w:rFonts w:cs="Arial"/>
          <w:lang w:val="fr-FR"/>
        </w:rPr>
        <w:t>, Madame le Maire de la Commune d’Arrondissement de Kribi 1</w:t>
      </w:r>
      <w:r w:rsidRPr="00572678">
        <w:rPr>
          <w:rFonts w:cs="Arial"/>
          <w:vertAlign w:val="superscript"/>
          <w:lang w:val="fr-FR"/>
        </w:rPr>
        <w:t>er</w:t>
      </w:r>
      <w:r w:rsidRPr="00572678">
        <w:rPr>
          <w:rFonts w:cs="Arial"/>
          <w:lang w:val="fr-FR"/>
        </w:rPr>
        <w:t xml:space="preserve"> lance un Appeld’Offres National Ouvert</w:t>
      </w:r>
      <w:r w:rsidR="000821EA" w:rsidRPr="00572678">
        <w:rPr>
          <w:rFonts w:cs="Arial"/>
          <w:lang w:val="fr-FR"/>
        </w:rPr>
        <w:t>d’urgence</w:t>
      </w:r>
      <w:r w:rsidRPr="00572678">
        <w:rPr>
          <w:rFonts w:cs="Arial"/>
          <w:lang w:val="fr-FR"/>
        </w:rPr>
        <w:t xml:space="preserve"> pour </w:t>
      </w:r>
      <w:bookmarkStart w:id="11" w:name="_Hlk35517110"/>
      <w:r w:rsidRPr="00572678">
        <w:rPr>
          <w:rFonts w:cs="Arial"/>
          <w:lang w:val="fr-FR"/>
        </w:rPr>
        <w:t>les</w:t>
      </w:r>
      <w:r w:rsidRPr="00572678">
        <w:rPr>
          <w:rFonts w:cs="Arial"/>
          <w:b/>
          <w:lang w:val="fr-FR"/>
        </w:rPr>
        <w:t>travaux</w:t>
      </w:r>
      <w:r w:rsidR="005F4B4B" w:rsidRPr="00572678">
        <w:rPr>
          <w:rFonts w:eastAsia="Arial Unicode MS"/>
          <w:b/>
          <w:bCs/>
          <w:lang w:val="fr-FR"/>
        </w:rPr>
        <w:t>de construction d’un bloc de</w:t>
      </w:r>
      <w:r w:rsidR="0048701B" w:rsidRPr="00572678">
        <w:rPr>
          <w:rFonts w:eastAsia="Arial Unicode MS"/>
          <w:b/>
          <w:bCs/>
          <w:lang w:val="fr-FR"/>
        </w:rPr>
        <w:t>deux</w:t>
      </w:r>
      <w:r w:rsidR="005F4B4B" w:rsidRPr="00572678">
        <w:rPr>
          <w:rFonts w:eastAsia="Arial Unicode MS"/>
          <w:b/>
          <w:bCs/>
          <w:lang w:val="fr-FR"/>
        </w:rPr>
        <w:t>salles de classe a l’école</w:t>
      </w:r>
      <w:r w:rsidR="0048701B" w:rsidRPr="00572678">
        <w:rPr>
          <w:rFonts w:eastAsia="Arial Unicode MS"/>
          <w:b/>
          <w:bCs/>
          <w:lang w:val="fr-FR"/>
        </w:rPr>
        <w:t>primaire</w:t>
      </w:r>
      <w:r w:rsidR="005F4B4B" w:rsidRPr="00572678">
        <w:rPr>
          <w:rFonts w:eastAsia="Arial Unicode MS"/>
          <w:b/>
          <w:bCs/>
          <w:lang w:val="fr-FR"/>
        </w:rPr>
        <w:t xml:space="preserve"> de </w:t>
      </w:r>
      <w:r w:rsidR="0048701B" w:rsidRPr="00572678">
        <w:rPr>
          <w:rFonts w:eastAsia="Arial Unicode MS"/>
          <w:b/>
          <w:bCs/>
          <w:lang w:val="fr-FR"/>
        </w:rPr>
        <w:t>Lendi</w:t>
      </w:r>
      <w:r w:rsidRPr="00572678">
        <w:rPr>
          <w:rFonts w:cs="Arial"/>
          <w:lang w:val="fr-FR"/>
        </w:rPr>
        <w:t>dans la Commune d’Arrondissement de Kribi 1</w:t>
      </w:r>
      <w:r w:rsidRPr="00572678">
        <w:rPr>
          <w:rFonts w:cs="Arial"/>
          <w:vertAlign w:val="superscript"/>
          <w:lang w:val="fr-FR"/>
        </w:rPr>
        <w:t>er</w:t>
      </w:r>
      <w:r w:rsidR="000821EA" w:rsidRPr="00572678">
        <w:rPr>
          <w:rFonts w:cs="Arial"/>
          <w:lang w:val="fr-FR"/>
        </w:rPr>
        <w:t>, Département de l</w:t>
      </w:r>
      <w:r w:rsidRPr="00572678">
        <w:rPr>
          <w:rFonts w:cs="Arial"/>
          <w:lang w:val="fr-FR"/>
        </w:rPr>
        <w:t>’Océan</w:t>
      </w:r>
      <w:r w:rsidR="00942BBE" w:rsidRPr="00572678">
        <w:rPr>
          <w:rFonts w:cs="Arial"/>
          <w:lang w:val="fr-FR"/>
        </w:rPr>
        <w:t>, Région du Sud</w:t>
      </w:r>
      <w:r w:rsidR="00422CAB" w:rsidRPr="00572678">
        <w:rPr>
          <w:rFonts w:cs="Arial"/>
          <w:lang w:val="fr-FR"/>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2" w:name="_Toc411860203"/>
      <w:bookmarkStart w:id="13" w:name="_Toc442107172"/>
      <w:bookmarkStart w:id="14" w:name="_Toc448481606"/>
      <w:bookmarkStart w:id="15" w:name="_Toc448481801"/>
      <w:bookmarkStart w:id="16" w:name="_Toc385855403"/>
      <w:bookmarkStart w:id="17" w:name="_Toc390244079"/>
      <w:bookmarkStart w:id="18" w:name="_Toc408372197"/>
      <w:bookmarkStart w:id="19" w:name="_Toc408374621"/>
      <w:bookmarkStart w:id="20" w:name="_Toc408672935"/>
      <w:bookmarkEnd w:id="11"/>
      <w:r>
        <w:rPr>
          <w:rFonts w:cs="Arial"/>
          <w:lang w:val="fr-FR"/>
        </w:rPr>
        <w:t>Délai d’exécution</w:t>
      </w:r>
      <w:bookmarkEnd w:id="12"/>
      <w:bookmarkEnd w:id="13"/>
      <w:bookmarkEnd w:id="14"/>
      <w:bookmarkEnd w:id="15"/>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 xml:space="preserve">Le délai maximum prévu par le Maître d’ouvrage pour l’exécution des travaux objet du présent Appel d’Offres est de </w:t>
      </w:r>
      <w:r w:rsidR="005F4B4B">
        <w:rPr>
          <w:rFonts w:ascii="Arial" w:hAnsi="Arial" w:cs="Arial"/>
          <w:b/>
          <w:sz w:val="24"/>
          <w:szCs w:val="24"/>
        </w:rPr>
        <w:t>Quatre (04</w:t>
      </w:r>
      <w:r w:rsidRPr="00547386">
        <w:rPr>
          <w:rFonts w:ascii="Arial" w:hAnsi="Arial" w:cs="Arial"/>
          <w:b/>
          <w:sz w:val="24"/>
          <w:szCs w:val="24"/>
        </w:rPr>
        <w:t>) mois</w:t>
      </w:r>
      <w:r w:rsidRPr="00547386">
        <w:rPr>
          <w:rFonts w:ascii="Arial" w:hAnsi="Arial" w:cs="Arial"/>
          <w:sz w:val="24"/>
          <w:szCs w:val="24"/>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21" w:name="_Toc411860204"/>
      <w:bookmarkStart w:id="22" w:name="_Toc442107173"/>
      <w:bookmarkStart w:id="23" w:name="_Toc448481607"/>
      <w:bookmarkStart w:id="24" w:name="_Toc448481802"/>
      <w:bookmarkEnd w:id="16"/>
      <w:bookmarkEnd w:id="17"/>
      <w:bookmarkEnd w:id="18"/>
      <w:bookmarkEnd w:id="19"/>
      <w:bookmarkEnd w:id="20"/>
      <w:r>
        <w:rPr>
          <w:rFonts w:cs="Arial"/>
          <w:lang w:val="fr-FR"/>
        </w:rPr>
        <w:t>Consistance des travaux</w:t>
      </w:r>
      <w:bookmarkEnd w:id="21"/>
      <w:bookmarkEnd w:id="22"/>
      <w:bookmarkEnd w:id="23"/>
      <w:bookmarkEnd w:id="24"/>
    </w:p>
    <w:p w:rsidR="00422CAB" w:rsidRPr="00422CAB" w:rsidRDefault="00422CAB" w:rsidP="003052FD">
      <w:pPr>
        <w:widowControl w:val="0"/>
        <w:autoSpaceDE w:val="0"/>
        <w:autoSpaceDN w:val="0"/>
        <w:adjustRightInd w:val="0"/>
        <w:spacing w:after="0"/>
        <w:ind w:right="-142"/>
        <w:jc w:val="both"/>
        <w:rPr>
          <w:rFonts w:ascii="Arial" w:hAnsi="Arial" w:cs="Arial"/>
          <w:sz w:val="24"/>
          <w:szCs w:val="24"/>
        </w:rPr>
      </w:pPr>
      <w:bookmarkStart w:id="25" w:name="_Toc385855404"/>
      <w:bookmarkStart w:id="26" w:name="_Toc390244080"/>
      <w:bookmarkStart w:id="27" w:name="_Toc408372198"/>
      <w:bookmarkStart w:id="28" w:name="_Toc408374622"/>
      <w:bookmarkStart w:id="29" w:name="_Toc408672936"/>
      <w:bookmarkStart w:id="30" w:name="_Toc411860205"/>
      <w:bookmarkStart w:id="31" w:name="_Toc442107174"/>
      <w:bookmarkStart w:id="32" w:name="_Toc448481608"/>
      <w:bookmarkStart w:id="33" w:name="_Toc448481803"/>
      <w:r w:rsidRPr="00422CAB">
        <w:rPr>
          <w:rFonts w:ascii="Arial" w:hAnsi="Arial" w:cs="Arial"/>
          <w:sz w:val="24"/>
          <w:szCs w:val="24"/>
        </w:rPr>
        <w:t>Les travaux comprennent les opérations suivantes dont la liste n’est pas exhaustive:</w:t>
      </w:r>
    </w:p>
    <w:p w:rsidR="0048701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préparatoires - Etudes</w:t>
      </w:r>
      <w:r w:rsidRPr="0050033B">
        <w:rPr>
          <w:rFonts w:ascii="Arial" w:hAnsi="Arial" w:cs="Arial"/>
        </w:rPr>
        <w:t> ;</w:t>
      </w:r>
    </w:p>
    <w:p w:rsidR="0048701B" w:rsidRPr="0050033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w:t>
      </w:r>
      <w:r w:rsidR="00942BBE">
        <w:rPr>
          <w:rFonts w:ascii="Arial" w:hAnsi="Arial" w:cs="Arial"/>
        </w:rPr>
        <w:t>s</w:t>
      </w:r>
      <w:r>
        <w:rPr>
          <w:rFonts w:ascii="Arial" w:hAnsi="Arial" w:cs="Arial"/>
        </w:rPr>
        <w:t> ;</w:t>
      </w:r>
    </w:p>
    <w:p w:rsidR="0048701B" w:rsidRPr="0050033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F</w:t>
      </w:r>
      <w:r w:rsidRPr="0050033B">
        <w:rPr>
          <w:rFonts w:ascii="Arial" w:hAnsi="Arial" w:cs="Arial"/>
        </w:rPr>
        <w:t>ondation ;</w:t>
      </w:r>
    </w:p>
    <w:p w:rsidR="0048701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w:t>
      </w:r>
      <w:r w:rsidR="00942BBE">
        <w:rPr>
          <w:rFonts w:ascii="Arial" w:hAnsi="Arial" w:cs="Arial"/>
        </w:rPr>
        <w:t>açonnerie-</w:t>
      </w:r>
      <w:r w:rsidRPr="0050033B">
        <w:rPr>
          <w:rFonts w:ascii="Arial" w:hAnsi="Arial" w:cs="Arial"/>
        </w:rPr>
        <w:t>élévation</w:t>
      </w:r>
    </w:p>
    <w:p w:rsidR="0048701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C</w:t>
      </w:r>
      <w:r w:rsidRPr="0050033B">
        <w:rPr>
          <w:rFonts w:ascii="Arial" w:hAnsi="Arial" w:cs="Arial"/>
        </w:rPr>
        <w:t>harpente</w:t>
      </w:r>
      <w:r>
        <w:rPr>
          <w:rFonts w:ascii="Arial" w:hAnsi="Arial" w:cs="Arial"/>
        </w:rPr>
        <w:t xml:space="preserve"> - Couverture</w:t>
      </w:r>
      <w:r w:rsidRPr="0050033B">
        <w:rPr>
          <w:rFonts w:ascii="Arial" w:hAnsi="Arial" w:cs="Arial"/>
        </w:rPr>
        <w:t xml:space="preserve"> ;</w:t>
      </w:r>
    </w:p>
    <w:p w:rsidR="0048701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MenuiserieMétallique ;</w:t>
      </w:r>
      <w:r w:rsidRPr="0050033B">
        <w:rPr>
          <w:rFonts w:ascii="Arial" w:hAnsi="Arial" w:cs="Arial"/>
        </w:rPr>
        <w:t> </w:t>
      </w:r>
    </w:p>
    <w:p w:rsidR="0048701B" w:rsidRPr="0050033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E</w:t>
      </w:r>
      <w:r w:rsidRPr="0050033B">
        <w:rPr>
          <w:rFonts w:ascii="Arial" w:hAnsi="Arial" w:cs="Arial"/>
        </w:rPr>
        <w:t>lectricité </w:t>
      </w:r>
    </w:p>
    <w:p w:rsidR="0048701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Peinture</w:t>
      </w:r>
    </w:p>
    <w:p w:rsidR="0048701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w:t>
      </w:r>
    </w:p>
    <w:p w:rsidR="00D01E09" w:rsidRDefault="00D01E09" w:rsidP="003052FD">
      <w:pPr>
        <w:pStyle w:val="Titre2"/>
        <w:numPr>
          <w:ilvl w:val="0"/>
          <w:numId w:val="2"/>
        </w:numPr>
        <w:spacing w:before="0" w:after="0"/>
        <w:ind w:left="567" w:hanging="567"/>
        <w:rPr>
          <w:rFonts w:cs="Arial"/>
          <w:lang w:val="fr-FR"/>
        </w:rPr>
      </w:pPr>
      <w:r>
        <w:rPr>
          <w:rFonts w:cs="Arial"/>
          <w:lang w:val="fr-FR"/>
        </w:rPr>
        <w:t>Allotissement</w:t>
      </w:r>
      <w:bookmarkEnd w:id="25"/>
      <w:bookmarkEnd w:id="26"/>
      <w:bookmarkEnd w:id="27"/>
      <w:bookmarkEnd w:id="28"/>
      <w:bookmarkEnd w:id="29"/>
      <w:bookmarkEnd w:id="30"/>
      <w:bookmarkEnd w:id="31"/>
      <w:bookmarkEnd w:id="32"/>
      <w:bookmarkEnd w:id="33"/>
    </w:p>
    <w:p w:rsidR="008D3A06" w:rsidRPr="00B63653" w:rsidRDefault="00D01E09" w:rsidP="003052FD">
      <w:pPr>
        <w:spacing w:after="0"/>
        <w:jc w:val="both"/>
        <w:rPr>
          <w:rFonts w:ascii="Arial" w:hAnsi="Arial" w:cs="Arial"/>
          <w:sz w:val="24"/>
          <w:szCs w:val="24"/>
        </w:rPr>
      </w:pPr>
      <w:r w:rsidRPr="00547386">
        <w:rPr>
          <w:rFonts w:ascii="Arial" w:hAnsi="Arial" w:cs="Arial"/>
          <w:sz w:val="24"/>
          <w:szCs w:val="24"/>
        </w:rPr>
        <w:t>Les travaux, objet du présent Appel d’Offres, se feront en un lot unique</w:t>
      </w:r>
      <w:r w:rsidRPr="00B63653">
        <w:rPr>
          <w:rFonts w:ascii="Arial" w:hAnsi="Arial" w:cs="Arial"/>
          <w:sz w:val="24"/>
          <w:szCs w:val="24"/>
        </w:rPr>
        <w:t>.</w:t>
      </w:r>
    </w:p>
    <w:p w:rsidR="00D01E09" w:rsidRPr="009F1958" w:rsidRDefault="00D01E09" w:rsidP="003052FD">
      <w:pPr>
        <w:pStyle w:val="Titre2"/>
        <w:numPr>
          <w:ilvl w:val="0"/>
          <w:numId w:val="2"/>
        </w:numPr>
        <w:spacing w:before="0" w:after="0"/>
        <w:ind w:left="567" w:hanging="567"/>
        <w:rPr>
          <w:rFonts w:cs="Arial"/>
          <w:lang w:val="fr-FR"/>
        </w:rPr>
      </w:pPr>
      <w:bookmarkStart w:id="34" w:name="_Toc411860207"/>
      <w:bookmarkStart w:id="35" w:name="_Toc442107176"/>
      <w:bookmarkStart w:id="36" w:name="_Toc448481610"/>
      <w:bookmarkStart w:id="37" w:name="_Toc448481805"/>
      <w:r w:rsidRPr="009F1958">
        <w:rPr>
          <w:rFonts w:cs="Arial"/>
          <w:lang w:val="fr-FR"/>
        </w:rPr>
        <w:t>Coût prévisionnel</w:t>
      </w:r>
    </w:p>
    <w:p w:rsidR="00D01E09" w:rsidRPr="00D907BA" w:rsidRDefault="00D01E09" w:rsidP="00D907BA">
      <w:pPr>
        <w:widowControl w:val="0"/>
        <w:autoSpaceDE w:val="0"/>
        <w:spacing w:after="120"/>
        <w:jc w:val="both"/>
        <w:rPr>
          <w:rFonts w:ascii="Arial" w:eastAsia="Times New Roman" w:hAnsi="Arial" w:cs="Arial"/>
          <w:bCs/>
        </w:rPr>
      </w:pPr>
      <w:r w:rsidRPr="00D01E09">
        <w:rPr>
          <w:rFonts w:ascii="Arial" w:hAnsi="Arial" w:cs="Arial"/>
          <w:sz w:val="24"/>
          <w:szCs w:val="24"/>
        </w:rPr>
        <w:t xml:space="preserve">Le coût prévisionnel de l’opération à l’issue des études préalables est de </w:t>
      </w:r>
      <w:r w:rsidR="0048701B">
        <w:rPr>
          <w:rFonts w:ascii="Arial" w:eastAsia="Times New Roman" w:hAnsi="Arial" w:cs="Arial"/>
          <w:b/>
          <w:sz w:val="24"/>
          <w:szCs w:val="24"/>
        </w:rPr>
        <w:t>20</w:t>
      </w:r>
      <w:r w:rsidR="005F4B4B" w:rsidRPr="005F4B4B">
        <w:rPr>
          <w:rFonts w:ascii="Arial" w:eastAsia="Times New Roman" w:hAnsi="Arial" w:cs="Arial"/>
          <w:b/>
          <w:sz w:val="24"/>
          <w:szCs w:val="24"/>
        </w:rPr>
        <w:t xml:space="preserve"> 000 0</w:t>
      </w:r>
      <w:r w:rsidR="0048701B">
        <w:rPr>
          <w:rFonts w:ascii="Arial" w:eastAsia="Times New Roman" w:hAnsi="Arial" w:cs="Arial"/>
          <w:b/>
          <w:sz w:val="24"/>
          <w:szCs w:val="24"/>
        </w:rPr>
        <w:t xml:space="preserve">00 (Vingt </w:t>
      </w:r>
      <w:r w:rsidR="005F4B4B" w:rsidRPr="005F4B4B">
        <w:rPr>
          <w:rFonts w:ascii="Arial" w:eastAsia="Times New Roman" w:hAnsi="Arial" w:cs="Arial"/>
          <w:b/>
          <w:sz w:val="24"/>
          <w:szCs w:val="24"/>
        </w:rPr>
        <w:t>Millions)</w:t>
      </w:r>
      <w:r w:rsidRPr="00D01E09">
        <w:rPr>
          <w:rFonts w:ascii="Arial" w:hAnsi="Arial" w:cs="Arial"/>
          <w:b/>
          <w:sz w:val="24"/>
          <w:szCs w:val="24"/>
        </w:rPr>
        <w:t>FCFA.</w:t>
      </w:r>
    </w:p>
    <w:p w:rsidR="00D01E09" w:rsidRPr="00B16E53" w:rsidRDefault="00D01E09" w:rsidP="003052FD">
      <w:pPr>
        <w:pStyle w:val="Titre2"/>
        <w:numPr>
          <w:ilvl w:val="0"/>
          <w:numId w:val="2"/>
        </w:numPr>
        <w:spacing w:before="0" w:after="0"/>
        <w:ind w:left="567" w:hanging="567"/>
        <w:rPr>
          <w:rFonts w:cs="Arial"/>
          <w:sz w:val="26"/>
          <w:szCs w:val="26"/>
          <w:lang w:val="fr-FR"/>
        </w:rPr>
      </w:pPr>
      <w:r>
        <w:rPr>
          <w:rFonts w:cs="Arial"/>
          <w:lang w:val="fr-FR"/>
        </w:rPr>
        <w:t>Participation et origine</w:t>
      </w:r>
      <w:bookmarkEnd w:id="34"/>
      <w:bookmarkEnd w:id="35"/>
      <w:bookmarkEnd w:id="36"/>
      <w:bookmarkEnd w:id="3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La participation au présent Appel d’Offres est ouverte aux entreprises</w:t>
      </w:r>
      <w:r w:rsidR="008D3A06">
        <w:rPr>
          <w:rFonts w:ascii="Arial" w:hAnsi="Arial" w:cs="Arial"/>
          <w:sz w:val="24"/>
          <w:szCs w:val="24"/>
        </w:rPr>
        <w:t xml:space="preserve"> de droit camerounais</w:t>
      </w:r>
      <w:r w:rsidRPr="00547386">
        <w:rPr>
          <w:rFonts w:ascii="Arial" w:hAnsi="Arial" w:cs="Arial"/>
          <w:sz w:val="24"/>
          <w:szCs w:val="24"/>
        </w:rPr>
        <w:t xml:space="preserve"> ayant une expérience avérée dans l’exécution des projets de construction d’infrastructures</w:t>
      </w:r>
      <w:r w:rsidR="00C473DD">
        <w:rPr>
          <w:rFonts w:ascii="Arial" w:hAnsi="Arial" w:cs="Arial"/>
          <w:sz w:val="24"/>
          <w:szCs w:val="24"/>
        </w:rPr>
        <w:t>.</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La participation sous forme de groupement est admise à condition que le Chef de file soit désigné et que les attributions spécifiques de chaque membre ressortent clairement.</w:t>
      </w:r>
    </w:p>
    <w:p w:rsidR="00D01E09" w:rsidRPr="00E14F95" w:rsidRDefault="00D01E09" w:rsidP="003052FD">
      <w:pPr>
        <w:pStyle w:val="Titre2"/>
        <w:numPr>
          <w:ilvl w:val="0"/>
          <w:numId w:val="2"/>
        </w:numPr>
        <w:spacing w:before="0" w:after="0"/>
        <w:ind w:left="567" w:hanging="567"/>
        <w:rPr>
          <w:rFonts w:cs="Arial"/>
          <w:lang w:val="fr-FR"/>
        </w:rPr>
      </w:pPr>
      <w:bookmarkStart w:id="38" w:name="_Toc381792064"/>
      <w:bookmarkStart w:id="39" w:name="_Toc385855406"/>
      <w:bookmarkStart w:id="40" w:name="_Toc390244082"/>
      <w:bookmarkStart w:id="41" w:name="_Toc408372200"/>
      <w:bookmarkStart w:id="42" w:name="_Toc408374624"/>
      <w:bookmarkStart w:id="43" w:name="_Toc408672938"/>
      <w:bookmarkStart w:id="44" w:name="_Toc411860208"/>
      <w:bookmarkStart w:id="45" w:name="_Toc442107177"/>
      <w:bookmarkStart w:id="46" w:name="_Toc448481611"/>
      <w:bookmarkStart w:id="47" w:name="_Toc448481806"/>
      <w:r w:rsidRPr="00E14F95">
        <w:rPr>
          <w:rFonts w:cs="Arial"/>
          <w:lang w:val="fr-FR"/>
        </w:rPr>
        <w:t>Financement</w:t>
      </w:r>
      <w:bookmarkEnd w:id="38"/>
      <w:bookmarkEnd w:id="39"/>
      <w:bookmarkEnd w:id="40"/>
      <w:bookmarkEnd w:id="41"/>
      <w:bookmarkEnd w:id="42"/>
      <w:bookmarkEnd w:id="43"/>
      <w:bookmarkEnd w:id="44"/>
      <w:bookmarkEnd w:id="45"/>
      <w:bookmarkEnd w:id="46"/>
      <w:bookmarkEnd w:id="47"/>
    </w:p>
    <w:p w:rsidR="00D01E09" w:rsidRPr="00691473" w:rsidRDefault="00D01E09" w:rsidP="003052FD">
      <w:pPr>
        <w:spacing w:after="0"/>
        <w:jc w:val="both"/>
        <w:rPr>
          <w:rFonts w:ascii="Arial" w:hAnsi="Arial" w:cs="Arial"/>
          <w:b/>
          <w:sz w:val="24"/>
          <w:szCs w:val="24"/>
        </w:rPr>
      </w:pPr>
      <w:r w:rsidRPr="00547386">
        <w:rPr>
          <w:rFonts w:ascii="Arial" w:hAnsi="Arial" w:cs="Arial"/>
          <w:sz w:val="24"/>
          <w:szCs w:val="24"/>
        </w:rPr>
        <w:t>Les travaux, objet du présent Appel d’Offres, seront financés par le Budget d’Investisse</w:t>
      </w:r>
      <w:r w:rsidR="002420AA">
        <w:rPr>
          <w:rFonts w:ascii="Arial" w:hAnsi="Arial" w:cs="Arial"/>
          <w:sz w:val="24"/>
          <w:szCs w:val="24"/>
        </w:rPr>
        <w:t xml:space="preserve">ment Public (BIP), </w:t>
      </w:r>
      <w:r w:rsidR="00D907BA">
        <w:rPr>
          <w:rFonts w:ascii="Arial" w:hAnsi="Arial" w:cs="Arial"/>
          <w:b/>
          <w:sz w:val="24"/>
          <w:szCs w:val="24"/>
        </w:rPr>
        <w:t>Exercice 2024</w:t>
      </w:r>
      <w:r w:rsidRPr="00B63653">
        <w:rPr>
          <w:rFonts w:ascii="Arial" w:hAnsi="Arial" w:cs="Arial"/>
          <w:b/>
          <w:sz w:val="24"/>
          <w:szCs w:val="24"/>
        </w:rPr>
        <w:t xml:space="preserve"> (MIN</w:t>
      </w:r>
      <w:r w:rsidR="005F4B4B">
        <w:rPr>
          <w:rFonts w:ascii="Arial" w:hAnsi="Arial" w:cs="Arial"/>
          <w:b/>
          <w:sz w:val="24"/>
          <w:szCs w:val="24"/>
        </w:rPr>
        <w:t>EDUB</w:t>
      </w:r>
      <w:r w:rsidRPr="00B63653">
        <w:rPr>
          <w:rFonts w:ascii="Arial" w:hAnsi="Arial" w:cs="Arial"/>
          <w:b/>
          <w:sz w:val="24"/>
          <w:szCs w:val="24"/>
        </w:rPr>
        <w:t>).</w:t>
      </w:r>
      <w:r w:rsidR="00691473">
        <w:rPr>
          <w:rFonts w:ascii="Arial" w:hAnsi="Arial" w:cs="Arial"/>
          <w:sz w:val="24"/>
          <w:szCs w:val="24"/>
        </w:rPr>
        <w:t xml:space="preserve"> Pour la ligne budgétaire </w:t>
      </w:r>
      <w:r w:rsidR="00D907BA">
        <w:rPr>
          <w:rFonts w:eastAsia="Arial Unicode MS"/>
          <w:b/>
          <w:sz w:val="28"/>
        </w:rPr>
        <w:t>………………………………</w:t>
      </w:r>
      <w:r w:rsidR="00E905A3" w:rsidRPr="00444BBC">
        <w:rPr>
          <w:rFonts w:ascii="Arial" w:eastAsia="Arial Unicode MS" w:hAnsi="Arial" w:cs="Arial"/>
          <w:b/>
          <w:sz w:val="24"/>
          <w:szCs w:val="24"/>
        </w:rPr>
        <w:t>.</w:t>
      </w:r>
    </w:p>
    <w:p w:rsidR="00D01E09" w:rsidRDefault="00D01E09" w:rsidP="003052FD">
      <w:pPr>
        <w:pStyle w:val="Titre2"/>
        <w:numPr>
          <w:ilvl w:val="0"/>
          <w:numId w:val="2"/>
        </w:numPr>
        <w:spacing w:before="0" w:after="0"/>
        <w:ind w:left="567" w:hanging="567"/>
        <w:rPr>
          <w:rFonts w:cs="Arial"/>
          <w:lang w:val="fr-FR"/>
        </w:rPr>
      </w:pPr>
      <w:bookmarkStart w:id="48" w:name="_Toc385855410"/>
      <w:bookmarkStart w:id="49" w:name="_Toc390244086"/>
      <w:bookmarkStart w:id="50" w:name="_Toc408372204"/>
      <w:bookmarkStart w:id="51" w:name="_Toc408374628"/>
      <w:bookmarkStart w:id="52" w:name="_Toc408672942"/>
      <w:bookmarkStart w:id="53" w:name="_Toc411860209"/>
      <w:bookmarkStart w:id="54" w:name="_Toc442107178"/>
      <w:bookmarkStart w:id="55" w:name="_Toc448481612"/>
      <w:bookmarkStart w:id="56" w:name="_Toc448481807"/>
      <w:r>
        <w:rPr>
          <w:rFonts w:cs="Arial"/>
          <w:lang w:val="fr-FR"/>
        </w:rPr>
        <w:t>Cautionnement provisoire</w:t>
      </w:r>
      <w:bookmarkEnd w:id="48"/>
      <w:bookmarkEnd w:id="49"/>
      <w:bookmarkEnd w:id="50"/>
      <w:bookmarkEnd w:id="51"/>
      <w:bookmarkEnd w:id="52"/>
      <w:bookmarkEnd w:id="53"/>
      <w:bookmarkEnd w:id="54"/>
      <w:bookmarkEnd w:id="55"/>
      <w:bookmarkEnd w:id="56"/>
    </w:p>
    <w:p w:rsidR="00D01E09" w:rsidRPr="00547386" w:rsidRDefault="00D01E09" w:rsidP="003052FD">
      <w:pPr>
        <w:spacing w:after="0" w:line="220" w:lineRule="atLeast"/>
        <w:jc w:val="both"/>
        <w:rPr>
          <w:rFonts w:ascii="Arial" w:hAnsi="Arial" w:cs="Arial"/>
          <w:sz w:val="24"/>
          <w:szCs w:val="24"/>
        </w:rPr>
      </w:pPr>
      <w:r w:rsidRPr="00547386">
        <w:rPr>
          <w:rFonts w:ascii="Arial" w:hAnsi="Arial" w:cs="Arial"/>
          <w:sz w:val="24"/>
          <w:szCs w:val="24"/>
        </w:rPr>
        <w:t>Chaque soumissionnaire devra joindre à ses pièces administratives une caution de soumission d’un montant de </w:t>
      </w:r>
      <w:r w:rsidR="0048701B">
        <w:rPr>
          <w:rFonts w:ascii="Arial" w:hAnsi="Arial" w:cs="Arial"/>
          <w:b/>
        </w:rPr>
        <w:t>4</w:t>
      </w:r>
      <w:r w:rsidR="002C3489">
        <w:rPr>
          <w:rFonts w:ascii="Arial" w:hAnsi="Arial" w:cs="Arial"/>
          <w:b/>
        </w:rPr>
        <w:t>00</w:t>
      </w:r>
      <w:r w:rsidR="00D907BA">
        <w:rPr>
          <w:rFonts w:ascii="Arial" w:hAnsi="Arial" w:cs="Arial"/>
          <w:b/>
        </w:rPr>
        <w:t xml:space="preserve"> 000</w:t>
      </w:r>
      <w:r w:rsidR="00D907BA" w:rsidRPr="00781157">
        <w:rPr>
          <w:rFonts w:ascii="Arial" w:hAnsi="Arial" w:cs="Arial"/>
          <w:b/>
        </w:rPr>
        <w:t xml:space="preserve"> (</w:t>
      </w:r>
      <w:r w:rsidR="005F4B4B">
        <w:rPr>
          <w:rFonts w:ascii="Arial" w:hAnsi="Arial" w:cs="Arial"/>
          <w:b/>
        </w:rPr>
        <w:t xml:space="preserve">Cinq </w:t>
      </w:r>
      <w:r w:rsidR="00D907BA">
        <w:rPr>
          <w:rFonts w:ascii="Arial" w:hAnsi="Arial" w:cs="Arial"/>
          <w:b/>
        </w:rPr>
        <w:t xml:space="preserve">Cent </w:t>
      </w:r>
      <w:r w:rsidR="00D907BA" w:rsidRPr="00781157">
        <w:rPr>
          <w:rFonts w:ascii="Arial" w:hAnsi="Arial" w:cs="Arial"/>
          <w:b/>
        </w:rPr>
        <w:t>Mille)</w:t>
      </w:r>
      <w:r w:rsidRPr="00547386">
        <w:rPr>
          <w:rFonts w:ascii="Arial" w:hAnsi="Arial" w:cs="Arial"/>
          <w:sz w:val="24"/>
          <w:szCs w:val="24"/>
        </w:rPr>
        <w:t>Francs CFAvalable pendant trente (30) jours au-delà de la date limite de validité des offres, établie par une banque de premier ordre ou une compagnie d’assurance agréée par le Ministère des Finances et dont la liste figure dans le DAO (Pièce N°13).</w:t>
      </w:r>
    </w:p>
    <w:p w:rsidR="00D01E09" w:rsidRPr="00E14F95" w:rsidRDefault="00D01E09" w:rsidP="003052FD">
      <w:pPr>
        <w:pStyle w:val="Titre2"/>
        <w:numPr>
          <w:ilvl w:val="0"/>
          <w:numId w:val="2"/>
        </w:numPr>
        <w:spacing w:before="0" w:after="0"/>
        <w:ind w:left="567" w:hanging="567"/>
        <w:rPr>
          <w:rFonts w:cs="Arial"/>
          <w:lang w:val="fr-FR"/>
        </w:rPr>
      </w:pPr>
      <w:bookmarkStart w:id="57" w:name="_Toc381792066"/>
      <w:bookmarkStart w:id="58" w:name="_Toc385855407"/>
      <w:bookmarkStart w:id="59" w:name="_Toc390244083"/>
      <w:bookmarkStart w:id="60" w:name="_Toc408372201"/>
      <w:bookmarkStart w:id="61" w:name="_Toc408374625"/>
      <w:bookmarkStart w:id="62" w:name="_Toc408672939"/>
      <w:bookmarkStart w:id="63" w:name="_Toc411860210"/>
      <w:bookmarkStart w:id="64" w:name="_Toc442107179"/>
      <w:bookmarkStart w:id="65" w:name="_Toc448481613"/>
      <w:bookmarkStart w:id="66" w:name="_Toc448481808"/>
      <w:r w:rsidRPr="00E14F95">
        <w:rPr>
          <w:rFonts w:cs="Arial"/>
          <w:lang w:val="fr-FR"/>
        </w:rPr>
        <w:t>Consultation du Dossier d’Appel d’Offres</w:t>
      </w:r>
      <w:bookmarkEnd w:id="57"/>
      <w:bookmarkEnd w:id="58"/>
      <w:bookmarkEnd w:id="59"/>
      <w:bookmarkEnd w:id="60"/>
      <w:bookmarkEnd w:id="61"/>
      <w:bookmarkEnd w:id="62"/>
      <w:bookmarkEnd w:id="63"/>
      <w:bookmarkEnd w:id="64"/>
      <w:bookmarkEnd w:id="65"/>
      <w:bookmarkEnd w:id="66"/>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peut être consulté aux heures ouvrables à </w:t>
      </w:r>
      <w:bookmarkStart w:id="67" w:name="_Hlk35432971"/>
      <w:r w:rsidR="00D907BA">
        <w:rPr>
          <w:rFonts w:ascii="Arial" w:hAnsi="Arial" w:cs="Arial"/>
          <w:sz w:val="24"/>
          <w:szCs w:val="24"/>
        </w:rPr>
        <w:t>la M</w:t>
      </w:r>
      <w:r w:rsidRPr="00547386">
        <w:rPr>
          <w:rFonts w:ascii="Arial" w:hAnsi="Arial" w:cs="Arial"/>
          <w:sz w:val="24"/>
          <w:szCs w:val="24"/>
        </w:rPr>
        <w:t>airie de Kribi 1</w:t>
      </w:r>
      <w:bookmarkEnd w:id="67"/>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w:t>
      </w:r>
    </w:p>
    <w:p w:rsidR="00D01E09" w:rsidRPr="00E14F95" w:rsidRDefault="00D01E09" w:rsidP="003052FD">
      <w:pPr>
        <w:pStyle w:val="Titre2"/>
        <w:numPr>
          <w:ilvl w:val="0"/>
          <w:numId w:val="2"/>
        </w:numPr>
        <w:spacing w:before="0" w:after="0"/>
        <w:ind w:left="567" w:hanging="567"/>
        <w:rPr>
          <w:rFonts w:cs="Arial"/>
          <w:lang w:val="fr-FR"/>
        </w:rPr>
      </w:pPr>
      <w:bookmarkStart w:id="68" w:name="_Toc381792067"/>
      <w:bookmarkStart w:id="69" w:name="_Toc385855408"/>
      <w:bookmarkStart w:id="70" w:name="_Toc390244084"/>
      <w:bookmarkStart w:id="71" w:name="_Toc408372202"/>
      <w:bookmarkStart w:id="72" w:name="_Toc408374626"/>
      <w:bookmarkStart w:id="73" w:name="_Toc408672940"/>
      <w:bookmarkStart w:id="74" w:name="_Toc411860211"/>
      <w:bookmarkStart w:id="75" w:name="_Toc442107180"/>
      <w:bookmarkStart w:id="76" w:name="_Toc448481614"/>
      <w:bookmarkStart w:id="77" w:name="_Toc448481809"/>
      <w:r w:rsidRPr="00E14F95">
        <w:rPr>
          <w:rFonts w:cs="Arial"/>
          <w:lang w:val="fr-FR"/>
        </w:rPr>
        <w:t>Acquisition du Dossier d’Appel d’Offres</w:t>
      </w:r>
      <w:bookmarkEnd w:id="68"/>
      <w:bookmarkEnd w:id="69"/>
      <w:bookmarkEnd w:id="70"/>
      <w:bookmarkEnd w:id="71"/>
      <w:bookmarkEnd w:id="72"/>
      <w:bookmarkEnd w:id="73"/>
      <w:bookmarkEnd w:id="74"/>
      <w:bookmarkEnd w:id="75"/>
      <w:bookmarkEnd w:id="76"/>
      <w:bookmarkEnd w:id="7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(DAO) peut être obtenu à la mairie de Kribi 1</w:t>
      </w:r>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 contre présentation d’une quittance de versement à la recette municipale d’une somme non remboursable de </w:t>
      </w:r>
      <w:r w:rsidR="00942BBE">
        <w:rPr>
          <w:rFonts w:ascii="Arial" w:hAnsi="Arial" w:cs="Arial"/>
          <w:b/>
          <w:sz w:val="24"/>
          <w:szCs w:val="24"/>
        </w:rPr>
        <w:t>40 </w:t>
      </w:r>
      <w:r w:rsidR="00942BBE" w:rsidRPr="00547386">
        <w:rPr>
          <w:rFonts w:ascii="Arial" w:hAnsi="Arial" w:cs="Arial"/>
          <w:b/>
          <w:sz w:val="24"/>
          <w:szCs w:val="24"/>
        </w:rPr>
        <w:t>000</w:t>
      </w:r>
      <w:r w:rsidR="00942BBE">
        <w:rPr>
          <w:rFonts w:ascii="Arial" w:hAnsi="Arial" w:cs="Arial"/>
          <w:b/>
          <w:sz w:val="24"/>
          <w:szCs w:val="24"/>
        </w:rPr>
        <w:t xml:space="preserve"> (</w:t>
      </w:r>
      <w:r w:rsidR="005F4B4B" w:rsidRPr="005F4B4B">
        <w:rPr>
          <w:rFonts w:ascii="Arial" w:hAnsi="Arial" w:cs="Arial"/>
          <w:b/>
          <w:sz w:val="24"/>
          <w:szCs w:val="24"/>
        </w:rPr>
        <w:t>Quarante</w:t>
      </w:r>
      <w:r w:rsidR="00942BBE">
        <w:rPr>
          <w:rFonts w:ascii="Arial" w:hAnsi="Arial" w:cs="Arial"/>
          <w:b/>
          <w:sz w:val="24"/>
          <w:szCs w:val="24"/>
        </w:rPr>
        <w:t>mille</w:t>
      </w:r>
      <w:r w:rsidRPr="00547386">
        <w:rPr>
          <w:rFonts w:ascii="Arial" w:hAnsi="Arial" w:cs="Arial"/>
          <w:b/>
          <w:sz w:val="24"/>
          <w:szCs w:val="24"/>
        </w:rPr>
        <w:t>)</w:t>
      </w:r>
      <w:r w:rsidRPr="00942BBE">
        <w:rPr>
          <w:rFonts w:ascii="Arial" w:hAnsi="Arial" w:cs="Arial"/>
          <w:b/>
          <w:sz w:val="24"/>
          <w:szCs w:val="24"/>
        </w:rPr>
        <w:t>FCFA</w:t>
      </w:r>
      <w:r w:rsidRPr="00547386">
        <w:rPr>
          <w:rFonts w:ascii="Arial" w:hAnsi="Arial" w:cs="Arial"/>
          <w:sz w:val="24"/>
          <w:szCs w:val="24"/>
        </w:rPr>
        <w:t xml:space="preserve">. Le reçu de ce versement sera joint au dossier de soumission. </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lastRenderedPageBreak/>
        <w:t>Lors du retrait du DAO, les soumissionnaires devront se faire enregistrer en laissant leur adresse complète. (B.P., Fax, Téléphone, etc.).</w:t>
      </w:r>
    </w:p>
    <w:p w:rsidR="00D01E09" w:rsidRPr="00E14F95" w:rsidRDefault="00D01E09" w:rsidP="003052FD">
      <w:pPr>
        <w:pStyle w:val="Titre2"/>
        <w:numPr>
          <w:ilvl w:val="0"/>
          <w:numId w:val="2"/>
        </w:numPr>
        <w:spacing w:before="0" w:after="0"/>
        <w:ind w:left="567" w:hanging="567"/>
        <w:rPr>
          <w:rFonts w:cs="Arial"/>
          <w:lang w:val="fr-FR"/>
        </w:rPr>
      </w:pPr>
      <w:bookmarkStart w:id="78" w:name="_Toc381792068"/>
      <w:bookmarkStart w:id="79" w:name="_Toc385855409"/>
      <w:bookmarkStart w:id="80" w:name="_Toc390244085"/>
      <w:bookmarkStart w:id="81" w:name="_Toc408372203"/>
      <w:bookmarkStart w:id="82" w:name="_Toc408374627"/>
      <w:bookmarkStart w:id="83" w:name="_Toc408672941"/>
      <w:bookmarkStart w:id="84" w:name="_Toc411860212"/>
      <w:bookmarkStart w:id="85" w:name="_Toc442107181"/>
      <w:bookmarkStart w:id="86" w:name="_Toc448481615"/>
      <w:bookmarkStart w:id="87" w:name="_Toc448481810"/>
      <w:r>
        <w:rPr>
          <w:rFonts w:cs="Arial"/>
          <w:lang w:val="fr-FR"/>
        </w:rPr>
        <w:t>Remise</w:t>
      </w:r>
      <w:r w:rsidRPr="00E14F95">
        <w:rPr>
          <w:rFonts w:cs="Arial"/>
          <w:lang w:val="fr-FR"/>
        </w:rPr>
        <w:t xml:space="preserve"> des offres</w:t>
      </w:r>
      <w:bookmarkEnd w:id="78"/>
      <w:bookmarkEnd w:id="79"/>
      <w:bookmarkEnd w:id="80"/>
      <w:bookmarkEnd w:id="81"/>
      <w:bookmarkEnd w:id="82"/>
      <w:bookmarkEnd w:id="83"/>
      <w:bookmarkEnd w:id="84"/>
      <w:bookmarkEnd w:id="85"/>
      <w:bookmarkEnd w:id="86"/>
      <w:bookmarkEnd w:id="87"/>
    </w:p>
    <w:p w:rsidR="00D01E09" w:rsidRPr="00C1067A" w:rsidRDefault="00D01E09" w:rsidP="003052FD">
      <w:pPr>
        <w:spacing w:after="0"/>
        <w:jc w:val="both"/>
        <w:rPr>
          <w:rFonts w:ascii="Arial" w:hAnsi="Arial" w:cs="Arial"/>
          <w:sz w:val="24"/>
          <w:szCs w:val="24"/>
        </w:rPr>
      </w:pPr>
      <w:r w:rsidRPr="00547386">
        <w:rPr>
          <w:rFonts w:ascii="Arial" w:hAnsi="Arial" w:cs="Arial"/>
          <w:sz w:val="24"/>
          <w:szCs w:val="24"/>
        </w:rPr>
        <w:t xml:space="preserve">Chaque offre rédigée en français ou en anglais en sept (07) exemplaires dont un (01) original et six (06) copies marquées comme tels devront être déposée contre récépissé au </w:t>
      </w:r>
      <w:bookmarkStart w:id="88" w:name="_Hlk35435165"/>
      <w:r w:rsidR="00E905A3">
        <w:rPr>
          <w:rFonts w:ascii="Arial" w:hAnsi="Arial" w:cs="Arial"/>
          <w:sz w:val="24"/>
          <w:szCs w:val="24"/>
        </w:rPr>
        <w:t>Service</w:t>
      </w:r>
      <w:r w:rsidRPr="00547386">
        <w:rPr>
          <w:rFonts w:ascii="Arial" w:hAnsi="Arial" w:cs="Arial"/>
          <w:sz w:val="24"/>
          <w:szCs w:val="24"/>
        </w:rPr>
        <w:t xml:space="preserve"> des marchés publics de la Commune d’Arrondissement de Kribi 1</w:t>
      </w:r>
      <w:bookmarkEnd w:id="88"/>
      <w:r w:rsidRPr="00547386">
        <w:rPr>
          <w:rFonts w:ascii="Arial" w:hAnsi="Arial" w:cs="Arial"/>
          <w:sz w:val="24"/>
          <w:szCs w:val="24"/>
          <w:vertAlign w:val="superscript"/>
        </w:rPr>
        <w:t xml:space="preserve">er </w:t>
      </w:r>
      <w:r w:rsidR="00B931AD">
        <w:rPr>
          <w:rFonts w:ascii="Arial" w:hAnsi="Arial" w:cs="Arial"/>
          <w:sz w:val="24"/>
          <w:szCs w:val="24"/>
        </w:rPr>
        <w:t xml:space="preserve">au plus tard le …………………. à </w:t>
      </w:r>
      <w:r w:rsidR="009B756E">
        <w:rPr>
          <w:rFonts w:ascii="Arial" w:hAnsi="Arial" w:cs="Arial"/>
          <w:b/>
          <w:sz w:val="24"/>
          <w:szCs w:val="24"/>
        </w:rPr>
        <w:t>12</w:t>
      </w:r>
      <w:r w:rsidRPr="00B931AD">
        <w:rPr>
          <w:rFonts w:ascii="Arial" w:hAnsi="Arial" w:cs="Arial"/>
          <w:b/>
          <w:sz w:val="24"/>
          <w:szCs w:val="24"/>
        </w:rPr>
        <w:t xml:space="preserve"> heures</w:t>
      </w:r>
      <w:r w:rsidRPr="00547386">
        <w:rPr>
          <w:rFonts w:ascii="Arial" w:hAnsi="Arial" w:cs="Arial"/>
          <w:sz w:val="24"/>
          <w:szCs w:val="24"/>
        </w:rPr>
        <w:t>, heure locale sous plis fermé portant la mention :</w:t>
      </w:r>
    </w:p>
    <w:p w:rsidR="00D01E09" w:rsidRPr="003052FD" w:rsidRDefault="00D01E09" w:rsidP="003052FD">
      <w:pPr>
        <w:spacing w:after="0" w:line="240" w:lineRule="auto"/>
        <w:jc w:val="center"/>
        <w:rPr>
          <w:rFonts w:ascii="Arial" w:hAnsi="Arial" w:cs="Arial"/>
          <w:b/>
          <w:sz w:val="24"/>
          <w:szCs w:val="24"/>
        </w:rPr>
      </w:pPr>
      <w:r w:rsidRPr="003052FD">
        <w:rPr>
          <w:rFonts w:ascii="Arial" w:hAnsi="Arial" w:cs="Arial"/>
          <w:b/>
          <w:sz w:val="24"/>
          <w:szCs w:val="24"/>
        </w:rPr>
        <w:t>APPEL D’OFFRES NATIONAL OUVERT</w:t>
      </w:r>
      <w:r w:rsidR="002C3489">
        <w:rPr>
          <w:rFonts w:ascii="Arial" w:hAnsi="Arial" w:cs="Arial"/>
          <w:b/>
          <w:sz w:val="24"/>
          <w:szCs w:val="24"/>
        </w:rPr>
        <w:t xml:space="preserve"> EN PROCEDURE D’URGENCE</w:t>
      </w:r>
    </w:p>
    <w:p w:rsidR="00D01E09" w:rsidRPr="003052FD" w:rsidRDefault="00D956A1" w:rsidP="003052FD">
      <w:pPr>
        <w:spacing w:after="0" w:line="240" w:lineRule="auto"/>
        <w:jc w:val="center"/>
        <w:rPr>
          <w:rFonts w:ascii="Arial" w:hAnsi="Arial" w:cs="Arial"/>
          <w:b/>
          <w:sz w:val="24"/>
          <w:szCs w:val="24"/>
        </w:rPr>
      </w:pPr>
      <w:r>
        <w:rPr>
          <w:rFonts w:ascii="Arial" w:hAnsi="Arial" w:cs="Arial"/>
          <w:b/>
          <w:sz w:val="24"/>
          <w:szCs w:val="24"/>
        </w:rPr>
        <w:t>N°.007</w:t>
      </w:r>
      <w:r w:rsidR="00D907BA">
        <w:rPr>
          <w:rFonts w:ascii="Arial" w:hAnsi="Arial" w:cs="Arial"/>
          <w:b/>
          <w:sz w:val="24"/>
          <w:szCs w:val="24"/>
        </w:rPr>
        <w:t xml:space="preserve">. </w:t>
      </w:r>
      <w:r w:rsidR="00524561">
        <w:rPr>
          <w:rFonts w:ascii="Arial" w:hAnsi="Arial" w:cs="Arial"/>
          <w:b/>
          <w:sz w:val="24"/>
          <w:szCs w:val="24"/>
        </w:rPr>
        <w:t>/AONO</w:t>
      </w:r>
      <w:r w:rsidR="00D01E09" w:rsidRPr="003052FD">
        <w:rPr>
          <w:rFonts w:ascii="Arial" w:hAnsi="Arial" w:cs="Arial"/>
          <w:b/>
          <w:sz w:val="24"/>
          <w:szCs w:val="24"/>
        </w:rPr>
        <w:t>/</w:t>
      </w:r>
      <w:r w:rsidR="00D907BA">
        <w:rPr>
          <w:rFonts w:ascii="Arial" w:hAnsi="Arial" w:cs="Arial"/>
          <w:b/>
          <w:sz w:val="24"/>
          <w:szCs w:val="24"/>
        </w:rPr>
        <w:t>PU/</w:t>
      </w:r>
      <w:r w:rsidR="00D01E09" w:rsidRPr="003052FD">
        <w:rPr>
          <w:rFonts w:ascii="Arial" w:hAnsi="Arial" w:cs="Arial"/>
          <w:b/>
          <w:sz w:val="24"/>
          <w:szCs w:val="24"/>
        </w:rPr>
        <w:t>CAK1</w:t>
      </w:r>
      <w:r w:rsidR="00D01E09" w:rsidRPr="003052FD">
        <w:rPr>
          <w:rFonts w:ascii="Arial" w:hAnsi="Arial" w:cs="Arial"/>
          <w:b/>
          <w:sz w:val="24"/>
          <w:szCs w:val="24"/>
          <w:vertAlign w:val="superscript"/>
        </w:rPr>
        <w:t>er</w:t>
      </w:r>
      <w:r w:rsidR="00D907BA">
        <w:rPr>
          <w:rFonts w:ascii="Arial" w:hAnsi="Arial" w:cs="Arial"/>
          <w:b/>
          <w:sz w:val="24"/>
          <w:szCs w:val="24"/>
        </w:rPr>
        <w:t>/CIPM/2024</w:t>
      </w:r>
      <w:r w:rsidR="00D01E09" w:rsidRPr="003052FD">
        <w:rPr>
          <w:rFonts w:ascii="Arial" w:hAnsi="Arial" w:cs="Arial"/>
          <w:b/>
          <w:sz w:val="24"/>
          <w:szCs w:val="24"/>
        </w:rPr>
        <w:t xml:space="preserve"> DU ………</w:t>
      </w:r>
      <w:r w:rsidR="003052FD" w:rsidRPr="003052FD">
        <w:rPr>
          <w:rFonts w:ascii="Arial" w:hAnsi="Arial" w:cs="Arial"/>
          <w:b/>
          <w:sz w:val="24"/>
          <w:szCs w:val="24"/>
        </w:rPr>
        <w:t>……….</w:t>
      </w:r>
      <w:r w:rsidR="00D01E09" w:rsidRPr="003052FD">
        <w:rPr>
          <w:rFonts w:ascii="Arial" w:hAnsi="Arial" w:cs="Arial"/>
          <w:b/>
          <w:sz w:val="24"/>
          <w:szCs w:val="24"/>
        </w:rPr>
        <w:t xml:space="preserve">…. </w:t>
      </w:r>
    </w:p>
    <w:p w:rsidR="001E1AB1" w:rsidRDefault="001E1AB1" w:rsidP="001E1AB1">
      <w:pPr>
        <w:pStyle w:val="En-tte"/>
        <w:tabs>
          <w:tab w:val="left" w:pos="708"/>
        </w:tabs>
        <w:spacing w:before="0" w:after="0"/>
        <w:ind w:firstLine="0"/>
        <w:rPr>
          <w:rFonts w:eastAsia="Arial Unicode MS"/>
          <w:b/>
          <w:bCs/>
          <w:color w:val="0000FF"/>
          <w:lang w:val="fr-FR"/>
        </w:rPr>
      </w:pPr>
      <w:r w:rsidRPr="00572678">
        <w:rPr>
          <w:rFonts w:eastAsia="Arial Unicode MS"/>
          <w:b/>
          <w:bCs/>
          <w:color w:val="0000FF"/>
          <w:lang w:val="fr-FR"/>
        </w:rPr>
        <w:t xml:space="preserve">RELATIF </w:t>
      </w:r>
      <w:r w:rsidR="00D907BA" w:rsidRPr="00572678">
        <w:rPr>
          <w:rFonts w:eastAsia="Arial Unicode MS"/>
          <w:b/>
          <w:bCs/>
          <w:color w:val="0000FF"/>
          <w:lang w:val="fr-FR"/>
        </w:rPr>
        <w:t xml:space="preserve">AUX TRAVAUX </w:t>
      </w:r>
      <w:r w:rsidR="002C3489" w:rsidRPr="00572678">
        <w:rPr>
          <w:rFonts w:eastAsia="Arial Unicode MS"/>
          <w:b/>
          <w:bCs/>
          <w:color w:val="0000FF"/>
          <w:lang w:val="fr-FR"/>
        </w:rPr>
        <w:t xml:space="preserve">DE CONSTRUCTION </w:t>
      </w:r>
      <w:r w:rsidR="00D71DB7" w:rsidRPr="00572678">
        <w:rPr>
          <w:rFonts w:eastAsia="Arial Unicode MS"/>
          <w:b/>
          <w:bCs/>
          <w:color w:val="0000FF"/>
          <w:lang w:val="fr-FR"/>
        </w:rPr>
        <w:t xml:space="preserve">D’UN BLOC DE </w:t>
      </w:r>
      <w:r w:rsidR="0048701B" w:rsidRPr="00572678">
        <w:rPr>
          <w:rFonts w:eastAsia="Arial Unicode MS"/>
          <w:b/>
          <w:bCs/>
          <w:color w:val="0000FF"/>
          <w:lang w:val="fr-FR"/>
        </w:rPr>
        <w:t xml:space="preserve">DEUX </w:t>
      </w:r>
      <w:r w:rsidR="00D71DB7" w:rsidRPr="00572678">
        <w:rPr>
          <w:rFonts w:eastAsia="Arial Unicode MS"/>
          <w:b/>
          <w:bCs/>
          <w:color w:val="0000FF"/>
          <w:lang w:val="fr-FR"/>
        </w:rPr>
        <w:t xml:space="preserve">SALLES DE CLASSE A L’ECOLE </w:t>
      </w:r>
      <w:r w:rsidR="0048701B" w:rsidRPr="00572678">
        <w:rPr>
          <w:rFonts w:eastAsia="Arial Unicode MS"/>
          <w:b/>
          <w:bCs/>
          <w:color w:val="0000FF"/>
          <w:lang w:val="fr-FR"/>
        </w:rPr>
        <w:t>PRIMAIRE</w:t>
      </w:r>
      <w:r w:rsidR="00D71DB7" w:rsidRPr="00572678">
        <w:rPr>
          <w:rFonts w:eastAsia="Arial Unicode MS"/>
          <w:b/>
          <w:bCs/>
          <w:color w:val="0000FF"/>
          <w:lang w:val="fr-FR"/>
        </w:rPr>
        <w:t xml:space="preserve"> DE </w:t>
      </w:r>
      <w:r w:rsidR="0048701B" w:rsidRPr="00572678">
        <w:rPr>
          <w:rFonts w:eastAsia="Arial Unicode MS"/>
          <w:b/>
          <w:bCs/>
          <w:color w:val="0000FF"/>
          <w:lang w:val="fr-FR"/>
        </w:rPr>
        <w:t>LENDI</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D907BA">
        <w:rPr>
          <w:rFonts w:eastAsia="Arial Unicode MS"/>
          <w:b/>
          <w:bCs/>
          <w:color w:val="0000FF"/>
          <w:lang w:val="fr-FR"/>
        </w:rPr>
        <w:t xml:space="preserve">, </w:t>
      </w:r>
      <w:r w:rsidRPr="00FC375F">
        <w:rPr>
          <w:rFonts w:eastAsia="Arial Unicode MS"/>
          <w:b/>
          <w:bCs/>
          <w:color w:val="0000FF"/>
          <w:lang w:val="fr-FR"/>
        </w:rPr>
        <w:t>DEPARTEMENT DE L’OCEAN, REGION DU SUD</w:t>
      </w:r>
      <w:r w:rsidR="003052FD">
        <w:rPr>
          <w:rFonts w:eastAsia="Arial Unicode MS"/>
          <w:b/>
          <w:bCs/>
          <w:color w:val="0000FF"/>
          <w:lang w:val="fr-FR"/>
        </w:rPr>
        <w:t>.</w:t>
      </w:r>
    </w:p>
    <w:p w:rsidR="00D01E09" w:rsidRPr="00547386" w:rsidRDefault="00D907BA" w:rsidP="00BD0D88">
      <w:pPr>
        <w:spacing w:after="0"/>
        <w:jc w:val="center"/>
        <w:rPr>
          <w:rFonts w:ascii="Arial" w:hAnsi="Arial" w:cs="Arial"/>
          <w:b/>
          <w:sz w:val="24"/>
          <w:szCs w:val="24"/>
        </w:rPr>
      </w:pPr>
      <w:r>
        <w:rPr>
          <w:rFonts w:ascii="Arial" w:hAnsi="Arial" w:cs="Arial"/>
          <w:b/>
          <w:sz w:val="24"/>
          <w:szCs w:val="24"/>
        </w:rPr>
        <w:t>Financement : BIP 2024</w:t>
      </w:r>
      <w:r w:rsidR="00D01E09" w:rsidRPr="00547386">
        <w:rPr>
          <w:rFonts w:ascii="Arial" w:hAnsi="Arial" w:cs="Arial"/>
          <w:b/>
          <w:sz w:val="24"/>
          <w:szCs w:val="24"/>
        </w:rPr>
        <w:t xml:space="preserve"> (MIN</w:t>
      </w:r>
      <w:r w:rsidR="00D71DB7">
        <w:rPr>
          <w:rFonts w:ascii="Arial" w:hAnsi="Arial" w:cs="Arial"/>
          <w:b/>
          <w:sz w:val="24"/>
          <w:szCs w:val="24"/>
        </w:rPr>
        <w:t>EDUB</w:t>
      </w:r>
      <w:r w:rsidR="00D01E09" w:rsidRPr="00547386">
        <w:rPr>
          <w:rFonts w:ascii="Arial" w:hAnsi="Arial" w:cs="Arial"/>
          <w:b/>
          <w:sz w:val="24"/>
          <w:szCs w:val="24"/>
        </w:rPr>
        <w:t>)</w:t>
      </w:r>
    </w:p>
    <w:p w:rsidR="00D01E09" w:rsidRPr="003052FD" w:rsidRDefault="00D01E09" w:rsidP="00BD0D88">
      <w:pPr>
        <w:spacing w:before="120" w:after="0"/>
        <w:jc w:val="center"/>
        <w:rPr>
          <w:rFonts w:ascii="Arial" w:hAnsi="Arial" w:cs="Arial"/>
          <w:b/>
          <w:sz w:val="24"/>
          <w:szCs w:val="24"/>
        </w:rPr>
      </w:pPr>
      <w:r w:rsidRPr="003052FD">
        <w:rPr>
          <w:rFonts w:ascii="Arial" w:hAnsi="Arial" w:cs="Arial"/>
          <w:b/>
          <w:sz w:val="24"/>
          <w:szCs w:val="24"/>
        </w:rPr>
        <w:t>«A N’OUVRIR QU’EN SEANCE DE DEPOUILLEMENT »</w:t>
      </w:r>
    </w:p>
    <w:p w:rsidR="00D01E09" w:rsidRPr="00E14F95" w:rsidRDefault="00D01E09" w:rsidP="003052FD">
      <w:pPr>
        <w:pStyle w:val="Titre2"/>
        <w:numPr>
          <w:ilvl w:val="0"/>
          <w:numId w:val="2"/>
        </w:numPr>
        <w:spacing w:before="0" w:after="0"/>
        <w:ind w:left="567" w:hanging="567"/>
        <w:rPr>
          <w:rFonts w:cs="Arial"/>
          <w:lang w:val="fr-FR"/>
        </w:rPr>
      </w:pPr>
      <w:bookmarkStart w:id="89" w:name="_Toc381792069"/>
      <w:bookmarkStart w:id="90" w:name="_Toc385855411"/>
      <w:bookmarkStart w:id="91" w:name="_Toc390244087"/>
      <w:bookmarkStart w:id="92" w:name="_Toc408372205"/>
      <w:bookmarkStart w:id="93" w:name="_Toc408374629"/>
      <w:bookmarkStart w:id="94" w:name="_Toc408672943"/>
      <w:bookmarkStart w:id="95" w:name="_Toc411860213"/>
      <w:bookmarkStart w:id="96" w:name="_Toc442107182"/>
      <w:bookmarkStart w:id="97" w:name="_Toc448481616"/>
      <w:bookmarkStart w:id="98" w:name="_Toc448481811"/>
      <w:r w:rsidRPr="00E14F95">
        <w:rPr>
          <w:rFonts w:cs="Arial"/>
          <w:lang w:val="fr-FR"/>
        </w:rPr>
        <w:t>Recevabilité des Offres</w:t>
      </w:r>
      <w:bookmarkEnd w:id="89"/>
      <w:bookmarkEnd w:id="90"/>
      <w:bookmarkEnd w:id="91"/>
      <w:bookmarkEnd w:id="92"/>
      <w:bookmarkEnd w:id="93"/>
      <w:bookmarkEnd w:id="94"/>
      <w:bookmarkEnd w:id="95"/>
      <w:bookmarkEnd w:id="96"/>
      <w:bookmarkEnd w:id="97"/>
      <w:bookmarkEnd w:id="98"/>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D01E09" w:rsidRPr="00E14F95" w:rsidRDefault="00D01E09" w:rsidP="003052FD">
      <w:pPr>
        <w:pStyle w:val="Titre2"/>
        <w:numPr>
          <w:ilvl w:val="0"/>
          <w:numId w:val="2"/>
        </w:numPr>
        <w:spacing w:before="0" w:after="0"/>
        <w:ind w:left="567" w:hanging="567"/>
        <w:rPr>
          <w:rFonts w:cs="Arial"/>
          <w:lang w:val="fr-FR"/>
        </w:rPr>
      </w:pPr>
      <w:bookmarkStart w:id="99" w:name="_Toc381792070"/>
      <w:bookmarkStart w:id="100" w:name="_Toc385855412"/>
      <w:bookmarkStart w:id="101" w:name="_Toc390244088"/>
      <w:bookmarkStart w:id="102" w:name="_Toc408372206"/>
      <w:bookmarkStart w:id="103" w:name="_Toc408374630"/>
      <w:bookmarkStart w:id="104" w:name="_Toc408672944"/>
      <w:bookmarkStart w:id="105" w:name="_Toc411860214"/>
      <w:bookmarkStart w:id="106" w:name="_Toc442107183"/>
      <w:bookmarkStart w:id="107" w:name="_Toc448481617"/>
      <w:bookmarkStart w:id="108" w:name="_Toc448481812"/>
      <w:r w:rsidRPr="00E14F95">
        <w:rPr>
          <w:rFonts w:cs="Arial"/>
          <w:lang w:val="fr-FR"/>
        </w:rPr>
        <w:t>Ouverture des plis</w:t>
      </w:r>
      <w:bookmarkEnd w:id="99"/>
      <w:bookmarkEnd w:id="100"/>
      <w:bookmarkEnd w:id="101"/>
      <w:bookmarkEnd w:id="102"/>
      <w:bookmarkEnd w:id="103"/>
      <w:bookmarkEnd w:id="104"/>
      <w:bookmarkEnd w:id="105"/>
      <w:bookmarkEnd w:id="106"/>
      <w:bookmarkEnd w:id="107"/>
      <w:bookmarkEnd w:id="108"/>
    </w:p>
    <w:p w:rsidR="00D01E09" w:rsidRPr="003052FD" w:rsidRDefault="00D01E09" w:rsidP="00B852E9">
      <w:pPr>
        <w:spacing w:after="0"/>
        <w:jc w:val="both"/>
        <w:rPr>
          <w:rFonts w:ascii="Arial" w:hAnsi="Arial" w:cs="Arial"/>
          <w:sz w:val="24"/>
          <w:szCs w:val="24"/>
        </w:rPr>
      </w:pPr>
      <w:r w:rsidRPr="00547386">
        <w:rPr>
          <w:rFonts w:ascii="Arial" w:hAnsi="Arial" w:cs="Arial"/>
          <w:sz w:val="24"/>
          <w:szCs w:val="24"/>
        </w:rPr>
        <w:t>L’ouverture des pièces administratives, des propositions techniques et financièr</w:t>
      </w:r>
      <w:r w:rsidR="00B931AD">
        <w:rPr>
          <w:rFonts w:ascii="Arial" w:hAnsi="Arial" w:cs="Arial"/>
          <w:sz w:val="24"/>
          <w:szCs w:val="24"/>
        </w:rPr>
        <w:t xml:space="preserve">es, aura lieu le </w:t>
      </w:r>
      <w:r w:rsidR="00572678">
        <w:rPr>
          <w:rFonts w:ascii="Arial" w:hAnsi="Arial" w:cs="Arial"/>
          <w:sz w:val="24"/>
          <w:szCs w:val="24"/>
        </w:rPr>
        <w:t xml:space="preserve">20/03/2024 </w:t>
      </w:r>
      <w:r w:rsidR="00B931AD">
        <w:rPr>
          <w:rFonts w:ascii="Arial" w:hAnsi="Arial" w:cs="Arial"/>
          <w:sz w:val="24"/>
          <w:szCs w:val="24"/>
        </w:rPr>
        <w:t xml:space="preserve">à </w:t>
      </w:r>
      <w:r w:rsidR="009B756E">
        <w:rPr>
          <w:rFonts w:ascii="Arial" w:hAnsi="Arial" w:cs="Arial"/>
          <w:b/>
          <w:sz w:val="24"/>
          <w:szCs w:val="24"/>
        </w:rPr>
        <w:t>13</w:t>
      </w:r>
      <w:r w:rsidRPr="00B931AD">
        <w:rPr>
          <w:rFonts w:ascii="Arial" w:hAnsi="Arial" w:cs="Arial"/>
          <w:b/>
          <w:sz w:val="24"/>
          <w:szCs w:val="24"/>
        </w:rPr>
        <w:t xml:space="preserve"> heures</w:t>
      </w:r>
      <w:r w:rsidR="009540E3">
        <w:rPr>
          <w:rFonts w:ascii="Arial" w:hAnsi="Arial" w:cs="Arial"/>
          <w:sz w:val="24"/>
          <w:szCs w:val="24"/>
        </w:rPr>
        <w:t>, dans la salle de conférence</w:t>
      </w:r>
      <w:r w:rsidRPr="00547386">
        <w:rPr>
          <w:rFonts w:ascii="Arial" w:hAnsi="Arial" w:cs="Arial"/>
          <w:sz w:val="24"/>
          <w:szCs w:val="24"/>
        </w:rPr>
        <w:t xml:space="preserve"> de la Commune d’Arrondissement de Kribi 1</w:t>
      </w:r>
      <w:r w:rsidRPr="00547386">
        <w:rPr>
          <w:rFonts w:ascii="Arial" w:hAnsi="Arial" w:cs="Arial"/>
          <w:sz w:val="24"/>
          <w:szCs w:val="24"/>
          <w:vertAlign w:val="superscript"/>
        </w:rPr>
        <w:t>er</w:t>
      </w:r>
      <w:r w:rsidRPr="00547386">
        <w:rPr>
          <w:rFonts w:ascii="Arial" w:hAnsi="Arial" w:cs="Arial"/>
          <w:sz w:val="24"/>
          <w:szCs w:val="24"/>
        </w:rPr>
        <w:t>. Seuls les soumissionnaires peuvent assister à cette séance d’ouverture ou s’y faire représenter par une personne de leur choix dûment mandatée ayant une parfaite connaissance du dossier.</w:t>
      </w:r>
      <w:r w:rsidR="003052FD">
        <w:rPr>
          <w:rFonts w:ascii="Arial" w:hAnsi="Arial" w:cs="Arial"/>
          <w:sz w:val="24"/>
          <w:szCs w:val="24"/>
        </w:rPr>
        <w:tab/>
      </w:r>
    </w:p>
    <w:p w:rsidR="00D01E09" w:rsidRPr="00E14F95" w:rsidRDefault="00D01E09" w:rsidP="003052FD">
      <w:pPr>
        <w:pStyle w:val="Titre2"/>
        <w:numPr>
          <w:ilvl w:val="0"/>
          <w:numId w:val="2"/>
        </w:numPr>
        <w:spacing w:before="0" w:after="0"/>
        <w:ind w:left="567" w:hanging="567"/>
        <w:rPr>
          <w:rFonts w:cs="Arial"/>
          <w:lang w:val="fr-FR"/>
        </w:rPr>
      </w:pPr>
      <w:bookmarkStart w:id="109" w:name="_Toc381792072"/>
      <w:bookmarkStart w:id="110" w:name="_Toc385855413"/>
      <w:bookmarkStart w:id="111" w:name="_Toc390244089"/>
      <w:bookmarkStart w:id="112" w:name="_Toc408372207"/>
      <w:bookmarkStart w:id="113" w:name="_Toc408374631"/>
      <w:bookmarkStart w:id="114" w:name="_Toc408672945"/>
      <w:bookmarkStart w:id="115" w:name="_Toc411860215"/>
      <w:bookmarkStart w:id="116" w:name="_Toc442107184"/>
      <w:bookmarkStart w:id="117" w:name="_Toc448481618"/>
      <w:bookmarkStart w:id="118" w:name="_Toc448481813"/>
      <w:r w:rsidRPr="00E14F95">
        <w:rPr>
          <w:rFonts w:cs="Arial"/>
          <w:lang w:val="fr-FR"/>
        </w:rPr>
        <w:t>Critères d’évaluation</w:t>
      </w:r>
      <w:bookmarkEnd w:id="109"/>
      <w:bookmarkEnd w:id="110"/>
      <w:bookmarkEnd w:id="111"/>
      <w:bookmarkEnd w:id="112"/>
      <w:bookmarkEnd w:id="113"/>
      <w:bookmarkEnd w:id="114"/>
      <w:bookmarkEnd w:id="115"/>
      <w:bookmarkEnd w:id="116"/>
      <w:bookmarkEnd w:id="117"/>
      <w:bookmarkEnd w:id="118"/>
    </w:p>
    <w:p w:rsidR="00D01E09" w:rsidRPr="00AD62C0" w:rsidRDefault="00D01E09" w:rsidP="003052FD">
      <w:pPr>
        <w:pStyle w:val="Titre2"/>
        <w:numPr>
          <w:ilvl w:val="1"/>
          <w:numId w:val="4"/>
        </w:numPr>
        <w:spacing w:before="0" w:after="0"/>
        <w:rPr>
          <w:i w:val="0"/>
          <w:sz w:val="24"/>
          <w:szCs w:val="24"/>
        </w:rPr>
      </w:pPr>
      <w:bookmarkStart w:id="119" w:name="_Toc381792074"/>
      <w:bookmarkStart w:id="120" w:name="_Toc385855414"/>
      <w:bookmarkStart w:id="121" w:name="_Toc390244090"/>
      <w:bookmarkStart w:id="122" w:name="_Toc408372208"/>
      <w:bookmarkStart w:id="123" w:name="_Toc408374632"/>
      <w:bookmarkStart w:id="124" w:name="_Toc408672946"/>
      <w:bookmarkStart w:id="125" w:name="_Toc411860216"/>
      <w:bookmarkStart w:id="126" w:name="_Toc442107185"/>
      <w:bookmarkStart w:id="127" w:name="_Toc448481619"/>
      <w:bookmarkStart w:id="128" w:name="_Toc448481814"/>
      <w:bookmarkStart w:id="129" w:name="_Toc381792073"/>
      <w:r w:rsidRPr="00AD62C0">
        <w:rPr>
          <w:i w:val="0"/>
          <w:sz w:val="24"/>
          <w:szCs w:val="24"/>
        </w:rPr>
        <w:t>Critèreséliminatoires</w:t>
      </w:r>
      <w:bookmarkEnd w:id="119"/>
      <w:bookmarkEnd w:id="120"/>
      <w:bookmarkEnd w:id="121"/>
      <w:bookmarkEnd w:id="122"/>
      <w:bookmarkEnd w:id="123"/>
      <w:bookmarkEnd w:id="124"/>
      <w:bookmarkEnd w:id="125"/>
      <w:bookmarkEnd w:id="126"/>
      <w:bookmarkEnd w:id="127"/>
      <w:bookmarkEnd w:id="128"/>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Les critères éliminatoires fixent les conditions minimales à remplir pour être admis à l’évaluation suivant les critères essentiels. Le non-respect de ces critères entraîne le rejet de l’offre du soumissionnaire.</w:t>
      </w:r>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Il s’agit notamment de :</w:t>
      </w:r>
    </w:p>
    <w:p w:rsidR="00942BBE" w:rsidRDefault="00942BBE" w:rsidP="00942BBE">
      <w:pPr>
        <w:numPr>
          <w:ilvl w:val="0"/>
          <w:numId w:val="3"/>
        </w:numPr>
        <w:spacing w:after="0" w:line="240" w:lineRule="auto"/>
        <w:jc w:val="both"/>
        <w:rPr>
          <w:rFonts w:ascii="Arial" w:hAnsi="Arial" w:cs="Arial"/>
          <w:sz w:val="24"/>
          <w:szCs w:val="24"/>
        </w:rPr>
      </w:pPr>
      <w:bookmarkStart w:id="130" w:name="_Toc385855415"/>
      <w:bookmarkStart w:id="131" w:name="_Toc390244091"/>
      <w:bookmarkStart w:id="132" w:name="_Toc408372209"/>
      <w:bookmarkStart w:id="133" w:name="_Toc408374633"/>
      <w:bookmarkStart w:id="134" w:name="_Toc408672947"/>
      <w:bookmarkStart w:id="135" w:name="_Toc411860217"/>
      <w:bookmarkStart w:id="136" w:name="_Toc442107186"/>
      <w:bookmarkStart w:id="137" w:name="_Toc448481620"/>
      <w:bookmarkStart w:id="138" w:name="_Toc448481815"/>
      <w:r>
        <w:rPr>
          <w:rFonts w:ascii="Arial" w:hAnsi="Arial" w:cs="Arial"/>
          <w:sz w:val="24"/>
          <w:szCs w:val="24"/>
        </w:rPr>
        <w:t>Absence de caution de soumission insérer  dans l’offre vaut rejet immédiat de l’offre ;</w:t>
      </w:r>
    </w:p>
    <w:p w:rsidR="00942BBE" w:rsidRPr="00547386" w:rsidRDefault="00942BBE" w:rsidP="00942BBE">
      <w:pPr>
        <w:numPr>
          <w:ilvl w:val="0"/>
          <w:numId w:val="3"/>
        </w:numPr>
        <w:spacing w:after="0" w:line="240" w:lineRule="auto"/>
        <w:jc w:val="both"/>
        <w:rPr>
          <w:rFonts w:ascii="Arial" w:hAnsi="Arial" w:cs="Arial"/>
          <w:sz w:val="24"/>
          <w:szCs w:val="24"/>
        </w:rPr>
      </w:pPr>
      <w:r w:rsidRPr="00547386">
        <w:rPr>
          <w:rFonts w:ascii="Arial" w:hAnsi="Arial" w:cs="Arial"/>
          <w:sz w:val="24"/>
          <w:szCs w:val="24"/>
        </w:rPr>
        <w:t>Dossiers administratifs incomplets </w:t>
      </w:r>
      <w:r>
        <w:rPr>
          <w:rFonts w:ascii="Arial" w:hAnsi="Arial" w:cs="Arial"/>
          <w:sz w:val="24"/>
          <w:szCs w:val="24"/>
        </w:rPr>
        <w:t>recevable sous 48 heures</w:t>
      </w:r>
      <w:r w:rsidRPr="00547386">
        <w:rPr>
          <w:rFonts w:ascii="Arial" w:hAnsi="Arial" w:cs="Arial"/>
          <w:sz w:val="24"/>
          <w:szCs w:val="24"/>
        </w:rPr>
        <w:t>;</w:t>
      </w:r>
    </w:p>
    <w:p w:rsidR="00942BBE" w:rsidRPr="00547386" w:rsidRDefault="00942BBE" w:rsidP="00942BBE">
      <w:pPr>
        <w:numPr>
          <w:ilvl w:val="0"/>
          <w:numId w:val="3"/>
        </w:numPr>
        <w:spacing w:after="0" w:line="240" w:lineRule="auto"/>
        <w:jc w:val="both"/>
        <w:rPr>
          <w:rFonts w:ascii="Arial" w:hAnsi="Arial" w:cs="Arial"/>
          <w:sz w:val="24"/>
          <w:szCs w:val="24"/>
        </w:rPr>
      </w:pPr>
      <w:r w:rsidRPr="00547386">
        <w:rPr>
          <w:rFonts w:ascii="Arial" w:hAnsi="Arial" w:cs="Arial"/>
          <w:sz w:val="24"/>
          <w:szCs w:val="24"/>
        </w:rPr>
        <w:t>Fausse déclaration ou pièces falsifiées ;</w:t>
      </w:r>
    </w:p>
    <w:p w:rsidR="00942BBE" w:rsidRPr="00547386" w:rsidRDefault="00942BBE" w:rsidP="00942BBE">
      <w:pPr>
        <w:widowControl w:val="0"/>
        <w:numPr>
          <w:ilvl w:val="0"/>
          <w:numId w:val="3"/>
        </w:numPr>
        <w:autoSpaceDE w:val="0"/>
        <w:autoSpaceDN w:val="0"/>
        <w:adjustRightInd w:val="0"/>
        <w:spacing w:after="0" w:line="240" w:lineRule="auto"/>
        <w:ind w:right="-16"/>
        <w:jc w:val="both"/>
        <w:rPr>
          <w:rFonts w:ascii="Arial" w:hAnsi="Arial" w:cs="Arial"/>
          <w:sz w:val="24"/>
          <w:szCs w:val="24"/>
        </w:rPr>
      </w:pPr>
      <w:r w:rsidRPr="00547386">
        <w:rPr>
          <w:rFonts w:ascii="Arial" w:hAnsi="Arial" w:cs="Arial"/>
          <w:sz w:val="24"/>
          <w:szCs w:val="24"/>
        </w:rPr>
        <w:t>Omission d’un prix quantifié dans l’offre financière ;</w:t>
      </w:r>
    </w:p>
    <w:p w:rsidR="00942BBE" w:rsidRDefault="00942BBE" w:rsidP="00942BBE">
      <w:pPr>
        <w:numPr>
          <w:ilvl w:val="0"/>
          <w:numId w:val="3"/>
        </w:numPr>
        <w:spacing w:after="0" w:line="240" w:lineRule="auto"/>
        <w:jc w:val="both"/>
        <w:rPr>
          <w:rFonts w:ascii="Arial" w:hAnsi="Arial" w:cs="Arial"/>
          <w:sz w:val="24"/>
          <w:szCs w:val="24"/>
        </w:rPr>
      </w:pPr>
      <w:r>
        <w:rPr>
          <w:rFonts w:ascii="Arial" w:hAnsi="Arial" w:cs="Arial"/>
          <w:sz w:val="24"/>
          <w:szCs w:val="24"/>
        </w:rPr>
        <w:t>Note technique inférieure à 70</w:t>
      </w:r>
      <w:r w:rsidRPr="00547386">
        <w:rPr>
          <w:rFonts w:ascii="Arial" w:hAnsi="Arial" w:cs="Arial"/>
          <w:sz w:val="24"/>
          <w:szCs w:val="24"/>
        </w:rPr>
        <w:t>% de oui par rapport aux sous-critères essentiels</w:t>
      </w:r>
      <w:r>
        <w:rPr>
          <w:rFonts w:ascii="Arial" w:hAnsi="Arial" w:cs="Arial"/>
          <w:sz w:val="24"/>
          <w:szCs w:val="24"/>
        </w:rPr>
        <w:t>,</w:t>
      </w:r>
    </w:p>
    <w:p w:rsidR="00942BBE" w:rsidRDefault="00942BBE" w:rsidP="00942BBE">
      <w:pPr>
        <w:pStyle w:val="Paragraphedeliste"/>
        <w:numPr>
          <w:ilvl w:val="0"/>
          <w:numId w:val="3"/>
        </w:numPr>
        <w:rPr>
          <w:rFonts w:ascii="Arial" w:eastAsiaTheme="minorEastAsia" w:hAnsi="Arial" w:cs="Arial"/>
        </w:rPr>
      </w:pPr>
      <w:r w:rsidRPr="00B852E9">
        <w:rPr>
          <w:rFonts w:ascii="Arial" w:eastAsiaTheme="minorEastAsia" w:hAnsi="Arial" w:cs="Arial"/>
        </w:rPr>
        <w:t>Le Non-respect de trois (03) critères essentiels</w:t>
      </w:r>
      <w:r>
        <w:rPr>
          <w:rFonts w:ascii="Arial" w:eastAsiaTheme="minorEastAsia" w:hAnsi="Arial" w:cs="Arial"/>
        </w:rPr>
        <w:t>,</w:t>
      </w:r>
    </w:p>
    <w:p w:rsidR="00942BBE" w:rsidRDefault="00942BBE" w:rsidP="00942BBE">
      <w:pPr>
        <w:pStyle w:val="Paragraphedeliste"/>
        <w:numPr>
          <w:ilvl w:val="0"/>
          <w:numId w:val="3"/>
        </w:numPr>
        <w:rPr>
          <w:rFonts w:ascii="Arial" w:eastAsiaTheme="minorEastAsia" w:hAnsi="Arial" w:cs="Arial"/>
        </w:rPr>
      </w:pPr>
      <w:r>
        <w:rPr>
          <w:rFonts w:ascii="Arial" w:eastAsiaTheme="minorEastAsia" w:hAnsi="Arial" w:cs="Arial"/>
        </w:rPr>
        <w:t>Absence d’existence de la boite postale,</w:t>
      </w:r>
    </w:p>
    <w:p w:rsidR="00942BBE" w:rsidRPr="00942BBE" w:rsidRDefault="00942BBE" w:rsidP="00942BBE">
      <w:pPr>
        <w:rPr>
          <w:rFonts w:ascii="Arial" w:hAnsi="Arial" w:cs="Arial"/>
        </w:rPr>
      </w:pPr>
    </w:p>
    <w:p w:rsidR="00D01E09" w:rsidRPr="00D01E09" w:rsidRDefault="00D01E09" w:rsidP="00D01E09">
      <w:pPr>
        <w:pStyle w:val="Titre2"/>
        <w:numPr>
          <w:ilvl w:val="1"/>
          <w:numId w:val="4"/>
        </w:numPr>
        <w:spacing w:before="120" w:after="120"/>
        <w:rPr>
          <w:i w:val="0"/>
          <w:sz w:val="24"/>
          <w:szCs w:val="24"/>
        </w:rPr>
      </w:pPr>
      <w:r w:rsidRPr="00D01E09">
        <w:rPr>
          <w:i w:val="0"/>
          <w:sz w:val="24"/>
          <w:szCs w:val="24"/>
        </w:rPr>
        <w:lastRenderedPageBreak/>
        <w:t>Critèresessentiels</w:t>
      </w:r>
      <w:bookmarkEnd w:id="129"/>
      <w:bookmarkEnd w:id="130"/>
      <w:bookmarkEnd w:id="131"/>
      <w:bookmarkEnd w:id="132"/>
      <w:bookmarkEnd w:id="133"/>
      <w:bookmarkEnd w:id="134"/>
      <w:bookmarkEnd w:id="135"/>
      <w:bookmarkEnd w:id="136"/>
      <w:bookmarkEnd w:id="137"/>
      <w:bookmarkEnd w:id="138"/>
    </w:p>
    <w:tbl>
      <w:tblPr>
        <w:tblW w:w="4426" w:type="pct"/>
        <w:jc w:val="center"/>
        <w:tblBorders>
          <w:top w:val="single" w:sz="4" w:space="0" w:color="auto"/>
          <w:left w:val="single" w:sz="4" w:space="0" w:color="auto"/>
          <w:bottom w:val="single" w:sz="4" w:space="0" w:color="auto"/>
          <w:right w:val="single" w:sz="4" w:space="0" w:color="auto"/>
        </w:tblBorders>
        <w:tblLook w:val="0000"/>
      </w:tblPr>
      <w:tblGrid>
        <w:gridCol w:w="792"/>
        <w:gridCol w:w="5944"/>
        <w:gridCol w:w="2364"/>
      </w:tblGrid>
      <w:tr w:rsidR="00D01E09" w:rsidRPr="00D01E09" w:rsidTr="002206E8">
        <w:trPr>
          <w:trHeight w:val="246"/>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left"/>
              <w:rPr>
                <w:rFonts w:cs="Arial"/>
                <w:b/>
                <w:bCs/>
                <w:lang w:val="fr-FR"/>
              </w:rPr>
            </w:pPr>
            <w:r w:rsidRPr="00D01E09">
              <w:rPr>
                <w:rFonts w:cs="Arial"/>
                <w:b/>
                <w:bCs/>
                <w:lang w:val="fr-FR"/>
              </w:rPr>
              <w:t>Critères essentiels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Notation binaire</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1</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70"/>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2</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Références de l’entreprise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3</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humains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4</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matériels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5</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Méthodologie d’exécution</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bl>
    <w:p w:rsidR="00D01E09" w:rsidRPr="00D01E09" w:rsidRDefault="00D01E09" w:rsidP="002206E8">
      <w:pPr>
        <w:pStyle w:val="Titre2"/>
        <w:numPr>
          <w:ilvl w:val="0"/>
          <w:numId w:val="2"/>
        </w:numPr>
        <w:spacing w:before="0" w:after="0"/>
        <w:ind w:left="567" w:hanging="567"/>
        <w:rPr>
          <w:rFonts w:cs="Arial"/>
          <w:sz w:val="24"/>
          <w:szCs w:val="24"/>
          <w:lang w:val="fr-FR"/>
        </w:rPr>
      </w:pPr>
      <w:bookmarkStart w:id="139" w:name="_Toc381792077"/>
      <w:bookmarkStart w:id="140" w:name="_Toc385855418"/>
      <w:bookmarkStart w:id="141" w:name="_Toc390244094"/>
      <w:bookmarkStart w:id="142" w:name="_Toc408372212"/>
      <w:bookmarkStart w:id="143" w:name="_Toc408374636"/>
      <w:bookmarkStart w:id="144" w:name="_Toc408672950"/>
      <w:bookmarkStart w:id="145" w:name="_Toc411860218"/>
      <w:bookmarkStart w:id="146" w:name="_Toc442107187"/>
      <w:bookmarkStart w:id="147" w:name="_Toc448481621"/>
      <w:bookmarkStart w:id="148" w:name="_Toc448481816"/>
      <w:bookmarkStart w:id="149" w:name="_Toc381792075"/>
      <w:bookmarkStart w:id="150" w:name="_Toc385855416"/>
      <w:bookmarkStart w:id="151" w:name="_Toc390244092"/>
      <w:bookmarkStart w:id="152" w:name="_Toc408372210"/>
      <w:bookmarkStart w:id="153" w:name="_Toc408374634"/>
      <w:bookmarkStart w:id="154" w:name="_Toc408672948"/>
      <w:r w:rsidRPr="00D01E09">
        <w:rPr>
          <w:rFonts w:cs="Arial"/>
          <w:sz w:val="24"/>
          <w:szCs w:val="24"/>
          <w:lang w:val="fr-FR"/>
        </w:rPr>
        <w:t>Attribution</w:t>
      </w:r>
      <w:bookmarkEnd w:id="139"/>
      <w:bookmarkEnd w:id="140"/>
      <w:bookmarkEnd w:id="141"/>
      <w:bookmarkEnd w:id="142"/>
      <w:bookmarkEnd w:id="143"/>
      <w:bookmarkEnd w:id="144"/>
      <w:bookmarkEnd w:id="145"/>
      <w:bookmarkEnd w:id="146"/>
      <w:bookmarkEnd w:id="147"/>
      <w:bookmarkEnd w:id="14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 Maître d’Ouvrage attribuera le Marché au Soumissionnaire dont l’offre aura été évaluée la moins-disante et jugée substantiellement conforme au Dossier d’Appel d’Offres.</w:t>
      </w:r>
    </w:p>
    <w:p w:rsidR="00D01E09" w:rsidRPr="00D01E09" w:rsidRDefault="00D01E09" w:rsidP="002206E8">
      <w:pPr>
        <w:pStyle w:val="Titre2"/>
        <w:numPr>
          <w:ilvl w:val="0"/>
          <w:numId w:val="2"/>
        </w:numPr>
        <w:spacing w:before="0" w:after="0"/>
        <w:ind w:left="567" w:hanging="567"/>
        <w:rPr>
          <w:rFonts w:cs="Arial"/>
          <w:sz w:val="24"/>
          <w:szCs w:val="24"/>
          <w:lang w:val="fr-FR"/>
        </w:rPr>
      </w:pPr>
      <w:bookmarkStart w:id="155" w:name="_Toc411860219"/>
      <w:bookmarkStart w:id="156" w:name="_Toc442107188"/>
      <w:bookmarkStart w:id="157" w:name="_Toc448481622"/>
      <w:bookmarkStart w:id="158" w:name="_Toc448481817"/>
      <w:r w:rsidRPr="00D01E09">
        <w:rPr>
          <w:rFonts w:cs="Arial"/>
          <w:sz w:val="24"/>
          <w:szCs w:val="24"/>
          <w:lang w:val="fr-FR"/>
        </w:rPr>
        <w:t>Durée de la validité des Offres</w:t>
      </w:r>
      <w:bookmarkEnd w:id="149"/>
      <w:bookmarkEnd w:id="150"/>
      <w:bookmarkEnd w:id="151"/>
      <w:bookmarkEnd w:id="152"/>
      <w:bookmarkEnd w:id="153"/>
      <w:bookmarkEnd w:id="154"/>
      <w:bookmarkEnd w:id="155"/>
      <w:bookmarkEnd w:id="156"/>
      <w:bookmarkEnd w:id="157"/>
      <w:bookmarkEnd w:id="15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Les soumissionnaires restent engagés par leurs offres pendant quatre-vingt-dix (90) jours à compter de la date limite fixée pour la remise des offres.</w:t>
      </w:r>
    </w:p>
    <w:p w:rsidR="00D01E09" w:rsidRPr="00547386" w:rsidRDefault="00D01E09" w:rsidP="002206E8">
      <w:pPr>
        <w:pStyle w:val="Titre2"/>
        <w:numPr>
          <w:ilvl w:val="0"/>
          <w:numId w:val="2"/>
        </w:numPr>
        <w:spacing w:before="120" w:after="120"/>
        <w:ind w:left="567" w:hanging="567"/>
        <w:rPr>
          <w:rFonts w:cs="Arial"/>
          <w:lang w:val="fr-FR"/>
        </w:rPr>
      </w:pPr>
      <w:bookmarkStart w:id="159" w:name="_Toc381792076"/>
      <w:bookmarkStart w:id="160" w:name="_Toc385855417"/>
      <w:bookmarkStart w:id="161" w:name="_Toc390244093"/>
      <w:bookmarkStart w:id="162" w:name="_Toc408372211"/>
      <w:bookmarkStart w:id="163" w:name="_Toc408374635"/>
      <w:bookmarkStart w:id="164" w:name="_Toc408672949"/>
      <w:bookmarkStart w:id="165" w:name="_Toc411860220"/>
      <w:bookmarkStart w:id="166" w:name="_Toc442107189"/>
      <w:bookmarkStart w:id="167" w:name="_Toc448481623"/>
      <w:bookmarkStart w:id="168" w:name="_Toc448481818"/>
      <w:r w:rsidRPr="00547386">
        <w:rPr>
          <w:rFonts w:cs="Arial"/>
          <w:lang w:val="fr-FR"/>
        </w:rPr>
        <w:t>Renseignements complémentaires</w:t>
      </w:r>
      <w:bookmarkEnd w:id="159"/>
      <w:bookmarkEnd w:id="160"/>
      <w:bookmarkEnd w:id="161"/>
      <w:bookmarkEnd w:id="162"/>
      <w:bookmarkEnd w:id="163"/>
      <w:bookmarkEnd w:id="164"/>
      <w:bookmarkEnd w:id="165"/>
      <w:bookmarkEnd w:id="166"/>
      <w:bookmarkEnd w:id="167"/>
      <w:bookmarkEnd w:id="168"/>
    </w:p>
    <w:p w:rsidR="00D01E09" w:rsidRPr="00D01E09" w:rsidRDefault="00D01E09" w:rsidP="002206E8">
      <w:pPr>
        <w:spacing w:before="120" w:after="120"/>
        <w:jc w:val="both"/>
        <w:rPr>
          <w:rFonts w:ascii="Arial" w:hAnsi="Arial" w:cs="Arial"/>
          <w:color w:val="FF0000"/>
          <w:sz w:val="24"/>
          <w:szCs w:val="24"/>
        </w:rPr>
      </w:pPr>
      <w:r w:rsidRPr="00D01E09">
        <w:rPr>
          <w:rFonts w:ascii="Arial" w:hAnsi="Arial" w:cs="Arial"/>
          <w:sz w:val="24"/>
          <w:szCs w:val="24"/>
        </w:rPr>
        <w:t>Les renseignements complémentaires d’ordre technique peuvent être obtenus aux heures ouvrables au bureau de la programmation et du suivi des marchés publics.</w:t>
      </w:r>
    </w:p>
    <w:p w:rsidR="00D01E09" w:rsidRPr="00D01E09" w:rsidRDefault="00862FF7" w:rsidP="002206E8">
      <w:pPr>
        <w:spacing w:before="120" w:after="120"/>
        <w:jc w:val="both"/>
        <w:rPr>
          <w:rFonts w:ascii="Arial" w:hAnsi="Arial" w:cs="Arial"/>
          <w:sz w:val="24"/>
          <w:szCs w:val="24"/>
        </w:rPr>
      </w:pPr>
      <w:r w:rsidRPr="00862FF7">
        <w:rPr>
          <w:noProof/>
        </w:rPr>
        <w:pict>
          <v:shape id="Text Box 10" o:spid="_x0000_s1028" type="#_x0000_t202" style="position:absolute;left:0;text-align:left;margin-left:-30.55pt;margin-top:15.5pt;width:249.95pt;height:152.85pt;z-index:2516618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" stroked="f">
            <v:textbox>
              <w:txbxContent>
                <w:p w:rsidR="007A4B56" w:rsidRPr="003052FD" w:rsidRDefault="007A4B56" w:rsidP="003052FD">
                  <w:pPr>
                    <w:spacing w:after="0"/>
                    <w:rPr>
                      <w:rFonts w:ascii="Arial" w:hAnsi="Arial" w:cs="Arial"/>
                      <w:b/>
                      <w:sz w:val="20"/>
                      <w:szCs w:val="20"/>
                      <w:u w:val="single"/>
                    </w:rPr>
                  </w:pPr>
                  <w:r w:rsidRPr="003052FD">
                    <w:rPr>
                      <w:rFonts w:ascii="Arial" w:hAnsi="Arial" w:cs="Arial"/>
                      <w:b/>
                      <w:sz w:val="20"/>
                      <w:szCs w:val="20"/>
                      <w:u w:val="single"/>
                    </w:rPr>
                    <w:t>Ampliations :</w:t>
                  </w:r>
                </w:p>
                <w:p w:rsidR="007A4B56" w:rsidRDefault="007A4B56"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Préfet/Océan</w:t>
                  </w:r>
                </w:p>
                <w:p w:rsidR="007A4B56" w:rsidRDefault="007A4B56"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DDMINMAP/O (pour information et affichage)</w:t>
                  </w:r>
                </w:p>
                <w:p w:rsidR="007A4B56" w:rsidRPr="003052FD" w:rsidRDefault="007A4B56"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DDMINEPAT/O (pour information)</w:t>
                  </w:r>
                </w:p>
                <w:p w:rsidR="007A4B56" w:rsidRPr="003052FD" w:rsidRDefault="007A4B56"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AR/SUD/ARMP (pour information et publication)</w:t>
                  </w:r>
                </w:p>
                <w:p w:rsidR="007A4B56" w:rsidRPr="003052FD" w:rsidRDefault="007A4B56"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DDMINTP/O (pour information et affichage)</w:t>
                  </w:r>
                </w:p>
                <w:p w:rsidR="007A4B56" w:rsidRPr="003052FD" w:rsidRDefault="007A4B56"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PDT/</w:t>
                  </w:r>
                  <w:r w:rsidRPr="003052FD">
                    <w:rPr>
                      <w:rFonts w:ascii="Arial" w:hAnsi="Arial" w:cs="Arial"/>
                      <w:sz w:val="20"/>
                      <w:szCs w:val="20"/>
                    </w:rPr>
                    <w:t>CIPM/CAK1</w:t>
                  </w:r>
                  <w:r w:rsidRPr="003052FD">
                    <w:rPr>
                      <w:rFonts w:ascii="Arial" w:hAnsi="Arial" w:cs="Arial"/>
                      <w:sz w:val="20"/>
                      <w:szCs w:val="20"/>
                      <w:vertAlign w:val="superscript"/>
                    </w:rPr>
                    <w:t xml:space="preserve">er </w:t>
                  </w:r>
                  <w:r w:rsidRPr="003052FD">
                    <w:rPr>
                      <w:rFonts w:ascii="Arial" w:hAnsi="Arial" w:cs="Arial"/>
                      <w:sz w:val="20"/>
                      <w:szCs w:val="20"/>
                    </w:rPr>
                    <w:t>(Pour information)</w:t>
                  </w:r>
                </w:p>
                <w:p w:rsidR="007A4B56" w:rsidRPr="003052FD" w:rsidRDefault="007A4B56"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CS/Marché /CAK1</w:t>
                  </w:r>
                  <w:r w:rsidRPr="003052FD">
                    <w:rPr>
                      <w:rFonts w:ascii="Arial" w:hAnsi="Arial" w:cs="Arial"/>
                      <w:sz w:val="20"/>
                      <w:szCs w:val="20"/>
                      <w:vertAlign w:val="superscript"/>
                    </w:rPr>
                    <w:t xml:space="preserve">er </w:t>
                  </w:r>
                  <w:r w:rsidRPr="003052FD">
                    <w:rPr>
                      <w:rFonts w:ascii="Arial" w:hAnsi="Arial" w:cs="Arial"/>
                      <w:sz w:val="20"/>
                      <w:szCs w:val="20"/>
                    </w:rPr>
                    <w:t xml:space="preserve"> (</w:t>
                  </w:r>
                  <w:r>
                    <w:rPr>
                      <w:rFonts w:ascii="Arial" w:hAnsi="Arial" w:cs="Arial"/>
                      <w:sz w:val="20"/>
                      <w:szCs w:val="20"/>
                    </w:rPr>
                    <w:t>Pour Attribution</w:t>
                  </w:r>
                  <w:r w:rsidRPr="003052FD">
                    <w:rPr>
                      <w:rFonts w:ascii="Arial" w:hAnsi="Arial" w:cs="Arial"/>
                      <w:sz w:val="20"/>
                      <w:szCs w:val="20"/>
                    </w:rPr>
                    <w:t>)</w:t>
                  </w:r>
                </w:p>
                <w:p w:rsidR="007A4B56" w:rsidRDefault="007A4B56"/>
              </w:txbxContent>
            </v:textbox>
            <w10:wrap type="square"/>
          </v:shape>
        </w:pict>
      </w:r>
    </w:p>
    <w:p w:rsidR="00D01E09" w:rsidRPr="00D01E09" w:rsidRDefault="00862FF7" w:rsidP="002206E8">
      <w:pPr>
        <w:spacing w:before="120" w:after="120"/>
        <w:ind w:left="5664"/>
        <w:rPr>
          <w:rFonts w:ascii="Arial" w:hAnsi="Arial" w:cs="Arial"/>
          <w:sz w:val="24"/>
          <w:szCs w:val="24"/>
        </w:rPr>
      </w:pPr>
      <w:r w:rsidRPr="00862FF7">
        <w:rPr>
          <w:rFonts w:ascii="Times New Roman" w:hAnsi="Times New Roman" w:cs="Times New Roman"/>
          <w:noProof/>
          <w:sz w:val="24"/>
          <w:szCs w:val="24"/>
        </w:rPr>
        <w:pict>
          <v:shape id="Text Box 3" o:spid="_x0000_s1029" type="#_x0000_t202" style="position:absolute;left:0;text-align:left;margin-left:286.95pt;margin-top:22.1pt;width:151.45pt;height:49.95pt;z-index:2516567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" strokecolor="white">
            <v:textbox>
              <w:txbxContent>
                <w:p w:rsidR="007A4B56" w:rsidRPr="001E2D9F" w:rsidRDefault="007A4B56" w:rsidP="00D01E09">
                  <w:pPr>
                    <w:spacing w:after="0"/>
                    <w:jc w:val="center"/>
                    <w:rPr>
                      <w:rFonts w:ascii="Arial Narrow" w:hAnsi="Arial Narrow" w:cs="Arial"/>
                      <w:b/>
                      <w:sz w:val="32"/>
                      <w:szCs w:val="32"/>
                      <w:u w:val="single"/>
                    </w:rPr>
                  </w:pPr>
                  <w:r w:rsidRPr="001E2D9F">
                    <w:rPr>
                      <w:rFonts w:ascii="Arial Narrow" w:hAnsi="Arial Narrow" w:cs="Arial"/>
                      <w:b/>
                      <w:sz w:val="32"/>
                      <w:szCs w:val="32"/>
                      <w:u w:val="single"/>
                    </w:rPr>
                    <w:t xml:space="preserve">LE MAIRE </w:t>
                  </w:r>
                </w:p>
                <w:p w:rsidR="007A4B56" w:rsidRPr="007450AE" w:rsidRDefault="007A4B56" w:rsidP="001F6F85">
                  <w:pPr>
                    <w:spacing w:after="0"/>
                    <w:rPr>
                      <w:rFonts w:ascii="Arial Narrow" w:hAnsi="Arial Narrow" w:cs="Arial"/>
                      <w:b/>
                      <w:sz w:val="28"/>
                      <w:szCs w:val="28"/>
                    </w:rPr>
                  </w:pPr>
                  <w:r w:rsidRPr="007450AE">
                    <w:rPr>
                      <w:rFonts w:ascii="Arial Narrow" w:hAnsi="Arial Narrow" w:cs="Arial"/>
                      <w:b/>
                      <w:sz w:val="28"/>
                      <w:szCs w:val="28"/>
                    </w:rPr>
                    <w:t>(Maître d’Ouvrage)</w:t>
                  </w:r>
                </w:p>
                <w:p w:rsidR="007A4B56" w:rsidRDefault="007A4B56" w:rsidP="00D01E09">
                  <w:pPr>
                    <w:spacing w:after="0"/>
                    <w:jc w:val="center"/>
                  </w:pPr>
                </w:p>
              </w:txbxContent>
            </v:textbox>
            <w10:wrap type="square"/>
          </v:shape>
        </w:pict>
      </w:r>
      <w:r w:rsidRPr="00862FF7">
        <w:rPr>
          <w:rFonts w:ascii="Times New Roman" w:hAnsi="Times New Roman" w:cs="Times New Roman"/>
          <w:noProof/>
          <w:sz w:val="24"/>
          <w:szCs w:val="24"/>
        </w:rPr>
        <w:pict>
          <v:shape id="Zone de texte 2" o:spid="_x0000_s1030" type="#_x0000_t202" style="position:absolute;left:0;text-align:left;margin-left:18.7pt;margin-top:9.9pt;width:81pt;height:19.85pt;z-index:2516556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" stroked="f">
            <v:textbox>
              <w:txbxContent>
                <w:p w:rsidR="007A4B56" w:rsidRDefault="007A4B56"/>
              </w:txbxContent>
            </v:textbox>
            <w10:wrap type="square"/>
          </v:shape>
        </w:pict>
      </w:r>
      <w:r w:rsidR="00D01E09" w:rsidRPr="00D01E09">
        <w:rPr>
          <w:rFonts w:ascii="Arial" w:hAnsi="Arial" w:cs="Arial"/>
          <w:sz w:val="24"/>
          <w:szCs w:val="24"/>
        </w:rPr>
        <w:t>Kribi, le ………………………</w:t>
      </w:r>
      <w:r w:rsidR="00D01E09" w:rsidRPr="00D01E09">
        <w:rPr>
          <w:rFonts w:ascii="Arial" w:hAnsi="Arial" w:cs="Arial"/>
          <w:sz w:val="24"/>
          <w:szCs w:val="24"/>
        </w:rPr>
        <w:br/>
      </w: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547386" w:rsidRDefault="00547386"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547386" w:rsidRDefault="00547386"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Pr="007914AA" w:rsidRDefault="00D01E09" w:rsidP="002206E8">
      <w:pPr>
        <w:pStyle w:val="Titre1"/>
        <w:pBdr>
          <w:top w:val="thinThickSmallGap" w:sz="24" w:space="4" w:color="auto"/>
          <w:bottom w:val="thickThinSmallGap" w:sz="24" w:space="4" w:color="auto"/>
        </w:pBdr>
        <w:spacing w:line="240" w:lineRule="auto"/>
        <w:rPr>
          <w:sz w:val="48"/>
          <w:szCs w:val="48"/>
          <w:lang w:val="fr-FR"/>
        </w:rPr>
        <w:sectPr w:rsidR="00D01E09" w:rsidRPr="007914AA" w:rsidSect="00D01E09">
          <w:footerReference w:type="even" r:id="rId10"/>
          <w:footerReference w:type="first" r:id="rId11"/>
          <w:pgSz w:w="11906" w:h="16838"/>
          <w:pgMar w:top="993" w:right="849" w:bottom="851" w:left="993" w:header="709" w:footer="709" w:gutter="0"/>
          <w:cols w:space="720"/>
          <w:docGrid w:linePitch="326"/>
        </w:sectPr>
      </w:pPr>
      <w:bookmarkStart w:id="169" w:name="_Toc448481838"/>
      <w:r w:rsidRPr="007914AA">
        <w:rPr>
          <w:sz w:val="48"/>
          <w:szCs w:val="48"/>
          <w:lang w:val="fr-FR"/>
        </w:rPr>
        <w:t xml:space="preserve">Pièce N° </w:t>
      </w:r>
      <w:r>
        <w:rPr>
          <w:sz w:val="48"/>
          <w:szCs w:val="48"/>
          <w:lang w:val="fr-FR"/>
        </w:rPr>
        <w:t xml:space="preserve">2 </w:t>
      </w:r>
      <w:r w:rsidRPr="007914AA">
        <w:rPr>
          <w:sz w:val="48"/>
          <w:szCs w:val="48"/>
          <w:lang w:val="fr-FR"/>
        </w:rPr>
        <w:t xml:space="preserve">: </w:t>
      </w:r>
      <w:r>
        <w:rPr>
          <w:sz w:val="48"/>
          <w:szCs w:val="48"/>
          <w:lang w:val="fr-FR"/>
        </w:rPr>
        <w:t>REGLEMENT GENERAL DE L’APPEL D’OFFRES (RGAO)</w:t>
      </w:r>
      <w:bookmarkEnd w:id="169"/>
    </w:p>
    <w:p w:rsidR="00D01E09" w:rsidRPr="00D01E09" w:rsidRDefault="00D01E09" w:rsidP="002206E8">
      <w:pPr>
        <w:rPr>
          <w:sz w:val="24"/>
          <w:szCs w:val="24"/>
        </w:rPr>
      </w:pPr>
      <w:bookmarkStart w:id="170" w:name="_Toc411860241"/>
      <w:r w:rsidRPr="00D01E09">
        <w:rPr>
          <w:sz w:val="24"/>
          <w:szCs w:val="24"/>
        </w:rPr>
        <w:lastRenderedPageBreak/>
        <w:t>SOMMAIRE</w:t>
      </w:r>
    </w:p>
    <w:p w:rsidR="00D01E09" w:rsidRPr="00D01E09" w:rsidRDefault="00D01E09" w:rsidP="002206E8">
      <w:pPr>
        <w:rPr>
          <w:sz w:val="24"/>
          <w:szCs w:val="24"/>
        </w:rPr>
      </w:pPr>
    </w:p>
    <w:p w:rsidR="00D01E09" w:rsidRPr="00D01E09" w:rsidRDefault="00862FF7" w:rsidP="002206E8">
      <w:pPr>
        <w:pStyle w:val="TM2"/>
        <w:tabs>
          <w:tab w:val="right" w:leader="dot" w:pos="9060"/>
        </w:tabs>
        <w:rPr>
          <w:rFonts w:ascii="Calibri" w:hAnsi="Calibri"/>
          <w:noProof/>
          <w:sz w:val="24"/>
          <w:szCs w:val="24"/>
        </w:rPr>
      </w:pPr>
      <w:hyperlink w:anchor="_Toc448481839" w:history="1">
        <w:r w:rsidR="00D01E09" w:rsidRPr="00D01E09">
          <w:rPr>
            <w:rStyle w:val="Lienhypertexte"/>
            <w:rFonts w:cs="Arial"/>
            <w:noProof/>
            <w:sz w:val="24"/>
            <w:szCs w:val="24"/>
          </w:rPr>
          <w:t>A. Généralités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_Toc448481839 \h </w:instrText>
        </w:r>
        <w:r w:rsidRPr="00D01E09">
          <w:rPr>
            <w:noProof/>
            <w:webHidden/>
            <w:sz w:val="24"/>
            <w:szCs w:val="24"/>
          </w:rPr>
        </w:r>
        <w:r w:rsidRPr="00D01E09">
          <w:rPr>
            <w:noProof/>
            <w:webHidden/>
            <w:sz w:val="24"/>
            <w:szCs w:val="24"/>
          </w:rPr>
          <w:fldChar w:fldCharType="separate"/>
        </w:r>
        <w:r w:rsidR="00D956A1">
          <w:rPr>
            <w:noProof/>
            <w:webHidden/>
            <w:sz w:val="24"/>
            <w:szCs w:val="24"/>
          </w:rPr>
          <w:t>10</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40" w:history="1">
        <w:r w:rsidR="00D01E09" w:rsidRPr="00D01E09">
          <w:rPr>
            <w:rStyle w:val="Lienhypertexte"/>
            <w:noProof/>
            <w:sz w:val="24"/>
            <w:szCs w:val="24"/>
          </w:rPr>
          <w:t>Article 1 : Portée de la soumission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_Toc448481840 \h </w:instrText>
        </w:r>
        <w:r w:rsidRPr="00D01E09">
          <w:rPr>
            <w:noProof/>
            <w:webHidden/>
            <w:sz w:val="24"/>
            <w:szCs w:val="24"/>
          </w:rPr>
        </w:r>
        <w:r w:rsidRPr="00D01E09">
          <w:rPr>
            <w:noProof/>
            <w:webHidden/>
            <w:sz w:val="24"/>
            <w:szCs w:val="24"/>
          </w:rPr>
          <w:fldChar w:fldCharType="separate"/>
        </w:r>
        <w:r w:rsidR="00D956A1">
          <w:rPr>
            <w:noProof/>
            <w:webHidden/>
            <w:sz w:val="24"/>
            <w:szCs w:val="24"/>
          </w:rPr>
          <w:t>10</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41" w:history="1">
        <w:r w:rsidR="00D01E09" w:rsidRPr="00D01E09">
          <w:rPr>
            <w:rStyle w:val="Lienhypertexte"/>
            <w:noProof/>
            <w:sz w:val="24"/>
            <w:szCs w:val="24"/>
          </w:rPr>
          <w:t>Article 2 : Financement</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_Toc448481841 \h </w:instrText>
        </w:r>
        <w:r w:rsidRPr="00D01E09">
          <w:rPr>
            <w:noProof/>
            <w:webHidden/>
            <w:sz w:val="24"/>
            <w:szCs w:val="24"/>
          </w:rPr>
        </w:r>
        <w:r w:rsidRPr="00D01E09">
          <w:rPr>
            <w:noProof/>
            <w:webHidden/>
            <w:sz w:val="24"/>
            <w:szCs w:val="24"/>
          </w:rPr>
          <w:fldChar w:fldCharType="separate"/>
        </w:r>
        <w:r w:rsidR="00D956A1">
          <w:rPr>
            <w:noProof/>
            <w:webHidden/>
            <w:sz w:val="24"/>
            <w:szCs w:val="24"/>
          </w:rPr>
          <w:t>10</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42" w:history="1">
        <w:r w:rsidR="00D01E09" w:rsidRPr="00D01E09">
          <w:rPr>
            <w:rStyle w:val="Lienhypertexte"/>
            <w:noProof/>
            <w:sz w:val="24"/>
            <w:szCs w:val="24"/>
          </w:rPr>
          <w:t>Article 3 : Fraude et corruption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_Toc448481842 \h </w:instrText>
        </w:r>
        <w:r w:rsidRPr="00D01E09">
          <w:rPr>
            <w:noProof/>
            <w:webHidden/>
            <w:sz w:val="24"/>
            <w:szCs w:val="24"/>
          </w:rPr>
        </w:r>
        <w:r w:rsidRPr="00D01E09">
          <w:rPr>
            <w:noProof/>
            <w:webHidden/>
            <w:sz w:val="24"/>
            <w:szCs w:val="24"/>
          </w:rPr>
          <w:fldChar w:fldCharType="separate"/>
        </w:r>
        <w:r w:rsidR="00D956A1">
          <w:rPr>
            <w:noProof/>
            <w:webHidden/>
            <w:sz w:val="24"/>
            <w:szCs w:val="24"/>
          </w:rPr>
          <w:t>10</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43" w:history="1">
        <w:r w:rsidR="00D01E09" w:rsidRPr="00D01E09">
          <w:rPr>
            <w:rStyle w:val="Lienhypertexte"/>
            <w:noProof/>
            <w:sz w:val="24"/>
            <w:szCs w:val="24"/>
          </w:rPr>
          <w:t>Article 4 : Candidats admis à concourir</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_Toc448481843 \h </w:instrText>
        </w:r>
        <w:r w:rsidRPr="00D01E09">
          <w:rPr>
            <w:noProof/>
            <w:webHidden/>
            <w:sz w:val="24"/>
            <w:szCs w:val="24"/>
          </w:rPr>
        </w:r>
        <w:r w:rsidRPr="00D01E09">
          <w:rPr>
            <w:noProof/>
            <w:webHidden/>
            <w:sz w:val="24"/>
            <w:szCs w:val="24"/>
          </w:rPr>
          <w:fldChar w:fldCharType="separate"/>
        </w:r>
        <w:r w:rsidR="00D956A1">
          <w:rPr>
            <w:noProof/>
            <w:webHidden/>
            <w:sz w:val="24"/>
            <w:szCs w:val="24"/>
          </w:rPr>
          <w:t>11</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44" w:history="1">
        <w:r w:rsidR="00D01E09" w:rsidRPr="00D01E09">
          <w:rPr>
            <w:rStyle w:val="Lienhypertexte"/>
            <w:noProof/>
            <w:sz w:val="24"/>
            <w:szCs w:val="24"/>
          </w:rPr>
          <w:t>Article 5 : Matériaux, matériels, fournitures, équipements et services autorisés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_Toc448481844 \h </w:instrText>
        </w:r>
        <w:r w:rsidRPr="00D01E09">
          <w:rPr>
            <w:noProof/>
            <w:webHidden/>
            <w:sz w:val="24"/>
            <w:szCs w:val="24"/>
          </w:rPr>
        </w:r>
        <w:r w:rsidRPr="00D01E09">
          <w:rPr>
            <w:noProof/>
            <w:webHidden/>
            <w:sz w:val="24"/>
            <w:szCs w:val="24"/>
          </w:rPr>
          <w:fldChar w:fldCharType="separate"/>
        </w:r>
        <w:r w:rsidR="00D956A1">
          <w:rPr>
            <w:noProof/>
            <w:webHidden/>
            <w:sz w:val="24"/>
            <w:szCs w:val="24"/>
          </w:rPr>
          <w:t>11</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45" w:history="1">
        <w:r w:rsidR="00D01E09" w:rsidRPr="00D01E09">
          <w:rPr>
            <w:rStyle w:val="Lienhypertexte"/>
            <w:noProof/>
            <w:sz w:val="24"/>
            <w:szCs w:val="24"/>
          </w:rPr>
          <w:t>Article 6 : Qualification du Soumissionnaire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_Toc448481845 \h </w:instrText>
        </w:r>
        <w:r w:rsidRPr="00D01E09">
          <w:rPr>
            <w:noProof/>
            <w:webHidden/>
            <w:sz w:val="24"/>
            <w:szCs w:val="24"/>
          </w:rPr>
        </w:r>
        <w:r w:rsidRPr="00D01E09">
          <w:rPr>
            <w:noProof/>
            <w:webHidden/>
            <w:sz w:val="24"/>
            <w:szCs w:val="24"/>
          </w:rPr>
          <w:fldChar w:fldCharType="separate"/>
        </w:r>
        <w:r w:rsidR="00D956A1">
          <w:rPr>
            <w:noProof/>
            <w:webHidden/>
            <w:sz w:val="24"/>
            <w:szCs w:val="24"/>
          </w:rPr>
          <w:t>11</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46" w:history="1">
        <w:r w:rsidR="00D01E09" w:rsidRPr="00D01E09">
          <w:rPr>
            <w:rStyle w:val="Lienhypertexte"/>
            <w:noProof/>
            <w:sz w:val="24"/>
            <w:szCs w:val="24"/>
          </w:rPr>
          <w:t>Article 7 : Visite du site des travaux</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_Toc448481846 \h </w:instrText>
        </w:r>
        <w:r w:rsidRPr="00D01E09">
          <w:rPr>
            <w:noProof/>
            <w:webHidden/>
            <w:sz w:val="24"/>
            <w:szCs w:val="24"/>
          </w:rPr>
        </w:r>
        <w:r w:rsidRPr="00D01E09">
          <w:rPr>
            <w:noProof/>
            <w:webHidden/>
            <w:sz w:val="24"/>
            <w:szCs w:val="24"/>
          </w:rPr>
          <w:fldChar w:fldCharType="separate"/>
        </w:r>
        <w:r w:rsidR="00D956A1">
          <w:rPr>
            <w:noProof/>
            <w:webHidden/>
            <w:sz w:val="24"/>
            <w:szCs w:val="24"/>
          </w:rPr>
          <w:t>12</w:t>
        </w:r>
        <w:r w:rsidRPr="00D01E09">
          <w:rPr>
            <w:noProof/>
            <w:webHidden/>
            <w:sz w:val="24"/>
            <w:szCs w:val="24"/>
          </w:rPr>
          <w:fldChar w:fldCharType="end"/>
        </w:r>
      </w:hyperlink>
    </w:p>
    <w:p w:rsidR="00D01E09" w:rsidRPr="00D01E09" w:rsidRDefault="00862FF7" w:rsidP="002206E8">
      <w:pPr>
        <w:pStyle w:val="TM2"/>
        <w:tabs>
          <w:tab w:val="right" w:leader="dot" w:pos="9060"/>
        </w:tabs>
        <w:rPr>
          <w:rFonts w:ascii="Calibri" w:hAnsi="Calibri"/>
          <w:noProof/>
          <w:sz w:val="24"/>
          <w:szCs w:val="24"/>
        </w:rPr>
      </w:pPr>
      <w:hyperlink w:anchor="_Toc448481847" w:history="1">
        <w:r w:rsidR="00D01E09" w:rsidRPr="00D01E09">
          <w:rPr>
            <w:rStyle w:val="Lienhypertexte"/>
            <w:rFonts w:cs="Arial"/>
            <w:noProof/>
            <w:sz w:val="24"/>
            <w:szCs w:val="24"/>
          </w:rPr>
          <w:t>B. Dossier d’Appel d’Offres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_Toc448481847 \h </w:instrText>
        </w:r>
        <w:r w:rsidRPr="00D01E09">
          <w:rPr>
            <w:noProof/>
            <w:webHidden/>
            <w:sz w:val="24"/>
            <w:szCs w:val="24"/>
          </w:rPr>
        </w:r>
        <w:r w:rsidRPr="00D01E09">
          <w:rPr>
            <w:noProof/>
            <w:webHidden/>
            <w:sz w:val="24"/>
            <w:szCs w:val="24"/>
          </w:rPr>
          <w:fldChar w:fldCharType="separate"/>
        </w:r>
        <w:r w:rsidR="00D956A1">
          <w:rPr>
            <w:noProof/>
            <w:webHidden/>
            <w:sz w:val="24"/>
            <w:szCs w:val="24"/>
          </w:rPr>
          <w:t>13</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48" w:history="1">
        <w:r w:rsidR="00D01E09" w:rsidRPr="00D01E09">
          <w:rPr>
            <w:rStyle w:val="Lienhypertexte"/>
            <w:noProof/>
            <w:sz w:val="24"/>
            <w:szCs w:val="24"/>
          </w:rPr>
          <w:t>Article 8 : Contenu du Dossier d’Appel d’Offres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_Toc448481848 \h </w:instrText>
        </w:r>
        <w:r w:rsidRPr="00D01E09">
          <w:rPr>
            <w:noProof/>
            <w:webHidden/>
            <w:sz w:val="24"/>
            <w:szCs w:val="24"/>
          </w:rPr>
        </w:r>
        <w:r w:rsidRPr="00D01E09">
          <w:rPr>
            <w:noProof/>
            <w:webHidden/>
            <w:sz w:val="24"/>
            <w:szCs w:val="24"/>
          </w:rPr>
          <w:fldChar w:fldCharType="separate"/>
        </w:r>
        <w:r w:rsidR="00D956A1">
          <w:rPr>
            <w:noProof/>
            <w:webHidden/>
            <w:sz w:val="24"/>
            <w:szCs w:val="24"/>
          </w:rPr>
          <w:t>13</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49" w:history="1">
        <w:r w:rsidR="00D01E09" w:rsidRPr="00D01E09">
          <w:rPr>
            <w:rStyle w:val="Lienhypertexte"/>
            <w:noProof/>
            <w:sz w:val="24"/>
            <w:szCs w:val="24"/>
          </w:rPr>
          <w:t>Article 9 : Eclaircissements apportés au Dossier d’Appel d’Offres et recours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_Toc448481849 \h </w:instrText>
        </w:r>
        <w:r w:rsidRPr="00D01E09">
          <w:rPr>
            <w:noProof/>
            <w:webHidden/>
            <w:sz w:val="24"/>
            <w:szCs w:val="24"/>
          </w:rPr>
        </w:r>
        <w:r w:rsidRPr="00D01E09">
          <w:rPr>
            <w:noProof/>
            <w:webHidden/>
            <w:sz w:val="24"/>
            <w:szCs w:val="24"/>
          </w:rPr>
          <w:fldChar w:fldCharType="separate"/>
        </w:r>
        <w:r w:rsidR="00D956A1">
          <w:rPr>
            <w:noProof/>
            <w:webHidden/>
            <w:sz w:val="24"/>
            <w:szCs w:val="24"/>
          </w:rPr>
          <w:t>13</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50" w:history="1">
        <w:r w:rsidR="00D01E09" w:rsidRPr="00D01E09">
          <w:rPr>
            <w:rStyle w:val="Lienhypertexte"/>
            <w:noProof/>
            <w:sz w:val="24"/>
            <w:szCs w:val="24"/>
          </w:rPr>
          <w:t>Article 10 : Modifications du Dossier d’Appel d’Offres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_Toc448481850 \h </w:instrText>
        </w:r>
        <w:r w:rsidRPr="00D01E09">
          <w:rPr>
            <w:noProof/>
            <w:webHidden/>
            <w:sz w:val="24"/>
            <w:szCs w:val="24"/>
          </w:rPr>
        </w:r>
        <w:r w:rsidRPr="00D01E09">
          <w:rPr>
            <w:noProof/>
            <w:webHidden/>
            <w:sz w:val="24"/>
            <w:szCs w:val="24"/>
          </w:rPr>
          <w:fldChar w:fldCharType="separate"/>
        </w:r>
        <w:r w:rsidR="00D956A1">
          <w:rPr>
            <w:noProof/>
            <w:webHidden/>
            <w:sz w:val="24"/>
            <w:szCs w:val="24"/>
          </w:rPr>
          <w:t>14</w:t>
        </w:r>
        <w:r w:rsidRPr="00D01E09">
          <w:rPr>
            <w:noProof/>
            <w:webHidden/>
            <w:sz w:val="24"/>
            <w:szCs w:val="24"/>
          </w:rPr>
          <w:fldChar w:fldCharType="end"/>
        </w:r>
      </w:hyperlink>
    </w:p>
    <w:p w:rsidR="00D01E09" w:rsidRPr="00D01E09" w:rsidRDefault="00862FF7" w:rsidP="002206E8">
      <w:pPr>
        <w:pStyle w:val="TM2"/>
        <w:tabs>
          <w:tab w:val="right" w:leader="dot" w:pos="9060"/>
        </w:tabs>
        <w:rPr>
          <w:rFonts w:ascii="Calibri" w:hAnsi="Calibri"/>
          <w:noProof/>
          <w:sz w:val="24"/>
          <w:szCs w:val="24"/>
        </w:rPr>
      </w:pPr>
      <w:hyperlink w:anchor="_Toc448481851" w:history="1">
        <w:r w:rsidR="00D01E09" w:rsidRPr="00D01E09">
          <w:rPr>
            <w:rStyle w:val="Lienhypertexte"/>
            <w:rFonts w:cs="Arial"/>
            <w:noProof/>
            <w:sz w:val="24"/>
            <w:szCs w:val="24"/>
          </w:rPr>
          <w:t>C. Préparation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_Toc448481851 \h </w:instrText>
        </w:r>
        <w:r w:rsidRPr="00D01E09">
          <w:rPr>
            <w:noProof/>
            <w:webHidden/>
            <w:sz w:val="24"/>
            <w:szCs w:val="24"/>
          </w:rPr>
        </w:r>
        <w:r w:rsidRPr="00D01E09">
          <w:rPr>
            <w:noProof/>
            <w:webHidden/>
            <w:sz w:val="24"/>
            <w:szCs w:val="24"/>
          </w:rPr>
          <w:fldChar w:fldCharType="separate"/>
        </w:r>
        <w:r w:rsidR="00D956A1">
          <w:rPr>
            <w:noProof/>
            <w:webHidden/>
            <w:sz w:val="24"/>
            <w:szCs w:val="24"/>
          </w:rPr>
          <w:t>14</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52" w:history="1">
        <w:r w:rsidR="00D01E09" w:rsidRPr="00D01E09">
          <w:rPr>
            <w:rStyle w:val="Lienhypertexte"/>
            <w:noProof/>
            <w:sz w:val="24"/>
            <w:szCs w:val="24"/>
          </w:rPr>
          <w:t>Article 11 : Frais de soumission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_Toc448481852 \h </w:instrText>
        </w:r>
        <w:r w:rsidRPr="00D01E09">
          <w:rPr>
            <w:noProof/>
            <w:webHidden/>
            <w:sz w:val="24"/>
            <w:szCs w:val="24"/>
          </w:rPr>
        </w:r>
        <w:r w:rsidRPr="00D01E09">
          <w:rPr>
            <w:noProof/>
            <w:webHidden/>
            <w:sz w:val="24"/>
            <w:szCs w:val="24"/>
          </w:rPr>
          <w:fldChar w:fldCharType="separate"/>
        </w:r>
        <w:r w:rsidR="00D956A1">
          <w:rPr>
            <w:noProof/>
            <w:webHidden/>
            <w:sz w:val="24"/>
            <w:szCs w:val="24"/>
          </w:rPr>
          <w:t>14</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53" w:history="1">
        <w:r w:rsidR="00D01E09" w:rsidRPr="00D01E09">
          <w:rPr>
            <w:rStyle w:val="Lienhypertexte"/>
            <w:noProof/>
            <w:sz w:val="24"/>
            <w:szCs w:val="24"/>
          </w:rPr>
          <w:t>Article 12 : Langue de l’offre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_Toc448481853 \h </w:instrText>
        </w:r>
        <w:r w:rsidRPr="00D01E09">
          <w:rPr>
            <w:noProof/>
            <w:webHidden/>
            <w:sz w:val="24"/>
            <w:szCs w:val="24"/>
          </w:rPr>
        </w:r>
        <w:r w:rsidRPr="00D01E09">
          <w:rPr>
            <w:noProof/>
            <w:webHidden/>
            <w:sz w:val="24"/>
            <w:szCs w:val="24"/>
          </w:rPr>
          <w:fldChar w:fldCharType="separate"/>
        </w:r>
        <w:r w:rsidR="00D956A1">
          <w:rPr>
            <w:noProof/>
            <w:webHidden/>
            <w:sz w:val="24"/>
            <w:szCs w:val="24"/>
          </w:rPr>
          <w:t>14</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54" w:history="1">
        <w:r w:rsidR="00D01E09" w:rsidRPr="00D01E09">
          <w:rPr>
            <w:rStyle w:val="Lienhypertexte"/>
            <w:noProof/>
            <w:sz w:val="24"/>
            <w:szCs w:val="24"/>
          </w:rPr>
          <w:t>Article 13 : Documents constituant l’offre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_Toc448481854 \h </w:instrText>
        </w:r>
        <w:r w:rsidRPr="00D01E09">
          <w:rPr>
            <w:noProof/>
            <w:webHidden/>
            <w:sz w:val="24"/>
            <w:szCs w:val="24"/>
          </w:rPr>
        </w:r>
        <w:r w:rsidRPr="00D01E09">
          <w:rPr>
            <w:noProof/>
            <w:webHidden/>
            <w:sz w:val="24"/>
            <w:szCs w:val="24"/>
          </w:rPr>
          <w:fldChar w:fldCharType="separate"/>
        </w:r>
        <w:r w:rsidR="00D956A1">
          <w:rPr>
            <w:noProof/>
            <w:webHidden/>
            <w:sz w:val="24"/>
            <w:szCs w:val="24"/>
          </w:rPr>
          <w:t>14</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55" w:history="1">
        <w:r w:rsidR="00D01E09" w:rsidRPr="00D01E09">
          <w:rPr>
            <w:rStyle w:val="Lienhypertexte"/>
            <w:noProof/>
            <w:sz w:val="24"/>
            <w:szCs w:val="24"/>
          </w:rPr>
          <w:t>Article 14 : Montant de l’offre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_Toc448481855 \h </w:instrText>
        </w:r>
        <w:r w:rsidRPr="00D01E09">
          <w:rPr>
            <w:noProof/>
            <w:webHidden/>
            <w:sz w:val="24"/>
            <w:szCs w:val="24"/>
          </w:rPr>
        </w:r>
        <w:r w:rsidRPr="00D01E09">
          <w:rPr>
            <w:noProof/>
            <w:webHidden/>
            <w:sz w:val="24"/>
            <w:szCs w:val="24"/>
          </w:rPr>
          <w:fldChar w:fldCharType="separate"/>
        </w:r>
        <w:r w:rsidR="00D956A1">
          <w:rPr>
            <w:noProof/>
            <w:webHidden/>
            <w:sz w:val="24"/>
            <w:szCs w:val="24"/>
          </w:rPr>
          <w:t>15</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56" w:history="1">
        <w:r w:rsidR="00D01E09" w:rsidRPr="00D01E09">
          <w:rPr>
            <w:rStyle w:val="Lienhypertexte"/>
            <w:noProof/>
            <w:sz w:val="24"/>
            <w:szCs w:val="24"/>
          </w:rPr>
          <w:t>Article 15 : Monnaies de soumission et de règlement</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_Toc448481856 \h </w:instrText>
        </w:r>
        <w:r w:rsidRPr="00D01E09">
          <w:rPr>
            <w:noProof/>
            <w:webHidden/>
            <w:sz w:val="24"/>
            <w:szCs w:val="24"/>
          </w:rPr>
        </w:r>
        <w:r w:rsidRPr="00D01E09">
          <w:rPr>
            <w:noProof/>
            <w:webHidden/>
            <w:sz w:val="24"/>
            <w:szCs w:val="24"/>
          </w:rPr>
          <w:fldChar w:fldCharType="separate"/>
        </w:r>
        <w:r w:rsidR="00D956A1">
          <w:rPr>
            <w:noProof/>
            <w:webHidden/>
            <w:sz w:val="24"/>
            <w:szCs w:val="24"/>
          </w:rPr>
          <w:t>16</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57" w:history="1">
        <w:r w:rsidR="00D01E09" w:rsidRPr="00D01E09">
          <w:rPr>
            <w:rStyle w:val="Lienhypertexte"/>
            <w:noProof/>
            <w:sz w:val="24"/>
            <w:szCs w:val="24"/>
          </w:rPr>
          <w:t>Article 16 : Validité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_Toc448481857 \h </w:instrText>
        </w:r>
        <w:r w:rsidRPr="00D01E09">
          <w:rPr>
            <w:noProof/>
            <w:webHidden/>
            <w:sz w:val="24"/>
            <w:szCs w:val="24"/>
          </w:rPr>
        </w:r>
        <w:r w:rsidRPr="00D01E09">
          <w:rPr>
            <w:noProof/>
            <w:webHidden/>
            <w:sz w:val="24"/>
            <w:szCs w:val="24"/>
          </w:rPr>
          <w:fldChar w:fldCharType="separate"/>
        </w:r>
        <w:r w:rsidR="00D956A1">
          <w:rPr>
            <w:noProof/>
            <w:webHidden/>
            <w:sz w:val="24"/>
            <w:szCs w:val="24"/>
          </w:rPr>
          <w:t>17</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58" w:history="1">
        <w:r w:rsidR="00D01E09" w:rsidRPr="00D01E09">
          <w:rPr>
            <w:rStyle w:val="Lienhypertexte"/>
            <w:noProof/>
            <w:sz w:val="24"/>
            <w:szCs w:val="24"/>
          </w:rPr>
          <w:t>Article 17 : Caution de soumission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_Toc448481858 \h </w:instrText>
        </w:r>
        <w:r w:rsidRPr="00D01E09">
          <w:rPr>
            <w:noProof/>
            <w:webHidden/>
            <w:sz w:val="24"/>
            <w:szCs w:val="24"/>
          </w:rPr>
        </w:r>
        <w:r w:rsidRPr="00D01E09">
          <w:rPr>
            <w:noProof/>
            <w:webHidden/>
            <w:sz w:val="24"/>
            <w:szCs w:val="24"/>
          </w:rPr>
          <w:fldChar w:fldCharType="separate"/>
        </w:r>
        <w:r w:rsidR="00D956A1">
          <w:rPr>
            <w:noProof/>
            <w:webHidden/>
            <w:sz w:val="24"/>
            <w:szCs w:val="24"/>
          </w:rPr>
          <w:t>17</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59" w:history="1">
        <w:r w:rsidR="00D01E09" w:rsidRPr="00D01E09">
          <w:rPr>
            <w:rStyle w:val="Lienhypertexte"/>
            <w:noProof/>
            <w:sz w:val="24"/>
            <w:szCs w:val="24"/>
          </w:rPr>
          <w:t>Article 18 : Propositions variantes des soumissionnaires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_Toc448481859 \h </w:instrText>
        </w:r>
        <w:r w:rsidRPr="00D01E09">
          <w:rPr>
            <w:noProof/>
            <w:webHidden/>
            <w:sz w:val="24"/>
            <w:szCs w:val="24"/>
          </w:rPr>
        </w:r>
        <w:r w:rsidRPr="00D01E09">
          <w:rPr>
            <w:noProof/>
            <w:webHidden/>
            <w:sz w:val="24"/>
            <w:szCs w:val="24"/>
          </w:rPr>
          <w:fldChar w:fldCharType="separate"/>
        </w:r>
        <w:r w:rsidR="00D956A1">
          <w:rPr>
            <w:noProof/>
            <w:webHidden/>
            <w:sz w:val="24"/>
            <w:szCs w:val="24"/>
          </w:rPr>
          <w:t>18</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60" w:history="1">
        <w:r w:rsidR="00D01E09" w:rsidRPr="00D01E09">
          <w:rPr>
            <w:rStyle w:val="Lienhypertexte"/>
            <w:noProof/>
            <w:sz w:val="24"/>
            <w:szCs w:val="24"/>
          </w:rPr>
          <w:t>Article 19 : Réunion préparatoire à l’établissement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_Toc448481860 \h </w:instrText>
        </w:r>
        <w:r w:rsidRPr="00D01E09">
          <w:rPr>
            <w:noProof/>
            <w:webHidden/>
            <w:sz w:val="24"/>
            <w:szCs w:val="24"/>
          </w:rPr>
        </w:r>
        <w:r w:rsidRPr="00D01E09">
          <w:rPr>
            <w:noProof/>
            <w:webHidden/>
            <w:sz w:val="24"/>
            <w:szCs w:val="24"/>
          </w:rPr>
          <w:fldChar w:fldCharType="separate"/>
        </w:r>
        <w:r w:rsidR="00D956A1">
          <w:rPr>
            <w:noProof/>
            <w:webHidden/>
            <w:sz w:val="24"/>
            <w:szCs w:val="24"/>
          </w:rPr>
          <w:t>18</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61" w:history="1">
        <w:r w:rsidR="00D01E09" w:rsidRPr="00D01E09">
          <w:rPr>
            <w:rStyle w:val="Lienhypertexte"/>
            <w:noProof/>
            <w:sz w:val="24"/>
            <w:szCs w:val="24"/>
          </w:rPr>
          <w:t>Article 20 : Forme et signature de l’offre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_Toc448481861 \h </w:instrText>
        </w:r>
        <w:r w:rsidRPr="00D01E09">
          <w:rPr>
            <w:noProof/>
            <w:webHidden/>
            <w:sz w:val="24"/>
            <w:szCs w:val="24"/>
          </w:rPr>
        </w:r>
        <w:r w:rsidRPr="00D01E09">
          <w:rPr>
            <w:noProof/>
            <w:webHidden/>
            <w:sz w:val="24"/>
            <w:szCs w:val="24"/>
          </w:rPr>
          <w:fldChar w:fldCharType="separate"/>
        </w:r>
        <w:r w:rsidR="00D956A1">
          <w:rPr>
            <w:noProof/>
            <w:webHidden/>
            <w:sz w:val="24"/>
            <w:szCs w:val="24"/>
          </w:rPr>
          <w:t>19</w:t>
        </w:r>
        <w:r w:rsidRPr="00D01E09">
          <w:rPr>
            <w:noProof/>
            <w:webHidden/>
            <w:sz w:val="24"/>
            <w:szCs w:val="24"/>
          </w:rPr>
          <w:fldChar w:fldCharType="end"/>
        </w:r>
      </w:hyperlink>
    </w:p>
    <w:p w:rsidR="00D01E09" w:rsidRPr="00D01E09" w:rsidRDefault="00862FF7" w:rsidP="002206E8">
      <w:pPr>
        <w:pStyle w:val="TM2"/>
        <w:tabs>
          <w:tab w:val="right" w:leader="dot" w:pos="9060"/>
        </w:tabs>
        <w:rPr>
          <w:rFonts w:ascii="Calibri" w:hAnsi="Calibri"/>
          <w:noProof/>
          <w:sz w:val="24"/>
          <w:szCs w:val="24"/>
        </w:rPr>
      </w:pPr>
      <w:hyperlink w:anchor="_Toc448481862" w:history="1">
        <w:r w:rsidR="00D01E09" w:rsidRPr="00D01E09">
          <w:rPr>
            <w:rStyle w:val="Lienhypertexte"/>
            <w:rFonts w:cs="Arial"/>
            <w:noProof/>
            <w:sz w:val="24"/>
            <w:szCs w:val="24"/>
          </w:rPr>
          <w:t>D. Dépôt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_Toc448481862 \h </w:instrText>
        </w:r>
        <w:r w:rsidRPr="00D01E09">
          <w:rPr>
            <w:noProof/>
            <w:webHidden/>
            <w:sz w:val="24"/>
            <w:szCs w:val="24"/>
          </w:rPr>
        </w:r>
        <w:r w:rsidRPr="00D01E09">
          <w:rPr>
            <w:noProof/>
            <w:webHidden/>
            <w:sz w:val="24"/>
            <w:szCs w:val="24"/>
          </w:rPr>
          <w:fldChar w:fldCharType="separate"/>
        </w:r>
        <w:r w:rsidR="00D956A1">
          <w:rPr>
            <w:noProof/>
            <w:webHidden/>
            <w:sz w:val="24"/>
            <w:szCs w:val="24"/>
          </w:rPr>
          <w:t>19</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63" w:history="1">
        <w:r w:rsidR="00D01E09" w:rsidRPr="00D01E09">
          <w:rPr>
            <w:rStyle w:val="Lienhypertexte"/>
            <w:noProof/>
            <w:sz w:val="24"/>
            <w:szCs w:val="24"/>
          </w:rPr>
          <w:t>Article 21 : Cachetage et marquage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_Toc448481863 \h </w:instrText>
        </w:r>
        <w:r w:rsidRPr="00D01E09">
          <w:rPr>
            <w:noProof/>
            <w:webHidden/>
            <w:sz w:val="24"/>
            <w:szCs w:val="24"/>
          </w:rPr>
        </w:r>
        <w:r w:rsidRPr="00D01E09">
          <w:rPr>
            <w:noProof/>
            <w:webHidden/>
            <w:sz w:val="24"/>
            <w:szCs w:val="24"/>
          </w:rPr>
          <w:fldChar w:fldCharType="separate"/>
        </w:r>
        <w:r w:rsidR="00D956A1">
          <w:rPr>
            <w:noProof/>
            <w:webHidden/>
            <w:sz w:val="24"/>
            <w:szCs w:val="24"/>
          </w:rPr>
          <w:t>19</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64" w:history="1">
        <w:r w:rsidR="00D01E09" w:rsidRPr="00D01E09">
          <w:rPr>
            <w:rStyle w:val="Lienhypertexte"/>
            <w:noProof/>
            <w:sz w:val="24"/>
            <w:szCs w:val="24"/>
          </w:rPr>
          <w:t>Article 22 : Date et heure limite de dépôt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_Toc448481864 \h </w:instrText>
        </w:r>
        <w:r w:rsidRPr="00D01E09">
          <w:rPr>
            <w:noProof/>
            <w:webHidden/>
            <w:sz w:val="24"/>
            <w:szCs w:val="24"/>
          </w:rPr>
        </w:r>
        <w:r w:rsidRPr="00D01E09">
          <w:rPr>
            <w:noProof/>
            <w:webHidden/>
            <w:sz w:val="24"/>
            <w:szCs w:val="24"/>
          </w:rPr>
          <w:fldChar w:fldCharType="separate"/>
        </w:r>
        <w:r w:rsidR="00D956A1">
          <w:rPr>
            <w:noProof/>
            <w:webHidden/>
            <w:sz w:val="24"/>
            <w:szCs w:val="24"/>
          </w:rPr>
          <w:t>20</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65" w:history="1">
        <w:r w:rsidR="00D01E09" w:rsidRPr="00D01E09">
          <w:rPr>
            <w:rStyle w:val="Lienhypertexte"/>
            <w:noProof/>
            <w:sz w:val="24"/>
            <w:szCs w:val="24"/>
          </w:rPr>
          <w:t>Article 23 : Offres hors délai</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_Toc448481865 \h </w:instrText>
        </w:r>
        <w:r w:rsidRPr="00D01E09">
          <w:rPr>
            <w:noProof/>
            <w:webHidden/>
            <w:sz w:val="24"/>
            <w:szCs w:val="24"/>
          </w:rPr>
        </w:r>
        <w:r w:rsidRPr="00D01E09">
          <w:rPr>
            <w:noProof/>
            <w:webHidden/>
            <w:sz w:val="24"/>
            <w:szCs w:val="24"/>
          </w:rPr>
          <w:fldChar w:fldCharType="separate"/>
        </w:r>
        <w:r w:rsidR="00D956A1">
          <w:rPr>
            <w:noProof/>
            <w:webHidden/>
            <w:sz w:val="24"/>
            <w:szCs w:val="24"/>
          </w:rPr>
          <w:t>20</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66" w:history="1">
        <w:r w:rsidR="00D01E09" w:rsidRPr="00D01E09">
          <w:rPr>
            <w:rStyle w:val="Lienhypertexte"/>
            <w:noProof/>
            <w:sz w:val="24"/>
            <w:szCs w:val="24"/>
          </w:rPr>
          <w:t>Article 24 : Modification, substitution et retrait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_Toc448481866 \h </w:instrText>
        </w:r>
        <w:r w:rsidRPr="00D01E09">
          <w:rPr>
            <w:noProof/>
            <w:webHidden/>
            <w:sz w:val="24"/>
            <w:szCs w:val="24"/>
          </w:rPr>
        </w:r>
        <w:r w:rsidRPr="00D01E09">
          <w:rPr>
            <w:noProof/>
            <w:webHidden/>
            <w:sz w:val="24"/>
            <w:szCs w:val="24"/>
          </w:rPr>
          <w:fldChar w:fldCharType="separate"/>
        </w:r>
        <w:r w:rsidR="00D956A1">
          <w:rPr>
            <w:noProof/>
            <w:webHidden/>
            <w:sz w:val="24"/>
            <w:szCs w:val="24"/>
          </w:rPr>
          <w:t>20</w:t>
        </w:r>
        <w:r w:rsidRPr="00D01E09">
          <w:rPr>
            <w:noProof/>
            <w:webHidden/>
            <w:sz w:val="24"/>
            <w:szCs w:val="24"/>
          </w:rPr>
          <w:fldChar w:fldCharType="end"/>
        </w:r>
      </w:hyperlink>
    </w:p>
    <w:p w:rsidR="00D01E09" w:rsidRPr="00D01E09" w:rsidRDefault="00862FF7" w:rsidP="002206E8">
      <w:pPr>
        <w:pStyle w:val="TM2"/>
        <w:tabs>
          <w:tab w:val="right" w:leader="dot" w:pos="9060"/>
        </w:tabs>
        <w:rPr>
          <w:rFonts w:ascii="Calibri" w:hAnsi="Calibri"/>
          <w:noProof/>
          <w:sz w:val="24"/>
          <w:szCs w:val="24"/>
        </w:rPr>
      </w:pPr>
      <w:hyperlink w:anchor="_Toc448481867" w:history="1">
        <w:r w:rsidR="00D01E09" w:rsidRPr="00D01E09">
          <w:rPr>
            <w:rStyle w:val="Lienhypertexte"/>
            <w:rFonts w:cs="Arial"/>
            <w:noProof/>
            <w:sz w:val="24"/>
            <w:szCs w:val="24"/>
          </w:rPr>
          <w:t>E. Ouverture des plis et évaluation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_Toc448481867 \h </w:instrText>
        </w:r>
        <w:r w:rsidRPr="00D01E09">
          <w:rPr>
            <w:noProof/>
            <w:webHidden/>
            <w:sz w:val="24"/>
            <w:szCs w:val="24"/>
          </w:rPr>
        </w:r>
        <w:r w:rsidRPr="00D01E09">
          <w:rPr>
            <w:noProof/>
            <w:webHidden/>
            <w:sz w:val="24"/>
            <w:szCs w:val="24"/>
          </w:rPr>
          <w:fldChar w:fldCharType="separate"/>
        </w:r>
        <w:r w:rsidR="00D956A1">
          <w:rPr>
            <w:noProof/>
            <w:webHidden/>
            <w:sz w:val="24"/>
            <w:szCs w:val="24"/>
          </w:rPr>
          <w:t>20</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68" w:history="1">
        <w:r w:rsidR="00D01E09" w:rsidRPr="00D01E09">
          <w:rPr>
            <w:rStyle w:val="Lienhypertexte"/>
            <w:noProof/>
            <w:sz w:val="24"/>
            <w:szCs w:val="24"/>
          </w:rPr>
          <w:t>Article 25 : Ouverture des plis et recours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_Toc448481868 \h </w:instrText>
        </w:r>
        <w:r w:rsidRPr="00D01E09">
          <w:rPr>
            <w:noProof/>
            <w:webHidden/>
            <w:sz w:val="24"/>
            <w:szCs w:val="24"/>
          </w:rPr>
        </w:r>
        <w:r w:rsidRPr="00D01E09">
          <w:rPr>
            <w:noProof/>
            <w:webHidden/>
            <w:sz w:val="24"/>
            <w:szCs w:val="24"/>
          </w:rPr>
          <w:fldChar w:fldCharType="separate"/>
        </w:r>
        <w:r w:rsidR="00D956A1">
          <w:rPr>
            <w:noProof/>
            <w:webHidden/>
            <w:sz w:val="24"/>
            <w:szCs w:val="24"/>
          </w:rPr>
          <w:t>20</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69" w:history="1">
        <w:r w:rsidR="00D01E09" w:rsidRPr="00D01E09">
          <w:rPr>
            <w:rStyle w:val="Lienhypertexte"/>
            <w:noProof/>
            <w:sz w:val="24"/>
            <w:szCs w:val="24"/>
          </w:rPr>
          <w:t>Article 26 : Caractère confidentiel de la procédure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_Toc448481869 \h </w:instrText>
        </w:r>
        <w:r w:rsidRPr="00D01E09">
          <w:rPr>
            <w:noProof/>
            <w:webHidden/>
            <w:sz w:val="24"/>
            <w:szCs w:val="24"/>
          </w:rPr>
        </w:r>
        <w:r w:rsidRPr="00D01E09">
          <w:rPr>
            <w:noProof/>
            <w:webHidden/>
            <w:sz w:val="24"/>
            <w:szCs w:val="24"/>
          </w:rPr>
          <w:fldChar w:fldCharType="separate"/>
        </w:r>
        <w:r w:rsidR="00D956A1">
          <w:rPr>
            <w:noProof/>
            <w:webHidden/>
            <w:sz w:val="24"/>
            <w:szCs w:val="24"/>
          </w:rPr>
          <w:t>22</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70" w:history="1">
        <w:r w:rsidR="00D01E09" w:rsidRPr="00D01E09">
          <w:rPr>
            <w:rStyle w:val="Lienhypertexte"/>
            <w:noProof/>
            <w:sz w:val="24"/>
            <w:szCs w:val="24"/>
          </w:rPr>
          <w:t>Article 27 : Eclaircissements sur les offres et contacts avec le Maitre d’Ouvrage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_Toc448481870 \h </w:instrText>
        </w:r>
        <w:r w:rsidRPr="00D01E09">
          <w:rPr>
            <w:noProof/>
            <w:webHidden/>
            <w:sz w:val="24"/>
            <w:szCs w:val="24"/>
          </w:rPr>
        </w:r>
        <w:r w:rsidRPr="00D01E09">
          <w:rPr>
            <w:noProof/>
            <w:webHidden/>
            <w:sz w:val="24"/>
            <w:szCs w:val="24"/>
          </w:rPr>
          <w:fldChar w:fldCharType="separate"/>
        </w:r>
        <w:r w:rsidR="00D956A1">
          <w:rPr>
            <w:noProof/>
            <w:webHidden/>
            <w:sz w:val="24"/>
            <w:szCs w:val="24"/>
          </w:rPr>
          <w:t>22</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71" w:history="1">
        <w:r w:rsidR="00D01E09" w:rsidRPr="00D01E09">
          <w:rPr>
            <w:rStyle w:val="Lienhypertexte"/>
            <w:noProof/>
            <w:sz w:val="24"/>
            <w:szCs w:val="24"/>
          </w:rPr>
          <w:t>Article 28 : Détermination de la conformité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_Toc448481871 \h </w:instrText>
        </w:r>
        <w:r w:rsidRPr="00D01E09">
          <w:rPr>
            <w:noProof/>
            <w:webHidden/>
            <w:sz w:val="24"/>
            <w:szCs w:val="24"/>
          </w:rPr>
        </w:r>
        <w:r w:rsidRPr="00D01E09">
          <w:rPr>
            <w:noProof/>
            <w:webHidden/>
            <w:sz w:val="24"/>
            <w:szCs w:val="24"/>
          </w:rPr>
          <w:fldChar w:fldCharType="separate"/>
        </w:r>
        <w:r w:rsidR="00D956A1">
          <w:rPr>
            <w:noProof/>
            <w:webHidden/>
            <w:sz w:val="24"/>
            <w:szCs w:val="24"/>
          </w:rPr>
          <w:t>22</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72" w:history="1">
        <w:r w:rsidR="00D01E09" w:rsidRPr="00D01E09">
          <w:rPr>
            <w:rStyle w:val="Lienhypertexte"/>
            <w:noProof/>
            <w:sz w:val="24"/>
            <w:szCs w:val="24"/>
          </w:rPr>
          <w:t>Article 29 : Qualification du soumissionnaire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_Toc448481872 \h </w:instrText>
        </w:r>
        <w:r w:rsidRPr="00D01E09">
          <w:rPr>
            <w:noProof/>
            <w:webHidden/>
            <w:sz w:val="24"/>
            <w:szCs w:val="24"/>
          </w:rPr>
        </w:r>
        <w:r w:rsidRPr="00D01E09">
          <w:rPr>
            <w:noProof/>
            <w:webHidden/>
            <w:sz w:val="24"/>
            <w:szCs w:val="24"/>
          </w:rPr>
          <w:fldChar w:fldCharType="separate"/>
        </w:r>
        <w:r w:rsidR="00D956A1">
          <w:rPr>
            <w:noProof/>
            <w:webHidden/>
            <w:sz w:val="24"/>
            <w:szCs w:val="24"/>
          </w:rPr>
          <w:t>23</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73" w:history="1">
        <w:r w:rsidR="00D01E09" w:rsidRPr="00D01E09">
          <w:rPr>
            <w:rStyle w:val="Lienhypertexte"/>
            <w:noProof/>
            <w:sz w:val="24"/>
            <w:szCs w:val="24"/>
          </w:rPr>
          <w:t>Article 30 : Correction des erreurs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_Toc448481873 \h </w:instrText>
        </w:r>
        <w:r w:rsidRPr="00D01E09">
          <w:rPr>
            <w:noProof/>
            <w:webHidden/>
            <w:sz w:val="24"/>
            <w:szCs w:val="24"/>
          </w:rPr>
        </w:r>
        <w:r w:rsidRPr="00D01E09">
          <w:rPr>
            <w:noProof/>
            <w:webHidden/>
            <w:sz w:val="24"/>
            <w:szCs w:val="24"/>
          </w:rPr>
          <w:fldChar w:fldCharType="separate"/>
        </w:r>
        <w:r w:rsidR="00D956A1">
          <w:rPr>
            <w:noProof/>
            <w:webHidden/>
            <w:sz w:val="24"/>
            <w:szCs w:val="24"/>
          </w:rPr>
          <w:t>23</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74" w:history="1">
        <w:r w:rsidR="00D01E09" w:rsidRPr="00D01E09">
          <w:rPr>
            <w:rStyle w:val="Lienhypertexte"/>
            <w:noProof/>
            <w:sz w:val="24"/>
            <w:szCs w:val="24"/>
          </w:rPr>
          <w:t>Article 31 : Conversion en une seule monnaie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_Toc448481874 \h </w:instrText>
        </w:r>
        <w:r w:rsidRPr="00D01E09">
          <w:rPr>
            <w:noProof/>
            <w:webHidden/>
            <w:sz w:val="24"/>
            <w:szCs w:val="24"/>
          </w:rPr>
        </w:r>
        <w:r w:rsidRPr="00D01E09">
          <w:rPr>
            <w:noProof/>
            <w:webHidden/>
            <w:sz w:val="24"/>
            <w:szCs w:val="24"/>
          </w:rPr>
          <w:fldChar w:fldCharType="separate"/>
        </w:r>
        <w:r w:rsidR="00D956A1">
          <w:rPr>
            <w:noProof/>
            <w:webHidden/>
            <w:sz w:val="24"/>
            <w:szCs w:val="24"/>
          </w:rPr>
          <w:t>24</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75" w:history="1">
        <w:r w:rsidR="00D01E09" w:rsidRPr="00D01E09">
          <w:rPr>
            <w:rStyle w:val="Lienhypertexte"/>
            <w:noProof/>
            <w:sz w:val="24"/>
            <w:szCs w:val="24"/>
          </w:rPr>
          <w:t>Article 32 : Evaluation et comparaison des offres au plan financier</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_Toc448481875 \h </w:instrText>
        </w:r>
        <w:r w:rsidRPr="00D01E09">
          <w:rPr>
            <w:noProof/>
            <w:webHidden/>
            <w:sz w:val="24"/>
            <w:szCs w:val="24"/>
          </w:rPr>
        </w:r>
        <w:r w:rsidRPr="00D01E09">
          <w:rPr>
            <w:noProof/>
            <w:webHidden/>
            <w:sz w:val="24"/>
            <w:szCs w:val="24"/>
          </w:rPr>
          <w:fldChar w:fldCharType="separate"/>
        </w:r>
        <w:r w:rsidR="00D956A1">
          <w:rPr>
            <w:noProof/>
            <w:webHidden/>
            <w:sz w:val="24"/>
            <w:szCs w:val="24"/>
          </w:rPr>
          <w:t>24</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76" w:history="1">
        <w:r w:rsidR="00D01E09" w:rsidRPr="00D01E09">
          <w:rPr>
            <w:rStyle w:val="Lienhypertexte"/>
            <w:noProof/>
            <w:sz w:val="24"/>
            <w:szCs w:val="24"/>
          </w:rPr>
          <w:t>Article 33 : Préférence accordée aux soumissionnaires nationaux</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_Toc448481876 \h </w:instrText>
        </w:r>
        <w:r w:rsidRPr="00D01E09">
          <w:rPr>
            <w:noProof/>
            <w:webHidden/>
            <w:sz w:val="24"/>
            <w:szCs w:val="24"/>
          </w:rPr>
        </w:r>
        <w:r w:rsidRPr="00D01E09">
          <w:rPr>
            <w:noProof/>
            <w:webHidden/>
            <w:sz w:val="24"/>
            <w:szCs w:val="24"/>
          </w:rPr>
          <w:fldChar w:fldCharType="separate"/>
        </w:r>
        <w:r w:rsidR="00D956A1">
          <w:rPr>
            <w:noProof/>
            <w:webHidden/>
            <w:sz w:val="24"/>
            <w:szCs w:val="24"/>
          </w:rPr>
          <w:t>25</w:t>
        </w:r>
        <w:r w:rsidRPr="00D01E09">
          <w:rPr>
            <w:noProof/>
            <w:webHidden/>
            <w:sz w:val="24"/>
            <w:szCs w:val="24"/>
          </w:rPr>
          <w:fldChar w:fldCharType="end"/>
        </w:r>
      </w:hyperlink>
    </w:p>
    <w:p w:rsidR="00D01E09" w:rsidRPr="00D01E09" w:rsidRDefault="00862FF7" w:rsidP="002206E8">
      <w:pPr>
        <w:pStyle w:val="TM2"/>
        <w:tabs>
          <w:tab w:val="right" w:leader="dot" w:pos="9060"/>
        </w:tabs>
        <w:rPr>
          <w:rFonts w:ascii="Calibri" w:hAnsi="Calibri"/>
          <w:noProof/>
          <w:sz w:val="24"/>
          <w:szCs w:val="24"/>
        </w:rPr>
      </w:pPr>
      <w:hyperlink w:anchor="_Toc448481877" w:history="1">
        <w:r w:rsidR="00D01E09" w:rsidRPr="00D01E09">
          <w:rPr>
            <w:rStyle w:val="Lienhypertexte"/>
            <w:rFonts w:cs="Arial"/>
            <w:noProof/>
            <w:sz w:val="24"/>
            <w:szCs w:val="24"/>
          </w:rPr>
          <w:t>F. Attribution du Marché</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_Toc448481877 \h </w:instrText>
        </w:r>
        <w:r w:rsidRPr="00D01E09">
          <w:rPr>
            <w:noProof/>
            <w:webHidden/>
            <w:sz w:val="24"/>
            <w:szCs w:val="24"/>
          </w:rPr>
        </w:r>
        <w:r w:rsidRPr="00D01E09">
          <w:rPr>
            <w:noProof/>
            <w:webHidden/>
            <w:sz w:val="24"/>
            <w:szCs w:val="24"/>
          </w:rPr>
          <w:fldChar w:fldCharType="separate"/>
        </w:r>
        <w:r w:rsidR="00D956A1">
          <w:rPr>
            <w:noProof/>
            <w:webHidden/>
            <w:sz w:val="24"/>
            <w:szCs w:val="24"/>
          </w:rPr>
          <w:t>25</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78" w:history="1">
        <w:r w:rsidR="00D01E09" w:rsidRPr="00D01E09">
          <w:rPr>
            <w:rStyle w:val="Lienhypertexte"/>
            <w:noProof/>
            <w:sz w:val="24"/>
            <w:szCs w:val="24"/>
          </w:rPr>
          <w:t>Article 34 : Attribution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_Toc448481878 \h </w:instrText>
        </w:r>
        <w:r w:rsidRPr="00D01E09">
          <w:rPr>
            <w:noProof/>
            <w:webHidden/>
            <w:sz w:val="24"/>
            <w:szCs w:val="24"/>
          </w:rPr>
        </w:r>
        <w:r w:rsidRPr="00D01E09">
          <w:rPr>
            <w:noProof/>
            <w:webHidden/>
            <w:sz w:val="24"/>
            <w:szCs w:val="24"/>
          </w:rPr>
          <w:fldChar w:fldCharType="separate"/>
        </w:r>
        <w:r w:rsidR="00D956A1">
          <w:rPr>
            <w:noProof/>
            <w:webHidden/>
            <w:sz w:val="24"/>
            <w:szCs w:val="24"/>
          </w:rPr>
          <w:t>25</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79" w:history="1">
        <w:r w:rsidR="00D01E09" w:rsidRPr="00D01E09">
          <w:rPr>
            <w:rStyle w:val="Lienhypertexte"/>
            <w:noProof/>
            <w:sz w:val="24"/>
            <w:szCs w:val="24"/>
          </w:rPr>
          <w:t>Article 35 : Droit de l’Autorité Contractante de déclarer un Appel d’Offres infructueux ou d’annuler une procédure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_Toc448481879 \h </w:instrText>
        </w:r>
        <w:r w:rsidRPr="00D01E09">
          <w:rPr>
            <w:noProof/>
            <w:webHidden/>
            <w:sz w:val="24"/>
            <w:szCs w:val="24"/>
          </w:rPr>
        </w:r>
        <w:r w:rsidRPr="00D01E09">
          <w:rPr>
            <w:noProof/>
            <w:webHidden/>
            <w:sz w:val="24"/>
            <w:szCs w:val="24"/>
          </w:rPr>
          <w:fldChar w:fldCharType="separate"/>
        </w:r>
        <w:r w:rsidR="00D956A1">
          <w:rPr>
            <w:noProof/>
            <w:webHidden/>
            <w:sz w:val="24"/>
            <w:szCs w:val="24"/>
          </w:rPr>
          <w:t>25</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80" w:history="1">
        <w:r w:rsidR="00D01E09" w:rsidRPr="00D01E09">
          <w:rPr>
            <w:rStyle w:val="Lienhypertexte"/>
            <w:noProof/>
            <w:sz w:val="24"/>
            <w:szCs w:val="24"/>
          </w:rPr>
          <w:t>Article 36 : Notification de l’attribution du marché</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_Toc448481880 \h </w:instrText>
        </w:r>
        <w:r w:rsidRPr="00D01E09">
          <w:rPr>
            <w:noProof/>
            <w:webHidden/>
            <w:sz w:val="24"/>
            <w:szCs w:val="24"/>
          </w:rPr>
        </w:r>
        <w:r w:rsidRPr="00D01E09">
          <w:rPr>
            <w:noProof/>
            <w:webHidden/>
            <w:sz w:val="24"/>
            <w:szCs w:val="24"/>
          </w:rPr>
          <w:fldChar w:fldCharType="separate"/>
        </w:r>
        <w:r w:rsidR="00D956A1">
          <w:rPr>
            <w:noProof/>
            <w:webHidden/>
            <w:sz w:val="24"/>
            <w:szCs w:val="24"/>
          </w:rPr>
          <w:t>25</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81" w:history="1">
        <w:r w:rsidR="00D01E09" w:rsidRPr="00D01E09">
          <w:rPr>
            <w:rStyle w:val="Lienhypertexte"/>
            <w:noProof/>
            <w:sz w:val="24"/>
            <w:szCs w:val="24"/>
          </w:rPr>
          <w:t>Article 37 : Publication des résultats d’attribution du marché et recours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_Toc448481881 \h </w:instrText>
        </w:r>
        <w:r w:rsidRPr="00D01E09">
          <w:rPr>
            <w:noProof/>
            <w:webHidden/>
            <w:sz w:val="24"/>
            <w:szCs w:val="24"/>
          </w:rPr>
        </w:r>
        <w:r w:rsidRPr="00D01E09">
          <w:rPr>
            <w:noProof/>
            <w:webHidden/>
            <w:sz w:val="24"/>
            <w:szCs w:val="24"/>
          </w:rPr>
          <w:fldChar w:fldCharType="separate"/>
        </w:r>
        <w:r w:rsidR="00D956A1">
          <w:rPr>
            <w:noProof/>
            <w:webHidden/>
            <w:sz w:val="24"/>
            <w:szCs w:val="24"/>
          </w:rPr>
          <w:t>25</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82" w:history="1">
        <w:r w:rsidR="00D01E09" w:rsidRPr="00D01E09">
          <w:rPr>
            <w:rStyle w:val="Lienhypertexte"/>
            <w:noProof/>
            <w:sz w:val="24"/>
            <w:szCs w:val="24"/>
          </w:rPr>
          <w:t>Article 38 : Signature du marché</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_Toc448481882 \h </w:instrText>
        </w:r>
        <w:r w:rsidRPr="00D01E09">
          <w:rPr>
            <w:noProof/>
            <w:webHidden/>
            <w:sz w:val="24"/>
            <w:szCs w:val="24"/>
          </w:rPr>
        </w:r>
        <w:r w:rsidRPr="00D01E09">
          <w:rPr>
            <w:noProof/>
            <w:webHidden/>
            <w:sz w:val="24"/>
            <w:szCs w:val="24"/>
          </w:rPr>
          <w:fldChar w:fldCharType="separate"/>
        </w:r>
        <w:r w:rsidR="00D956A1">
          <w:rPr>
            <w:noProof/>
            <w:webHidden/>
            <w:sz w:val="24"/>
            <w:szCs w:val="24"/>
          </w:rPr>
          <w:t>26</w:t>
        </w:r>
        <w:r w:rsidRPr="00D01E09">
          <w:rPr>
            <w:noProof/>
            <w:webHidden/>
            <w:sz w:val="24"/>
            <w:szCs w:val="24"/>
          </w:rPr>
          <w:fldChar w:fldCharType="end"/>
        </w:r>
      </w:hyperlink>
    </w:p>
    <w:p w:rsidR="00D01E09" w:rsidRPr="00D01E09" w:rsidRDefault="00862FF7" w:rsidP="002206E8">
      <w:pPr>
        <w:pStyle w:val="TM3"/>
        <w:tabs>
          <w:tab w:val="right" w:leader="dot" w:pos="9060"/>
        </w:tabs>
        <w:rPr>
          <w:rFonts w:ascii="Calibri" w:hAnsi="Calibri"/>
          <w:noProof/>
          <w:sz w:val="24"/>
          <w:szCs w:val="24"/>
        </w:rPr>
      </w:pPr>
      <w:hyperlink w:anchor="_Toc448481883" w:history="1">
        <w:r w:rsidR="00D01E09" w:rsidRPr="00D01E09">
          <w:rPr>
            <w:rStyle w:val="Lienhypertexte"/>
            <w:noProof/>
            <w:sz w:val="24"/>
            <w:szCs w:val="24"/>
          </w:rPr>
          <w:t>Article 39 : Cautionnement définitif</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_Toc448481883 \h </w:instrText>
        </w:r>
        <w:r w:rsidRPr="00D01E09">
          <w:rPr>
            <w:noProof/>
            <w:webHidden/>
            <w:sz w:val="24"/>
            <w:szCs w:val="24"/>
          </w:rPr>
        </w:r>
        <w:r w:rsidRPr="00D01E09">
          <w:rPr>
            <w:noProof/>
            <w:webHidden/>
            <w:sz w:val="24"/>
            <w:szCs w:val="24"/>
          </w:rPr>
          <w:fldChar w:fldCharType="separate"/>
        </w:r>
        <w:r w:rsidR="00D956A1">
          <w:rPr>
            <w:noProof/>
            <w:webHidden/>
            <w:sz w:val="24"/>
            <w:szCs w:val="24"/>
          </w:rPr>
          <w:t>26</w:t>
        </w:r>
        <w:r w:rsidRPr="00D01E09">
          <w:rPr>
            <w:noProof/>
            <w:webHidden/>
            <w:sz w:val="24"/>
            <w:szCs w:val="24"/>
          </w:rPr>
          <w:fldChar w:fldCharType="end"/>
        </w:r>
      </w:hyperlink>
    </w:p>
    <w:p w:rsidR="00D01E09" w:rsidRPr="00D01E09" w:rsidRDefault="00D01E09" w:rsidP="002206E8">
      <w:pPr>
        <w:pStyle w:val="TM3"/>
        <w:tabs>
          <w:tab w:val="right" w:leader="dot" w:pos="9060"/>
        </w:tabs>
        <w:rPr>
          <w:rFonts w:ascii="Calibri" w:hAnsi="Calibri"/>
          <w:noProof/>
          <w:sz w:val="24"/>
          <w:szCs w:val="24"/>
        </w:rPr>
      </w:pPr>
    </w:p>
    <w:p w:rsidR="00D01E09" w:rsidRPr="00D01E09" w:rsidRDefault="00D01E09" w:rsidP="002206E8">
      <w:pPr>
        <w:rPr>
          <w:sz w:val="24"/>
          <w:szCs w:val="24"/>
        </w:rPr>
      </w:pPr>
    </w:p>
    <w:p w:rsidR="00D01E09" w:rsidRPr="00D01E09" w:rsidRDefault="00D01E09" w:rsidP="002206E8">
      <w:pPr>
        <w:pStyle w:val="Titre2"/>
        <w:spacing w:before="120" w:after="120"/>
        <w:rPr>
          <w:rFonts w:cs="Arial"/>
          <w:sz w:val="24"/>
          <w:szCs w:val="24"/>
          <w:lang w:val="fr-FR"/>
        </w:rPr>
      </w:pPr>
      <w:r w:rsidRPr="00D01E09">
        <w:rPr>
          <w:sz w:val="24"/>
          <w:szCs w:val="24"/>
          <w:lang w:val="fr-FR"/>
        </w:rPr>
        <w:br w:type="page"/>
      </w:r>
      <w:bookmarkStart w:id="171" w:name="_Toc448481839"/>
      <w:r w:rsidRPr="00D01E09">
        <w:rPr>
          <w:rFonts w:cs="Arial"/>
          <w:sz w:val="24"/>
          <w:szCs w:val="24"/>
          <w:lang w:val="fr-FR"/>
        </w:rPr>
        <w:lastRenderedPageBreak/>
        <w:t>A. Généralités</w:t>
      </w:r>
      <w:bookmarkEnd w:id="170"/>
      <w:bookmarkEnd w:id="171"/>
    </w:p>
    <w:p w:rsidR="00D01E09" w:rsidRPr="00D01E09" w:rsidRDefault="00D01E09" w:rsidP="002206E8">
      <w:pPr>
        <w:pStyle w:val="Titre3"/>
        <w:spacing w:before="0"/>
        <w:jc w:val="both"/>
        <w:rPr>
          <w:sz w:val="24"/>
          <w:szCs w:val="24"/>
        </w:rPr>
      </w:pPr>
      <w:bookmarkStart w:id="172" w:name="_Toc411860242"/>
      <w:bookmarkStart w:id="173" w:name="_Toc442107210"/>
      <w:bookmarkStart w:id="174" w:name="_Toc448481840"/>
      <w:r w:rsidRPr="00D01E09">
        <w:rPr>
          <w:sz w:val="24"/>
          <w:szCs w:val="24"/>
          <w:u w:val="single"/>
        </w:rPr>
        <w:t>Article 1 :</w:t>
      </w:r>
      <w:r w:rsidRPr="00D01E09">
        <w:rPr>
          <w:sz w:val="24"/>
          <w:szCs w:val="24"/>
        </w:rPr>
        <w:t xml:space="preserve"> Portée de la soumission</w:t>
      </w:r>
      <w:bookmarkEnd w:id="172"/>
      <w:bookmarkEnd w:id="173"/>
      <w:bookmarkEnd w:id="174"/>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Maitre d’Ouvrage, définie dans le Règlement Particulier de l’Appel d’Offres (RPAO), lance un Appel d’Offres pour la construction des Travaux décrits dans le Dossier d’Appel d’Offres et brièvement définis dans le RPAO.</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nom, le numéro d’identification et le nombre de lots faisant l’objet de l’appel d’offres figurent dans le RPAO.</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Dans le présent Dossier d’Appel d’Offres, le terme “jour” désigne un jour calendaire.</w:t>
      </w:r>
    </w:p>
    <w:p w:rsidR="00D01E09" w:rsidRPr="00D01E09" w:rsidRDefault="00D01E09" w:rsidP="002206E8">
      <w:pPr>
        <w:pStyle w:val="Titre3"/>
        <w:spacing w:before="0"/>
        <w:jc w:val="both"/>
        <w:rPr>
          <w:sz w:val="24"/>
          <w:szCs w:val="24"/>
        </w:rPr>
      </w:pPr>
      <w:bookmarkStart w:id="175" w:name="_Toc411860243"/>
      <w:bookmarkStart w:id="176" w:name="_Toc442107211"/>
      <w:bookmarkStart w:id="177" w:name="_Toc448481841"/>
      <w:r w:rsidRPr="00D01E09">
        <w:rPr>
          <w:sz w:val="24"/>
          <w:szCs w:val="24"/>
          <w:u w:val="single"/>
        </w:rPr>
        <w:t>Article 2 :</w:t>
      </w:r>
      <w:r w:rsidRPr="00D01E09">
        <w:rPr>
          <w:sz w:val="24"/>
          <w:szCs w:val="24"/>
        </w:rPr>
        <w:t xml:space="preserve"> Financement</w:t>
      </w:r>
      <w:bookmarkEnd w:id="175"/>
      <w:bookmarkEnd w:id="176"/>
      <w:bookmarkEnd w:id="177"/>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La source de financement des travaux objet du présent appel d’offres est précisée dans le RPAO.</w:t>
      </w:r>
    </w:p>
    <w:p w:rsidR="00D01E09" w:rsidRPr="00D01E09" w:rsidRDefault="00D01E09" w:rsidP="002206E8">
      <w:pPr>
        <w:pStyle w:val="Titre3"/>
        <w:spacing w:before="0"/>
        <w:jc w:val="both"/>
        <w:rPr>
          <w:sz w:val="24"/>
          <w:szCs w:val="24"/>
        </w:rPr>
      </w:pPr>
      <w:bookmarkStart w:id="178" w:name="_Toc411860244"/>
      <w:bookmarkStart w:id="179" w:name="_Toc442107212"/>
      <w:bookmarkStart w:id="180" w:name="_Toc448481842"/>
      <w:r w:rsidRPr="00D01E09">
        <w:rPr>
          <w:sz w:val="24"/>
          <w:szCs w:val="24"/>
          <w:u w:val="single"/>
        </w:rPr>
        <w:t>Article 3 :</w:t>
      </w:r>
      <w:r w:rsidRPr="00D01E09">
        <w:rPr>
          <w:sz w:val="24"/>
          <w:szCs w:val="24"/>
        </w:rPr>
        <w:t xml:space="preserve"> Fraude et corruption</w:t>
      </w:r>
      <w:bookmarkEnd w:id="178"/>
      <w:bookmarkEnd w:id="179"/>
      <w:bookmarkEnd w:id="180"/>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3.1-</w:t>
      </w:r>
      <w:r w:rsidRPr="00D01E09">
        <w:rPr>
          <w:rFonts w:ascii="Arial" w:hAnsi="Arial" w:cs="Arial"/>
          <w:sz w:val="24"/>
          <w:szCs w:val="24"/>
        </w:rPr>
        <w:tab/>
        <w:t>Les soumissionnaires et les entrepreneurs, sont tenus au respect des règles d’éthique professionnelle les plus strictes durant la passation et l’exécution des marchés.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En vertu de ce principe :</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Les définitions ci-après sont admises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coupable de “corruption” quiconque offre, donne, sollicite ou accepte un quelconque avantage en vue d’influencer l’action d’un agent public au cours de l’attribution ou de l’exécution d’un marché,</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Se livre à des “manœuvres frauduleuses” quiconque déforme ou dénature des faits afin d’influencer l’attribution ou l’exécution d’un marché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coercitives” désignent toute forme d’atteinte aux personnes ou à leurs biens ou de menaces à leur encontre afin d’influencer leur action au cours de l’attribution ou de l’exécution d’un marché.</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3.2.</w:t>
      </w:r>
      <w:r w:rsidRPr="00D01E09">
        <w:rPr>
          <w:rFonts w:ascii="Arial" w:hAnsi="Arial" w:cs="Arial"/>
          <w:sz w:val="24"/>
          <w:szCs w:val="24"/>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01E09" w:rsidRPr="00D01E09" w:rsidRDefault="00D01E09" w:rsidP="002206E8">
      <w:pPr>
        <w:pStyle w:val="Titre3"/>
        <w:spacing w:before="0"/>
        <w:jc w:val="both"/>
        <w:rPr>
          <w:sz w:val="24"/>
          <w:szCs w:val="24"/>
        </w:rPr>
      </w:pPr>
      <w:bookmarkStart w:id="181" w:name="_Toc411860245"/>
      <w:bookmarkStart w:id="182" w:name="_Toc442107213"/>
      <w:bookmarkStart w:id="183" w:name="_Toc448481843"/>
      <w:r w:rsidRPr="00D01E09">
        <w:rPr>
          <w:sz w:val="24"/>
          <w:szCs w:val="24"/>
          <w:u w:val="single"/>
        </w:rPr>
        <w:lastRenderedPageBreak/>
        <w:t>Article 4 :</w:t>
      </w:r>
      <w:r w:rsidRPr="00D01E09">
        <w:rPr>
          <w:sz w:val="24"/>
          <w:szCs w:val="24"/>
        </w:rPr>
        <w:t xml:space="preserve"> Candidats admis à concourir</w:t>
      </w:r>
      <w:bookmarkEnd w:id="181"/>
      <w:bookmarkEnd w:id="182"/>
      <w:bookmarkEnd w:id="183"/>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4.1.</w:t>
      </w:r>
      <w:r w:rsidRPr="00D01E09">
        <w:rPr>
          <w:rFonts w:ascii="Arial" w:hAnsi="Arial" w:cs="Arial"/>
          <w:sz w:val="24"/>
          <w:szCs w:val="24"/>
        </w:rPr>
        <w:tab/>
        <w:t>Si l’appel d’offres est restreint, la consultation s’adresse à tous les candidats retenus à l’issue de la procédure de pré-qualification.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4.2.</w:t>
      </w:r>
      <w:r w:rsidRPr="00D01E09">
        <w:rPr>
          <w:rFonts w:ascii="Arial" w:hAnsi="Arial" w:cs="Arial"/>
          <w:sz w:val="24"/>
          <w:szCs w:val="24"/>
        </w:rPr>
        <w:tab/>
        <w:t>En règle générale, l’appel d’offres s’adresse à tous les entrepreneurs, sous réserve des dispositions ci-après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doit être d’un pays éligible, conformément à la convention de financement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Présente plus d’une offre dans le cadre du présent appel d’offres, à l’exception des offres variantes autorisées selon la clause 17, le cas échéant ; cependant, ceci ne fait pas obstacle à la participation de sous- traitants dans plus d’une offre.</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l’Autorité Contractante ou le Maître d’Ouvrage possèdent des intérêts financiers dans sa géographie du capital de nature à compromettre la transparence des procédures de passation des marchés publics</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soumissionnaire ne doit pas être sous le coup d’une décision d’exclusion.</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D01E09" w:rsidRPr="00D01E09" w:rsidRDefault="00D01E09" w:rsidP="002206E8">
      <w:pPr>
        <w:pStyle w:val="Titre3"/>
        <w:spacing w:before="0"/>
        <w:jc w:val="both"/>
        <w:rPr>
          <w:sz w:val="24"/>
          <w:szCs w:val="24"/>
        </w:rPr>
      </w:pPr>
      <w:bookmarkStart w:id="184" w:name="_Toc411860246"/>
      <w:bookmarkStart w:id="185" w:name="_Toc442107214"/>
      <w:bookmarkStart w:id="186" w:name="_Toc448481844"/>
      <w:r w:rsidRPr="00D01E09">
        <w:rPr>
          <w:sz w:val="24"/>
          <w:szCs w:val="24"/>
          <w:u w:val="single"/>
        </w:rPr>
        <w:t>Article 5 :</w:t>
      </w:r>
      <w:r w:rsidRPr="00D01E09">
        <w:rPr>
          <w:sz w:val="24"/>
          <w:szCs w:val="24"/>
        </w:rPr>
        <w:t xml:space="preserve"> Matériaux, matériels, fournitures, équipements et services autorisés</w:t>
      </w:r>
      <w:bookmarkEnd w:id="184"/>
      <w:bookmarkEnd w:id="185"/>
      <w:bookmarkEnd w:id="18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5.1.</w:t>
      </w:r>
      <w:r w:rsidRPr="00D01E09">
        <w:rPr>
          <w:rFonts w:ascii="Arial" w:hAnsi="Arial" w:cs="Arial"/>
          <w:sz w:val="24"/>
          <w:szCs w:val="24"/>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5.2.</w:t>
      </w:r>
      <w:r w:rsidRPr="00D01E09">
        <w:rPr>
          <w:rFonts w:ascii="Arial" w:hAnsi="Arial" w:cs="Arial"/>
          <w:sz w:val="24"/>
          <w:szCs w:val="24"/>
        </w:rPr>
        <w:tab/>
        <w:t>En vertu de l’article 5.1 ci-dessus, le terme “provenir” désigne le lieu où les biens sont extraits, cultivés, produits ou fabriqués et d’où proviennent les services.</w:t>
      </w:r>
    </w:p>
    <w:p w:rsidR="00D01E09" w:rsidRPr="00D01E09" w:rsidRDefault="00D01E09" w:rsidP="002206E8">
      <w:pPr>
        <w:pStyle w:val="Titre3"/>
        <w:spacing w:before="0"/>
        <w:jc w:val="both"/>
        <w:rPr>
          <w:sz w:val="24"/>
          <w:szCs w:val="24"/>
        </w:rPr>
      </w:pPr>
      <w:bookmarkStart w:id="187" w:name="_Toc411860247"/>
      <w:bookmarkStart w:id="188" w:name="_Toc442107215"/>
      <w:bookmarkStart w:id="189" w:name="_Toc448481845"/>
      <w:r w:rsidRPr="00D01E09">
        <w:rPr>
          <w:sz w:val="24"/>
          <w:szCs w:val="24"/>
          <w:u w:val="single"/>
        </w:rPr>
        <w:t>Article 6 :</w:t>
      </w:r>
      <w:r w:rsidRPr="00D01E09">
        <w:rPr>
          <w:sz w:val="24"/>
          <w:szCs w:val="24"/>
        </w:rPr>
        <w:t xml:space="preserve"> Qualification du Soumissionnaire</w:t>
      </w:r>
      <w:bookmarkEnd w:id="187"/>
      <w:bookmarkEnd w:id="188"/>
      <w:bookmarkEnd w:id="18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6.1.</w:t>
      </w:r>
      <w:r w:rsidRPr="00D01E09">
        <w:rPr>
          <w:rFonts w:ascii="Arial" w:hAnsi="Arial" w:cs="Arial"/>
          <w:sz w:val="24"/>
          <w:szCs w:val="24"/>
        </w:rPr>
        <w:tab/>
        <w:t>Les soumissionnaires doivent, comme partie intégrante de leur offre :</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Soumettre un pouvoir habilitant le signataire de la soumission à engager le Soumissionnaire;</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Fournir toutes les informations (compléter ou mettre à jour les informations jointes à leur demande de pré-qualification qui ont pu changer, au cas où les candidats ont fait l’objet d’une pré- qualification) demandées aux </w:t>
      </w:r>
      <w:r w:rsidRPr="00D01E09">
        <w:rPr>
          <w:rFonts w:ascii="Arial" w:hAnsi="Arial" w:cs="Arial"/>
          <w:sz w:val="24"/>
          <w:szCs w:val="24"/>
        </w:rPr>
        <w:lastRenderedPageBreak/>
        <w:t>soumissionnaires, dans le RPAO, afin d’établir leur qualification pour exécuter le marché.</w:t>
      </w:r>
    </w:p>
    <w:p w:rsidR="00D01E09" w:rsidRPr="00D01E09" w:rsidRDefault="00D01E09" w:rsidP="002206E8">
      <w:pPr>
        <w:tabs>
          <w:tab w:val="left" w:pos="851"/>
        </w:tabs>
        <w:spacing w:after="0"/>
        <w:ind w:left="1134"/>
        <w:jc w:val="both"/>
        <w:rPr>
          <w:rFonts w:ascii="Arial" w:hAnsi="Arial" w:cs="Arial"/>
          <w:sz w:val="24"/>
          <w:szCs w:val="24"/>
        </w:rPr>
      </w:pPr>
      <w:r w:rsidRPr="00D01E09">
        <w:rPr>
          <w:rFonts w:ascii="Arial" w:hAnsi="Arial" w:cs="Arial"/>
          <w:sz w:val="24"/>
          <w:szCs w:val="24"/>
        </w:rPr>
        <w:t>Les informations relatives aux points suivants sont exigées le cas échéant:</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 production des bilans certifiés et chiffres d’affaires récents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Accès à une ligne de crédit ou disposition d’autres ressources financières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commandes acquises et les marchés attribués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litiges en cours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 disponibilité du matériel indispensable.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6.2.</w:t>
      </w:r>
      <w:r w:rsidRPr="00D01E09">
        <w:rPr>
          <w:rFonts w:ascii="Arial" w:hAnsi="Arial" w:cs="Arial"/>
          <w:sz w:val="24"/>
          <w:szCs w:val="24"/>
        </w:rPr>
        <w:tab/>
        <w:t>Les soumissions présentées par deux ou plusieurs entrepreneurs groupés (co-traitance) doivent satisfaire aux conditions suivantes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et le marché doivent être signés de façon à obliger tous les membres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La nature du groupement (conjoint ou solidaire tel que requis dans le RPAO) doit être précisée et justifiée par la production d’une copie de l’accord de groupement en bonne et due forme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membre du groupement désigné comme mandataire, représentera l’ensemble des entreprises vis à vis du Maître d’Ouvrage et de l’Autorité Contractante pour l’exécution du marché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6.3.</w:t>
      </w:r>
      <w:r w:rsidRPr="00D01E09">
        <w:rPr>
          <w:rFonts w:ascii="Arial" w:hAnsi="Arial" w:cs="Arial"/>
          <w:sz w:val="24"/>
          <w:szCs w:val="24"/>
        </w:rPr>
        <w:tab/>
        <w:t>Les soumissionnaires doivent également présenter des propositions suffisamment détaillées pour démontrer qu’elles sont conformes aux spécifications techniques et aux délais d’exécution visés dans le RPAO.</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6.4.</w:t>
      </w:r>
      <w:r w:rsidRPr="00D01E09">
        <w:rPr>
          <w:rFonts w:ascii="Arial" w:hAnsi="Arial" w:cs="Arial"/>
          <w:sz w:val="24"/>
          <w:szCs w:val="24"/>
        </w:rPr>
        <w:tab/>
        <w:t>Les soumissionnaires qui sollicitent le bénéfice d’une marge de préférence, doivent fournir tous les renseignements nécessaires pour prouver qu’ils satisfont aux critères d’éligibilité décrits à l’article 33 du RGAO.</w:t>
      </w:r>
    </w:p>
    <w:p w:rsidR="00D01E09" w:rsidRPr="00D01E09" w:rsidRDefault="00D01E09" w:rsidP="002206E8">
      <w:pPr>
        <w:pStyle w:val="Titre3"/>
        <w:spacing w:before="0"/>
        <w:jc w:val="both"/>
        <w:rPr>
          <w:sz w:val="24"/>
          <w:szCs w:val="24"/>
        </w:rPr>
      </w:pPr>
      <w:bookmarkStart w:id="190" w:name="_Toc411860248"/>
      <w:bookmarkStart w:id="191" w:name="_Toc442107216"/>
      <w:bookmarkStart w:id="192" w:name="_Toc448481846"/>
      <w:r w:rsidRPr="00D01E09">
        <w:rPr>
          <w:sz w:val="24"/>
          <w:szCs w:val="24"/>
          <w:u w:val="single"/>
        </w:rPr>
        <w:t>Article 7 :</w:t>
      </w:r>
      <w:r w:rsidRPr="00D01E09">
        <w:rPr>
          <w:sz w:val="24"/>
          <w:szCs w:val="24"/>
        </w:rPr>
        <w:t xml:space="preserve"> Visite du site des travaux</w:t>
      </w:r>
      <w:bookmarkEnd w:id="190"/>
      <w:bookmarkEnd w:id="191"/>
      <w:bookmarkEnd w:id="192"/>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7.1.</w:t>
      </w:r>
      <w:r w:rsidRPr="00D01E09">
        <w:rPr>
          <w:rFonts w:ascii="Arial" w:hAnsi="Arial" w:cs="Arial"/>
          <w:sz w:val="24"/>
          <w:szCs w:val="24"/>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7.2.</w:t>
      </w:r>
      <w:r w:rsidRPr="00D01E09">
        <w:rPr>
          <w:rFonts w:ascii="Arial" w:hAnsi="Arial" w:cs="Arial"/>
          <w:sz w:val="24"/>
          <w:szCs w:val="24"/>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lastRenderedPageBreak/>
        <w:t>7.3.</w:t>
      </w:r>
      <w:r w:rsidRPr="00D01E09">
        <w:rPr>
          <w:rFonts w:ascii="Arial" w:hAnsi="Arial" w:cs="Arial"/>
          <w:sz w:val="24"/>
          <w:szCs w:val="24"/>
        </w:rPr>
        <w:tab/>
        <w:t>Le Maître d’Ouvrage peut organiser une visite du site des travaux au moment de la réunion préparatoire à l’établissement des offres mentionnées à l’article 19 du RGAO.</w:t>
      </w:r>
    </w:p>
    <w:p w:rsidR="00D01E09" w:rsidRPr="00D01E09" w:rsidRDefault="00D01E09" w:rsidP="002206E8">
      <w:pPr>
        <w:pStyle w:val="Titre2"/>
        <w:spacing w:before="0" w:after="0"/>
        <w:jc w:val="both"/>
        <w:rPr>
          <w:rFonts w:cs="Arial"/>
          <w:sz w:val="24"/>
          <w:szCs w:val="24"/>
          <w:lang w:val="fr-FR"/>
        </w:rPr>
      </w:pPr>
      <w:bookmarkStart w:id="193" w:name="_Toc411860249"/>
      <w:bookmarkStart w:id="194" w:name="_Toc442107217"/>
      <w:bookmarkStart w:id="195" w:name="_Toc448481847"/>
      <w:r w:rsidRPr="00D01E09">
        <w:rPr>
          <w:rFonts w:cs="Arial"/>
          <w:sz w:val="24"/>
          <w:szCs w:val="24"/>
          <w:lang w:val="fr-FR"/>
        </w:rPr>
        <w:t>B. Dossier d’Appel d’Offres</w:t>
      </w:r>
      <w:bookmarkEnd w:id="193"/>
      <w:bookmarkEnd w:id="194"/>
      <w:bookmarkEnd w:id="195"/>
    </w:p>
    <w:p w:rsidR="00D01E09" w:rsidRPr="00D01E09" w:rsidRDefault="00D01E09" w:rsidP="002206E8">
      <w:pPr>
        <w:pStyle w:val="Titre3"/>
        <w:spacing w:before="0"/>
        <w:jc w:val="both"/>
        <w:rPr>
          <w:sz w:val="24"/>
          <w:szCs w:val="24"/>
        </w:rPr>
      </w:pPr>
      <w:bookmarkStart w:id="196" w:name="_Toc411860250"/>
      <w:bookmarkStart w:id="197" w:name="_Toc442107218"/>
      <w:bookmarkStart w:id="198" w:name="_Toc448481848"/>
      <w:r w:rsidRPr="00D01E09">
        <w:rPr>
          <w:sz w:val="24"/>
          <w:szCs w:val="24"/>
          <w:u w:val="single"/>
        </w:rPr>
        <w:t>Article 8 :</w:t>
      </w:r>
      <w:r w:rsidRPr="00D01E09">
        <w:rPr>
          <w:sz w:val="24"/>
          <w:szCs w:val="24"/>
        </w:rPr>
        <w:t xml:space="preserve"> Contenu du Dossier d’Appel d’Offres</w:t>
      </w:r>
      <w:bookmarkEnd w:id="196"/>
      <w:bookmarkEnd w:id="197"/>
      <w:bookmarkEnd w:id="198"/>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8.1.</w:t>
      </w:r>
      <w:r w:rsidRPr="00D01E09">
        <w:rPr>
          <w:rFonts w:ascii="Arial" w:hAnsi="Arial" w:cs="Arial"/>
          <w:sz w:val="24"/>
          <w:szCs w:val="24"/>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 : L’Avis d’Appel d’Offres (AAO)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n°2 : Le Règlement Général de l’Appel d’Offres (RGAO)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n°3 : Le Règlement Particulier de l’Appel d’Offres (RPAO)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n°4 : Le Cahier des Clauses Administratives Particulières (CCAP)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n°5 : Le Cahier des Clauses Techniques Particulières (CCTP)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n°6 : Le cadre du Bordereau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n°7 : Le cadre du Détail quantitatif et estimatif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n°8 : Le cadre du Sous-Détail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n°9 : Le modèle de Marché</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cadre du planning d’exécution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Modèles de fiches de présentation du matériel, personnel et références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lettre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cautionnement définitif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retenue de garantie en remplacement de la retenue de garantie;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n°10 : Modèles à utiliser par les Soumissionnaires ;</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n°11 : Justificatifs des études préalables ; à remplir par le Maître d’Ouvrage ou le Maître d’Ouvrage Délégué</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n°12 : La liste des établissements bancaires et organismes financiers de 1</w:t>
      </w:r>
      <w:r w:rsidRPr="00D01E09">
        <w:rPr>
          <w:rFonts w:ascii="Arial" w:hAnsi="Arial" w:cs="Arial"/>
          <w:sz w:val="24"/>
          <w:szCs w:val="24"/>
          <w:vertAlign w:val="superscript"/>
        </w:rPr>
        <w:t>er</w:t>
      </w:r>
      <w:r w:rsidRPr="00D01E09">
        <w:rPr>
          <w:rFonts w:ascii="Arial" w:hAnsi="Arial" w:cs="Arial"/>
          <w:sz w:val="24"/>
          <w:szCs w:val="24"/>
        </w:rPr>
        <w:t xml:space="preserve"> rang agréés par le ministre en charge des finances autorisés à émettre des cautions, dans le cadre des marchés publics, à insérer par l’Autorité Contractante.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8.2.</w:t>
      </w:r>
      <w:r w:rsidRPr="00D01E09">
        <w:rPr>
          <w:rFonts w:ascii="Arial" w:hAnsi="Arial" w:cs="Arial"/>
          <w:sz w:val="24"/>
          <w:szCs w:val="24"/>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D01E09" w:rsidRPr="00D01E09" w:rsidRDefault="00D01E09" w:rsidP="002206E8">
      <w:pPr>
        <w:pStyle w:val="Titre3"/>
        <w:spacing w:before="0"/>
        <w:jc w:val="both"/>
        <w:rPr>
          <w:sz w:val="24"/>
          <w:szCs w:val="24"/>
        </w:rPr>
      </w:pPr>
      <w:bookmarkStart w:id="199" w:name="_Toc411860251"/>
      <w:bookmarkStart w:id="200" w:name="_Toc442107219"/>
      <w:bookmarkStart w:id="201" w:name="_Toc448481849"/>
      <w:r w:rsidRPr="00D01E09">
        <w:rPr>
          <w:sz w:val="24"/>
          <w:szCs w:val="24"/>
          <w:u w:val="single"/>
        </w:rPr>
        <w:t>Article 9 :</w:t>
      </w:r>
      <w:r w:rsidRPr="00D01E09">
        <w:rPr>
          <w:sz w:val="24"/>
          <w:szCs w:val="24"/>
        </w:rPr>
        <w:t xml:space="preserve"> Eclaircissements apportés au Dossier d’Appel d’Offres et recours</w:t>
      </w:r>
      <w:bookmarkEnd w:id="199"/>
      <w:bookmarkEnd w:id="200"/>
      <w:bookmarkEnd w:id="201"/>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9.1.</w:t>
      </w:r>
      <w:r w:rsidRPr="00D01E09">
        <w:rPr>
          <w:rFonts w:ascii="Arial" w:hAnsi="Arial" w:cs="Arial"/>
          <w:sz w:val="24"/>
          <w:szCs w:val="24"/>
        </w:rPr>
        <w:tab/>
        <w:t>Tout soumissionnaire désirant obtenir des éclaircissements sur le Dossier d’Appel d’Offres peut en faire la demande au Maitre d’Ouvrage par écrit ou par courrier électronique (télécopie ou email) à l’adresse du Maitre d’Ouvrage indiquée dans le RPAO. Cependant, le Maitre d’Ouvrage répondra par écrit à toute demande d’éclaircissement reçue au moins quatorze (14) jours pour les (AON) Vingt et un (21) jours pour les (AOI) avant la date limite de dépôt des offres.</w:t>
      </w:r>
    </w:p>
    <w:p w:rsidR="00D01E09" w:rsidRPr="00D01E09" w:rsidRDefault="008262B1" w:rsidP="002206E8">
      <w:pPr>
        <w:tabs>
          <w:tab w:val="left" w:pos="851"/>
        </w:tabs>
        <w:spacing w:after="0"/>
        <w:ind w:left="708" w:hanging="708"/>
        <w:jc w:val="both"/>
        <w:rPr>
          <w:rFonts w:ascii="Arial" w:hAnsi="Arial" w:cs="Arial"/>
          <w:sz w:val="24"/>
          <w:szCs w:val="24"/>
        </w:rPr>
      </w:pPr>
      <w:r>
        <w:rPr>
          <w:rFonts w:ascii="Arial" w:hAnsi="Arial" w:cs="Arial"/>
          <w:sz w:val="24"/>
          <w:szCs w:val="24"/>
        </w:rPr>
        <w:lastRenderedPageBreak/>
        <w:tab/>
        <w:t>Une copie de la réponse du</w:t>
      </w:r>
      <w:r w:rsidR="00D01E09" w:rsidRPr="00D01E09">
        <w:rPr>
          <w:rFonts w:ascii="Arial" w:hAnsi="Arial" w:cs="Arial"/>
          <w:sz w:val="24"/>
          <w:szCs w:val="24"/>
        </w:rPr>
        <w:t xml:space="preserve"> Maitre d’Ouvrage, indiquant la question posée mais ne mentionnant pas son auteur, est adressée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9.2.</w:t>
      </w:r>
      <w:r w:rsidRPr="00D01E09">
        <w:rPr>
          <w:rFonts w:ascii="Arial" w:hAnsi="Arial" w:cs="Arial"/>
          <w:sz w:val="24"/>
          <w:szCs w:val="24"/>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9.3.</w:t>
      </w:r>
      <w:r w:rsidRPr="00D01E09">
        <w:rPr>
          <w:rFonts w:ascii="Arial" w:hAnsi="Arial" w:cs="Arial"/>
          <w:sz w:val="24"/>
          <w:szCs w:val="24"/>
        </w:rPr>
        <w:tab/>
        <w:t>Le requérant adresse une copie de ladite requête à l’Organisme chargé de la Régulation et au Président de la Commission.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9.4.</w:t>
      </w:r>
      <w:r w:rsidRPr="00D01E09">
        <w:rPr>
          <w:rFonts w:ascii="Arial" w:hAnsi="Arial" w:cs="Arial"/>
          <w:sz w:val="24"/>
          <w:szCs w:val="24"/>
        </w:rPr>
        <w:tab/>
        <w:t>Le Maitre d’Ouvrage dispose de cinq (05) jours pour réagir. La copie de la réaction est transmise au MINMAP et à l’organisme chargé de la régulation des marchés publics ;</w:t>
      </w:r>
    </w:p>
    <w:p w:rsidR="00D01E09" w:rsidRPr="00D01E09" w:rsidRDefault="00D01E09" w:rsidP="002206E8">
      <w:pPr>
        <w:pStyle w:val="Titre3"/>
        <w:spacing w:before="0"/>
        <w:jc w:val="both"/>
        <w:rPr>
          <w:sz w:val="24"/>
          <w:szCs w:val="24"/>
        </w:rPr>
      </w:pPr>
      <w:bookmarkStart w:id="202" w:name="_Toc411860252"/>
      <w:bookmarkStart w:id="203" w:name="_Toc442107220"/>
      <w:bookmarkStart w:id="204" w:name="_Toc448481850"/>
      <w:r w:rsidRPr="00D01E09">
        <w:rPr>
          <w:sz w:val="24"/>
          <w:szCs w:val="24"/>
          <w:u w:val="single"/>
        </w:rPr>
        <w:t>Article 10 :</w:t>
      </w:r>
      <w:r w:rsidRPr="00D01E09">
        <w:rPr>
          <w:sz w:val="24"/>
          <w:szCs w:val="24"/>
        </w:rPr>
        <w:t xml:space="preserve"> Modifications du Dossier d’Appel d’Offres</w:t>
      </w:r>
      <w:bookmarkEnd w:id="202"/>
      <w:bookmarkEnd w:id="203"/>
      <w:bookmarkEnd w:id="204"/>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10.1.</w:t>
      </w:r>
      <w:r w:rsidRPr="00D01E09">
        <w:rPr>
          <w:rFonts w:ascii="Arial" w:hAnsi="Arial" w:cs="Arial"/>
          <w:sz w:val="24"/>
          <w:szCs w:val="24"/>
        </w:rPr>
        <w:tab/>
        <w:t>Le Maitre d’Ouvrage peut, à tout moment avant la date limite de dépôt des offres et pour tout motif, que ce soit à son initiative ou consécutivement à une saisine d’un soumissionnaire modifier le Dossier d’Appel d’Offres en publiant un additif.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10.2.</w:t>
      </w:r>
      <w:r w:rsidRPr="00D01E09">
        <w:rPr>
          <w:rFonts w:ascii="Arial" w:hAnsi="Arial" w:cs="Arial"/>
          <w:sz w:val="24"/>
          <w:szCs w:val="24"/>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10.3.</w:t>
      </w:r>
      <w:r w:rsidRPr="00D01E09">
        <w:rPr>
          <w:rFonts w:ascii="Arial" w:hAnsi="Arial" w:cs="Arial"/>
          <w:sz w:val="24"/>
          <w:szCs w:val="24"/>
        </w:rPr>
        <w:tab/>
        <w:t>Afin de donner aux soumissionnaires suffisamment de temps pour tenir compte de l’additif dans la préparation de leurs offres, le Maitre d’Ouvrage pourra reporter, autant que nécessaire, la date limite de dépôt des offres, conformément aux dispositions de l’Article 22 du RGAO.</w:t>
      </w:r>
    </w:p>
    <w:p w:rsidR="00D01E09" w:rsidRPr="00D01E09" w:rsidRDefault="00D01E09" w:rsidP="002206E8">
      <w:pPr>
        <w:pStyle w:val="Titre2"/>
        <w:spacing w:before="0" w:after="0"/>
        <w:jc w:val="both"/>
        <w:rPr>
          <w:rFonts w:cs="Arial"/>
          <w:sz w:val="24"/>
          <w:szCs w:val="24"/>
          <w:lang w:val="fr-FR"/>
        </w:rPr>
      </w:pPr>
      <w:bookmarkStart w:id="205" w:name="_Toc411860253"/>
      <w:bookmarkStart w:id="206" w:name="_Toc442107221"/>
      <w:bookmarkStart w:id="207" w:name="_Toc448481851"/>
      <w:r w:rsidRPr="00D01E09">
        <w:rPr>
          <w:rFonts w:cs="Arial"/>
          <w:sz w:val="24"/>
          <w:szCs w:val="24"/>
          <w:lang w:val="fr-FR"/>
        </w:rPr>
        <w:t>C. Préparation des offres</w:t>
      </w:r>
      <w:bookmarkEnd w:id="205"/>
      <w:bookmarkEnd w:id="206"/>
      <w:bookmarkEnd w:id="207"/>
    </w:p>
    <w:p w:rsidR="00D01E09" w:rsidRPr="00D01E09" w:rsidRDefault="00D01E09" w:rsidP="002206E8">
      <w:pPr>
        <w:pStyle w:val="Titre3"/>
        <w:spacing w:before="0"/>
        <w:jc w:val="both"/>
        <w:rPr>
          <w:sz w:val="24"/>
          <w:szCs w:val="24"/>
        </w:rPr>
      </w:pPr>
      <w:bookmarkStart w:id="208" w:name="_Toc411860254"/>
      <w:bookmarkStart w:id="209" w:name="_Toc442107222"/>
      <w:bookmarkStart w:id="210" w:name="_Toc448481852"/>
      <w:r w:rsidRPr="00D01E09">
        <w:rPr>
          <w:sz w:val="24"/>
          <w:szCs w:val="24"/>
          <w:u w:val="single"/>
        </w:rPr>
        <w:t>Article 11 :</w:t>
      </w:r>
      <w:r w:rsidRPr="00D01E09">
        <w:rPr>
          <w:sz w:val="24"/>
          <w:szCs w:val="24"/>
        </w:rPr>
        <w:t xml:space="preserve"> Frais de soumission</w:t>
      </w:r>
      <w:bookmarkEnd w:id="208"/>
      <w:bookmarkEnd w:id="209"/>
      <w:bookmarkEnd w:id="210"/>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Le candidat supportera tous les frais afférents à la préparation et à la présentation de son offre. Le Maître d’Ouvrage n’est en aucun cas responsables de ces frais, ni tenu de les régler, quel que soit le déroulement ou l’issue de la procédure d’appel d’offres.</w:t>
      </w:r>
    </w:p>
    <w:p w:rsidR="00D01E09" w:rsidRPr="00D01E09" w:rsidRDefault="00D01E09" w:rsidP="002206E8">
      <w:pPr>
        <w:pStyle w:val="Titre3"/>
        <w:spacing w:before="0"/>
        <w:jc w:val="both"/>
        <w:rPr>
          <w:sz w:val="24"/>
          <w:szCs w:val="24"/>
        </w:rPr>
      </w:pPr>
      <w:bookmarkStart w:id="211" w:name="_Toc411860255"/>
      <w:bookmarkStart w:id="212" w:name="_Toc442107223"/>
      <w:bookmarkStart w:id="213" w:name="_Toc448481853"/>
      <w:r w:rsidRPr="00D01E09">
        <w:rPr>
          <w:sz w:val="24"/>
          <w:szCs w:val="24"/>
          <w:u w:val="single"/>
        </w:rPr>
        <w:t>Article 12 :</w:t>
      </w:r>
      <w:r w:rsidRPr="00D01E09">
        <w:rPr>
          <w:sz w:val="24"/>
          <w:szCs w:val="24"/>
        </w:rPr>
        <w:t xml:space="preserve"> Langue de l’offre</w:t>
      </w:r>
      <w:bookmarkEnd w:id="211"/>
      <w:bookmarkEnd w:id="212"/>
      <w:bookmarkEnd w:id="213"/>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L’offre ainsi que toute correspondance et tout document, échangé entre le Soumissionnaire et le Maitre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01E09" w:rsidRPr="00D01E09" w:rsidRDefault="00D01E09" w:rsidP="002206E8">
      <w:pPr>
        <w:pStyle w:val="Titre3"/>
        <w:spacing w:before="0"/>
        <w:jc w:val="both"/>
        <w:rPr>
          <w:sz w:val="24"/>
          <w:szCs w:val="24"/>
        </w:rPr>
      </w:pPr>
      <w:bookmarkStart w:id="214" w:name="_Toc411860256"/>
      <w:bookmarkStart w:id="215" w:name="_Toc442107224"/>
      <w:bookmarkStart w:id="216" w:name="_Toc448481854"/>
      <w:r w:rsidRPr="00D01E09">
        <w:rPr>
          <w:sz w:val="24"/>
          <w:szCs w:val="24"/>
          <w:u w:val="single"/>
        </w:rPr>
        <w:t>Article 13 :</w:t>
      </w:r>
      <w:r w:rsidRPr="00D01E09">
        <w:rPr>
          <w:sz w:val="24"/>
          <w:szCs w:val="24"/>
        </w:rPr>
        <w:t xml:space="preserve"> Documents constituant l’offre</w:t>
      </w:r>
      <w:bookmarkEnd w:id="214"/>
      <w:bookmarkEnd w:id="215"/>
      <w:bookmarkEnd w:id="21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13.1.</w:t>
      </w:r>
      <w:r w:rsidRPr="00D01E09">
        <w:rPr>
          <w:rFonts w:ascii="Arial" w:hAnsi="Arial" w:cs="Arial"/>
          <w:sz w:val="24"/>
          <w:szCs w:val="24"/>
        </w:rPr>
        <w:tab/>
        <w:t>L’offre présentée par le soumissionnaire comprendra les documents détaillés au RPAO, dûment remplis et regroupés en trois volumes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1 : Dossier administratif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Il comprend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Tous les documents attestant que le soumissionnaire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lastRenderedPageBreak/>
        <w:t>A souscrit les déclarations prévues par les lois et règlements en vigueur;</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A acquitté les droits, taxes, impôts, cotisations, contributions, redevances ou prélèvements de quelque nature que ce soit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en état de liquidation judiciaire ou en faillite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frappé de l’une des interdictions ou d’échéances prévues par la législation en vigueur.</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La caution de soumission établie conformément aux dispositions de l’article 17 du RGAO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La confirmation écrite habilitant le signataire de l’offre à engager le Soumissionnaire, conformément aux dispositions de l’article 6.1 du RGAO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2 : Offre technique</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b.1. Les renseignements sur les qualifications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la liste des documents à fournir par les soumissionnaires pour justifier les critères de qualification mentionnés à l’article 6.1 du RPAO.</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b.2. Méthodologie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b.3. Les preuves d’acceptations des conditions du marché</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soumissionnaire remettra les copies dûment paraphées des documents à caractères administratif et technique régissant le marché, à savoir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1. Le Cahier des Clauses Administratives Particulières (CCAP)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2. Le Cahier des Clauses Techniques Particulières (CCTP).</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b.4. Commentaires (facultatifs)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Un commentaire des choix techniques du projet et d’éventuelles propositions.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c. Volume 3 : Offre financière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permettant de justifier le coût des travaux, à savoir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La soumission proprement dite, en original rédigée selon le modèle joint, timbrée au tarif en vigueur, signée et datée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bordereau des prix unitaires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détail quantitatif et estimatif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sous-détail des prix et/ou la décomposition des prix forfaitaires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L’échéancier prévisionnel de paiements le cas échéant.</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Les soumissionnaires utiliseront à cet effet les pièces et modèles prévus dans le Dossier d’Appel d’Offres, sous réserve des dispositions de l’Article 17.2 du RGAO concernant les autres formes possibles de Caution de Soumission.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13.2.</w:t>
      </w:r>
      <w:r w:rsidRPr="00D01E09">
        <w:rPr>
          <w:rFonts w:ascii="Arial" w:hAnsi="Arial" w:cs="Arial"/>
          <w:sz w:val="24"/>
          <w:szCs w:val="24"/>
        </w:rPr>
        <w:tab/>
        <w:t>Si, conformément aux dispositions du RPAO, les soumissionnaires présentent des offres pour plusieurs lots du même Appel d’offres, ils pourront indiquer les rabais offerts en cas d’attribution de plus d’un lot.</w:t>
      </w:r>
    </w:p>
    <w:p w:rsidR="00D01E09" w:rsidRPr="00D01E09" w:rsidRDefault="00D01E09" w:rsidP="002206E8">
      <w:pPr>
        <w:pStyle w:val="Titre3"/>
        <w:spacing w:before="0"/>
        <w:jc w:val="both"/>
        <w:rPr>
          <w:sz w:val="24"/>
          <w:szCs w:val="24"/>
        </w:rPr>
      </w:pPr>
      <w:bookmarkStart w:id="217" w:name="_Toc411860257"/>
      <w:bookmarkStart w:id="218" w:name="_Toc442107225"/>
      <w:bookmarkStart w:id="219" w:name="_Toc448481855"/>
      <w:r w:rsidRPr="00D01E09">
        <w:rPr>
          <w:sz w:val="24"/>
          <w:szCs w:val="24"/>
          <w:u w:val="single"/>
        </w:rPr>
        <w:lastRenderedPageBreak/>
        <w:t>Article 14 :</w:t>
      </w:r>
      <w:r w:rsidRPr="00D01E09">
        <w:rPr>
          <w:sz w:val="24"/>
          <w:szCs w:val="24"/>
        </w:rPr>
        <w:t xml:space="preserve"> Montant de l’offre</w:t>
      </w:r>
      <w:bookmarkEnd w:id="217"/>
      <w:bookmarkEnd w:id="218"/>
      <w:bookmarkEnd w:id="21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14.1.</w:t>
      </w:r>
      <w:r w:rsidRPr="00D01E09">
        <w:rPr>
          <w:rFonts w:ascii="Arial" w:hAnsi="Arial" w:cs="Arial"/>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14.2.</w:t>
      </w:r>
      <w:r w:rsidRPr="00D01E09">
        <w:rPr>
          <w:rFonts w:ascii="Arial" w:hAnsi="Arial" w:cs="Arial"/>
          <w:sz w:val="24"/>
          <w:szCs w:val="24"/>
        </w:rPr>
        <w:tab/>
        <w:t>Le soumissionnaire remplira les prix unitaires et totaux de tous les postes du bordereau de prix et du Détail quantitatif et estimatif.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14.3.</w:t>
      </w:r>
      <w:r w:rsidRPr="00D01E09">
        <w:rPr>
          <w:rFonts w:ascii="Arial" w:hAnsi="Arial" w:cs="Arial"/>
          <w:sz w:val="24"/>
          <w:szCs w:val="24"/>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14.4.</w:t>
      </w:r>
      <w:r w:rsidRPr="00D01E09">
        <w:rPr>
          <w:rFonts w:ascii="Arial" w:hAnsi="Arial" w:cs="Arial"/>
          <w:sz w:val="24"/>
          <w:szCs w:val="24"/>
        </w:rPr>
        <w:tab/>
        <w:t>Si les clauses de révision et/ou d’actualisation des prix sont prévues au marché, la date d’établissement des prix initiaux, ainsi que les modalités de révision et/ou d’actualisation desdits prix doivent être précisées. Etant entendu que tout Marchés dont la durée d’exécution est au plus égale à un (1) an ne peut faire l’objet de révision de prix.</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14.5.</w:t>
      </w:r>
      <w:r w:rsidRPr="00D01E09">
        <w:rPr>
          <w:rFonts w:ascii="Arial" w:hAnsi="Arial" w:cs="Arial"/>
          <w:sz w:val="24"/>
          <w:szCs w:val="24"/>
        </w:rPr>
        <w:tab/>
        <w:t>Tous les prix unitaires assortis des quantités doivent être justifiés par des sous-détails établis conformément au cadre proposé à la pièce N°8 du DAO.</w:t>
      </w:r>
    </w:p>
    <w:p w:rsidR="00D01E09" w:rsidRPr="00D01E09" w:rsidRDefault="00D01E09" w:rsidP="002206E8">
      <w:pPr>
        <w:pStyle w:val="Titre3"/>
        <w:spacing w:before="0"/>
        <w:jc w:val="both"/>
        <w:rPr>
          <w:sz w:val="24"/>
          <w:szCs w:val="24"/>
        </w:rPr>
      </w:pPr>
      <w:bookmarkStart w:id="220" w:name="_Toc411860258"/>
      <w:bookmarkStart w:id="221" w:name="_Toc442107226"/>
      <w:bookmarkStart w:id="222" w:name="_Toc448481856"/>
      <w:r w:rsidRPr="00D01E09">
        <w:rPr>
          <w:sz w:val="24"/>
          <w:szCs w:val="24"/>
          <w:u w:val="single"/>
        </w:rPr>
        <w:t>Article 15 :</w:t>
      </w:r>
      <w:r w:rsidRPr="00D01E09">
        <w:rPr>
          <w:sz w:val="24"/>
          <w:szCs w:val="24"/>
        </w:rPr>
        <w:t xml:space="preserve"> Monnaies de soumission et de règlement</w:t>
      </w:r>
      <w:bookmarkEnd w:id="220"/>
      <w:bookmarkEnd w:id="221"/>
      <w:bookmarkEnd w:id="222"/>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En cas d’Appels d’Offres Internationaux, les monnaies de l’offre doivent suivre les dispositions soit de l’Option A ou de l’Option B ci-dessous; l’option applicable étant celle retenue dans le RPAO.</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A :</w:t>
      </w:r>
      <w:r w:rsidRPr="00D01E09">
        <w:rPr>
          <w:rFonts w:ascii="Arial" w:hAnsi="Arial" w:cs="Arial"/>
          <w:sz w:val="24"/>
          <w:szCs w:val="24"/>
        </w:rPr>
        <w:t xml:space="preserve"> le montant de la soumission est libellé entièrement en monnaie nationale</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montant de la soumission, les prix unitaires du bordereau des prix et les prix du détail quantitatif et estimatif sont libellés entièrement en francs CFA de la manière suivante :</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B :</w:t>
      </w:r>
      <w:r w:rsidRPr="00D01E09">
        <w:rPr>
          <w:rFonts w:ascii="Arial" w:hAnsi="Arial" w:cs="Arial"/>
          <w:sz w:val="24"/>
          <w:szCs w:val="24"/>
        </w:rPr>
        <w:t xml:space="preserve"> Le montant de la soumission est directement libellé en monnaie nationale et étrangère aux taux fixés dans le RPAO.</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soumissionnaire libellera les prix unitaires du bordereau des prix et les prix du Détail quantitatif et estimatif de la manière suivante :</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 xml:space="preserve">Les prix des intrants nécessaires aux Travaux que le Soumissionnaire compte se procurer dans le Pays de l’Autorité Contractante seront libellés dans la </w:t>
      </w:r>
      <w:r w:rsidRPr="00D01E09">
        <w:rPr>
          <w:rFonts w:ascii="Arial" w:hAnsi="Arial" w:cs="Arial"/>
          <w:sz w:val="24"/>
          <w:szCs w:val="24"/>
        </w:rPr>
        <w:lastRenderedPageBreak/>
        <w:t>monnaie du pays du maitre d’ouvrage spécifiée aux RPAO et dénommée “monnaie nationale”.</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Le Maitre d’Ouvrage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Durant l’exécution des travaux, la plupart des monnaies étrangères restant à payer sur le montant du marché peut être révisée d’un commun accord par le Maitre d’Ouvrage et l’entrepreneur de façon à tenir compte de toute modification survenue dans les besoins en devises au titre du marché.</w:t>
      </w:r>
    </w:p>
    <w:p w:rsidR="00D01E09" w:rsidRPr="00D01E09" w:rsidRDefault="00D01E09" w:rsidP="002206E8">
      <w:pPr>
        <w:pStyle w:val="Titre3"/>
        <w:spacing w:before="0"/>
        <w:jc w:val="both"/>
        <w:rPr>
          <w:sz w:val="24"/>
          <w:szCs w:val="24"/>
        </w:rPr>
      </w:pPr>
      <w:bookmarkStart w:id="223" w:name="_Toc411860259"/>
      <w:bookmarkStart w:id="224" w:name="_Toc442107227"/>
      <w:bookmarkStart w:id="225" w:name="_Toc448481857"/>
      <w:r w:rsidRPr="00D01E09">
        <w:rPr>
          <w:sz w:val="24"/>
          <w:szCs w:val="24"/>
          <w:u w:val="single"/>
        </w:rPr>
        <w:t>Article 16 :</w:t>
      </w:r>
      <w:r w:rsidRPr="00D01E09">
        <w:rPr>
          <w:sz w:val="24"/>
          <w:szCs w:val="24"/>
        </w:rPr>
        <w:t xml:space="preserve"> Validité des offres</w:t>
      </w:r>
      <w:bookmarkEnd w:id="223"/>
      <w:bookmarkEnd w:id="224"/>
      <w:bookmarkEnd w:id="225"/>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16.1.</w:t>
      </w:r>
      <w:r w:rsidRPr="00D01E09">
        <w:rPr>
          <w:rFonts w:ascii="Arial" w:hAnsi="Arial" w:cs="Arial"/>
          <w:sz w:val="24"/>
          <w:szCs w:val="24"/>
        </w:rPr>
        <w:tab/>
        <w:t>Les offres doivent demeurer valables pendant la période spécifiée dans le Règlement Particulier de l'Appel d'Offres à compter de la date de remise des offres fixée par le Maitre d’Ouvrage, en application de l'article 22 du RGAO. Une offre valable pour une période plus courte sera rejetée par le Maitre d’Ouvrage comme non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16.2.</w:t>
      </w:r>
      <w:r w:rsidRPr="00D01E09">
        <w:rPr>
          <w:rFonts w:ascii="Arial" w:hAnsi="Arial" w:cs="Arial"/>
          <w:sz w:val="24"/>
          <w:szCs w:val="24"/>
        </w:rPr>
        <w:tab/>
        <w:t>Dans des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16.3.</w:t>
      </w:r>
      <w:r w:rsidRPr="00D01E09">
        <w:rPr>
          <w:rFonts w:ascii="Arial" w:hAnsi="Arial" w:cs="Arial"/>
          <w:sz w:val="24"/>
          <w:szCs w:val="24"/>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Maitre d’Ouvrage adressera au(x)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D01E09" w:rsidRPr="00D01E09" w:rsidRDefault="00D01E09" w:rsidP="002206E8">
      <w:pPr>
        <w:pStyle w:val="Titre3"/>
        <w:spacing w:before="0"/>
        <w:jc w:val="both"/>
        <w:rPr>
          <w:sz w:val="24"/>
          <w:szCs w:val="24"/>
        </w:rPr>
      </w:pPr>
      <w:bookmarkStart w:id="226" w:name="_Toc411860260"/>
      <w:bookmarkStart w:id="227" w:name="_Toc442107228"/>
      <w:bookmarkStart w:id="228" w:name="_Toc448481858"/>
      <w:r w:rsidRPr="00D01E09">
        <w:rPr>
          <w:sz w:val="24"/>
          <w:szCs w:val="24"/>
          <w:u w:val="single"/>
        </w:rPr>
        <w:t>Article 17 :</w:t>
      </w:r>
      <w:r w:rsidRPr="00D01E09">
        <w:rPr>
          <w:sz w:val="24"/>
          <w:szCs w:val="24"/>
        </w:rPr>
        <w:t xml:space="preserve"> Caution de soumission</w:t>
      </w:r>
      <w:bookmarkEnd w:id="226"/>
      <w:bookmarkEnd w:id="227"/>
      <w:bookmarkEnd w:id="22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17.1.</w:t>
      </w:r>
      <w:r w:rsidRPr="00D01E09">
        <w:rPr>
          <w:rFonts w:ascii="Arial" w:hAnsi="Arial" w:cs="Arial"/>
          <w:sz w:val="24"/>
          <w:szCs w:val="24"/>
        </w:rPr>
        <w:tab/>
        <w:t>En application de l'article 13 du RGAO, le soumissionnaire fournira une caution de soumission du montant spécifié dans le Règlement Particulier de l'Appel d'Offres, laquelle fera partie intégrante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17.2.</w:t>
      </w:r>
      <w:r w:rsidRPr="00D01E09">
        <w:rPr>
          <w:rFonts w:ascii="Arial" w:hAnsi="Arial" w:cs="Arial"/>
          <w:sz w:val="24"/>
          <w:szCs w:val="24"/>
        </w:rPr>
        <w:tab/>
        <w:t xml:space="preserve">La caution de soumission sera conforme au modèle présenté dans le Dossier d’Appel d’Offres; d’autres modèles peuvent être autorisés, sous réserve de l’approbation préalable </w:t>
      </w:r>
      <w:r w:rsidR="00E70F32">
        <w:rPr>
          <w:rFonts w:ascii="Arial" w:hAnsi="Arial" w:cs="Arial"/>
          <w:sz w:val="24"/>
          <w:szCs w:val="24"/>
        </w:rPr>
        <w:t>du</w:t>
      </w:r>
      <w:r w:rsidRPr="00D01E09">
        <w:rPr>
          <w:rFonts w:ascii="Arial" w:hAnsi="Arial" w:cs="Arial"/>
          <w:sz w:val="24"/>
          <w:szCs w:val="24"/>
        </w:rPr>
        <w:t xml:space="preserve"> Maitre d’Ouvrage. La Caution de soumission </w:t>
      </w:r>
      <w:r w:rsidRPr="00D01E09">
        <w:rPr>
          <w:rFonts w:ascii="Arial" w:hAnsi="Arial" w:cs="Arial"/>
          <w:sz w:val="24"/>
          <w:szCs w:val="24"/>
        </w:rPr>
        <w:lastRenderedPageBreak/>
        <w:t>demeurera valide pendant trente (30) jours au-delà de la date limite initiale de validité des offres, ou de toute nouvelle date limite de validité demandée par le Maitre d’Ouvrage et acceptée par le soumissionnaire, conformément aux dispositions de l’Article 16.2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17.3.</w:t>
      </w:r>
      <w:r w:rsidRPr="00D01E09">
        <w:rPr>
          <w:rFonts w:ascii="Arial" w:hAnsi="Arial" w:cs="Arial"/>
          <w:sz w:val="24"/>
          <w:szCs w:val="24"/>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17.4.</w:t>
      </w:r>
      <w:r w:rsidRPr="00D01E09">
        <w:rPr>
          <w:rFonts w:ascii="Arial" w:hAnsi="Arial" w:cs="Arial"/>
          <w:sz w:val="24"/>
          <w:szCs w:val="24"/>
        </w:rPr>
        <w:tab/>
        <w:t>Les cautions de soumission et les offres des soumissionnaires non retenus seront restituées dans un délai de quinze (15) jours à compter de la date de publication des résultats.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17.5.</w:t>
      </w:r>
      <w:r w:rsidRPr="00D01E09">
        <w:rPr>
          <w:rFonts w:ascii="Arial" w:hAnsi="Arial" w:cs="Arial"/>
          <w:sz w:val="24"/>
          <w:szCs w:val="24"/>
        </w:rPr>
        <w:tab/>
        <w:t>La caution de soumission de l’attributaire du Marché sera libérée dès que ce dernier aura signé le marché et fourni le Cautionnement définitif requis.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17.6.</w:t>
      </w:r>
      <w:r w:rsidRPr="00D01E09">
        <w:rPr>
          <w:rFonts w:ascii="Arial" w:hAnsi="Arial" w:cs="Arial"/>
          <w:sz w:val="24"/>
          <w:szCs w:val="24"/>
        </w:rPr>
        <w:tab/>
        <w:t>La caution de soumission peut être saisie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retire son offre durant la période de validité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retenu :</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souscrire le marché en application de l’article 38 du RGAO, ou</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fournir le cautionnement définitif en application de l’article 39 du RGAO.</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Refuse de recevoir notification du marché ou de l’ordre de service de démarrage des prestations.</w:t>
      </w:r>
    </w:p>
    <w:p w:rsidR="00D01E09" w:rsidRPr="00D01E09" w:rsidRDefault="00D01E09" w:rsidP="002206E8">
      <w:pPr>
        <w:pStyle w:val="Titre3"/>
        <w:spacing w:before="0"/>
        <w:jc w:val="both"/>
        <w:rPr>
          <w:sz w:val="24"/>
          <w:szCs w:val="24"/>
        </w:rPr>
      </w:pPr>
      <w:bookmarkStart w:id="229" w:name="_Toc411860261"/>
      <w:bookmarkStart w:id="230" w:name="_Toc442107229"/>
      <w:bookmarkStart w:id="231" w:name="_Toc448481859"/>
      <w:r w:rsidRPr="00D01E09">
        <w:rPr>
          <w:sz w:val="24"/>
          <w:szCs w:val="24"/>
          <w:u w:val="single"/>
        </w:rPr>
        <w:t>Article 18 :</w:t>
      </w:r>
      <w:r w:rsidRPr="00D01E09">
        <w:rPr>
          <w:sz w:val="24"/>
          <w:szCs w:val="24"/>
        </w:rPr>
        <w:t xml:space="preserve"> Propositions variantes des soumissionnaires</w:t>
      </w:r>
      <w:bookmarkEnd w:id="229"/>
      <w:bookmarkEnd w:id="230"/>
      <w:bookmarkEnd w:id="23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18.1.</w:t>
      </w:r>
      <w:r w:rsidRPr="00D01E09">
        <w:rPr>
          <w:rFonts w:ascii="Arial" w:hAnsi="Arial" w:cs="Arial"/>
          <w:sz w:val="24"/>
          <w:szCs w:val="24"/>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18.2.</w:t>
      </w:r>
      <w:r w:rsidRPr="00D01E09">
        <w:rPr>
          <w:rFonts w:ascii="Arial" w:hAnsi="Arial" w:cs="Arial"/>
          <w:sz w:val="24"/>
          <w:szCs w:val="24"/>
        </w:rPr>
        <w:tab/>
        <w:t>Excepté dans le cas mentionné à l’Article 18.3 ci-dessous, les soumissionnaires souhaitant offrir des variantes techniques doivent d’abord chiffrer la solution de base de le Maitre d’Ouvrage telle que décrite dans le Dossier d’Appel d’Offres, et fournir en outre tous les renseignements dont le Maitre d’Ouvrage a besoin pour procéder à l’évaluation complète de la variante proposée, y compris les plans, notes de calcul, spécifications techniques, sous-détails de prix et méthodes de construction proposées, et tous autres détails utiles. Le Maitre d’Ouvrage n’examinera que les variantes techniques, le cas échéant, du soumissionnaire dont l’offre conforme à la solution de base a été évaluée la moins disante.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18.3.</w:t>
      </w:r>
      <w:r w:rsidRPr="00D01E09">
        <w:rPr>
          <w:rFonts w:ascii="Arial" w:hAnsi="Arial" w:cs="Arial"/>
          <w:sz w:val="24"/>
          <w:szCs w:val="24"/>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01E09" w:rsidRPr="00D01E09" w:rsidRDefault="00D01E09" w:rsidP="002206E8">
      <w:pPr>
        <w:pStyle w:val="Titre3"/>
        <w:spacing w:before="0"/>
        <w:jc w:val="both"/>
        <w:rPr>
          <w:sz w:val="24"/>
          <w:szCs w:val="24"/>
        </w:rPr>
      </w:pPr>
      <w:bookmarkStart w:id="232" w:name="_Toc411860262"/>
      <w:bookmarkStart w:id="233" w:name="_Toc442107230"/>
      <w:bookmarkStart w:id="234" w:name="_Toc448481860"/>
      <w:r w:rsidRPr="00D01E09">
        <w:rPr>
          <w:sz w:val="24"/>
          <w:szCs w:val="24"/>
          <w:u w:val="single"/>
        </w:rPr>
        <w:lastRenderedPageBreak/>
        <w:t>Article 19 :</w:t>
      </w:r>
      <w:r w:rsidRPr="00D01E09">
        <w:rPr>
          <w:sz w:val="24"/>
          <w:szCs w:val="24"/>
        </w:rPr>
        <w:t xml:space="preserve"> Réunion préparatoire à l’établissement des offres</w:t>
      </w:r>
      <w:bookmarkEnd w:id="232"/>
      <w:bookmarkEnd w:id="233"/>
      <w:bookmarkEnd w:id="234"/>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19.1.</w:t>
      </w:r>
      <w:r w:rsidRPr="00D01E09">
        <w:rPr>
          <w:rFonts w:ascii="Arial" w:hAnsi="Arial" w:cs="Arial"/>
          <w:sz w:val="24"/>
          <w:szCs w:val="24"/>
        </w:rPr>
        <w:tab/>
        <w:t>A moins que le RPAO n’en dispose autrement, le Soumissionnaire peut être invité à assister à une réunion préparatoire qui se tiendra aux lieux et date indiqués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19.2.</w:t>
      </w:r>
      <w:r w:rsidRPr="00D01E09">
        <w:rPr>
          <w:rFonts w:ascii="Arial" w:hAnsi="Arial" w:cs="Arial"/>
          <w:sz w:val="24"/>
          <w:szCs w:val="24"/>
        </w:rPr>
        <w:tab/>
        <w:t>La réunion préparatoire aura pour objet de fournir des éclaircissements et réponses à toute question qui pourrait être soulevée à ce stade.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19.3.</w:t>
      </w:r>
      <w:r w:rsidRPr="00D01E09">
        <w:rPr>
          <w:rFonts w:ascii="Arial" w:hAnsi="Arial" w:cs="Arial"/>
          <w:sz w:val="24"/>
          <w:szCs w:val="24"/>
        </w:rPr>
        <w:tab/>
        <w:t>Il est demandé au Soumissionnaire, autant que possible, de soumettre toute question par écrit de façon qu’elle parvienne au Maitre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19.4.</w:t>
      </w:r>
      <w:r w:rsidRPr="00D01E09">
        <w:rPr>
          <w:rFonts w:ascii="Arial" w:hAnsi="Arial" w:cs="Arial"/>
          <w:sz w:val="24"/>
          <w:szCs w:val="24"/>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Maitre d’Ouvrage en publiant un additif conformément aux dispositions de l’Article 10 du RGAO, le procès-verbal de la réunion préparatoire ne pouvant en tenir lieu.</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19.5.</w:t>
      </w:r>
      <w:r w:rsidRPr="00D01E09">
        <w:rPr>
          <w:rFonts w:ascii="Arial" w:hAnsi="Arial" w:cs="Arial"/>
          <w:sz w:val="24"/>
          <w:szCs w:val="24"/>
        </w:rPr>
        <w:tab/>
        <w:t>Le fait qu’un soumissionnaire n’assiste pas à la réunion préparatoire à l’établissement des offres ne sera pas un motif de disqualification.</w:t>
      </w:r>
    </w:p>
    <w:p w:rsidR="00D01E09" w:rsidRPr="00D01E09" w:rsidRDefault="00D01E09" w:rsidP="002206E8">
      <w:pPr>
        <w:pStyle w:val="Titre3"/>
        <w:spacing w:before="0"/>
        <w:jc w:val="both"/>
        <w:rPr>
          <w:sz w:val="24"/>
          <w:szCs w:val="24"/>
        </w:rPr>
      </w:pPr>
      <w:bookmarkStart w:id="235" w:name="_Toc411860263"/>
      <w:bookmarkStart w:id="236" w:name="_Toc442107231"/>
      <w:bookmarkStart w:id="237" w:name="_Toc448481861"/>
      <w:r w:rsidRPr="00D01E09">
        <w:rPr>
          <w:sz w:val="24"/>
          <w:szCs w:val="24"/>
          <w:u w:val="single"/>
        </w:rPr>
        <w:t>Article 20 :</w:t>
      </w:r>
      <w:r w:rsidRPr="00D01E09">
        <w:rPr>
          <w:sz w:val="24"/>
          <w:szCs w:val="24"/>
        </w:rPr>
        <w:t xml:space="preserve"> Forme et signature de l’offre</w:t>
      </w:r>
      <w:bookmarkEnd w:id="235"/>
      <w:bookmarkEnd w:id="236"/>
      <w:bookmarkEnd w:id="23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20.1.</w:t>
      </w:r>
      <w:r w:rsidRPr="00D01E09">
        <w:rPr>
          <w:rFonts w:ascii="Arial" w:hAnsi="Arial" w:cs="Arial"/>
          <w:sz w:val="24"/>
          <w:szCs w:val="24"/>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20.2.</w:t>
      </w:r>
      <w:r w:rsidRPr="00D01E09">
        <w:rPr>
          <w:rFonts w:ascii="Arial" w:hAnsi="Arial" w:cs="Arial"/>
          <w:sz w:val="24"/>
          <w:szCs w:val="24"/>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20.3.</w:t>
      </w:r>
      <w:r w:rsidRPr="00D01E09">
        <w:rPr>
          <w:rFonts w:ascii="Arial" w:hAnsi="Arial" w:cs="Arial"/>
          <w:sz w:val="24"/>
          <w:szCs w:val="24"/>
        </w:rPr>
        <w:tab/>
        <w:t>L’offre ne doit comporter aucune modification, suppression ni surcharge, à moins que de telles corrections ne soient paraphées par le ou les signataires de la soumission.</w:t>
      </w:r>
    </w:p>
    <w:p w:rsidR="00D01E09" w:rsidRPr="00D01E09" w:rsidRDefault="00D01E09" w:rsidP="002206E8">
      <w:pPr>
        <w:pStyle w:val="Titre2"/>
        <w:spacing w:before="0" w:after="0"/>
        <w:jc w:val="both"/>
        <w:rPr>
          <w:rFonts w:cs="Arial"/>
          <w:sz w:val="24"/>
          <w:szCs w:val="24"/>
          <w:lang w:val="fr-FR"/>
        </w:rPr>
      </w:pPr>
      <w:bookmarkStart w:id="238" w:name="_Toc411860264"/>
      <w:bookmarkStart w:id="239" w:name="_Toc442107232"/>
      <w:bookmarkStart w:id="240" w:name="_Toc448481862"/>
      <w:r w:rsidRPr="00D01E09">
        <w:rPr>
          <w:rFonts w:cs="Arial"/>
          <w:sz w:val="24"/>
          <w:szCs w:val="24"/>
          <w:lang w:val="fr-FR"/>
        </w:rPr>
        <w:t>D. Dépôt des offres</w:t>
      </w:r>
      <w:bookmarkEnd w:id="238"/>
      <w:bookmarkEnd w:id="239"/>
      <w:bookmarkEnd w:id="240"/>
    </w:p>
    <w:p w:rsidR="00D01E09" w:rsidRPr="00D01E09" w:rsidRDefault="00D01E09" w:rsidP="002206E8">
      <w:pPr>
        <w:pStyle w:val="Titre3"/>
        <w:spacing w:before="0"/>
        <w:jc w:val="both"/>
        <w:rPr>
          <w:sz w:val="24"/>
          <w:szCs w:val="24"/>
        </w:rPr>
      </w:pPr>
      <w:bookmarkStart w:id="241" w:name="_Toc411860265"/>
      <w:bookmarkStart w:id="242" w:name="_Toc442107233"/>
      <w:bookmarkStart w:id="243" w:name="_Toc448481863"/>
      <w:r w:rsidRPr="00D01E09">
        <w:rPr>
          <w:sz w:val="24"/>
          <w:szCs w:val="24"/>
          <w:u w:val="single"/>
        </w:rPr>
        <w:t>Article 21 :</w:t>
      </w:r>
      <w:r w:rsidRPr="00D01E09">
        <w:rPr>
          <w:sz w:val="24"/>
          <w:szCs w:val="24"/>
        </w:rPr>
        <w:t xml:space="preserve"> Cachetage et marquage des offres</w:t>
      </w:r>
      <w:bookmarkEnd w:id="241"/>
      <w:bookmarkEnd w:id="242"/>
      <w:bookmarkEnd w:id="24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21.1.</w:t>
      </w:r>
      <w:r w:rsidRPr="00D01E09">
        <w:rPr>
          <w:rFonts w:ascii="Arial" w:hAnsi="Arial" w:cs="Arial"/>
          <w:sz w:val="24"/>
          <w:szCs w:val="24"/>
        </w:rPr>
        <w:tab/>
        <w:t xml:space="preserve">Le Soumissionnaire placera l’original et les copies des documents constitutifs de l’offre dans deux enveloppes séparées et scellées portant la mention «ORIGINAL» et «COPIE», selon le cas. Ces enveloppes seront ensuite </w:t>
      </w:r>
      <w:r w:rsidRPr="00D01E09">
        <w:rPr>
          <w:rFonts w:ascii="Arial" w:hAnsi="Arial" w:cs="Arial"/>
          <w:sz w:val="24"/>
          <w:szCs w:val="24"/>
        </w:rPr>
        <w:lastRenderedPageBreak/>
        <w:t>placées dans une enveloppe extérieure qui devra également être scellée, mais qui ne devra donner aucune indication sur l’identité du Soumissionnaire.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21.2.</w:t>
      </w:r>
      <w:r w:rsidRPr="00D01E09">
        <w:rPr>
          <w:rFonts w:ascii="Arial" w:hAnsi="Arial" w:cs="Arial"/>
          <w:sz w:val="24"/>
          <w:szCs w:val="24"/>
        </w:rPr>
        <w:tab/>
        <w:t>Les enveloppes intérieures et extérieures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Seront adressées à le Maitre d’Ouvrage à l’adresse indiquée dans le Règlement Particulier de l'Appel d'Offres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Porteront le nom du projet ainsi que l’objet et le numéro de l’Avis d’Appel d’Offres indiqués dans le RPAO, et la mention “A N'OUVRIR QU'EN SEANCE DE DEPOUILLEMENT”.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21.3.</w:t>
      </w:r>
      <w:r w:rsidRPr="00D01E09">
        <w:rPr>
          <w:rFonts w:ascii="Arial" w:hAnsi="Arial" w:cs="Arial"/>
          <w:sz w:val="24"/>
          <w:szCs w:val="24"/>
        </w:rPr>
        <w:tab/>
        <w:t>Les enveloppes intérieures porteront également le nom et l’adresse du Soumissionnaire de façon à permettre au Maitre d’Ouvrage de renvoyer l’offre scellée si elle a été déclarée hors délai conformément aux dispositions des articles 23 et 24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21.4.</w:t>
      </w:r>
      <w:r w:rsidRPr="00D01E09">
        <w:rPr>
          <w:rFonts w:ascii="Arial" w:hAnsi="Arial" w:cs="Arial"/>
          <w:sz w:val="24"/>
          <w:szCs w:val="24"/>
        </w:rPr>
        <w:tab/>
        <w:t>Si l’enveloppe extérieure n’est pas scellée et marquée comme indiqué aux articles 21.1 et 21.2 Susvisés, le Maitre d’Ouvrage ne sera nullement responsable si l’offre est égarée ou ouverte prématurément.</w:t>
      </w:r>
    </w:p>
    <w:p w:rsidR="00D01E09" w:rsidRPr="00D01E09" w:rsidRDefault="00D01E09" w:rsidP="002206E8">
      <w:pPr>
        <w:pStyle w:val="Titre3"/>
        <w:spacing w:before="0"/>
        <w:jc w:val="both"/>
        <w:rPr>
          <w:sz w:val="24"/>
          <w:szCs w:val="24"/>
        </w:rPr>
      </w:pPr>
      <w:bookmarkStart w:id="244" w:name="_Toc411860266"/>
      <w:bookmarkStart w:id="245" w:name="_Toc442107234"/>
      <w:bookmarkStart w:id="246" w:name="_Toc448481864"/>
      <w:r w:rsidRPr="00D01E09">
        <w:rPr>
          <w:sz w:val="24"/>
          <w:szCs w:val="24"/>
          <w:u w:val="single"/>
        </w:rPr>
        <w:t>Article 22 :</w:t>
      </w:r>
      <w:r w:rsidRPr="00D01E09">
        <w:rPr>
          <w:sz w:val="24"/>
          <w:szCs w:val="24"/>
        </w:rPr>
        <w:t xml:space="preserve"> Date et heure limite de dépôt des offres</w:t>
      </w:r>
      <w:bookmarkEnd w:id="244"/>
      <w:bookmarkEnd w:id="245"/>
      <w:bookmarkEnd w:id="24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22.1.</w:t>
      </w:r>
      <w:r w:rsidRPr="00D01E09">
        <w:rPr>
          <w:rFonts w:ascii="Arial" w:hAnsi="Arial" w:cs="Arial"/>
          <w:sz w:val="24"/>
          <w:szCs w:val="24"/>
        </w:rPr>
        <w:tab/>
        <w:t>Les offres doivent être reçues par le Maitre d’Ouvrage à l’adresse spécifiée à l'article 21.2 du RPAO au plus tard à la date et à l’heure spécifiées dans le Règlement Particulier de l'Appel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22.2. Le Maitre d’Ouvrage peut, à son gré, reporter la date limite fixée pour le dépôt des offres en publiant un additif conformément aux dispositions de l'article 10 du RGAO. Dans ce cas, tous les droits et obligations du Maitre d’Ouvrage et des Soumissionnaires précédemment régis par la date limite initiale seront régis par la nouvelle date limite.</w:t>
      </w:r>
    </w:p>
    <w:p w:rsidR="00D01E09" w:rsidRPr="00D01E09" w:rsidRDefault="00D01E09" w:rsidP="002206E8">
      <w:pPr>
        <w:pStyle w:val="Titre3"/>
        <w:spacing w:before="0"/>
        <w:jc w:val="both"/>
        <w:rPr>
          <w:sz w:val="24"/>
          <w:szCs w:val="24"/>
        </w:rPr>
      </w:pPr>
      <w:bookmarkStart w:id="247" w:name="_Toc411860267"/>
      <w:bookmarkStart w:id="248" w:name="_Toc442107235"/>
      <w:bookmarkStart w:id="249" w:name="_Toc448481865"/>
      <w:r w:rsidRPr="00D01E09">
        <w:rPr>
          <w:sz w:val="24"/>
          <w:szCs w:val="24"/>
          <w:u w:val="single"/>
        </w:rPr>
        <w:t>Article 23 :</w:t>
      </w:r>
      <w:r w:rsidRPr="00D01E09">
        <w:rPr>
          <w:sz w:val="24"/>
          <w:szCs w:val="24"/>
        </w:rPr>
        <w:t xml:space="preserve"> Offres hors délai</w:t>
      </w:r>
      <w:bookmarkEnd w:id="247"/>
      <w:bookmarkEnd w:id="248"/>
      <w:bookmarkEnd w:id="249"/>
    </w:p>
    <w:p w:rsidR="00D01E09" w:rsidRPr="00D01E09" w:rsidRDefault="00D01E09" w:rsidP="002206E8">
      <w:pPr>
        <w:tabs>
          <w:tab w:val="left" w:pos="709"/>
        </w:tabs>
        <w:spacing w:after="0"/>
        <w:jc w:val="both"/>
        <w:rPr>
          <w:rFonts w:ascii="Arial" w:hAnsi="Arial" w:cs="Arial"/>
          <w:sz w:val="24"/>
          <w:szCs w:val="24"/>
        </w:rPr>
      </w:pPr>
      <w:r w:rsidRPr="00D01E09">
        <w:rPr>
          <w:rFonts w:ascii="Arial" w:hAnsi="Arial" w:cs="Arial"/>
          <w:sz w:val="24"/>
          <w:szCs w:val="24"/>
        </w:rPr>
        <w:t>Toute offre parvenue au Maitre d’Ouvrage après les dates et heure limites fixées pour le dépôt des offres conformément à l’Article 22 du RGAO sera déclarée hors délai et, par conséquent, rejetée.</w:t>
      </w:r>
    </w:p>
    <w:p w:rsidR="00D01E09" w:rsidRPr="00D01E09" w:rsidRDefault="00D01E09" w:rsidP="002206E8">
      <w:pPr>
        <w:pStyle w:val="Titre3"/>
        <w:spacing w:before="0"/>
        <w:jc w:val="both"/>
        <w:rPr>
          <w:sz w:val="24"/>
          <w:szCs w:val="24"/>
        </w:rPr>
      </w:pPr>
      <w:bookmarkStart w:id="250" w:name="_Toc411860268"/>
      <w:bookmarkStart w:id="251" w:name="_Toc442107236"/>
      <w:bookmarkStart w:id="252" w:name="_Toc448481866"/>
      <w:r w:rsidRPr="00D01E09">
        <w:rPr>
          <w:sz w:val="24"/>
          <w:szCs w:val="24"/>
          <w:u w:val="single"/>
        </w:rPr>
        <w:t>Article 24 :</w:t>
      </w:r>
      <w:r w:rsidRPr="00D01E09">
        <w:rPr>
          <w:sz w:val="24"/>
          <w:szCs w:val="24"/>
        </w:rPr>
        <w:t xml:space="preserve"> Modification, substitution et retrait des offres</w:t>
      </w:r>
      <w:bookmarkEnd w:id="250"/>
      <w:bookmarkEnd w:id="251"/>
      <w:bookmarkEnd w:id="252"/>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24.1.</w:t>
      </w:r>
      <w:r w:rsidRPr="00D01E09">
        <w:rPr>
          <w:rFonts w:ascii="Arial" w:hAnsi="Arial" w:cs="Arial"/>
          <w:sz w:val="24"/>
          <w:szCs w:val="24"/>
        </w:rPr>
        <w:tab/>
        <w:t>Un Soumissionnaire peut modifier, remplacer ou retirer son offre après l’avoir déposée, à condition que la notification écrite de la modification ou du retrait, soit reçue par le Maitre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24.2.</w:t>
      </w:r>
      <w:r w:rsidRPr="00D01E09">
        <w:rPr>
          <w:rFonts w:ascii="Arial" w:hAnsi="Arial" w:cs="Arial"/>
          <w:sz w:val="24"/>
          <w:szCs w:val="24"/>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24.3.</w:t>
      </w:r>
      <w:r w:rsidRPr="00D01E09">
        <w:rPr>
          <w:rFonts w:ascii="Arial" w:hAnsi="Arial" w:cs="Arial"/>
          <w:sz w:val="24"/>
          <w:szCs w:val="24"/>
        </w:rPr>
        <w:tab/>
        <w:t>Les offres dont les Soumissionnaires demandent le retrait en application de l’article 24.1 leur seront retournées sans avoir été ouvertes.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24.4.</w:t>
      </w:r>
      <w:r w:rsidRPr="00D01E09">
        <w:rPr>
          <w:rFonts w:ascii="Arial" w:hAnsi="Arial" w:cs="Arial"/>
          <w:sz w:val="24"/>
          <w:szCs w:val="24"/>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D01E09" w:rsidRPr="00D01E09" w:rsidRDefault="00D01E09" w:rsidP="002206E8">
      <w:pPr>
        <w:pStyle w:val="Titre2"/>
        <w:spacing w:before="0" w:after="0"/>
        <w:jc w:val="both"/>
        <w:rPr>
          <w:rFonts w:cs="Arial"/>
          <w:sz w:val="24"/>
          <w:szCs w:val="24"/>
          <w:lang w:val="fr-FR"/>
        </w:rPr>
      </w:pPr>
      <w:bookmarkStart w:id="253" w:name="_Toc411860269"/>
      <w:bookmarkStart w:id="254" w:name="_Toc442107237"/>
      <w:bookmarkStart w:id="255" w:name="_Toc448481867"/>
      <w:r w:rsidRPr="00D01E09">
        <w:rPr>
          <w:rFonts w:cs="Arial"/>
          <w:sz w:val="24"/>
          <w:szCs w:val="24"/>
          <w:lang w:val="fr-FR"/>
        </w:rPr>
        <w:t>E. Ouverture des plis et évaluation des offres</w:t>
      </w:r>
      <w:bookmarkEnd w:id="253"/>
      <w:bookmarkEnd w:id="254"/>
      <w:bookmarkEnd w:id="255"/>
    </w:p>
    <w:p w:rsidR="00D01E09" w:rsidRPr="00D01E09" w:rsidRDefault="00D01E09" w:rsidP="002206E8">
      <w:pPr>
        <w:pStyle w:val="Titre3"/>
        <w:spacing w:before="0"/>
        <w:jc w:val="both"/>
        <w:rPr>
          <w:sz w:val="24"/>
          <w:szCs w:val="24"/>
        </w:rPr>
      </w:pPr>
      <w:bookmarkStart w:id="256" w:name="_Toc411860270"/>
      <w:bookmarkStart w:id="257" w:name="_Toc442107238"/>
      <w:bookmarkStart w:id="258" w:name="_Toc448481868"/>
      <w:r w:rsidRPr="00D01E09">
        <w:rPr>
          <w:sz w:val="24"/>
          <w:szCs w:val="24"/>
          <w:u w:val="single"/>
        </w:rPr>
        <w:t>Article 25 :</w:t>
      </w:r>
      <w:r w:rsidRPr="00D01E09">
        <w:rPr>
          <w:sz w:val="24"/>
          <w:szCs w:val="24"/>
        </w:rPr>
        <w:t xml:space="preserve"> Ouverture des plis et recours</w:t>
      </w:r>
      <w:bookmarkEnd w:id="256"/>
      <w:bookmarkEnd w:id="257"/>
      <w:bookmarkEnd w:id="25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25.1.</w:t>
      </w:r>
      <w:r w:rsidRPr="00D01E09">
        <w:rPr>
          <w:rFonts w:ascii="Arial" w:hAnsi="Arial" w:cs="Arial"/>
          <w:sz w:val="24"/>
          <w:szCs w:val="24"/>
        </w:rPr>
        <w:tab/>
        <w:t>L’ouverture de tous les plis se fait en un temps, toutefois pour les projets complexes notamment ceux ayant fait l’objet d’une procédure de préqualification, l’ouverture peut se faire en deux temps.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25.2.</w:t>
      </w:r>
      <w:r w:rsidRPr="00D01E09">
        <w:rPr>
          <w:rFonts w:ascii="Arial" w:hAnsi="Arial" w:cs="Arial"/>
          <w:sz w:val="24"/>
          <w:szCs w:val="24"/>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25.3.</w:t>
      </w:r>
      <w:r w:rsidRPr="00D01E09">
        <w:rPr>
          <w:rFonts w:ascii="Arial" w:hAnsi="Arial" w:cs="Arial"/>
          <w:sz w:val="24"/>
          <w:szCs w:val="24"/>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Maitre d’Ouvrage peut juger utile de mentionner. Seuls les rabais et variantes de l’offre annoncés à haute voix lors de l’ouverture des plis seront soumis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25.4.</w:t>
      </w:r>
      <w:r w:rsidRPr="00D01E09">
        <w:rPr>
          <w:rFonts w:ascii="Arial" w:hAnsi="Arial" w:cs="Arial"/>
          <w:sz w:val="24"/>
          <w:szCs w:val="24"/>
        </w:rPr>
        <w:tab/>
        <w:t xml:space="preserve">Les offres (et les modifications reçues conformément aux dispositions de l'article 24 du RGAO) qui n’ont pas été ouvertes et lues à haute voix durant la </w:t>
      </w:r>
      <w:r w:rsidRPr="00D01E09">
        <w:rPr>
          <w:rFonts w:ascii="Arial" w:hAnsi="Arial" w:cs="Arial"/>
          <w:sz w:val="24"/>
          <w:szCs w:val="24"/>
        </w:rPr>
        <w:lastRenderedPageBreak/>
        <w:t>séance d’ouverture des plis, quelle qu’en soit la raison, ne seront pas soumises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25.5.</w:t>
      </w:r>
      <w:r w:rsidRPr="00D01E09">
        <w:rPr>
          <w:rFonts w:ascii="Arial" w:hAnsi="Arial" w:cs="Arial"/>
          <w:sz w:val="24"/>
          <w:szCs w:val="24"/>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25.6.</w:t>
      </w:r>
      <w:r w:rsidRPr="00D01E09">
        <w:rPr>
          <w:rFonts w:ascii="Arial" w:hAnsi="Arial" w:cs="Arial"/>
          <w:sz w:val="24"/>
          <w:szCs w:val="24"/>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25.7.</w:t>
      </w:r>
      <w:r w:rsidRPr="00D01E09">
        <w:rPr>
          <w:rFonts w:ascii="Arial" w:hAnsi="Arial" w:cs="Arial"/>
          <w:sz w:val="24"/>
          <w:szCs w:val="24"/>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01E09" w:rsidRPr="00D01E09" w:rsidRDefault="00D01E09" w:rsidP="002206E8">
      <w:pPr>
        <w:pStyle w:val="Titre3"/>
        <w:spacing w:before="0"/>
        <w:jc w:val="both"/>
        <w:rPr>
          <w:sz w:val="24"/>
          <w:szCs w:val="24"/>
        </w:rPr>
      </w:pPr>
      <w:bookmarkStart w:id="259" w:name="_Toc411860271"/>
      <w:bookmarkStart w:id="260" w:name="_Toc442107239"/>
      <w:bookmarkStart w:id="261" w:name="_Toc448481869"/>
      <w:r w:rsidRPr="00D01E09">
        <w:rPr>
          <w:sz w:val="24"/>
          <w:szCs w:val="24"/>
          <w:u w:val="single"/>
        </w:rPr>
        <w:t>Article 26 :</w:t>
      </w:r>
      <w:r w:rsidRPr="00D01E09">
        <w:rPr>
          <w:sz w:val="24"/>
          <w:szCs w:val="24"/>
        </w:rPr>
        <w:t xml:space="preserve"> Caractère confidentiel de la procédure</w:t>
      </w:r>
      <w:bookmarkEnd w:id="259"/>
      <w:bookmarkEnd w:id="260"/>
      <w:bookmarkEnd w:id="26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26.1.</w:t>
      </w:r>
      <w:r w:rsidRPr="00D01E09">
        <w:rPr>
          <w:rFonts w:ascii="Arial" w:hAnsi="Arial" w:cs="Arial"/>
          <w:sz w:val="24"/>
          <w:szCs w:val="24"/>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26.2.</w:t>
      </w:r>
      <w:r w:rsidRPr="00D01E09">
        <w:rPr>
          <w:rFonts w:ascii="Arial" w:hAnsi="Arial" w:cs="Arial"/>
          <w:sz w:val="24"/>
          <w:szCs w:val="24"/>
        </w:rPr>
        <w:tab/>
        <w:t>Toute tentative faite par un soumissionnaire pour influencer la Commission de Passation des Marchés ou la Sous-commission d’Analyse dans l’évaluation des offres ou le Maitre d’Ouvrage dans la décision d’attribution peut entraîner le rejet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26.3.</w:t>
      </w:r>
      <w:r w:rsidRPr="00D01E09">
        <w:rPr>
          <w:rFonts w:ascii="Arial" w:hAnsi="Arial" w:cs="Arial"/>
          <w:sz w:val="24"/>
          <w:szCs w:val="24"/>
        </w:rPr>
        <w:tab/>
        <w:t>Nonobstant les dispositions de l’alinéa 26.2, entre l’ouverture des plis et l’attribution du marché, si un soumissionnaire souhaite entrer en contact avec le Maitre d’Ouvrage pour des motifs ayant trait à son offre, il devra le faire par écrit.</w:t>
      </w:r>
    </w:p>
    <w:p w:rsidR="00D01E09" w:rsidRPr="00D01E09" w:rsidRDefault="00D01E09" w:rsidP="002206E8">
      <w:pPr>
        <w:pStyle w:val="Titre3"/>
        <w:spacing w:before="0"/>
        <w:jc w:val="both"/>
        <w:rPr>
          <w:sz w:val="24"/>
          <w:szCs w:val="24"/>
          <w:u w:val="single"/>
        </w:rPr>
      </w:pPr>
      <w:bookmarkStart w:id="262" w:name="_Toc411860272"/>
      <w:bookmarkStart w:id="263" w:name="_Toc442107240"/>
      <w:bookmarkStart w:id="264" w:name="_Toc448481870"/>
      <w:r w:rsidRPr="00D01E09">
        <w:rPr>
          <w:sz w:val="24"/>
          <w:szCs w:val="24"/>
          <w:u w:val="single"/>
        </w:rPr>
        <w:t>Article 27 :</w:t>
      </w:r>
      <w:r w:rsidRPr="00D01E09">
        <w:rPr>
          <w:sz w:val="24"/>
          <w:szCs w:val="24"/>
        </w:rPr>
        <w:t xml:space="preserve"> Eclaircissements sur les offres et contacts avec </w:t>
      </w:r>
      <w:bookmarkEnd w:id="262"/>
      <w:bookmarkEnd w:id="263"/>
      <w:bookmarkEnd w:id="264"/>
      <w:r w:rsidRPr="00D01E09">
        <w:rPr>
          <w:sz w:val="24"/>
          <w:szCs w:val="24"/>
        </w:rPr>
        <w:t>le Maitre d’Ouvrage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27.1.</w:t>
      </w:r>
      <w:r w:rsidRPr="00D01E09">
        <w:rPr>
          <w:rFonts w:ascii="Arial" w:hAnsi="Arial" w:cs="Arial"/>
          <w:sz w:val="24"/>
          <w:szCs w:val="24"/>
        </w:rPr>
        <w:tab/>
        <w:t xml:space="preserve">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w:t>
      </w:r>
      <w:r w:rsidRPr="00D01E09">
        <w:rPr>
          <w:rFonts w:ascii="Arial" w:hAnsi="Arial" w:cs="Arial"/>
          <w:sz w:val="24"/>
          <w:szCs w:val="24"/>
        </w:rPr>
        <w:lastRenderedPageBreak/>
        <w:t>lors de l’évaluation des soumissions conformément aux dispositions de l’Article 30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27.2.</w:t>
      </w:r>
      <w:r w:rsidRPr="00D01E09">
        <w:rPr>
          <w:rFonts w:ascii="Arial" w:hAnsi="Arial" w:cs="Arial"/>
          <w:sz w:val="24"/>
          <w:szCs w:val="24"/>
        </w:rPr>
        <w:tab/>
        <w:t>Sous réserve des dispositions de l’alinéa 1 susvisé, les soumissionnaires ne contacteront pas les membres de la Commission Interne de Passation des Marchés et de la sous-commission pour des questions ayant trait à leurs offres, entre l’ouverture des plis et l’attribution du marché.</w:t>
      </w:r>
    </w:p>
    <w:p w:rsidR="00D01E09" w:rsidRPr="00D01E09" w:rsidRDefault="00D01E09" w:rsidP="002206E8">
      <w:pPr>
        <w:pStyle w:val="Titre3"/>
        <w:spacing w:before="0"/>
        <w:jc w:val="both"/>
        <w:rPr>
          <w:sz w:val="24"/>
          <w:szCs w:val="24"/>
        </w:rPr>
      </w:pPr>
      <w:bookmarkStart w:id="265" w:name="_Toc411860273"/>
      <w:bookmarkStart w:id="266" w:name="_Toc442107241"/>
      <w:bookmarkStart w:id="267" w:name="_Toc448481871"/>
      <w:r w:rsidRPr="00D01E09">
        <w:rPr>
          <w:sz w:val="24"/>
          <w:szCs w:val="24"/>
          <w:u w:val="single"/>
        </w:rPr>
        <w:t>Article 28 :</w:t>
      </w:r>
      <w:r w:rsidRPr="00D01E09">
        <w:rPr>
          <w:sz w:val="24"/>
          <w:szCs w:val="24"/>
        </w:rPr>
        <w:t xml:space="preserve"> Détermination de la conformité des offres</w:t>
      </w:r>
      <w:bookmarkEnd w:id="265"/>
      <w:bookmarkEnd w:id="266"/>
      <w:bookmarkEnd w:id="26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28.1.</w:t>
      </w:r>
      <w:r w:rsidRPr="00D01E09">
        <w:rPr>
          <w:rFonts w:ascii="Arial" w:hAnsi="Arial" w:cs="Arial"/>
          <w:sz w:val="24"/>
          <w:szCs w:val="24"/>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28.2.</w:t>
      </w:r>
      <w:r w:rsidRPr="00D01E09">
        <w:rPr>
          <w:rFonts w:ascii="Arial" w:hAnsi="Arial" w:cs="Arial"/>
          <w:sz w:val="24"/>
          <w:szCs w:val="24"/>
        </w:rPr>
        <w:tab/>
        <w:t>La Sous-commission d’analyse déterminera si l’offre est conforme pour l’essentiel aux dispositions du Dossier d’Appel d’Offres en se basant sur son contenu sans avoir recours à des éléments de preuve extrinsèques.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28.3.</w:t>
      </w:r>
      <w:r w:rsidRPr="00D01E09">
        <w:rPr>
          <w:rFonts w:ascii="Arial" w:hAnsi="Arial" w:cs="Arial"/>
          <w:sz w:val="24"/>
          <w:szCs w:val="24"/>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Affecte sensiblement l’étendue, la qualité ou la réalisation des Travaux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Limite sensiblement, en contradiction avec le Dossier d’Appel d’Offres, les droits du Maitre d’Ouvrage ou ses obligations au titre du Marché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Est telle que sa correction affecterait injustement la compétitivité des autres soumissionnaires qui ont présenté des offres conformes pour l’essentiel au Dossier d’Appel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28.4.</w:t>
      </w:r>
      <w:r w:rsidRPr="00D01E09">
        <w:rPr>
          <w:rFonts w:ascii="Arial" w:hAnsi="Arial" w:cs="Arial"/>
          <w:sz w:val="24"/>
          <w:szCs w:val="24"/>
        </w:rPr>
        <w:tab/>
        <w:t>Si une offre n’est pas conforme pour l’essentiel, elle sera écartée par la Commission des Marchés Compétente et ne pourra être par la suite rendue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28.5.</w:t>
      </w:r>
      <w:r w:rsidRPr="00D01E09">
        <w:rPr>
          <w:rFonts w:ascii="Arial" w:hAnsi="Arial" w:cs="Arial"/>
          <w:sz w:val="24"/>
          <w:szCs w:val="24"/>
        </w:rPr>
        <w:tab/>
        <w:t>Le Maitre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D01E09" w:rsidRPr="00D01E09" w:rsidRDefault="00D01E09" w:rsidP="002206E8">
      <w:pPr>
        <w:pStyle w:val="Titre3"/>
        <w:spacing w:before="0"/>
        <w:jc w:val="both"/>
        <w:rPr>
          <w:sz w:val="24"/>
          <w:szCs w:val="24"/>
        </w:rPr>
      </w:pPr>
      <w:bookmarkStart w:id="268" w:name="_Toc411860274"/>
      <w:bookmarkStart w:id="269" w:name="_Toc442107242"/>
      <w:bookmarkStart w:id="270" w:name="_Toc448481872"/>
      <w:r w:rsidRPr="00D01E09">
        <w:rPr>
          <w:sz w:val="24"/>
          <w:szCs w:val="24"/>
          <w:u w:val="single"/>
        </w:rPr>
        <w:t>Article 29 :</w:t>
      </w:r>
      <w:r w:rsidRPr="00D01E09">
        <w:rPr>
          <w:sz w:val="24"/>
          <w:szCs w:val="24"/>
        </w:rPr>
        <w:t xml:space="preserve"> Qualification du soumissionnaire</w:t>
      </w:r>
      <w:bookmarkEnd w:id="268"/>
      <w:bookmarkEnd w:id="269"/>
      <w:bookmarkEnd w:id="270"/>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01E09" w:rsidRPr="00D01E09" w:rsidRDefault="00D01E09" w:rsidP="002206E8">
      <w:pPr>
        <w:pStyle w:val="Titre3"/>
        <w:spacing w:before="0"/>
        <w:jc w:val="both"/>
        <w:rPr>
          <w:sz w:val="24"/>
          <w:szCs w:val="24"/>
        </w:rPr>
      </w:pPr>
      <w:bookmarkStart w:id="271" w:name="_Toc411860275"/>
      <w:bookmarkStart w:id="272" w:name="_Toc442107243"/>
      <w:bookmarkStart w:id="273" w:name="_Toc448481873"/>
      <w:r w:rsidRPr="00D01E09">
        <w:rPr>
          <w:sz w:val="24"/>
          <w:szCs w:val="24"/>
          <w:u w:val="single"/>
        </w:rPr>
        <w:t>Article 30 :</w:t>
      </w:r>
      <w:r w:rsidRPr="00D01E09">
        <w:rPr>
          <w:sz w:val="24"/>
          <w:szCs w:val="24"/>
        </w:rPr>
        <w:t xml:space="preserve"> Correction des erreurs</w:t>
      </w:r>
      <w:bookmarkEnd w:id="271"/>
      <w:bookmarkEnd w:id="272"/>
      <w:bookmarkEnd w:id="27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30.1.</w:t>
      </w:r>
      <w:r w:rsidRPr="00D01E09">
        <w:rPr>
          <w:rFonts w:ascii="Arial" w:hAnsi="Arial" w:cs="Arial"/>
          <w:sz w:val="24"/>
          <w:szCs w:val="24"/>
        </w:rPr>
        <w:tab/>
        <w:t>La Sous-commission d’analyse vérifiera les offres reconnues conformes pour l’essentiel au Dossier d’Appel d’Offres pour en rectifier les erreurs de calcul éventuelles. La sous- commission d’analyse corrigera les erreurs de la façon suivante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S’il y a contradiction entre le prix unitaire et le prix total obtenu en multipliant le prix unitaire par les quantités, le prix unitaire fera foi et le prix total sera corrigé, à moins que, de l’avis de la Sous-commission d’analyse, </w:t>
      </w:r>
      <w:r w:rsidRPr="00D01E09">
        <w:rPr>
          <w:rFonts w:ascii="Arial" w:hAnsi="Arial" w:cs="Arial"/>
          <w:sz w:val="24"/>
          <w:szCs w:val="24"/>
        </w:rPr>
        <w:lastRenderedPageBreak/>
        <w:t>la virgule des décimales du prix unitaire soit manifestement mal placée, auquel cas le prix total indiqué prévaudra et le prix unitaire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 le total obtenu par addition ou soustraction des sous totaux n’est pas exact, les sous totaux feront foi et le total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30.2.</w:t>
      </w:r>
      <w:r w:rsidRPr="00D01E09">
        <w:rPr>
          <w:rFonts w:ascii="Arial" w:hAnsi="Arial" w:cs="Arial"/>
          <w:sz w:val="24"/>
          <w:szCs w:val="24"/>
        </w:rPr>
        <w:tab/>
        <w:t>Le montant figurant dans la Soumission sera corrigé par la Sous-commission d’analyse, conformément à la procédure de correction d’erreurs susmentionnée et, avec la confirmation du Soumissionnaire, ledit montant sera réputé l’engager.</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30.3.</w:t>
      </w:r>
      <w:r w:rsidRPr="00D01E09">
        <w:rPr>
          <w:rFonts w:ascii="Arial" w:hAnsi="Arial" w:cs="Arial"/>
          <w:sz w:val="24"/>
          <w:szCs w:val="24"/>
        </w:rPr>
        <w:tab/>
        <w:t>Si le Soumissionnaire ayant présenté l’offre évaluée la moins-disante, n’accepte pas les corrections apportées, son offre sera écartée et sa garantie pourra être saisie.</w:t>
      </w:r>
    </w:p>
    <w:p w:rsidR="00D01E09" w:rsidRPr="00D01E09" w:rsidRDefault="00D01E09" w:rsidP="002206E8">
      <w:pPr>
        <w:pStyle w:val="Titre3"/>
        <w:spacing w:before="0"/>
        <w:jc w:val="both"/>
        <w:rPr>
          <w:sz w:val="24"/>
          <w:szCs w:val="24"/>
        </w:rPr>
      </w:pPr>
      <w:bookmarkStart w:id="274" w:name="_Toc411860276"/>
      <w:bookmarkStart w:id="275" w:name="_Toc442107244"/>
      <w:bookmarkStart w:id="276" w:name="_Toc448481874"/>
      <w:r w:rsidRPr="00D01E09">
        <w:rPr>
          <w:sz w:val="24"/>
          <w:szCs w:val="24"/>
          <w:u w:val="single"/>
        </w:rPr>
        <w:t>Article 31 :</w:t>
      </w:r>
      <w:r w:rsidRPr="00D01E09">
        <w:rPr>
          <w:sz w:val="24"/>
          <w:szCs w:val="24"/>
        </w:rPr>
        <w:t xml:space="preserve"> Conversion en une seule monnaie</w:t>
      </w:r>
      <w:bookmarkEnd w:id="274"/>
      <w:bookmarkEnd w:id="275"/>
      <w:bookmarkEnd w:id="27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31.1.</w:t>
      </w:r>
      <w:r w:rsidRPr="00D01E09">
        <w:rPr>
          <w:rFonts w:ascii="Arial" w:hAnsi="Arial" w:cs="Arial"/>
          <w:sz w:val="24"/>
          <w:szCs w:val="24"/>
        </w:rPr>
        <w:tab/>
        <w:t>Pour faciliter l’évaluation et la comparaison des offres, la sous-commission d’analyse convertira les prix des offres exprimés dans les diverses monnaies dans lesquelles le montant de l’offre est payable en francs CFA.</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31.2.</w:t>
      </w:r>
      <w:r w:rsidRPr="00D01E09">
        <w:rPr>
          <w:rFonts w:ascii="Arial" w:hAnsi="Arial" w:cs="Arial"/>
          <w:sz w:val="24"/>
          <w:szCs w:val="24"/>
        </w:rPr>
        <w:tab/>
        <w:t>La conversion se fera en utilisant le cours vendeur fixé par la Banque des Etats de l’Afrique Centrale (BEAC), dans les conditions définies par le RPAO.</w:t>
      </w:r>
    </w:p>
    <w:p w:rsidR="00D01E09" w:rsidRPr="00D01E09" w:rsidRDefault="00D01E09" w:rsidP="002206E8">
      <w:pPr>
        <w:pStyle w:val="Titre3"/>
        <w:spacing w:before="0"/>
        <w:jc w:val="both"/>
        <w:rPr>
          <w:sz w:val="24"/>
          <w:szCs w:val="24"/>
        </w:rPr>
      </w:pPr>
      <w:bookmarkStart w:id="277" w:name="_Toc411860277"/>
      <w:bookmarkStart w:id="278" w:name="_Toc442107245"/>
      <w:bookmarkStart w:id="279" w:name="_Toc448481875"/>
      <w:r w:rsidRPr="00D01E09">
        <w:rPr>
          <w:sz w:val="24"/>
          <w:szCs w:val="24"/>
          <w:u w:val="single"/>
        </w:rPr>
        <w:t>Article 32 :</w:t>
      </w:r>
      <w:r w:rsidRPr="00D01E09">
        <w:rPr>
          <w:sz w:val="24"/>
          <w:szCs w:val="24"/>
        </w:rPr>
        <w:t xml:space="preserve"> Evaluation et comparaison des offres au plan financier</w:t>
      </w:r>
      <w:bookmarkEnd w:id="277"/>
      <w:bookmarkEnd w:id="278"/>
      <w:bookmarkEnd w:id="279"/>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32.1.</w:t>
      </w:r>
      <w:r w:rsidRPr="00D01E09">
        <w:rPr>
          <w:rFonts w:ascii="Arial" w:hAnsi="Arial" w:cs="Arial"/>
          <w:sz w:val="24"/>
          <w:szCs w:val="24"/>
        </w:rPr>
        <w:tab/>
        <w:t>Seules les offres reconnues conformes, selon les dispositions de l’article 28 du RGAO, seront évaluées et comparées par la Sous- commission d’analyse.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32.2.</w:t>
      </w:r>
      <w:r w:rsidRPr="00D01E09">
        <w:rPr>
          <w:rFonts w:ascii="Arial" w:hAnsi="Arial" w:cs="Arial"/>
          <w:sz w:val="24"/>
          <w:szCs w:val="24"/>
        </w:rPr>
        <w:tab/>
        <w:t>En évaluant les offres, la sous-commission déterminera pour chaque offre le montant évalué de l’offre en rectifiant son montant comme suit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corrigeant toute erreur éventuelle conformément aux dispositions de l’article 30.2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convertissant en une seule monnaie le montant résultant des rectifications (a) et (b) ci-dessus, conformément aux dispositions de l’article 31.2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ajustant de façon appropriée, sur des bases techniques ou financières, toute autre modification, divergence ou réserve quantifiable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prenant en considération les différents délais d’exécution proposés par les soumissionnaires, s’ils sont autorisés par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w:t>
      </w:r>
      <w:r w:rsidRPr="00D01E09">
        <w:rPr>
          <w:rFonts w:ascii="Arial" w:hAnsi="Arial" w:cs="Arial"/>
          <w:sz w:val="24"/>
          <w:szCs w:val="24"/>
        </w:rPr>
        <w:lastRenderedPageBreak/>
        <w:t>pour la solution technique spécifiée par le Maitre d’Ouvrage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32.3.</w:t>
      </w:r>
      <w:r w:rsidRPr="00D01E09">
        <w:rPr>
          <w:rFonts w:ascii="Arial" w:hAnsi="Arial" w:cs="Arial"/>
          <w:sz w:val="24"/>
          <w:szCs w:val="24"/>
        </w:rPr>
        <w:tab/>
        <w:t>L’effet estimé des formules de révision des prix figurant dans les CCAG et CCAP, appliquées durant la période d’exécution du Marché, ne sera pas pris en considération lors de l’évaluation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Maitre d’Ouvrage peut rejeter ladite offre après l’avis technique de l’Agence de Régulation des Marchés Publics.</w:t>
      </w:r>
    </w:p>
    <w:p w:rsidR="00D01E09" w:rsidRPr="00D01E09" w:rsidRDefault="00D01E09" w:rsidP="002206E8">
      <w:pPr>
        <w:pStyle w:val="Titre3"/>
        <w:spacing w:before="0"/>
        <w:jc w:val="both"/>
        <w:rPr>
          <w:sz w:val="24"/>
          <w:szCs w:val="24"/>
        </w:rPr>
      </w:pPr>
      <w:bookmarkStart w:id="280" w:name="_Toc411860278"/>
      <w:bookmarkStart w:id="281" w:name="_Toc442107246"/>
      <w:bookmarkStart w:id="282" w:name="_Toc448481876"/>
      <w:r w:rsidRPr="00D01E09">
        <w:rPr>
          <w:sz w:val="24"/>
          <w:szCs w:val="24"/>
          <w:u w:val="single"/>
        </w:rPr>
        <w:t>Article 33 :</w:t>
      </w:r>
      <w:r w:rsidRPr="00D01E09">
        <w:rPr>
          <w:sz w:val="24"/>
          <w:szCs w:val="24"/>
        </w:rPr>
        <w:t xml:space="preserve"> Préférence accordée aux soumissionnaires nationaux</w:t>
      </w:r>
      <w:bookmarkEnd w:id="280"/>
      <w:bookmarkEnd w:id="281"/>
      <w:bookmarkEnd w:id="282"/>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Les entrepreneurs nationaux bénéficient d’une marge de préférence nationale telle que prévue par le Code des Marchés Publics aux fins d’évaluation des offres.</w:t>
      </w:r>
    </w:p>
    <w:p w:rsidR="00D01E09" w:rsidRPr="00D01E09" w:rsidRDefault="00D01E09" w:rsidP="002206E8">
      <w:pPr>
        <w:pStyle w:val="Titre2"/>
        <w:spacing w:before="0" w:after="0"/>
        <w:jc w:val="both"/>
        <w:rPr>
          <w:rFonts w:cs="Arial"/>
          <w:sz w:val="24"/>
          <w:szCs w:val="24"/>
          <w:lang w:val="fr-FR"/>
        </w:rPr>
      </w:pPr>
      <w:bookmarkStart w:id="283" w:name="_Toc411860279"/>
      <w:bookmarkStart w:id="284" w:name="_Toc442107247"/>
      <w:bookmarkStart w:id="285" w:name="_Toc448481877"/>
      <w:r w:rsidRPr="00D01E09">
        <w:rPr>
          <w:rFonts w:cs="Arial"/>
          <w:sz w:val="24"/>
          <w:szCs w:val="24"/>
          <w:lang w:val="fr-FR"/>
        </w:rPr>
        <w:t>F. Attribution du Marché</w:t>
      </w:r>
      <w:bookmarkEnd w:id="283"/>
      <w:bookmarkEnd w:id="284"/>
      <w:bookmarkEnd w:id="285"/>
    </w:p>
    <w:p w:rsidR="00D01E09" w:rsidRPr="00D01E09" w:rsidRDefault="00D01E09" w:rsidP="002206E8">
      <w:pPr>
        <w:pStyle w:val="Titre3"/>
        <w:spacing w:before="0"/>
        <w:jc w:val="both"/>
        <w:rPr>
          <w:sz w:val="24"/>
          <w:szCs w:val="24"/>
        </w:rPr>
      </w:pPr>
      <w:bookmarkStart w:id="286" w:name="_Toc411860280"/>
      <w:bookmarkStart w:id="287" w:name="_Toc442107248"/>
      <w:bookmarkStart w:id="288" w:name="_Toc448481878"/>
      <w:r w:rsidRPr="00D01E09">
        <w:rPr>
          <w:sz w:val="24"/>
          <w:szCs w:val="24"/>
          <w:u w:val="single"/>
        </w:rPr>
        <w:t>Article 34 :</w:t>
      </w:r>
      <w:r w:rsidRPr="00D01E09">
        <w:rPr>
          <w:sz w:val="24"/>
          <w:szCs w:val="24"/>
        </w:rPr>
        <w:t xml:space="preserve"> Attribution</w:t>
      </w:r>
      <w:bookmarkEnd w:id="286"/>
      <w:bookmarkEnd w:id="287"/>
      <w:bookmarkEnd w:id="28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34.1.</w:t>
      </w:r>
      <w:r w:rsidRPr="00D01E09">
        <w:rPr>
          <w:rFonts w:ascii="Arial" w:hAnsi="Arial" w:cs="Arial"/>
          <w:sz w:val="24"/>
          <w:szCs w:val="24"/>
        </w:rPr>
        <w:tab/>
        <w:t>Le Maitre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34.2.</w:t>
      </w:r>
      <w:r w:rsidRPr="00D01E09">
        <w:rPr>
          <w:rFonts w:ascii="Arial" w:hAnsi="Arial" w:cs="Arial"/>
          <w:sz w:val="24"/>
          <w:szCs w:val="24"/>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34.3.</w:t>
      </w:r>
      <w:r w:rsidRPr="00D01E09">
        <w:rPr>
          <w:rFonts w:ascii="Arial" w:hAnsi="Arial" w:cs="Arial"/>
          <w:sz w:val="24"/>
          <w:szCs w:val="24"/>
        </w:rPr>
        <w:tab/>
        <w:t>Toute attribution des marchés de Travaux se fait au Soumissionnaire remplissant les capacités techniques et financières requises résultant des critères d’évaluation et présentant l’offre évaluée la moins-disante.</w:t>
      </w:r>
    </w:p>
    <w:p w:rsidR="00D01E09" w:rsidRPr="00D01E09" w:rsidRDefault="00D01E09" w:rsidP="002206E8">
      <w:pPr>
        <w:pStyle w:val="Titre3"/>
        <w:spacing w:before="0"/>
        <w:jc w:val="both"/>
        <w:rPr>
          <w:sz w:val="24"/>
          <w:szCs w:val="24"/>
        </w:rPr>
      </w:pPr>
      <w:bookmarkStart w:id="289" w:name="_Toc411860281"/>
      <w:bookmarkStart w:id="290" w:name="_Toc442107249"/>
      <w:bookmarkStart w:id="291" w:name="_Toc448481879"/>
      <w:r w:rsidRPr="00D01E09">
        <w:rPr>
          <w:sz w:val="24"/>
          <w:szCs w:val="24"/>
          <w:u w:val="single"/>
        </w:rPr>
        <w:t>Article 35 :</w:t>
      </w:r>
      <w:r w:rsidRPr="00D01E09">
        <w:rPr>
          <w:sz w:val="24"/>
          <w:szCs w:val="24"/>
        </w:rPr>
        <w:t xml:space="preserve"> Droit du Maitre d’Ouvrage de déclarer un Appel d’Offres infructueux ou d’annuler une procédure</w:t>
      </w:r>
      <w:bookmarkEnd w:id="289"/>
      <w:bookmarkEnd w:id="290"/>
      <w:bookmarkEnd w:id="291"/>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 Maitre d’Ouvrage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 ait lieu à réclamation.</w:t>
      </w:r>
    </w:p>
    <w:p w:rsidR="00D01E09" w:rsidRPr="00D01E09" w:rsidRDefault="00D01E09" w:rsidP="002206E8">
      <w:pPr>
        <w:pStyle w:val="Titre3"/>
        <w:spacing w:before="0"/>
        <w:jc w:val="both"/>
        <w:rPr>
          <w:sz w:val="24"/>
          <w:szCs w:val="24"/>
        </w:rPr>
      </w:pPr>
      <w:bookmarkStart w:id="292" w:name="_Toc411860282"/>
      <w:bookmarkStart w:id="293" w:name="_Toc442107250"/>
      <w:bookmarkStart w:id="294" w:name="_Toc448481880"/>
      <w:r w:rsidRPr="00D01E09">
        <w:rPr>
          <w:sz w:val="24"/>
          <w:szCs w:val="24"/>
          <w:u w:val="single"/>
        </w:rPr>
        <w:t>Article 36 :</w:t>
      </w:r>
      <w:r w:rsidRPr="00D01E09">
        <w:rPr>
          <w:sz w:val="24"/>
          <w:szCs w:val="24"/>
        </w:rPr>
        <w:t xml:space="preserve"> Notification de l’attribution du marché</w:t>
      </w:r>
      <w:bookmarkEnd w:id="292"/>
      <w:bookmarkEnd w:id="293"/>
      <w:bookmarkEnd w:id="294"/>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Avant l’expiration du délai de validité des offres fixé par le RPAO, le Maitre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D01E09" w:rsidRPr="00D01E09" w:rsidRDefault="00D01E09" w:rsidP="002206E8">
      <w:pPr>
        <w:pStyle w:val="Titre3"/>
        <w:spacing w:before="0"/>
        <w:jc w:val="both"/>
        <w:rPr>
          <w:sz w:val="24"/>
          <w:szCs w:val="24"/>
        </w:rPr>
      </w:pPr>
      <w:bookmarkStart w:id="295" w:name="_Toc411860283"/>
      <w:bookmarkStart w:id="296" w:name="_Toc442107251"/>
      <w:bookmarkStart w:id="297" w:name="_Toc448481881"/>
      <w:r w:rsidRPr="00D01E09">
        <w:rPr>
          <w:sz w:val="24"/>
          <w:szCs w:val="24"/>
          <w:u w:val="single"/>
        </w:rPr>
        <w:lastRenderedPageBreak/>
        <w:t>Article 37 :</w:t>
      </w:r>
      <w:r w:rsidRPr="00D01E09">
        <w:rPr>
          <w:sz w:val="24"/>
          <w:szCs w:val="24"/>
        </w:rPr>
        <w:t xml:space="preserve"> Publication des résultats d’attribution du marché et recours</w:t>
      </w:r>
      <w:bookmarkEnd w:id="295"/>
      <w:bookmarkEnd w:id="296"/>
      <w:bookmarkEnd w:id="29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37.1.</w:t>
      </w:r>
      <w:r w:rsidRPr="00D01E09">
        <w:rPr>
          <w:rFonts w:ascii="Arial" w:hAnsi="Arial" w:cs="Arial"/>
          <w:sz w:val="24"/>
          <w:szCs w:val="24"/>
        </w:rPr>
        <w:tab/>
        <w:t>Le Maitre d’Ouvrage communique à tout soumissionnaire ou administration concernée, sur requête à lui adressée dans un délai maximal de cinq (5) jours après la publicat</w:t>
      </w:r>
      <w:r w:rsidR="00DB027D">
        <w:rPr>
          <w:rFonts w:ascii="Arial" w:hAnsi="Arial" w:cs="Arial"/>
          <w:sz w:val="24"/>
          <w:szCs w:val="24"/>
        </w:rPr>
        <w:t>ion des résultats d’attribution,</w:t>
      </w:r>
      <w:r w:rsidRPr="00D01E09">
        <w:rPr>
          <w:rFonts w:ascii="Arial" w:hAnsi="Arial" w:cs="Arial"/>
          <w:sz w:val="24"/>
          <w:szCs w:val="24"/>
        </w:rPr>
        <w:t xml:space="preserve"> le procès-verbal de la séance d’attribution du marché y relatif auquel est annexé le rapport d’analyse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37.2.</w:t>
      </w:r>
      <w:r w:rsidRPr="00D01E09">
        <w:rPr>
          <w:rFonts w:ascii="Arial" w:hAnsi="Arial" w:cs="Arial"/>
          <w:sz w:val="24"/>
          <w:szCs w:val="24"/>
        </w:rPr>
        <w:tab/>
        <w:t>Le Maitre d’Ouvrage est tenue de communiquer les motifs de rejet des offres des soumissionnaires concernés qui en font la demande.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37.3.</w:t>
      </w:r>
      <w:r w:rsidRPr="00D01E09">
        <w:rPr>
          <w:rFonts w:ascii="Arial" w:hAnsi="Arial" w:cs="Arial"/>
          <w:sz w:val="24"/>
          <w:szCs w:val="24"/>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37.4.</w:t>
      </w:r>
      <w:r w:rsidRPr="00D01E09">
        <w:rPr>
          <w:rFonts w:ascii="Arial" w:hAnsi="Arial" w:cs="Arial"/>
          <w:sz w:val="24"/>
          <w:szCs w:val="24"/>
        </w:rPr>
        <w:tab/>
        <w:t>En cas de recours, il doit être adressé à l’Autorité chargée des Marchés publics, avec copies à l’Agence de Régulation des Marchés Publics, au Maitre d’Ouvrage et au Président de ladite Commission.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Il doit intervenir dans un délai maximum de cinq (05) jours ouvrables après la publication des résultats.</w:t>
      </w:r>
    </w:p>
    <w:p w:rsidR="00D01E09" w:rsidRPr="00D01E09" w:rsidRDefault="00D01E09" w:rsidP="002206E8">
      <w:pPr>
        <w:pStyle w:val="Titre3"/>
        <w:spacing w:before="0"/>
        <w:jc w:val="both"/>
        <w:rPr>
          <w:sz w:val="24"/>
          <w:szCs w:val="24"/>
        </w:rPr>
      </w:pPr>
      <w:bookmarkStart w:id="298" w:name="_Toc411860284"/>
      <w:bookmarkStart w:id="299" w:name="_Toc442107252"/>
      <w:bookmarkStart w:id="300" w:name="_Toc448481882"/>
      <w:r w:rsidRPr="00D01E09">
        <w:rPr>
          <w:sz w:val="24"/>
          <w:szCs w:val="24"/>
          <w:u w:val="single"/>
        </w:rPr>
        <w:t>Article 38 :</w:t>
      </w:r>
      <w:r w:rsidRPr="00D01E09">
        <w:rPr>
          <w:sz w:val="24"/>
          <w:szCs w:val="24"/>
        </w:rPr>
        <w:t xml:space="preserve"> Signature du marché</w:t>
      </w:r>
      <w:bookmarkEnd w:id="298"/>
      <w:bookmarkEnd w:id="299"/>
      <w:bookmarkEnd w:id="300"/>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38.1.</w:t>
      </w:r>
      <w:r w:rsidRPr="00D01E09">
        <w:rPr>
          <w:rFonts w:ascii="Arial" w:hAnsi="Arial" w:cs="Arial"/>
          <w:sz w:val="24"/>
          <w:szCs w:val="24"/>
        </w:rPr>
        <w:tab/>
        <w:t>Le Maitre d’Ouvrage dispose d’un délai de sept (05) jours ouvrables pour la signature du marché à compter de la date de souscription par l’attributaire du projet de marché.</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 xml:space="preserve"> 38.2.</w:t>
      </w:r>
      <w:r w:rsidRPr="00D01E09">
        <w:rPr>
          <w:rFonts w:ascii="Arial" w:hAnsi="Arial" w:cs="Arial"/>
          <w:sz w:val="24"/>
          <w:szCs w:val="24"/>
        </w:rPr>
        <w:tab/>
        <w:t>Il notifie le marché à son titulaire dans les cinq (5) jours ouvrables qui suivent la date de signature.</w:t>
      </w:r>
    </w:p>
    <w:p w:rsidR="00D01E09" w:rsidRPr="00D01E09" w:rsidRDefault="00D01E09" w:rsidP="002206E8">
      <w:pPr>
        <w:pStyle w:val="Titre3"/>
        <w:spacing w:before="0"/>
        <w:jc w:val="both"/>
        <w:rPr>
          <w:sz w:val="24"/>
          <w:szCs w:val="24"/>
        </w:rPr>
      </w:pPr>
      <w:bookmarkStart w:id="301" w:name="_Toc411860285"/>
      <w:bookmarkStart w:id="302" w:name="_Toc442107253"/>
      <w:bookmarkStart w:id="303" w:name="_Toc448481883"/>
      <w:r w:rsidRPr="00D01E09">
        <w:rPr>
          <w:sz w:val="24"/>
          <w:szCs w:val="24"/>
          <w:u w:val="single"/>
        </w:rPr>
        <w:t>Article 39 :</w:t>
      </w:r>
      <w:r w:rsidRPr="00D01E09">
        <w:rPr>
          <w:sz w:val="24"/>
          <w:szCs w:val="24"/>
        </w:rPr>
        <w:t xml:space="preserve"> Cautionnement définitif</w:t>
      </w:r>
      <w:bookmarkEnd w:id="301"/>
      <w:bookmarkEnd w:id="302"/>
      <w:bookmarkEnd w:id="30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39.1.</w:t>
      </w:r>
      <w:r w:rsidRPr="00D01E09">
        <w:rPr>
          <w:rFonts w:ascii="Arial" w:hAnsi="Arial" w:cs="Arial"/>
          <w:sz w:val="24"/>
          <w:szCs w:val="24"/>
        </w:rPr>
        <w:tab/>
        <w:t>Il ne saurait être inférieur à deux pour cent (2%) et supérieur à cinq pour cent (5%) du montant initial du marché, augmenté le cas échéant, du montant des avenants.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39.2.</w:t>
      </w:r>
      <w:r w:rsidRPr="00D01E09">
        <w:rPr>
          <w:rFonts w:ascii="Arial" w:hAnsi="Arial" w:cs="Arial"/>
          <w:sz w:val="24"/>
          <w:szCs w:val="24"/>
        </w:rPr>
        <w:tab/>
        <w:t>Le cautionnement définitif doit être constitué dans les vingt (20) jours calendaires qui suivent la notification du marché et, en tout cas, avant le premier paiement.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39.3.</w:t>
      </w:r>
      <w:r w:rsidRPr="00D01E09">
        <w:rPr>
          <w:rFonts w:ascii="Arial" w:hAnsi="Arial" w:cs="Arial"/>
          <w:sz w:val="24"/>
          <w:szCs w:val="24"/>
        </w:rPr>
        <w:tab/>
        <w:t>La durée de validité du cautionnement définitif doit couvrir les délais d’exécution des prestations jusqu’à leur réception provisoire.</w:t>
      </w:r>
    </w:p>
    <w:p w:rsid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39.4.</w:t>
      </w:r>
      <w:r w:rsidRPr="00D01E09">
        <w:rPr>
          <w:rFonts w:ascii="Arial" w:hAnsi="Arial" w:cs="Arial"/>
          <w:sz w:val="24"/>
          <w:szCs w:val="24"/>
        </w:rPr>
        <w:tab/>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w:t>
      </w:r>
      <w:r w:rsidR="00FC4DF7">
        <w:rPr>
          <w:rFonts w:ascii="Arial" w:hAnsi="Arial" w:cs="Arial"/>
          <w:sz w:val="24"/>
          <w:szCs w:val="24"/>
        </w:rPr>
        <w:t>n</w:t>
      </w:r>
      <w:r w:rsidRPr="00D01E09">
        <w:rPr>
          <w:rFonts w:ascii="Arial" w:hAnsi="Arial" w:cs="Arial"/>
          <w:sz w:val="24"/>
          <w:szCs w:val="24"/>
        </w:rPr>
        <w:t>cier agréé conformément aux textes en vigueur.</w:t>
      </w:r>
    </w:p>
    <w:p w:rsidR="008262B1" w:rsidRDefault="008262B1" w:rsidP="002206E8">
      <w:pPr>
        <w:tabs>
          <w:tab w:val="left" w:pos="709"/>
        </w:tabs>
        <w:spacing w:after="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8262B1" w:rsidRPr="00D01E09" w:rsidRDefault="008262B1" w:rsidP="002206E8">
      <w:pPr>
        <w:tabs>
          <w:tab w:val="left" w:pos="709"/>
        </w:tabs>
        <w:spacing w:before="120" w:after="120"/>
        <w:jc w:val="both"/>
        <w:rPr>
          <w:rFonts w:ascii="Arial" w:hAnsi="Arial" w:cs="Arial"/>
          <w:sz w:val="24"/>
          <w:szCs w:val="24"/>
        </w:rPr>
      </w:pPr>
    </w:p>
    <w:p w:rsidR="00FC4DF7" w:rsidRDefault="00FC4DF7"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FC4DF7">
          <w:footerReference w:type="even" r:id="rId12"/>
          <w:footerReference w:type="first" r:id="rId13"/>
          <w:pgSz w:w="11906" w:h="16838"/>
          <w:pgMar w:top="1418" w:right="1418" w:bottom="1418" w:left="1418" w:header="709" w:footer="709" w:gutter="0"/>
          <w:cols w:space="720"/>
          <w:docGrid w:linePitch="326"/>
        </w:sectPr>
      </w:pPr>
      <w:bookmarkStart w:id="304" w:name="_Toc448481884"/>
      <w:r w:rsidRPr="007914AA">
        <w:rPr>
          <w:sz w:val="48"/>
          <w:szCs w:val="48"/>
          <w:lang w:val="fr-FR"/>
        </w:rPr>
        <w:t xml:space="preserve">Pièce N° </w:t>
      </w:r>
      <w:r>
        <w:rPr>
          <w:sz w:val="48"/>
          <w:szCs w:val="48"/>
          <w:lang w:val="fr-FR"/>
        </w:rPr>
        <w:t>3</w:t>
      </w:r>
      <w:r w:rsidRPr="007914AA">
        <w:rPr>
          <w:sz w:val="48"/>
          <w:szCs w:val="48"/>
          <w:lang w:val="fr-FR"/>
        </w:rPr>
        <w:t xml:space="preserve">: </w:t>
      </w:r>
      <w:r>
        <w:rPr>
          <w:sz w:val="48"/>
          <w:szCs w:val="48"/>
          <w:lang w:val="fr-FR"/>
        </w:rPr>
        <w:t>REGLEMENT PARTICULIER DE L’APPEL D’OFFRES (RPAO)</w:t>
      </w:r>
      <w:bookmarkEnd w:id="304"/>
    </w:p>
    <w:p w:rsidR="00FC4DF7" w:rsidRPr="00755B9F" w:rsidRDefault="00FC4DF7" w:rsidP="002206E8">
      <w:pPr>
        <w:rPr>
          <w:u w:val="single"/>
        </w:rPr>
      </w:pPr>
      <w:bookmarkStart w:id="305" w:name="_Toc381792095"/>
      <w:bookmarkStart w:id="306" w:name="_Toc385855436"/>
      <w:bookmarkStart w:id="307" w:name="_Toc390244114"/>
      <w:bookmarkStart w:id="308" w:name="_Toc408372231"/>
      <w:bookmarkStart w:id="309" w:name="_Toc408374655"/>
      <w:bookmarkStart w:id="310" w:name="_Toc408672969"/>
      <w:bookmarkStart w:id="311" w:name="_Toc411860287"/>
      <w:r>
        <w:rPr>
          <w:u w:val="single"/>
        </w:rPr>
        <w:lastRenderedPageBreak/>
        <w:t>SOMMAIRE</w:t>
      </w:r>
    </w:p>
    <w:p w:rsidR="00FC4DF7" w:rsidRPr="00755B9F" w:rsidRDefault="00FC4DF7" w:rsidP="002206E8">
      <w:pPr>
        <w:rPr>
          <w:u w:val="single"/>
        </w:rPr>
      </w:pPr>
    </w:p>
    <w:p w:rsidR="00FC4DF7" w:rsidRPr="00755B9F" w:rsidRDefault="00FC4DF7" w:rsidP="002206E8">
      <w:pPr>
        <w:rPr>
          <w:u w:val="single"/>
        </w:rPr>
      </w:pPr>
    </w:p>
    <w:p w:rsidR="00FC4DF7" w:rsidRPr="00755B9F" w:rsidRDefault="00862FF7" w:rsidP="002206E8">
      <w:pPr>
        <w:pStyle w:val="TM2"/>
        <w:tabs>
          <w:tab w:val="right" w:leader="dot" w:pos="9060"/>
        </w:tabs>
        <w:rPr>
          <w:rFonts w:ascii="Calibri" w:hAnsi="Calibri"/>
          <w:noProof/>
        </w:rPr>
      </w:pPr>
      <w:hyperlink w:anchor="_Toc448481885" w:history="1">
        <w:r w:rsidR="00FC4DF7" w:rsidRPr="00755B9F">
          <w:rPr>
            <w:rStyle w:val="Lienhypertexte"/>
            <w:noProof/>
            <w:color w:val="auto"/>
          </w:rPr>
          <w:t>Article 1er : Objet de l’Appel d’Offres</w:t>
        </w:r>
        <w:r w:rsidR="00FC4DF7" w:rsidRPr="00755B9F">
          <w:rPr>
            <w:noProof/>
            <w:webHidden/>
          </w:rPr>
          <w:tab/>
        </w:r>
        <w:r w:rsidRPr="00755B9F">
          <w:rPr>
            <w:noProof/>
            <w:webHidden/>
          </w:rPr>
          <w:fldChar w:fldCharType="begin"/>
        </w:r>
        <w:r w:rsidR="00FC4DF7" w:rsidRPr="00755B9F">
          <w:rPr>
            <w:noProof/>
            <w:webHidden/>
          </w:rPr>
          <w:instrText xml:space="preserve"> PAGEREF _Toc448481885 \h </w:instrText>
        </w:r>
        <w:r w:rsidRPr="00755B9F">
          <w:rPr>
            <w:noProof/>
            <w:webHidden/>
          </w:rPr>
        </w:r>
        <w:r w:rsidRPr="00755B9F">
          <w:rPr>
            <w:noProof/>
            <w:webHidden/>
          </w:rPr>
          <w:fldChar w:fldCharType="separate"/>
        </w:r>
        <w:r w:rsidR="00D956A1">
          <w:rPr>
            <w:noProof/>
            <w:webHidden/>
          </w:rPr>
          <w:t>29</w:t>
        </w:r>
        <w:r w:rsidRPr="00755B9F">
          <w:rPr>
            <w:noProof/>
            <w:webHidden/>
          </w:rPr>
          <w:fldChar w:fldCharType="end"/>
        </w:r>
      </w:hyperlink>
    </w:p>
    <w:p w:rsidR="00FC4DF7" w:rsidRPr="00755B9F" w:rsidRDefault="00862FF7" w:rsidP="002206E8">
      <w:pPr>
        <w:pStyle w:val="TM2"/>
        <w:tabs>
          <w:tab w:val="right" w:leader="dot" w:pos="9060"/>
        </w:tabs>
        <w:rPr>
          <w:rFonts w:ascii="Calibri" w:hAnsi="Calibri"/>
          <w:noProof/>
        </w:rPr>
      </w:pPr>
      <w:hyperlink w:anchor="_Toc448481886" w:history="1">
        <w:r w:rsidR="00FC4DF7" w:rsidRPr="00755B9F">
          <w:rPr>
            <w:rStyle w:val="Lienhypertexte"/>
            <w:noProof/>
            <w:color w:val="auto"/>
          </w:rPr>
          <w:t>Article 2 : Consistance des travaux</w:t>
        </w:r>
        <w:r w:rsidR="00FC4DF7" w:rsidRPr="00755B9F">
          <w:rPr>
            <w:noProof/>
            <w:webHidden/>
          </w:rPr>
          <w:tab/>
        </w:r>
        <w:r w:rsidRPr="00755B9F">
          <w:rPr>
            <w:noProof/>
            <w:webHidden/>
          </w:rPr>
          <w:fldChar w:fldCharType="begin"/>
        </w:r>
        <w:r w:rsidR="00FC4DF7" w:rsidRPr="00755B9F">
          <w:rPr>
            <w:noProof/>
            <w:webHidden/>
          </w:rPr>
          <w:instrText xml:space="preserve"> PAGEREF _Toc448481886 \h </w:instrText>
        </w:r>
        <w:r w:rsidRPr="00755B9F">
          <w:rPr>
            <w:noProof/>
            <w:webHidden/>
          </w:rPr>
        </w:r>
        <w:r w:rsidRPr="00755B9F">
          <w:rPr>
            <w:noProof/>
            <w:webHidden/>
          </w:rPr>
          <w:fldChar w:fldCharType="separate"/>
        </w:r>
        <w:r w:rsidR="00D956A1">
          <w:rPr>
            <w:noProof/>
            <w:webHidden/>
          </w:rPr>
          <w:t>29</w:t>
        </w:r>
        <w:r w:rsidRPr="00755B9F">
          <w:rPr>
            <w:noProof/>
            <w:webHidden/>
          </w:rPr>
          <w:fldChar w:fldCharType="end"/>
        </w:r>
      </w:hyperlink>
    </w:p>
    <w:p w:rsidR="00FC4DF7" w:rsidRPr="00755B9F" w:rsidRDefault="00862FF7" w:rsidP="002206E8">
      <w:pPr>
        <w:pStyle w:val="TM2"/>
        <w:tabs>
          <w:tab w:val="right" w:leader="dot" w:pos="9060"/>
        </w:tabs>
        <w:rPr>
          <w:rFonts w:ascii="Calibri" w:hAnsi="Calibri"/>
          <w:noProof/>
        </w:rPr>
      </w:pPr>
      <w:hyperlink w:anchor="_Toc448481887" w:history="1">
        <w:r w:rsidR="00FC4DF7" w:rsidRPr="00755B9F">
          <w:rPr>
            <w:rStyle w:val="Lienhypertexte"/>
            <w:noProof/>
            <w:color w:val="auto"/>
          </w:rPr>
          <w:t>Article 3 : Conditions générales de participation</w:t>
        </w:r>
        <w:r w:rsidR="00FC4DF7" w:rsidRPr="00755B9F">
          <w:rPr>
            <w:noProof/>
            <w:webHidden/>
          </w:rPr>
          <w:tab/>
        </w:r>
        <w:r w:rsidRPr="00755B9F">
          <w:rPr>
            <w:noProof/>
            <w:webHidden/>
          </w:rPr>
          <w:fldChar w:fldCharType="begin"/>
        </w:r>
        <w:r w:rsidR="00FC4DF7" w:rsidRPr="00755B9F">
          <w:rPr>
            <w:noProof/>
            <w:webHidden/>
          </w:rPr>
          <w:instrText xml:space="preserve"> PAGEREF _Toc448481887 \h </w:instrText>
        </w:r>
        <w:r w:rsidRPr="00755B9F">
          <w:rPr>
            <w:noProof/>
            <w:webHidden/>
          </w:rPr>
        </w:r>
        <w:r w:rsidRPr="00755B9F">
          <w:rPr>
            <w:noProof/>
            <w:webHidden/>
          </w:rPr>
          <w:fldChar w:fldCharType="separate"/>
        </w:r>
        <w:r w:rsidR="00D956A1">
          <w:rPr>
            <w:noProof/>
            <w:webHidden/>
          </w:rPr>
          <w:t>29</w:t>
        </w:r>
        <w:r w:rsidRPr="00755B9F">
          <w:rPr>
            <w:noProof/>
            <w:webHidden/>
          </w:rPr>
          <w:fldChar w:fldCharType="end"/>
        </w:r>
      </w:hyperlink>
    </w:p>
    <w:p w:rsidR="00FC4DF7" w:rsidRPr="00755B9F" w:rsidRDefault="00862FF7" w:rsidP="002206E8">
      <w:pPr>
        <w:pStyle w:val="TM3"/>
        <w:tabs>
          <w:tab w:val="left" w:pos="1320"/>
          <w:tab w:val="right" w:leader="dot" w:pos="9060"/>
        </w:tabs>
        <w:rPr>
          <w:rFonts w:ascii="Calibri" w:hAnsi="Calibri"/>
          <w:noProof/>
        </w:rPr>
      </w:pPr>
      <w:hyperlink w:anchor="_Toc448481888" w:history="1">
        <w:r w:rsidR="00FC4DF7" w:rsidRPr="00755B9F">
          <w:rPr>
            <w:rStyle w:val="Lienhypertexte"/>
            <w:noProof/>
            <w:color w:val="auto"/>
          </w:rPr>
          <w:t xml:space="preserve">3.1- </w:t>
        </w:r>
        <w:r w:rsidR="00FC4DF7" w:rsidRPr="00755B9F">
          <w:rPr>
            <w:rFonts w:ascii="Calibri" w:hAnsi="Calibri"/>
            <w:noProof/>
          </w:rPr>
          <w:tab/>
        </w:r>
        <w:r w:rsidR="00FC4DF7" w:rsidRPr="00755B9F">
          <w:rPr>
            <w:rStyle w:val="Lienhypertexte"/>
            <w:noProof/>
            <w:color w:val="auto"/>
          </w:rPr>
          <w:t>Mode de participation</w:t>
        </w:r>
        <w:r w:rsidR="00FC4DF7" w:rsidRPr="00755B9F">
          <w:rPr>
            <w:noProof/>
            <w:webHidden/>
          </w:rPr>
          <w:tab/>
        </w:r>
        <w:r w:rsidRPr="00755B9F">
          <w:rPr>
            <w:noProof/>
            <w:webHidden/>
          </w:rPr>
          <w:fldChar w:fldCharType="begin"/>
        </w:r>
        <w:r w:rsidR="00FC4DF7" w:rsidRPr="00755B9F">
          <w:rPr>
            <w:noProof/>
            <w:webHidden/>
          </w:rPr>
          <w:instrText xml:space="preserve"> PAGEREF _Toc448481888 \h </w:instrText>
        </w:r>
        <w:r w:rsidRPr="00755B9F">
          <w:rPr>
            <w:noProof/>
            <w:webHidden/>
          </w:rPr>
        </w:r>
        <w:r w:rsidRPr="00755B9F">
          <w:rPr>
            <w:noProof/>
            <w:webHidden/>
          </w:rPr>
          <w:fldChar w:fldCharType="separate"/>
        </w:r>
        <w:r w:rsidR="00D956A1">
          <w:rPr>
            <w:noProof/>
            <w:webHidden/>
          </w:rPr>
          <w:t>29</w:t>
        </w:r>
        <w:r w:rsidRPr="00755B9F">
          <w:rPr>
            <w:noProof/>
            <w:webHidden/>
          </w:rPr>
          <w:fldChar w:fldCharType="end"/>
        </w:r>
      </w:hyperlink>
    </w:p>
    <w:p w:rsidR="00FC4DF7" w:rsidRPr="00755B9F" w:rsidRDefault="00862FF7" w:rsidP="002206E8">
      <w:pPr>
        <w:pStyle w:val="TM3"/>
        <w:tabs>
          <w:tab w:val="left" w:pos="1320"/>
          <w:tab w:val="right" w:leader="dot" w:pos="9060"/>
        </w:tabs>
        <w:rPr>
          <w:rFonts w:ascii="Calibri" w:hAnsi="Calibri"/>
          <w:noProof/>
        </w:rPr>
      </w:pPr>
      <w:hyperlink w:anchor="_Toc448481889" w:history="1">
        <w:r w:rsidR="00FC4DF7" w:rsidRPr="00755B9F">
          <w:rPr>
            <w:rStyle w:val="Lienhypertexte"/>
            <w:noProof/>
            <w:color w:val="auto"/>
          </w:rPr>
          <w:t xml:space="preserve">3.2- </w:t>
        </w:r>
        <w:r w:rsidR="00FC4DF7" w:rsidRPr="00755B9F">
          <w:rPr>
            <w:rFonts w:ascii="Calibri" w:hAnsi="Calibri"/>
            <w:noProof/>
          </w:rPr>
          <w:tab/>
        </w:r>
        <w:r w:rsidR="00FC4DF7" w:rsidRPr="00755B9F">
          <w:rPr>
            <w:rStyle w:val="Lienhypertexte"/>
            <w:noProof/>
            <w:color w:val="auto"/>
          </w:rPr>
          <w:t>Visite des sites</w:t>
        </w:r>
        <w:r w:rsidR="00FC4DF7" w:rsidRPr="00755B9F">
          <w:rPr>
            <w:noProof/>
            <w:webHidden/>
          </w:rPr>
          <w:tab/>
        </w:r>
        <w:r w:rsidRPr="00755B9F">
          <w:rPr>
            <w:noProof/>
            <w:webHidden/>
          </w:rPr>
          <w:fldChar w:fldCharType="begin"/>
        </w:r>
        <w:r w:rsidR="00FC4DF7" w:rsidRPr="00755B9F">
          <w:rPr>
            <w:noProof/>
            <w:webHidden/>
          </w:rPr>
          <w:instrText xml:space="preserve"> PAGEREF _Toc448481889 \h </w:instrText>
        </w:r>
        <w:r w:rsidRPr="00755B9F">
          <w:rPr>
            <w:noProof/>
            <w:webHidden/>
          </w:rPr>
        </w:r>
        <w:r w:rsidRPr="00755B9F">
          <w:rPr>
            <w:noProof/>
            <w:webHidden/>
          </w:rPr>
          <w:fldChar w:fldCharType="separate"/>
        </w:r>
        <w:r w:rsidR="00D956A1">
          <w:rPr>
            <w:noProof/>
            <w:webHidden/>
          </w:rPr>
          <w:t>29</w:t>
        </w:r>
        <w:r w:rsidRPr="00755B9F">
          <w:rPr>
            <w:noProof/>
            <w:webHidden/>
          </w:rPr>
          <w:fldChar w:fldCharType="end"/>
        </w:r>
      </w:hyperlink>
    </w:p>
    <w:p w:rsidR="00FC4DF7" w:rsidRPr="00755B9F" w:rsidRDefault="00862FF7" w:rsidP="002206E8">
      <w:pPr>
        <w:pStyle w:val="TM2"/>
        <w:tabs>
          <w:tab w:val="right" w:leader="dot" w:pos="9060"/>
        </w:tabs>
        <w:rPr>
          <w:rFonts w:ascii="Calibri" w:hAnsi="Calibri"/>
          <w:noProof/>
        </w:rPr>
      </w:pPr>
      <w:hyperlink w:anchor="_Toc448481890" w:history="1">
        <w:r w:rsidR="00FC4DF7" w:rsidRPr="00755B9F">
          <w:rPr>
            <w:rStyle w:val="Lienhypertexte"/>
            <w:noProof/>
            <w:color w:val="auto"/>
          </w:rPr>
          <w:t>Article 4 : Respect des conditions d’Appel d’Offres</w:t>
        </w:r>
        <w:r w:rsidR="00FC4DF7" w:rsidRPr="00755B9F">
          <w:rPr>
            <w:noProof/>
            <w:webHidden/>
          </w:rPr>
          <w:tab/>
        </w:r>
        <w:r w:rsidRPr="00755B9F">
          <w:rPr>
            <w:noProof/>
            <w:webHidden/>
          </w:rPr>
          <w:fldChar w:fldCharType="begin"/>
        </w:r>
        <w:r w:rsidR="00FC4DF7" w:rsidRPr="00755B9F">
          <w:rPr>
            <w:noProof/>
            <w:webHidden/>
          </w:rPr>
          <w:instrText xml:space="preserve"> PAGEREF _Toc448481890 \h </w:instrText>
        </w:r>
        <w:r w:rsidRPr="00755B9F">
          <w:rPr>
            <w:noProof/>
            <w:webHidden/>
          </w:rPr>
        </w:r>
        <w:r w:rsidRPr="00755B9F">
          <w:rPr>
            <w:noProof/>
            <w:webHidden/>
          </w:rPr>
          <w:fldChar w:fldCharType="separate"/>
        </w:r>
        <w:r w:rsidR="00D956A1">
          <w:rPr>
            <w:noProof/>
            <w:webHidden/>
          </w:rPr>
          <w:t>29</w:t>
        </w:r>
        <w:r w:rsidRPr="00755B9F">
          <w:rPr>
            <w:noProof/>
            <w:webHidden/>
          </w:rPr>
          <w:fldChar w:fldCharType="end"/>
        </w:r>
      </w:hyperlink>
    </w:p>
    <w:p w:rsidR="00FC4DF7" w:rsidRPr="00755B9F" w:rsidRDefault="00862FF7" w:rsidP="002206E8">
      <w:pPr>
        <w:pStyle w:val="TM2"/>
        <w:tabs>
          <w:tab w:val="right" w:leader="dot" w:pos="9060"/>
        </w:tabs>
        <w:rPr>
          <w:rFonts w:ascii="Calibri" w:hAnsi="Calibri"/>
          <w:noProof/>
        </w:rPr>
      </w:pPr>
      <w:hyperlink w:anchor="_Toc448481891" w:history="1">
        <w:r w:rsidR="00FC4DF7" w:rsidRPr="00755B9F">
          <w:rPr>
            <w:rStyle w:val="Lienhypertexte"/>
            <w:noProof/>
            <w:color w:val="auto"/>
          </w:rPr>
          <w:t>Article 5 : Composition du Dossier d’Appel d’Offres</w:t>
        </w:r>
        <w:r w:rsidR="00FC4DF7" w:rsidRPr="00755B9F">
          <w:rPr>
            <w:noProof/>
            <w:webHidden/>
          </w:rPr>
          <w:tab/>
        </w:r>
        <w:r w:rsidRPr="00755B9F">
          <w:rPr>
            <w:noProof/>
            <w:webHidden/>
          </w:rPr>
          <w:fldChar w:fldCharType="begin"/>
        </w:r>
        <w:r w:rsidR="00FC4DF7" w:rsidRPr="00755B9F">
          <w:rPr>
            <w:noProof/>
            <w:webHidden/>
          </w:rPr>
          <w:instrText xml:space="preserve"> PAGEREF _Toc448481891 \h </w:instrText>
        </w:r>
        <w:r w:rsidRPr="00755B9F">
          <w:rPr>
            <w:noProof/>
            <w:webHidden/>
          </w:rPr>
        </w:r>
        <w:r w:rsidRPr="00755B9F">
          <w:rPr>
            <w:noProof/>
            <w:webHidden/>
          </w:rPr>
          <w:fldChar w:fldCharType="separate"/>
        </w:r>
        <w:r w:rsidR="00D956A1">
          <w:rPr>
            <w:noProof/>
            <w:webHidden/>
          </w:rPr>
          <w:t>29</w:t>
        </w:r>
        <w:r w:rsidRPr="00755B9F">
          <w:rPr>
            <w:noProof/>
            <w:webHidden/>
          </w:rPr>
          <w:fldChar w:fldCharType="end"/>
        </w:r>
      </w:hyperlink>
    </w:p>
    <w:p w:rsidR="00FC4DF7" w:rsidRPr="00755B9F" w:rsidRDefault="00862FF7" w:rsidP="002206E8">
      <w:pPr>
        <w:pStyle w:val="TM2"/>
        <w:tabs>
          <w:tab w:val="right" w:leader="dot" w:pos="9060"/>
        </w:tabs>
        <w:rPr>
          <w:rFonts w:ascii="Calibri" w:hAnsi="Calibri"/>
          <w:noProof/>
        </w:rPr>
      </w:pPr>
      <w:hyperlink w:anchor="_Toc448481892" w:history="1">
        <w:r w:rsidR="00FC4DF7" w:rsidRPr="00755B9F">
          <w:rPr>
            <w:rStyle w:val="Lienhypertexte"/>
            <w:noProof/>
            <w:color w:val="auto"/>
          </w:rPr>
          <w:t>Article 6 : Additif au Dossier d’Appel d’Offres</w:t>
        </w:r>
        <w:r w:rsidR="00FC4DF7" w:rsidRPr="00755B9F">
          <w:rPr>
            <w:noProof/>
            <w:webHidden/>
          </w:rPr>
          <w:tab/>
        </w:r>
        <w:r w:rsidRPr="00755B9F">
          <w:rPr>
            <w:noProof/>
            <w:webHidden/>
          </w:rPr>
          <w:fldChar w:fldCharType="begin"/>
        </w:r>
        <w:r w:rsidR="00FC4DF7" w:rsidRPr="00755B9F">
          <w:rPr>
            <w:noProof/>
            <w:webHidden/>
          </w:rPr>
          <w:instrText xml:space="preserve"> PAGEREF _Toc448481892 \h </w:instrText>
        </w:r>
        <w:r w:rsidRPr="00755B9F">
          <w:rPr>
            <w:noProof/>
            <w:webHidden/>
          </w:rPr>
        </w:r>
        <w:r w:rsidRPr="00755B9F">
          <w:rPr>
            <w:noProof/>
            <w:webHidden/>
          </w:rPr>
          <w:fldChar w:fldCharType="separate"/>
        </w:r>
        <w:r w:rsidR="00D956A1">
          <w:rPr>
            <w:noProof/>
            <w:webHidden/>
          </w:rPr>
          <w:t>30</w:t>
        </w:r>
        <w:r w:rsidRPr="00755B9F">
          <w:rPr>
            <w:noProof/>
            <w:webHidden/>
          </w:rPr>
          <w:fldChar w:fldCharType="end"/>
        </w:r>
      </w:hyperlink>
    </w:p>
    <w:p w:rsidR="00FC4DF7" w:rsidRPr="00755B9F" w:rsidRDefault="00862FF7" w:rsidP="002206E8">
      <w:pPr>
        <w:pStyle w:val="TM2"/>
        <w:tabs>
          <w:tab w:val="right" w:leader="dot" w:pos="9060"/>
        </w:tabs>
        <w:rPr>
          <w:rFonts w:ascii="Calibri" w:hAnsi="Calibri"/>
          <w:noProof/>
        </w:rPr>
      </w:pPr>
      <w:hyperlink w:anchor="_Toc448481893" w:history="1">
        <w:r w:rsidR="00FC4DF7" w:rsidRPr="00755B9F">
          <w:rPr>
            <w:rStyle w:val="Lienhypertexte"/>
            <w:noProof/>
            <w:color w:val="auto"/>
          </w:rPr>
          <w:t>Article 7 : Caution de soumission</w:t>
        </w:r>
        <w:r w:rsidR="00FC4DF7" w:rsidRPr="00755B9F">
          <w:rPr>
            <w:noProof/>
            <w:webHidden/>
          </w:rPr>
          <w:tab/>
        </w:r>
        <w:r w:rsidRPr="00755B9F">
          <w:rPr>
            <w:noProof/>
            <w:webHidden/>
          </w:rPr>
          <w:fldChar w:fldCharType="begin"/>
        </w:r>
        <w:r w:rsidR="00FC4DF7" w:rsidRPr="00755B9F">
          <w:rPr>
            <w:noProof/>
            <w:webHidden/>
          </w:rPr>
          <w:instrText xml:space="preserve"> PAGEREF _Toc448481893 \h </w:instrText>
        </w:r>
        <w:r w:rsidRPr="00755B9F">
          <w:rPr>
            <w:noProof/>
            <w:webHidden/>
          </w:rPr>
        </w:r>
        <w:r w:rsidRPr="00755B9F">
          <w:rPr>
            <w:noProof/>
            <w:webHidden/>
          </w:rPr>
          <w:fldChar w:fldCharType="separate"/>
        </w:r>
        <w:r w:rsidR="00D956A1">
          <w:rPr>
            <w:noProof/>
            <w:webHidden/>
          </w:rPr>
          <w:t>30</w:t>
        </w:r>
        <w:r w:rsidRPr="00755B9F">
          <w:rPr>
            <w:noProof/>
            <w:webHidden/>
          </w:rPr>
          <w:fldChar w:fldCharType="end"/>
        </w:r>
      </w:hyperlink>
    </w:p>
    <w:p w:rsidR="00FC4DF7" w:rsidRPr="00755B9F" w:rsidRDefault="00862FF7" w:rsidP="002206E8">
      <w:pPr>
        <w:pStyle w:val="TM2"/>
        <w:tabs>
          <w:tab w:val="right" w:leader="dot" w:pos="9060"/>
        </w:tabs>
        <w:rPr>
          <w:rFonts w:ascii="Calibri" w:hAnsi="Calibri"/>
          <w:noProof/>
        </w:rPr>
      </w:pPr>
      <w:hyperlink w:anchor="_Toc448481894" w:history="1">
        <w:r w:rsidR="00FC4DF7" w:rsidRPr="00755B9F">
          <w:rPr>
            <w:rStyle w:val="Lienhypertexte"/>
            <w:noProof/>
            <w:color w:val="auto"/>
          </w:rPr>
          <w:t>Article 8 : Établissement de l’offre</w:t>
        </w:r>
        <w:r w:rsidR="00FC4DF7" w:rsidRPr="00755B9F">
          <w:rPr>
            <w:noProof/>
            <w:webHidden/>
          </w:rPr>
          <w:tab/>
        </w:r>
        <w:r w:rsidRPr="00755B9F">
          <w:rPr>
            <w:noProof/>
            <w:webHidden/>
          </w:rPr>
          <w:fldChar w:fldCharType="begin"/>
        </w:r>
        <w:r w:rsidR="00FC4DF7" w:rsidRPr="00755B9F">
          <w:rPr>
            <w:noProof/>
            <w:webHidden/>
          </w:rPr>
          <w:instrText xml:space="preserve"> PAGEREF _Toc448481894 \h </w:instrText>
        </w:r>
        <w:r w:rsidRPr="00755B9F">
          <w:rPr>
            <w:noProof/>
            <w:webHidden/>
          </w:rPr>
        </w:r>
        <w:r w:rsidRPr="00755B9F">
          <w:rPr>
            <w:noProof/>
            <w:webHidden/>
          </w:rPr>
          <w:fldChar w:fldCharType="separate"/>
        </w:r>
        <w:r w:rsidR="00D956A1">
          <w:rPr>
            <w:noProof/>
            <w:webHidden/>
          </w:rPr>
          <w:t>30</w:t>
        </w:r>
        <w:r w:rsidRPr="00755B9F">
          <w:rPr>
            <w:noProof/>
            <w:webHidden/>
          </w:rPr>
          <w:fldChar w:fldCharType="end"/>
        </w:r>
      </w:hyperlink>
    </w:p>
    <w:p w:rsidR="00FC4DF7" w:rsidRPr="00755B9F" w:rsidRDefault="00862FF7" w:rsidP="002206E8">
      <w:pPr>
        <w:pStyle w:val="TM2"/>
        <w:tabs>
          <w:tab w:val="right" w:leader="dot" w:pos="9060"/>
        </w:tabs>
        <w:rPr>
          <w:rFonts w:ascii="Calibri" w:hAnsi="Calibri"/>
          <w:noProof/>
        </w:rPr>
      </w:pPr>
      <w:hyperlink w:anchor="_Toc448481895" w:history="1">
        <w:r w:rsidR="00FC4DF7" w:rsidRPr="00755B9F">
          <w:rPr>
            <w:rStyle w:val="Lienhypertexte"/>
            <w:noProof/>
            <w:color w:val="auto"/>
          </w:rPr>
          <w:t>Article 9 : Délai d’exécution</w:t>
        </w:r>
        <w:r w:rsidR="00FC4DF7" w:rsidRPr="00755B9F">
          <w:rPr>
            <w:noProof/>
            <w:webHidden/>
          </w:rPr>
          <w:tab/>
        </w:r>
        <w:r w:rsidRPr="00755B9F">
          <w:rPr>
            <w:noProof/>
            <w:webHidden/>
          </w:rPr>
          <w:fldChar w:fldCharType="begin"/>
        </w:r>
        <w:r w:rsidR="00FC4DF7" w:rsidRPr="00755B9F">
          <w:rPr>
            <w:noProof/>
            <w:webHidden/>
          </w:rPr>
          <w:instrText xml:space="preserve"> PAGEREF _Toc448481895 \h </w:instrText>
        </w:r>
        <w:r w:rsidRPr="00755B9F">
          <w:rPr>
            <w:noProof/>
            <w:webHidden/>
          </w:rPr>
        </w:r>
        <w:r w:rsidRPr="00755B9F">
          <w:rPr>
            <w:noProof/>
            <w:webHidden/>
          </w:rPr>
          <w:fldChar w:fldCharType="separate"/>
        </w:r>
        <w:r w:rsidR="00D956A1">
          <w:rPr>
            <w:noProof/>
            <w:webHidden/>
          </w:rPr>
          <w:t>30</w:t>
        </w:r>
        <w:r w:rsidRPr="00755B9F">
          <w:rPr>
            <w:noProof/>
            <w:webHidden/>
          </w:rPr>
          <w:fldChar w:fldCharType="end"/>
        </w:r>
      </w:hyperlink>
    </w:p>
    <w:p w:rsidR="00FC4DF7" w:rsidRPr="00755B9F" w:rsidRDefault="00862FF7" w:rsidP="002206E8">
      <w:pPr>
        <w:pStyle w:val="TM2"/>
        <w:tabs>
          <w:tab w:val="right" w:leader="dot" w:pos="9060"/>
        </w:tabs>
        <w:rPr>
          <w:rFonts w:ascii="Calibri" w:hAnsi="Calibri"/>
          <w:noProof/>
        </w:rPr>
      </w:pPr>
      <w:hyperlink w:anchor="_Toc448481896" w:history="1">
        <w:r w:rsidR="00FC4DF7" w:rsidRPr="00755B9F">
          <w:rPr>
            <w:rStyle w:val="Lienhypertexte"/>
            <w:noProof/>
            <w:color w:val="auto"/>
          </w:rPr>
          <w:t>Article 10 : Présentation des offres</w:t>
        </w:r>
        <w:r w:rsidR="00FC4DF7" w:rsidRPr="00755B9F">
          <w:rPr>
            <w:noProof/>
            <w:webHidden/>
          </w:rPr>
          <w:tab/>
        </w:r>
        <w:r w:rsidRPr="00755B9F">
          <w:rPr>
            <w:noProof/>
            <w:webHidden/>
          </w:rPr>
          <w:fldChar w:fldCharType="begin"/>
        </w:r>
        <w:r w:rsidR="00FC4DF7" w:rsidRPr="00755B9F">
          <w:rPr>
            <w:noProof/>
            <w:webHidden/>
          </w:rPr>
          <w:instrText xml:space="preserve"> PAGEREF _Toc448481896 \h </w:instrText>
        </w:r>
        <w:r w:rsidRPr="00755B9F">
          <w:rPr>
            <w:noProof/>
            <w:webHidden/>
          </w:rPr>
        </w:r>
        <w:r w:rsidRPr="00755B9F">
          <w:rPr>
            <w:noProof/>
            <w:webHidden/>
          </w:rPr>
          <w:fldChar w:fldCharType="separate"/>
        </w:r>
        <w:r w:rsidR="00D956A1">
          <w:rPr>
            <w:noProof/>
            <w:webHidden/>
          </w:rPr>
          <w:t>30</w:t>
        </w:r>
        <w:r w:rsidRPr="00755B9F">
          <w:rPr>
            <w:noProof/>
            <w:webHidden/>
          </w:rPr>
          <w:fldChar w:fldCharType="end"/>
        </w:r>
      </w:hyperlink>
    </w:p>
    <w:p w:rsidR="00FC4DF7" w:rsidRPr="00755B9F" w:rsidRDefault="00862FF7" w:rsidP="002206E8">
      <w:pPr>
        <w:pStyle w:val="TM3"/>
        <w:tabs>
          <w:tab w:val="left" w:pos="1320"/>
          <w:tab w:val="right" w:leader="dot" w:pos="9060"/>
        </w:tabs>
        <w:rPr>
          <w:rFonts w:ascii="Calibri" w:hAnsi="Calibri"/>
          <w:noProof/>
        </w:rPr>
      </w:pPr>
      <w:hyperlink w:anchor="_Toc448481897" w:history="1">
        <w:r w:rsidR="00FC4DF7" w:rsidRPr="00755B9F">
          <w:rPr>
            <w:rStyle w:val="Lienhypertexte"/>
            <w:noProof/>
            <w:color w:val="auto"/>
          </w:rPr>
          <w:t>10.1-</w:t>
        </w:r>
        <w:r w:rsidR="00FC4DF7" w:rsidRPr="00755B9F">
          <w:rPr>
            <w:rFonts w:ascii="Calibri" w:hAnsi="Calibri"/>
            <w:noProof/>
          </w:rPr>
          <w:tab/>
        </w:r>
        <w:r w:rsidR="00FC4DF7" w:rsidRPr="00755B9F">
          <w:rPr>
            <w:rStyle w:val="Lienhypertexte"/>
            <w:noProof/>
            <w:color w:val="auto"/>
          </w:rPr>
          <w:t>L’enveloppe extérieure</w:t>
        </w:r>
        <w:r w:rsidR="00FC4DF7" w:rsidRPr="00755B9F">
          <w:rPr>
            <w:noProof/>
            <w:webHidden/>
          </w:rPr>
          <w:tab/>
        </w:r>
        <w:r w:rsidRPr="00755B9F">
          <w:rPr>
            <w:noProof/>
            <w:webHidden/>
          </w:rPr>
          <w:fldChar w:fldCharType="begin"/>
        </w:r>
        <w:r w:rsidR="00FC4DF7" w:rsidRPr="00755B9F">
          <w:rPr>
            <w:noProof/>
            <w:webHidden/>
          </w:rPr>
          <w:instrText xml:space="preserve"> PAGEREF _Toc448481897 \h </w:instrText>
        </w:r>
        <w:r w:rsidRPr="00755B9F">
          <w:rPr>
            <w:noProof/>
            <w:webHidden/>
          </w:rPr>
        </w:r>
        <w:r w:rsidRPr="00755B9F">
          <w:rPr>
            <w:noProof/>
            <w:webHidden/>
          </w:rPr>
          <w:fldChar w:fldCharType="separate"/>
        </w:r>
        <w:r w:rsidR="00D956A1">
          <w:rPr>
            <w:noProof/>
            <w:webHidden/>
          </w:rPr>
          <w:t>30</w:t>
        </w:r>
        <w:r w:rsidRPr="00755B9F">
          <w:rPr>
            <w:noProof/>
            <w:webHidden/>
          </w:rPr>
          <w:fldChar w:fldCharType="end"/>
        </w:r>
      </w:hyperlink>
    </w:p>
    <w:p w:rsidR="00FC4DF7" w:rsidRPr="00755B9F" w:rsidRDefault="00862FF7" w:rsidP="002206E8">
      <w:pPr>
        <w:pStyle w:val="TM3"/>
        <w:tabs>
          <w:tab w:val="left" w:pos="1320"/>
          <w:tab w:val="right" w:leader="dot" w:pos="9060"/>
        </w:tabs>
        <w:rPr>
          <w:rFonts w:ascii="Calibri" w:hAnsi="Calibri"/>
          <w:noProof/>
        </w:rPr>
      </w:pPr>
      <w:hyperlink w:anchor="_Toc448481898" w:history="1">
        <w:r w:rsidR="00FC4DF7" w:rsidRPr="00755B9F">
          <w:rPr>
            <w:rStyle w:val="Lienhypertexte"/>
            <w:noProof/>
            <w:color w:val="auto"/>
          </w:rPr>
          <w:t>10.2-</w:t>
        </w:r>
        <w:r w:rsidR="00FC4DF7" w:rsidRPr="00755B9F">
          <w:rPr>
            <w:rFonts w:ascii="Calibri" w:hAnsi="Calibri"/>
            <w:noProof/>
          </w:rPr>
          <w:tab/>
        </w:r>
        <w:r w:rsidR="00FC4DF7" w:rsidRPr="00755B9F">
          <w:rPr>
            <w:rStyle w:val="Lienhypertexte"/>
            <w:noProof/>
            <w:color w:val="auto"/>
          </w:rPr>
          <w:t>Enveloppes intérieures</w:t>
        </w:r>
        <w:r w:rsidR="00FC4DF7" w:rsidRPr="00755B9F">
          <w:rPr>
            <w:noProof/>
            <w:webHidden/>
          </w:rPr>
          <w:tab/>
        </w:r>
        <w:r w:rsidRPr="00755B9F">
          <w:rPr>
            <w:noProof/>
            <w:webHidden/>
          </w:rPr>
          <w:fldChar w:fldCharType="begin"/>
        </w:r>
        <w:r w:rsidR="00FC4DF7" w:rsidRPr="00755B9F">
          <w:rPr>
            <w:noProof/>
            <w:webHidden/>
          </w:rPr>
          <w:instrText xml:space="preserve"> PAGEREF _Toc448481898 \h </w:instrText>
        </w:r>
        <w:r w:rsidRPr="00755B9F">
          <w:rPr>
            <w:noProof/>
            <w:webHidden/>
          </w:rPr>
        </w:r>
        <w:r w:rsidRPr="00755B9F">
          <w:rPr>
            <w:noProof/>
            <w:webHidden/>
          </w:rPr>
          <w:fldChar w:fldCharType="separate"/>
        </w:r>
        <w:r w:rsidR="00D956A1">
          <w:rPr>
            <w:noProof/>
            <w:webHidden/>
          </w:rPr>
          <w:t>30</w:t>
        </w:r>
        <w:r w:rsidRPr="00755B9F">
          <w:rPr>
            <w:noProof/>
            <w:webHidden/>
          </w:rPr>
          <w:fldChar w:fldCharType="end"/>
        </w:r>
      </w:hyperlink>
    </w:p>
    <w:p w:rsidR="00FC4DF7" w:rsidRPr="00755B9F" w:rsidRDefault="00862FF7" w:rsidP="002206E8">
      <w:pPr>
        <w:pStyle w:val="TM2"/>
        <w:tabs>
          <w:tab w:val="right" w:leader="dot" w:pos="9060"/>
        </w:tabs>
        <w:rPr>
          <w:rFonts w:ascii="Calibri" w:hAnsi="Calibri"/>
          <w:noProof/>
        </w:rPr>
      </w:pPr>
      <w:hyperlink w:anchor="_Toc448481899" w:history="1">
        <w:r w:rsidR="00FC4DF7" w:rsidRPr="00755B9F">
          <w:rPr>
            <w:rStyle w:val="Lienhypertexte"/>
            <w:noProof/>
            <w:color w:val="auto"/>
          </w:rPr>
          <w:t>Article 11 : Remise des offres</w:t>
        </w:r>
        <w:r w:rsidR="00FC4DF7" w:rsidRPr="00755B9F">
          <w:rPr>
            <w:noProof/>
            <w:webHidden/>
          </w:rPr>
          <w:tab/>
        </w:r>
        <w:r w:rsidRPr="00755B9F">
          <w:rPr>
            <w:noProof/>
            <w:webHidden/>
          </w:rPr>
          <w:fldChar w:fldCharType="begin"/>
        </w:r>
        <w:r w:rsidR="00FC4DF7" w:rsidRPr="00755B9F">
          <w:rPr>
            <w:noProof/>
            <w:webHidden/>
          </w:rPr>
          <w:instrText xml:space="preserve"> PAGEREF _Toc448481899 \h </w:instrText>
        </w:r>
        <w:r w:rsidRPr="00755B9F">
          <w:rPr>
            <w:noProof/>
            <w:webHidden/>
          </w:rPr>
        </w:r>
        <w:r w:rsidRPr="00755B9F">
          <w:rPr>
            <w:noProof/>
            <w:webHidden/>
          </w:rPr>
          <w:fldChar w:fldCharType="separate"/>
        </w:r>
        <w:r w:rsidR="00D956A1">
          <w:rPr>
            <w:noProof/>
            <w:webHidden/>
          </w:rPr>
          <w:t>33</w:t>
        </w:r>
        <w:r w:rsidRPr="00755B9F">
          <w:rPr>
            <w:noProof/>
            <w:webHidden/>
          </w:rPr>
          <w:fldChar w:fldCharType="end"/>
        </w:r>
      </w:hyperlink>
    </w:p>
    <w:p w:rsidR="00FC4DF7" w:rsidRPr="00755B9F" w:rsidRDefault="00862FF7" w:rsidP="002206E8">
      <w:pPr>
        <w:pStyle w:val="TM2"/>
        <w:tabs>
          <w:tab w:val="right" w:leader="dot" w:pos="9060"/>
        </w:tabs>
        <w:rPr>
          <w:rFonts w:ascii="Calibri" w:hAnsi="Calibri"/>
          <w:noProof/>
        </w:rPr>
      </w:pPr>
      <w:hyperlink w:anchor="_Toc448481900" w:history="1">
        <w:r w:rsidR="00FC4DF7" w:rsidRPr="00755B9F">
          <w:rPr>
            <w:rStyle w:val="Lienhypertexte"/>
            <w:noProof/>
            <w:color w:val="auto"/>
          </w:rPr>
          <w:t>Article 12 : Conformité de l’offre</w:t>
        </w:r>
        <w:r w:rsidR="00FC4DF7" w:rsidRPr="00755B9F">
          <w:rPr>
            <w:noProof/>
            <w:webHidden/>
          </w:rPr>
          <w:tab/>
        </w:r>
        <w:r w:rsidRPr="00755B9F">
          <w:rPr>
            <w:noProof/>
            <w:webHidden/>
          </w:rPr>
          <w:fldChar w:fldCharType="begin"/>
        </w:r>
        <w:r w:rsidR="00FC4DF7" w:rsidRPr="00755B9F">
          <w:rPr>
            <w:noProof/>
            <w:webHidden/>
          </w:rPr>
          <w:instrText xml:space="preserve"> PAGEREF _Toc448481900 \h </w:instrText>
        </w:r>
        <w:r w:rsidRPr="00755B9F">
          <w:rPr>
            <w:noProof/>
            <w:webHidden/>
          </w:rPr>
        </w:r>
        <w:r w:rsidRPr="00755B9F">
          <w:rPr>
            <w:noProof/>
            <w:webHidden/>
          </w:rPr>
          <w:fldChar w:fldCharType="separate"/>
        </w:r>
        <w:r w:rsidR="00D956A1">
          <w:rPr>
            <w:noProof/>
            <w:webHidden/>
          </w:rPr>
          <w:t>33</w:t>
        </w:r>
        <w:r w:rsidRPr="00755B9F">
          <w:rPr>
            <w:noProof/>
            <w:webHidden/>
          </w:rPr>
          <w:fldChar w:fldCharType="end"/>
        </w:r>
      </w:hyperlink>
    </w:p>
    <w:p w:rsidR="00FC4DF7" w:rsidRPr="00755B9F" w:rsidRDefault="00862FF7" w:rsidP="002206E8">
      <w:pPr>
        <w:pStyle w:val="TM2"/>
        <w:tabs>
          <w:tab w:val="right" w:leader="dot" w:pos="9060"/>
        </w:tabs>
        <w:rPr>
          <w:rFonts w:ascii="Calibri" w:hAnsi="Calibri"/>
          <w:noProof/>
        </w:rPr>
      </w:pPr>
      <w:hyperlink w:anchor="_Toc448481901" w:history="1">
        <w:r w:rsidR="00FC4DF7" w:rsidRPr="00755B9F">
          <w:rPr>
            <w:rStyle w:val="Lienhypertexte"/>
            <w:noProof/>
            <w:color w:val="auto"/>
          </w:rPr>
          <w:t>Article 13 : Ouverture des plis et évaluation des offres</w:t>
        </w:r>
        <w:r w:rsidR="00FC4DF7" w:rsidRPr="00755B9F">
          <w:rPr>
            <w:noProof/>
            <w:webHidden/>
          </w:rPr>
          <w:tab/>
        </w:r>
        <w:r w:rsidRPr="00755B9F">
          <w:rPr>
            <w:noProof/>
            <w:webHidden/>
          </w:rPr>
          <w:fldChar w:fldCharType="begin"/>
        </w:r>
        <w:r w:rsidR="00FC4DF7" w:rsidRPr="00755B9F">
          <w:rPr>
            <w:noProof/>
            <w:webHidden/>
          </w:rPr>
          <w:instrText xml:space="preserve"> PAGEREF _Toc448481901 \h </w:instrText>
        </w:r>
        <w:r w:rsidRPr="00755B9F">
          <w:rPr>
            <w:noProof/>
            <w:webHidden/>
          </w:rPr>
        </w:r>
        <w:r w:rsidRPr="00755B9F">
          <w:rPr>
            <w:noProof/>
            <w:webHidden/>
          </w:rPr>
          <w:fldChar w:fldCharType="separate"/>
        </w:r>
        <w:r w:rsidR="00D956A1">
          <w:rPr>
            <w:noProof/>
            <w:webHidden/>
          </w:rPr>
          <w:t>34</w:t>
        </w:r>
        <w:r w:rsidRPr="00755B9F">
          <w:rPr>
            <w:noProof/>
            <w:webHidden/>
          </w:rPr>
          <w:fldChar w:fldCharType="end"/>
        </w:r>
      </w:hyperlink>
    </w:p>
    <w:p w:rsidR="00FC4DF7" w:rsidRPr="00755B9F" w:rsidRDefault="00FC4DF7" w:rsidP="002206E8"/>
    <w:p w:rsidR="00FC4DF7" w:rsidRPr="00363320" w:rsidRDefault="00FC4DF7" w:rsidP="002206E8">
      <w:pPr>
        <w:pStyle w:val="Titre2"/>
        <w:spacing w:before="0" w:after="0"/>
        <w:rPr>
          <w:i w:val="0"/>
          <w:sz w:val="24"/>
          <w:szCs w:val="24"/>
          <w:lang w:val="fr-FR"/>
        </w:rPr>
      </w:pPr>
      <w:r>
        <w:rPr>
          <w:i w:val="0"/>
          <w:u w:val="single"/>
          <w:lang w:val="fr-FR"/>
        </w:rPr>
        <w:br w:type="page"/>
      </w:r>
      <w:bookmarkStart w:id="312" w:name="_Toc442107255"/>
      <w:bookmarkStart w:id="313" w:name="_Toc448481885"/>
      <w:r w:rsidRPr="00363320">
        <w:rPr>
          <w:i w:val="0"/>
          <w:sz w:val="24"/>
          <w:szCs w:val="24"/>
          <w:u w:val="single"/>
          <w:lang w:val="fr-FR"/>
        </w:rPr>
        <w:lastRenderedPageBreak/>
        <w:t>Article 1er :</w:t>
      </w:r>
      <w:r w:rsidRPr="00363320">
        <w:rPr>
          <w:i w:val="0"/>
          <w:sz w:val="24"/>
          <w:szCs w:val="24"/>
          <w:lang w:val="fr-FR"/>
        </w:rPr>
        <w:t xml:space="preserve"> Objet de l’Appel d’Offres</w:t>
      </w:r>
      <w:bookmarkEnd w:id="305"/>
      <w:bookmarkEnd w:id="306"/>
      <w:bookmarkEnd w:id="307"/>
      <w:bookmarkEnd w:id="308"/>
      <w:bookmarkEnd w:id="309"/>
      <w:bookmarkEnd w:id="310"/>
      <w:bookmarkEnd w:id="311"/>
      <w:bookmarkEnd w:id="312"/>
      <w:bookmarkEnd w:id="313"/>
    </w:p>
    <w:p w:rsidR="001F77DB" w:rsidRPr="00572678" w:rsidRDefault="001F77DB" w:rsidP="005252EA">
      <w:pPr>
        <w:pStyle w:val="En-tte"/>
        <w:tabs>
          <w:tab w:val="left" w:pos="708"/>
        </w:tabs>
        <w:spacing w:before="0" w:after="0"/>
        <w:ind w:firstLine="0"/>
        <w:rPr>
          <w:rFonts w:cs="Arial"/>
          <w:lang w:val="fr-FR"/>
        </w:rPr>
      </w:pPr>
      <w:bookmarkStart w:id="314" w:name="_Toc381792096"/>
      <w:bookmarkStart w:id="315" w:name="_Toc385855437"/>
      <w:bookmarkStart w:id="316" w:name="_Toc390244115"/>
      <w:bookmarkStart w:id="317" w:name="_Toc408372232"/>
      <w:bookmarkStart w:id="318" w:name="_Toc408374656"/>
      <w:bookmarkStart w:id="319" w:name="_Toc408672970"/>
      <w:bookmarkStart w:id="320" w:name="_Toc411860288"/>
      <w:bookmarkStart w:id="321" w:name="_Toc442107256"/>
      <w:bookmarkStart w:id="322" w:name="_Toc448481886"/>
      <w:r w:rsidRPr="00572678">
        <w:rPr>
          <w:rFonts w:cs="Arial"/>
          <w:lang w:val="fr-FR"/>
        </w:rPr>
        <w:t>Dans le cadre de l’exécution du Budget d’Investisse</w:t>
      </w:r>
      <w:r w:rsidR="00524561" w:rsidRPr="00572678">
        <w:rPr>
          <w:rFonts w:cs="Arial"/>
          <w:lang w:val="fr-FR"/>
        </w:rPr>
        <w:t>ment Public (BIP), Exercice 2023</w:t>
      </w:r>
      <w:r w:rsidRPr="00572678">
        <w:rPr>
          <w:rFonts w:cs="Arial"/>
          <w:lang w:val="fr-FR"/>
        </w:rPr>
        <w:t>, Madame le Maire de la Commune d’Arrondissement de Kribi 1</w:t>
      </w:r>
      <w:r w:rsidRPr="00572678">
        <w:rPr>
          <w:rFonts w:cs="Arial"/>
          <w:vertAlign w:val="superscript"/>
          <w:lang w:val="fr-FR"/>
        </w:rPr>
        <w:t>er</w:t>
      </w:r>
      <w:r w:rsidR="00CD51B6" w:rsidRPr="00572678">
        <w:rPr>
          <w:rFonts w:cs="Arial"/>
          <w:lang w:val="fr-FR"/>
        </w:rPr>
        <w:t>,</w:t>
      </w:r>
      <w:r w:rsidRPr="00572678">
        <w:rPr>
          <w:rFonts w:cs="Arial"/>
          <w:lang w:val="fr-FR"/>
        </w:rPr>
        <w:t xml:space="preserve"> lance un Appeld’Offres National Ouvert en procédured’urgence pour les </w:t>
      </w:r>
      <w:r w:rsidRPr="00572678">
        <w:rPr>
          <w:rFonts w:cs="Arial"/>
          <w:b/>
          <w:lang w:val="fr-FR"/>
        </w:rPr>
        <w:t>travaux</w:t>
      </w:r>
      <w:r w:rsidR="00D71DB7" w:rsidRPr="00572678">
        <w:rPr>
          <w:rFonts w:eastAsia="Arial Unicode MS"/>
          <w:b/>
          <w:bCs/>
          <w:lang w:val="fr-FR"/>
        </w:rPr>
        <w:t>de construction d’un bloc de salles de classe a l’écolematernelle de Mpangou</w:t>
      </w:r>
      <w:r w:rsidRPr="00572678">
        <w:rPr>
          <w:rFonts w:cs="Arial"/>
          <w:lang w:val="fr-FR"/>
        </w:rPr>
        <w:t>dans la Commune d’Arrondissement de Kribi 1</w:t>
      </w:r>
      <w:r w:rsidRPr="00572678">
        <w:rPr>
          <w:rFonts w:cs="Arial"/>
          <w:vertAlign w:val="superscript"/>
          <w:lang w:val="fr-FR"/>
        </w:rPr>
        <w:t>er</w:t>
      </w:r>
      <w:r w:rsidR="00DB027D" w:rsidRPr="00572678">
        <w:rPr>
          <w:rFonts w:cs="Arial"/>
          <w:lang w:val="fr-FR"/>
        </w:rPr>
        <w:t>, Département de l</w:t>
      </w:r>
      <w:r w:rsidRPr="00572678">
        <w:rPr>
          <w:rFonts w:cs="Arial"/>
          <w:lang w:val="fr-FR"/>
        </w:rPr>
        <w:t>’Océan</w:t>
      </w:r>
      <w:r w:rsidR="007A4B56" w:rsidRPr="00572678">
        <w:rPr>
          <w:rFonts w:cs="Arial"/>
          <w:lang w:val="fr-FR"/>
        </w:rPr>
        <w:t>, Région du Sud</w:t>
      </w:r>
      <w:r w:rsidRPr="00572678">
        <w:rPr>
          <w:rFonts w:cs="Arial"/>
          <w:lang w:val="fr-FR"/>
        </w:rPr>
        <w:t>;</w:t>
      </w:r>
    </w:p>
    <w:p w:rsidR="005252EA" w:rsidRPr="00422CAB" w:rsidRDefault="005252EA" w:rsidP="002206E8">
      <w:pPr>
        <w:spacing w:after="0" w:line="240" w:lineRule="auto"/>
        <w:jc w:val="both"/>
        <w:rPr>
          <w:rFonts w:ascii="Arial" w:eastAsia="Times New Roman" w:hAnsi="Arial" w:cs="Arial"/>
          <w:bCs/>
          <w:sz w:val="24"/>
          <w:szCs w:val="24"/>
        </w:rPr>
      </w:pPr>
    </w:p>
    <w:p w:rsidR="00FC4DF7" w:rsidRPr="00A97E7E" w:rsidRDefault="00FC4DF7" w:rsidP="002206E8">
      <w:pPr>
        <w:pStyle w:val="Titre2"/>
        <w:spacing w:before="0" w:after="0"/>
        <w:rPr>
          <w:i w:val="0"/>
          <w:sz w:val="24"/>
          <w:szCs w:val="24"/>
          <w:lang w:val="fr-FR"/>
        </w:rPr>
      </w:pPr>
      <w:r w:rsidRPr="00A97E7E">
        <w:rPr>
          <w:i w:val="0"/>
          <w:sz w:val="24"/>
          <w:szCs w:val="24"/>
          <w:u w:val="single"/>
          <w:lang w:val="fr-FR"/>
        </w:rPr>
        <w:t>Article 2</w:t>
      </w:r>
      <w:r>
        <w:rPr>
          <w:i w:val="0"/>
          <w:sz w:val="24"/>
          <w:szCs w:val="24"/>
          <w:u w:val="single"/>
          <w:lang w:val="fr-FR"/>
        </w:rPr>
        <w:t> :</w:t>
      </w:r>
      <w:r w:rsidRPr="00A97E7E">
        <w:rPr>
          <w:i w:val="0"/>
          <w:sz w:val="24"/>
          <w:szCs w:val="24"/>
          <w:lang w:val="fr-FR"/>
        </w:rPr>
        <w:t xml:space="preserve"> Consistance des travaux</w:t>
      </w:r>
      <w:bookmarkEnd w:id="314"/>
      <w:bookmarkEnd w:id="315"/>
      <w:bookmarkEnd w:id="316"/>
      <w:bookmarkEnd w:id="317"/>
      <w:bookmarkEnd w:id="318"/>
      <w:bookmarkEnd w:id="319"/>
      <w:bookmarkEnd w:id="320"/>
      <w:bookmarkEnd w:id="321"/>
      <w:bookmarkEnd w:id="322"/>
    </w:p>
    <w:p w:rsidR="003348B3" w:rsidRPr="00422CAB" w:rsidRDefault="003348B3" w:rsidP="002206E8">
      <w:pPr>
        <w:widowControl w:val="0"/>
        <w:autoSpaceDE w:val="0"/>
        <w:autoSpaceDN w:val="0"/>
        <w:adjustRightInd w:val="0"/>
        <w:spacing w:after="0"/>
        <w:ind w:right="-142"/>
        <w:jc w:val="both"/>
        <w:rPr>
          <w:rFonts w:ascii="Arial" w:hAnsi="Arial" w:cs="Arial"/>
          <w:sz w:val="24"/>
          <w:szCs w:val="24"/>
        </w:rPr>
      </w:pPr>
      <w:bookmarkStart w:id="323" w:name="_Toc381792097"/>
      <w:bookmarkStart w:id="324" w:name="_Toc385855438"/>
      <w:bookmarkStart w:id="325" w:name="_Toc390244116"/>
      <w:bookmarkStart w:id="326" w:name="_Toc408372233"/>
      <w:bookmarkStart w:id="327" w:name="_Toc408374657"/>
      <w:bookmarkStart w:id="328" w:name="_Toc408672971"/>
      <w:bookmarkStart w:id="329" w:name="_Toc411860289"/>
      <w:bookmarkStart w:id="330" w:name="_Toc442107257"/>
      <w:bookmarkStart w:id="331" w:name="_Toc448481887"/>
      <w:r w:rsidRPr="00422CAB">
        <w:rPr>
          <w:rFonts w:ascii="Arial" w:hAnsi="Arial" w:cs="Arial"/>
          <w:sz w:val="24"/>
          <w:szCs w:val="24"/>
        </w:rPr>
        <w:t>Les travaux comprennent les opérations suivantes dont la liste n’est pas exhaustive:</w:t>
      </w:r>
    </w:p>
    <w:p w:rsidR="007A4B56"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préparatoires - Etudes</w:t>
      </w:r>
      <w:r w:rsidRPr="0050033B">
        <w:rPr>
          <w:rFonts w:ascii="Arial" w:hAnsi="Arial" w:cs="Arial"/>
        </w:rPr>
        <w:t> ;</w:t>
      </w:r>
    </w:p>
    <w:p w:rsidR="007A4B56" w:rsidRPr="0050033B"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Terrassements ;</w:t>
      </w:r>
    </w:p>
    <w:p w:rsidR="007A4B56" w:rsidRPr="0050033B"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F</w:t>
      </w:r>
      <w:r w:rsidRPr="0050033B">
        <w:rPr>
          <w:rFonts w:ascii="Arial" w:hAnsi="Arial" w:cs="Arial"/>
        </w:rPr>
        <w:t>ondation ;</w:t>
      </w:r>
    </w:p>
    <w:p w:rsidR="007A4B56"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Maçonnerie-</w:t>
      </w:r>
      <w:r w:rsidRPr="0050033B">
        <w:rPr>
          <w:rFonts w:ascii="Arial" w:hAnsi="Arial" w:cs="Arial"/>
        </w:rPr>
        <w:t>élévation</w:t>
      </w:r>
    </w:p>
    <w:p w:rsidR="007A4B56"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C</w:t>
      </w:r>
      <w:r w:rsidRPr="0050033B">
        <w:rPr>
          <w:rFonts w:ascii="Arial" w:hAnsi="Arial" w:cs="Arial"/>
        </w:rPr>
        <w:t>harpente</w:t>
      </w:r>
      <w:r>
        <w:rPr>
          <w:rFonts w:ascii="Arial" w:hAnsi="Arial" w:cs="Arial"/>
        </w:rPr>
        <w:t xml:space="preserve"> - Couverture</w:t>
      </w:r>
      <w:r w:rsidRPr="0050033B">
        <w:rPr>
          <w:rFonts w:ascii="Arial" w:hAnsi="Arial" w:cs="Arial"/>
        </w:rPr>
        <w:t xml:space="preserve"> ;</w:t>
      </w:r>
    </w:p>
    <w:p w:rsidR="007A4B56"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MenuiserieMétallique ;</w:t>
      </w:r>
      <w:r w:rsidRPr="0050033B">
        <w:rPr>
          <w:rFonts w:ascii="Arial" w:hAnsi="Arial" w:cs="Arial"/>
        </w:rPr>
        <w:t> </w:t>
      </w:r>
    </w:p>
    <w:p w:rsidR="007A4B56" w:rsidRPr="0050033B"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E</w:t>
      </w:r>
      <w:r w:rsidRPr="0050033B">
        <w:rPr>
          <w:rFonts w:ascii="Arial" w:hAnsi="Arial" w:cs="Arial"/>
        </w:rPr>
        <w:t>lectricité </w:t>
      </w:r>
    </w:p>
    <w:p w:rsidR="007A4B56"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Peinture</w:t>
      </w:r>
    </w:p>
    <w:p w:rsidR="007A4B56"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w:t>
      </w:r>
    </w:p>
    <w:p w:rsidR="00FC4DF7" w:rsidRPr="009878FB" w:rsidRDefault="00FC4DF7" w:rsidP="009878FB">
      <w:pPr>
        <w:spacing w:after="0"/>
        <w:jc w:val="both"/>
        <w:rPr>
          <w:rFonts w:ascii="Arial" w:eastAsia="Calibri" w:hAnsi="Arial" w:cs="Arial"/>
          <w:lang w:eastAsia="en-US"/>
        </w:rPr>
      </w:pPr>
      <w:r w:rsidRPr="009878FB">
        <w:rPr>
          <w:sz w:val="24"/>
          <w:szCs w:val="24"/>
          <w:u w:val="single"/>
        </w:rPr>
        <w:t>Article 3 :</w:t>
      </w:r>
      <w:r w:rsidRPr="009878FB">
        <w:rPr>
          <w:sz w:val="24"/>
          <w:szCs w:val="24"/>
        </w:rPr>
        <w:t xml:space="preserve"> Conditions générales de participation</w:t>
      </w:r>
      <w:bookmarkEnd w:id="323"/>
      <w:bookmarkEnd w:id="324"/>
      <w:bookmarkEnd w:id="325"/>
      <w:bookmarkEnd w:id="326"/>
      <w:bookmarkEnd w:id="327"/>
      <w:bookmarkEnd w:id="328"/>
      <w:bookmarkEnd w:id="329"/>
      <w:bookmarkEnd w:id="330"/>
      <w:bookmarkEnd w:id="331"/>
    </w:p>
    <w:p w:rsidR="00FC4DF7" w:rsidRPr="00B16E53" w:rsidRDefault="00FC4DF7" w:rsidP="002206E8">
      <w:pPr>
        <w:pStyle w:val="Titre3"/>
        <w:spacing w:before="0"/>
        <w:rPr>
          <w:u w:val="single"/>
        </w:rPr>
      </w:pPr>
      <w:bookmarkStart w:id="332" w:name="_Toc381792098"/>
      <w:bookmarkStart w:id="333" w:name="_Toc385855439"/>
      <w:bookmarkStart w:id="334" w:name="_Toc390244117"/>
      <w:bookmarkStart w:id="335" w:name="_Toc408372234"/>
      <w:bookmarkStart w:id="336" w:name="_Toc408374658"/>
      <w:bookmarkStart w:id="337" w:name="_Toc408672972"/>
      <w:bookmarkStart w:id="338" w:name="_Toc411860290"/>
      <w:bookmarkStart w:id="339" w:name="_Toc442107258"/>
      <w:bookmarkStart w:id="340" w:name="_Toc448481888"/>
      <w:r w:rsidRPr="00B16E53">
        <w:t>3.1</w:t>
      </w:r>
      <w:r>
        <w:t>-</w:t>
      </w:r>
      <w:r>
        <w:tab/>
      </w:r>
      <w:r w:rsidRPr="00B16E53">
        <w:t>Mode de participation</w:t>
      </w:r>
      <w:bookmarkEnd w:id="332"/>
      <w:bookmarkEnd w:id="333"/>
      <w:bookmarkEnd w:id="334"/>
      <w:bookmarkEnd w:id="335"/>
      <w:bookmarkEnd w:id="336"/>
      <w:bookmarkEnd w:id="337"/>
      <w:bookmarkEnd w:id="338"/>
      <w:bookmarkEnd w:id="339"/>
      <w:bookmarkEnd w:id="340"/>
    </w:p>
    <w:p w:rsidR="00FC4DF7" w:rsidRDefault="00FC4DF7" w:rsidP="002206E8">
      <w:pPr>
        <w:spacing w:after="0"/>
        <w:jc w:val="both"/>
        <w:rPr>
          <w:rFonts w:ascii="Arial" w:hAnsi="Arial" w:cs="Arial"/>
        </w:rPr>
      </w:pPr>
      <w:r w:rsidRPr="00B16E53">
        <w:rPr>
          <w:rFonts w:ascii="Arial" w:hAnsi="Arial" w:cs="Arial"/>
        </w:rPr>
        <w:t xml:space="preserve">La participation au présent Appel d’Offres est ouverte aux entreprises </w:t>
      </w:r>
      <w:r>
        <w:rPr>
          <w:rFonts w:ascii="Arial" w:hAnsi="Arial" w:cs="Arial"/>
        </w:rPr>
        <w:t>ayant une expérience avérée dans l’exécution de constructions d’infrastructures.</w:t>
      </w:r>
    </w:p>
    <w:p w:rsidR="00FC4DF7" w:rsidRDefault="00FC4DF7" w:rsidP="002206E8">
      <w:pPr>
        <w:spacing w:after="0"/>
        <w:jc w:val="both"/>
        <w:rPr>
          <w:rFonts w:ascii="Arial" w:hAnsi="Arial" w:cs="Arial"/>
        </w:rPr>
      </w:pPr>
      <w:r>
        <w:rPr>
          <w:rFonts w:ascii="Arial" w:hAnsi="Arial" w:cs="Arial"/>
        </w:rPr>
        <w:t>La participation sous forme de groupement est admise à condition que le chef de file soit désigné et que les attributions spécifiques de chaque membre ressortent.</w:t>
      </w:r>
    </w:p>
    <w:p w:rsidR="00FC4DF7" w:rsidRPr="00A97E7E" w:rsidRDefault="00FC4DF7" w:rsidP="002206E8">
      <w:pPr>
        <w:pStyle w:val="Titre3"/>
        <w:spacing w:before="0"/>
      </w:pPr>
      <w:bookmarkStart w:id="341" w:name="_Toc381792099"/>
      <w:bookmarkStart w:id="342" w:name="_Toc385855440"/>
      <w:bookmarkStart w:id="343" w:name="_Toc390244118"/>
      <w:bookmarkStart w:id="344" w:name="_Toc408372235"/>
      <w:bookmarkStart w:id="345" w:name="_Toc408374659"/>
      <w:bookmarkStart w:id="346" w:name="_Toc408672973"/>
      <w:bookmarkStart w:id="347" w:name="_Toc411860291"/>
      <w:bookmarkStart w:id="348" w:name="_Toc442107259"/>
      <w:bookmarkStart w:id="349" w:name="_Toc448481889"/>
      <w:r w:rsidRPr="00A97E7E">
        <w:t>3.2</w:t>
      </w:r>
      <w:r>
        <w:t>-</w:t>
      </w:r>
      <w:r>
        <w:tab/>
      </w:r>
      <w:r w:rsidRPr="00A97E7E">
        <w:t>Visite des sites</w:t>
      </w:r>
      <w:bookmarkEnd w:id="341"/>
      <w:bookmarkEnd w:id="342"/>
      <w:bookmarkEnd w:id="343"/>
      <w:bookmarkEnd w:id="344"/>
      <w:bookmarkEnd w:id="345"/>
      <w:bookmarkEnd w:id="346"/>
      <w:bookmarkEnd w:id="347"/>
      <w:bookmarkEnd w:id="348"/>
      <w:bookmarkEnd w:id="349"/>
    </w:p>
    <w:p w:rsidR="00FC4DF7" w:rsidRDefault="00FC4DF7" w:rsidP="002206E8">
      <w:pPr>
        <w:spacing w:after="0"/>
        <w:jc w:val="both"/>
        <w:rPr>
          <w:rFonts w:ascii="Arial" w:hAnsi="Arial" w:cs="Arial"/>
        </w:rPr>
      </w:pPr>
      <w:r>
        <w:rPr>
          <w:rFonts w:ascii="Arial" w:hAnsi="Arial" w:cs="Arial"/>
        </w:rPr>
        <w:t>Il est conseillé au soumissionnaire de visiter et d’inspecter le site des travaux et ses environs et d’obtenir par lui-même, et sous sa propre responsabilité, tous les renseignements qui peuvent être nécessaires pour la préparationde l’offre et l’exécution des travaux. Les coûts liés à la visite sont à la charge du soumissionnaire.</w:t>
      </w:r>
    </w:p>
    <w:p w:rsidR="00FC4DF7" w:rsidRPr="00A97E7E" w:rsidRDefault="00FC4DF7" w:rsidP="002206E8">
      <w:pPr>
        <w:pStyle w:val="Titre2"/>
        <w:spacing w:before="0" w:after="0"/>
        <w:rPr>
          <w:i w:val="0"/>
          <w:sz w:val="24"/>
          <w:szCs w:val="24"/>
          <w:lang w:val="fr-FR"/>
        </w:rPr>
      </w:pPr>
      <w:bookmarkStart w:id="350" w:name="_Toc381792100"/>
      <w:bookmarkStart w:id="351" w:name="_Toc385855441"/>
      <w:bookmarkStart w:id="352" w:name="_Toc390244119"/>
      <w:bookmarkStart w:id="353" w:name="_Toc408372236"/>
      <w:bookmarkStart w:id="354" w:name="_Toc408374660"/>
      <w:bookmarkStart w:id="355" w:name="_Toc408672974"/>
      <w:bookmarkStart w:id="356" w:name="_Toc411860292"/>
      <w:bookmarkStart w:id="357" w:name="_Toc442107260"/>
      <w:bookmarkStart w:id="358" w:name="_Toc448481890"/>
      <w:r w:rsidRPr="00A97E7E">
        <w:rPr>
          <w:i w:val="0"/>
          <w:sz w:val="24"/>
          <w:szCs w:val="24"/>
          <w:u w:val="single"/>
          <w:lang w:val="fr-FR"/>
        </w:rPr>
        <w:t>Article 4 :</w:t>
      </w:r>
      <w:r w:rsidRPr="00A97E7E">
        <w:rPr>
          <w:i w:val="0"/>
          <w:sz w:val="24"/>
          <w:szCs w:val="24"/>
          <w:lang w:val="fr-FR"/>
        </w:rPr>
        <w:t xml:space="preserve"> Respect des conditions d’Appel d’Offres</w:t>
      </w:r>
      <w:bookmarkEnd w:id="350"/>
      <w:bookmarkEnd w:id="351"/>
      <w:bookmarkEnd w:id="352"/>
      <w:bookmarkEnd w:id="353"/>
      <w:bookmarkEnd w:id="354"/>
      <w:bookmarkEnd w:id="355"/>
      <w:bookmarkEnd w:id="356"/>
      <w:bookmarkEnd w:id="357"/>
      <w:bookmarkEnd w:id="358"/>
    </w:p>
    <w:p w:rsidR="00FC4DF7" w:rsidRDefault="00FC4DF7" w:rsidP="002206E8">
      <w:pPr>
        <w:spacing w:after="0"/>
        <w:ind w:left="705" w:hanging="705"/>
        <w:jc w:val="both"/>
        <w:rPr>
          <w:rFonts w:ascii="Arial" w:hAnsi="Arial" w:cs="Arial"/>
        </w:rPr>
      </w:pPr>
      <w:r w:rsidRPr="00A97E7E">
        <w:rPr>
          <w:rFonts w:ascii="Arial" w:hAnsi="Arial" w:cs="Arial"/>
          <w:b/>
        </w:rPr>
        <w:t>4.1-</w:t>
      </w:r>
      <w:r>
        <w:rPr>
          <w:rFonts w:ascii="Arial" w:hAnsi="Arial" w:cs="Arial"/>
          <w:b/>
        </w:rPr>
        <w:tab/>
      </w:r>
      <w:r w:rsidRPr="00B16E53">
        <w:rPr>
          <w:rFonts w:ascii="Arial" w:hAnsi="Arial" w:cs="Arial"/>
        </w:rPr>
        <w:t xml:space="preserve">Les soumissionnaires devront répondre obligatoirement suivant les conditions techniques du Dossier d’Appel d’Offres. </w:t>
      </w:r>
    </w:p>
    <w:p w:rsidR="00FC4DF7" w:rsidRDefault="00FC4DF7" w:rsidP="002206E8">
      <w:pPr>
        <w:spacing w:after="0"/>
        <w:ind w:left="705" w:hanging="705"/>
        <w:jc w:val="both"/>
        <w:rPr>
          <w:rFonts w:ascii="Arial" w:hAnsi="Arial" w:cs="Arial"/>
        </w:rPr>
      </w:pPr>
      <w:r w:rsidRPr="00A97E7E">
        <w:rPr>
          <w:rFonts w:ascii="Arial" w:hAnsi="Arial" w:cs="Arial"/>
          <w:b/>
        </w:rPr>
        <w:t>4.2-</w:t>
      </w:r>
      <w:r w:rsidRPr="00A97E7E">
        <w:rPr>
          <w:rFonts w:ascii="Arial" w:hAnsi="Arial" w:cs="Arial"/>
          <w:b/>
        </w:rPr>
        <w:tab/>
      </w:r>
      <w:r w:rsidRPr="00B16E53">
        <w:rPr>
          <w:rFonts w:ascii="Arial" w:hAnsi="Arial" w:cs="Arial"/>
        </w:rPr>
        <w:t>Aucune offre ne sera reçue après les date</w:t>
      </w:r>
      <w:r>
        <w:rPr>
          <w:rFonts w:ascii="Arial" w:hAnsi="Arial" w:cs="Arial"/>
        </w:rPr>
        <w:t>s</w:t>
      </w:r>
      <w:r w:rsidRPr="00B16E53">
        <w:rPr>
          <w:rFonts w:ascii="Arial" w:hAnsi="Arial" w:cs="Arial"/>
        </w:rPr>
        <w:t xml:space="preserve"> et heure indiquées dans l’Avis d’Appel d’Offres.</w:t>
      </w:r>
    </w:p>
    <w:p w:rsidR="00FC4DF7" w:rsidRDefault="00FC4DF7" w:rsidP="002206E8">
      <w:pPr>
        <w:spacing w:after="0"/>
        <w:ind w:left="705" w:hanging="705"/>
        <w:jc w:val="both"/>
        <w:rPr>
          <w:rFonts w:ascii="Arial" w:hAnsi="Arial" w:cs="Arial"/>
        </w:rPr>
      </w:pPr>
      <w:r w:rsidRPr="007D44FF">
        <w:rPr>
          <w:rFonts w:ascii="Arial" w:hAnsi="Arial" w:cs="Arial"/>
          <w:b/>
        </w:rPr>
        <w:t>4.3-</w:t>
      </w:r>
      <w:r w:rsidRPr="007D44FF">
        <w:rPr>
          <w:rFonts w:ascii="Arial" w:hAnsi="Arial" w:cs="Arial"/>
          <w:b/>
        </w:rPr>
        <w:tab/>
      </w:r>
      <w:r w:rsidRPr="00B16E53">
        <w:rPr>
          <w:rFonts w:ascii="Arial" w:hAnsi="Arial" w:cs="Arial"/>
        </w:rPr>
        <w:t>Après remise de son offre, un soumissionnaire ne peut ni la modifier, ni la corriger pour quelque raison que ce soit. Cette condition est valable à la fois avant et après l’expiration du délai de remise de l’offre.</w:t>
      </w:r>
    </w:p>
    <w:p w:rsidR="00FC4DF7" w:rsidRPr="00A97E7E" w:rsidRDefault="00FC4DF7" w:rsidP="002206E8">
      <w:pPr>
        <w:pStyle w:val="Titre2"/>
        <w:spacing w:before="0" w:after="0"/>
        <w:rPr>
          <w:i w:val="0"/>
          <w:sz w:val="24"/>
          <w:szCs w:val="24"/>
          <w:lang w:val="fr-FR"/>
        </w:rPr>
      </w:pPr>
      <w:bookmarkStart w:id="359" w:name="_Toc381792101"/>
      <w:bookmarkStart w:id="360" w:name="_Toc385855442"/>
      <w:bookmarkStart w:id="361" w:name="_Toc390244120"/>
      <w:bookmarkStart w:id="362" w:name="_Toc408372237"/>
      <w:bookmarkStart w:id="363" w:name="_Toc408374661"/>
      <w:bookmarkStart w:id="364" w:name="_Toc408672975"/>
      <w:bookmarkStart w:id="365" w:name="_Toc411860293"/>
      <w:bookmarkStart w:id="366" w:name="_Toc442107261"/>
      <w:bookmarkStart w:id="367" w:name="_Toc448481891"/>
      <w:r w:rsidRPr="00A97E7E">
        <w:rPr>
          <w:i w:val="0"/>
          <w:sz w:val="24"/>
          <w:szCs w:val="24"/>
          <w:u w:val="single"/>
          <w:lang w:val="fr-FR"/>
        </w:rPr>
        <w:t>Article 5 :</w:t>
      </w:r>
      <w:r w:rsidRPr="00A97E7E">
        <w:rPr>
          <w:i w:val="0"/>
          <w:sz w:val="24"/>
          <w:szCs w:val="24"/>
          <w:lang w:val="fr-FR"/>
        </w:rPr>
        <w:t xml:space="preserve"> Composition du Dossier d’Appel d’Offres</w:t>
      </w:r>
      <w:bookmarkEnd w:id="359"/>
      <w:bookmarkEnd w:id="360"/>
      <w:bookmarkEnd w:id="361"/>
      <w:bookmarkEnd w:id="362"/>
      <w:bookmarkEnd w:id="363"/>
      <w:bookmarkEnd w:id="364"/>
      <w:bookmarkEnd w:id="365"/>
      <w:bookmarkEnd w:id="366"/>
      <w:bookmarkEnd w:id="367"/>
    </w:p>
    <w:p w:rsidR="00FC4DF7" w:rsidRPr="00B16E53" w:rsidRDefault="00FC4DF7" w:rsidP="002206E8">
      <w:pPr>
        <w:spacing w:after="0"/>
        <w:jc w:val="both"/>
        <w:rPr>
          <w:rFonts w:ascii="Arial" w:hAnsi="Arial" w:cs="Arial"/>
        </w:rPr>
      </w:pPr>
      <w:r w:rsidRPr="00B16E53">
        <w:rPr>
          <w:rFonts w:ascii="Arial" w:hAnsi="Arial" w:cs="Arial"/>
        </w:rPr>
        <w:t>Les documents faisant partie du présent Appel d’Offres forment un dossier complet comprenant les pièces suivantes :</w:t>
      </w:r>
    </w:p>
    <w:p w:rsidR="00FC4DF7" w:rsidRDefault="00FC4DF7" w:rsidP="002206E8">
      <w:pPr>
        <w:spacing w:after="0"/>
        <w:rPr>
          <w:rFonts w:ascii="Arial" w:hAnsi="Arial" w:cs="Arial"/>
        </w:rPr>
      </w:pPr>
      <w:r>
        <w:rPr>
          <w:rFonts w:ascii="Arial" w:hAnsi="Arial" w:cs="Arial"/>
        </w:rPr>
        <w:tab/>
        <w:t>Pièce N°1 :</w:t>
      </w:r>
      <w:r>
        <w:rPr>
          <w:rFonts w:ascii="Arial" w:hAnsi="Arial" w:cs="Arial"/>
        </w:rPr>
        <w:tab/>
        <w:t>Avis d’Appel d’Offres – Invitation to Tender</w:t>
      </w:r>
    </w:p>
    <w:p w:rsidR="00FC4DF7" w:rsidRDefault="00FC4DF7" w:rsidP="002206E8">
      <w:pPr>
        <w:spacing w:after="0"/>
        <w:rPr>
          <w:rFonts w:ascii="Arial" w:hAnsi="Arial" w:cs="Arial"/>
        </w:rPr>
      </w:pPr>
      <w:r>
        <w:rPr>
          <w:rFonts w:ascii="Arial" w:hAnsi="Arial" w:cs="Arial"/>
        </w:rPr>
        <w:tab/>
        <w:t>Pièce N°2 :</w:t>
      </w:r>
      <w:r>
        <w:rPr>
          <w:rFonts w:ascii="Arial" w:hAnsi="Arial" w:cs="Arial"/>
        </w:rPr>
        <w:tab/>
        <w:t>Règlement Général de l’Appel d’Offres (RGAO)</w:t>
      </w:r>
    </w:p>
    <w:p w:rsidR="00FC4DF7" w:rsidRDefault="00FC4DF7" w:rsidP="002206E8">
      <w:pPr>
        <w:spacing w:after="0"/>
        <w:rPr>
          <w:rFonts w:ascii="Arial" w:hAnsi="Arial" w:cs="Arial"/>
        </w:rPr>
      </w:pPr>
      <w:r>
        <w:rPr>
          <w:rFonts w:ascii="Arial" w:hAnsi="Arial" w:cs="Arial"/>
        </w:rPr>
        <w:tab/>
        <w:t>Pièce N°3 :</w:t>
      </w:r>
      <w:r>
        <w:rPr>
          <w:rFonts w:ascii="Arial" w:hAnsi="Arial" w:cs="Arial"/>
        </w:rPr>
        <w:tab/>
        <w:t>Règlement Particulier de l’Appel d’Offres (RPAO)</w:t>
      </w:r>
    </w:p>
    <w:p w:rsidR="00FC4DF7" w:rsidRDefault="00FC4DF7" w:rsidP="002206E8">
      <w:pPr>
        <w:spacing w:after="0"/>
        <w:ind w:firstLine="708"/>
        <w:rPr>
          <w:rFonts w:ascii="Arial" w:hAnsi="Arial" w:cs="Arial"/>
        </w:rPr>
      </w:pPr>
      <w:r>
        <w:rPr>
          <w:rFonts w:ascii="Arial" w:hAnsi="Arial" w:cs="Arial"/>
        </w:rPr>
        <w:t>Pièce N°4 :</w:t>
      </w:r>
      <w:r>
        <w:rPr>
          <w:rFonts w:ascii="Arial" w:hAnsi="Arial" w:cs="Arial"/>
        </w:rPr>
        <w:tab/>
        <w:t>Cahier des Clauses Administratives Particulières (CCAP)</w:t>
      </w:r>
    </w:p>
    <w:p w:rsidR="00FC4DF7" w:rsidRDefault="00FC4DF7" w:rsidP="002206E8">
      <w:pPr>
        <w:spacing w:after="0"/>
        <w:rPr>
          <w:rFonts w:ascii="Arial" w:hAnsi="Arial" w:cs="Arial"/>
        </w:rPr>
      </w:pPr>
      <w:r>
        <w:rPr>
          <w:rFonts w:ascii="Arial" w:hAnsi="Arial" w:cs="Arial"/>
        </w:rPr>
        <w:tab/>
        <w:t>Pièce N°5 :</w:t>
      </w:r>
      <w:r>
        <w:rPr>
          <w:rFonts w:ascii="Arial" w:hAnsi="Arial" w:cs="Arial"/>
        </w:rPr>
        <w:tab/>
      </w:r>
      <w:r w:rsidRPr="00B16E53">
        <w:rPr>
          <w:rFonts w:ascii="Arial" w:hAnsi="Arial" w:cs="Arial"/>
        </w:rPr>
        <w:t>Cahier des Clauses Techniques Particulières (CCTP)</w:t>
      </w:r>
    </w:p>
    <w:p w:rsidR="00FC4DF7" w:rsidRDefault="00FC4DF7" w:rsidP="002206E8">
      <w:pPr>
        <w:spacing w:after="0"/>
        <w:ind w:firstLine="708"/>
        <w:rPr>
          <w:rFonts w:ascii="Arial" w:hAnsi="Arial" w:cs="Arial"/>
        </w:rPr>
      </w:pPr>
      <w:r>
        <w:rPr>
          <w:rFonts w:ascii="Arial" w:hAnsi="Arial" w:cs="Arial"/>
        </w:rPr>
        <w:t>Pièce N°6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Bordereau des Prix Unitaires (CBPU)</w:t>
      </w:r>
    </w:p>
    <w:p w:rsidR="00FC4DF7" w:rsidRDefault="00FC4DF7" w:rsidP="002206E8">
      <w:pPr>
        <w:spacing w:after="0"/>
        <w:ind w:left="708"/>
        <w:rPr>
          <w:rFonts w:ascii="Arial" w:hAnsi="Arial" w:cs="Arial"/>
        </w:rPr>
      </w:pPr>
      <w:r>
        <w:rPr>
          <w:rFonts w:ascii="Arial" w:hAnsi="Arial" w:cs="Arial"/>
        </w:rPr>
        <w:t>Pièce N°7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D</w:t>
      </w:r>
      <w:r>
        <w:rPr>
          <w:rFonts w:ascii="Arial" w:hAnsi="Arial" w:cs="Arial"/>
        </w:rPr>
        <w:t xml:space="preserve">étail </w:t>
      </w:r>
      <w:r w:rsidRPr="00B16E53">
        <w:rPr>
          <w:rFonts w:ascii="Arial" w:hAnsi="Arial" w:cs="Arial"/>
        </w:rPr>
        <w:t>Quantitatif et Estimatif</w:t>
      </w:r>
    </w:p>
    <w:p w:rsidR="00FC4DF7" w:rsidRDefault="00FC4DF7" w:rsidP="002206E8">
      <w:pPr>
        <w:spacing w:after="0"/>
        <w:ind w:left="708"/>
        <w:rPr>
          <w:rFonts w:ascii="Arial" w:hAnsi="Arial" w:cs="Arial"/>
        </w:rPr>
      </w:pPr>
      <w:r>
        <w:rPr>
          <w:rFonts w:ascii="Arial" w:hAnsi="Arial" w:cs="Arial"/>
        </w:rPr>
        <w:t>Pièce N°8 :</w:t>
      </w:r>
      <w:r>
        <w:rPr>
          <w:rFonts w:ascii="Arial" w:hAnsi="Arial" w:cs="Arial"/>
        </w:rPr>
        <w:tab/>
        <w:t>Cadre du Sous-Détail des Prix</w:t>
      </w:r>
    </w:p>
    <w:p w:rsidR="00FC4DF7" w:rsidRDefault="00FC4DF7" w:rsidP="002206E8">
      <w:pPr>
        <w:spacing w:after="0"/>
        <w:ind w:left="708"/>
        <w:rPr>
          <w:rFonts w:ascii="Arial" w:hAnsi="Arial" w:cs="Arial"/>
        </w:rPr>
      </w:pPr>
      <w:r>
        <w:rPr>
          <w:rFonts w:ascii="Arial" w:hAnsi="Arial" w:cs="Arial"/>
        </w:rPr>
        <w:t>Pièce N°9 :</w:t>
      </w:r>
      <w:r>
        <w:rPr>
          <w:rFonts w:ascii="Arial" w:hAnsi="Arial" w:cs="Arial"/>
        </w:rPr>
        <w:tab/>
        <w:t>Projet de Marché</w:t>
      </w:r>
    </w:p>
    <w:p w:rsidR="00FC4DF7" w:rsidRDefault="00FC4DF7" w:rsidP="002206E8">
      <w:pPr>
        <w:spacing w:after="0"/>
        <w:ind w:left="708"/>
        <w:rPr>
          <w:rFonts w:ascii="Arial" w:hAnsi="Arial" w:cs="Arial"/>
        </w:rPr>
      </w:pPr>
      <w:r>
        <w:rPr>
          <w:rFonts w:ascii="Arial" w:hAnsi="Arial" w:cs="Arial"/>
        </w:rPr>
        <w:lastRenderedPageBreak/>
        <w:t>Pièce N°10 :</w:t>
      </w:r>
      <w:r>
        <w:rPr>
          <w:rFonts w:ascii="Arial" w:hAnsi="Arial" w:cs="Arial"/>
        </w:rPr>
        <w:tab/>
        <w:t>formulaires et fiches modèles</w:t>
      </w:r>
    </w:p>
    <w:p w:rsidR="00FC4DF7" w:rsidRDefault="00FC4DF7" w:rsidP="002206E8">
      <w:pPr>
        <w:spacing w:after="0"/>
        <w:ind w:left="708" w:hanging="708"/>
        <w:rPr>
          <w:rFonts w:ascii="Arial" w:hAnsi="Arial" w:cs="Arial"/>
        </w:rPr>
      </w:pPr>
      <w:r>
        <w:rPr>
          <w:rFonts w:ascii="Arial" w:hAnsi="Arial" w:cs="Arial"/>
        </w:rPr>
        <w:tab/>
      </w:r>
      <w:r>
        <w:rPr>
          <w:rFonts w:ascii="Arial" w:hAnsi="Arial" w:cs="Arial"/>
        </w:rPr>
        <w:tab/>
        <w:t>10.1 :</w:t>
      </w:r>
      <w:r>
        <w:rPr>
          <w:rFonts w:ascii="Arial" w:hAnsi="Arial" w:cs="Arial"/>
        </w:rPr>
        <w:tab/>
      </w:r>
      <w:r w:rsidRPr="00B16E53">
        <w:rPr>
          <w:rFonts w:ascii="Arial" w:hAnsi="Arial" w:cs="Arial"/>
        </w:rPr>
        <w:t xml:space="preserve">Modèle de </w:t>
      </w:r>
      <w:r>
        <w:rPr>
          <w:rFonts w:ascii="Arial" w:hAnsi="Arial" w:cs="Arial"/>
        </w:rPr>
        <w:t>Déclaration d’intention de s</w:t>
      </w:r>
      <w:r w:rsidRPr="00B16E53">
        <w:rPr>
          <w:rFonts w:ascii="Arial" w:hAnsi="Arial" w:cs="Arial"/>
        </w:rPr>
        <w:t>oumission</w:t>
      </w:r>
      <w:r>
        <w:rPr>
          <w:rFonts w:ascii="Arial" w:hAnsi="Arial" w:cs="Arial"/>
        </w:rPr>
        <w:t>ner</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10.2 :</w:t>
      </w:r>
      <w:r>
        <w:rPr>
          <w:rFonts w:ascii="Arial" w:hAnsi="Arial" w:cs="Arial"/>
        </w:rPr>
        <w:tab/>
        <w:t>Modèle de soumission</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10.3</w:t>
      </w:r>
      <w:r w:rsidR="00FC4DF7">
        <w:rPr>
          <w:rFonts w:ascii="Arial" w:hAnsi="Arial" w:cs="Arial"/>
        </w:rPr>
        <w:t> :</w:t>
      </w:r>
      <w:r w:rsidR="00FC4DF7">
        <w:rPr>
          <w:rFonts w:ascii="Arial" w:hAnsi="Arial" w:cs="Arial"/>
        </w:rPr>
        <w:tab/>
      </w:r>
      <w:r w:rsidR="00FC4DF7" w:rsidRPr="00B16E53">
        <w:rPr>
          <w:rFonts w:ascii="Arial" w:hAnsi="Arial" w:cs="Arial"/>
        </w:rPr>
        <w:t>Modèle de cautionnement définitif</w:t>
      </w:r>
    </w:p>
    <w:p w:rsidR="00FC4DF7" w:rsidRDefault="00364E97" w:rsidP="002206E8">
      <w:pPr>
        <w:spacing w:after="0"/>
        <w:ind w:left="708" w:hanging="708"/>
        <w:rPr>
          <w:rFonts w:ascii="Arial" w:hAnsi="Arial" w:cs="Arial"/>
        </w:rPr>
      </w:pPr>
      <w:r>
        <w:rPr>
          <w:rFonts w:ascii="Arial" w:hAnsi="Arial" w:cs="Arial"/>
        </w:rPr>
        <w:tab/>
      </w:r>
      <w:r>
        <w:rPr>
          <w:rFonts w:ascii="Arial" w:hAnsi="Arial" w:cs="Arial"/>
        </w:rPr>
        <w:tab/>
        <w:t>10.4</w:t>
      </w:r>
      <w:r w:rsidR="00FC4DF7">
        <w:rPr>
          <w:rFonts w:ascii="Arial" w:hAnsi="Arial" w:cs="Arial"/>
        </w:rPr>
        <w:t> : Modèle de caution de retenue de garantie</w:t>
      </w:r>
    </w:p>
    <w:p w:rsidR="00FC4DF7" w:rsidRDefault="00364E97" w:rsidP="002206E8">
      <w:pPr>
        <w:spacing w:after="0"/>
        <w:rPr>
          <w:rFonts w:ascii="Arial" w:hAnsi="Arial" w:cs="Arial"/>
        </w:rPr>
      </w:pPr>
      <w:r>
        <w:rPr>
          <w:rFonts w:ascii="Arial" w:hAnsi="Arial" w:cs="Arial"/>
        </w:rPr>
        <w:tab/>
      </w:r>
      <w:r>
        <w:rPr>
          <w:rFonts w:ascii="Arial" w:hAnsi="Arial" w:cs="Arial"/>
        </w:rPr>
        <w:tab/>
        <w:t>10.5</w:t>
      </w:r>
      <w:r w:rsidR="00FC4DF7">
        <w:rPr>
          <w:rFonts w:ascii="Arial" w:hAnsi="Arial" w:cs="Arial"/>
        </w:rPr>
        <w:t> :</w:t>
      </w:r>
      <w:r w:rsidR="00FC4DF7">
        <w:rPr>
          <w:rFonts w:ascii="Arial" w:hAnsi="Arial" w:cs="Arial"/>
        </w:rPr>
        <w:tab/>
      </w:r>
      <w:r w:rsidR="00FC4DF7" w:rsidRPr="00B16E53">
        <w:rPr>
          <w:rFonts w:ascii="Arial" w:hAnsi="Arial" w:cs="Arial"/>
        </w:rPr>
        <w:t>Déclaration sur l’honneur</w:t>
      </w:r>
    </w:p>
    <w:p w:rsidR="00FC4DF7" w:rsidRDefault="00FC4DF7" w:rsidP="002206E8">
      <w:pPr>
        <w:spacing w:after="0"/>
        <w:rPr>
          <w:rFonts w:ascii="Arial" w:hAnsi="Arial" w:cs="Arial"/>
        </w:rPr>
      </w:pPr>
      <w:r>
        <w:rPr>
          <w:rFonts w:ascii="Arial" w:hAnsi="Arial" w:cs="Arial"/>
        </w:rPr>
        <w:tab/>
        <w:t>Pièce N°11 :</w:t>
      </w:r>
      <w:r>
        <w:rPr>
          <w:rFonts w:ascii="Arial" w:hAnsi="Arial" w:cs="Arial"/>
        </w:rPr>
        <w:tab/>
        <w:t>Rapport d’études préalables</w:t>
      </w:r>
    </w:p>
    <w:p w:rsidR="00FC4DF7" w:rsidRDefault="00FC4DF7" w:rsidP="002206E8">
      <w:pPr>
        <w:spacing w:after="0"/>
        <w:rPr>
          <w:rFonts w:ascii="Arial" w:hAnsi="Arial" w:cs="Arial"/>
        </w:rPr>
      </w:pPr>
      <w:r>
        <w:rPr>
          <w:rFonts w:ascii="Arial" w:hAnsi="Arial" w:cs="Arial"/>
        </w:rPr>
        <w:tab/>
        <w:t>Pièce N°12 :</w:t>
      </w:r>
      <w:r>
        <w:rPr>
          <w:rFonts w:ascii="Arial" w:hAnsi="Arial" w:cs="Arial"/>
        </w:rPr>
        <w:tab/>
        <w:t>Grille de notation</w:t>
      </w:r>
    </w:p>
    <w:p w:rsidR="00FC4DF7" w:rsidRDefault="00FC4DF7" w:rsidP="002206E8">
      <w:pPr>
        <w:spacing w:after="0"/>
        <w:ind w:left="708" w:hanging="708"/>
        <w:rPr>
          <w:rFonts w:ascii="Arial" w:hAnsi="Arial" w:cs="Arial"/>
        </w:rPr>
      </w:pPr>
      <w:r>
        <w:rPr>
          <w:rFonts w:ascii="Arial" w:hAnsi="Arial" w:cs="Arial"/>
        </w:rPr>
        <w:tab/>
        <w:t>Pièce N°13 :</w:t>
      </w:r>
      <w:r>
        <w:rPr>
          <w:rFonts w:ascii="Arial" w:hAnsi="Arial" w:cs="Arial"/>
        </w:rPr>
        <w:tab/>
        <w:t>Liste des établissements de crédits habilités à émettre des cautions.</w:t>
      </w:r>
    </w:p>
    <w:p w:rsidR="00FC4DF7" w:rsidRPr="00F17F9B" w:rsidRDefault="00FC4DF7" w:rsidP="002206E8">
      <w:pPr>
        <w:pStyle w:val="Titre2"/>
        <w:spacing w:before="0" w:after="0"/>
        <w:rPr>
          <w:i w:val="0"/>
          <w:sz w:val="24"/>
          <w:szCs w:val="24"/>
          <w:lang w:val="fr-FR"/>
        </w:rPr>
      </w:pPr>
      <w:bookmarkStart w:id="368" w:name="_Toc381792102"/>
      <w:bookmarkStart w:id="369" w:name="_Toc385855443"/>
      <w:bookmarkStart w:id="370" w:name="_Toc390244121"/>
      <w:bookmarkStart w:id="371" w:name="_Toc408372238"/>
      <w:bookmarkStart w:id="372" w:name="_Toc408374662"/>
      <w:bookmarkStart w:id="373" w:name="_Toc408672976"/>
      <w:bookmarkStart w:id="374" w:name="_Toc411860294"/>
      <w:bookmarkStart w:id="375" w:name="_Toc442107262"/>
      <w:bookmarkStart w:id="376" w:name="_Toc448481892"/>
      <w:r w:rsidRPr="00F17F9B">
        <w:rPr>
          <w:i w:val="0"/>
          <w:sz w:val="24"/>
          <w:szCs w:val="24"/>
          <w:u w:val="single"/>
          <w:lang w:val="fr-FR"/>
        </w:rPr>
        <w:t>Article 6 :</w:t>
      </w:r>
      <w:r w:rsidRPr="00F17F9B">
        <w:rPr>
          <w:i w:val="0"/>
          <w:sz w:val="24"/>
          <w:szCs w:val="24"/>
          <w:lang w:val="fr-FR"/>
        </w:rPr>
        <w:t xml:space="preserve"> Additif au Dossier d’Appel d’Offres</w:t>
      </w:r>
      <w:bookmarkEnd w:id="368"/>
      <w:bookmarkEnd w:id="369"/>
      <w:bookmarkEnd w:id="370"/>
      <w:bookmarkEnd w:id="371"/>
      <w:bookmarkEnd w:id="372"/>
      <w:bookmarkEnd w:id="373"/>
      <w:bookmarkEnd w:id="374"/>
      <w:bookmarkEnd w:id="375"/>
      <w:bookmarkEnd w:id="376"/>
    </w:p>
    <w:p w:rsidR="00FC4DF7" w:rsidRPr="00F17F9B" w:rsidRDefault="00FC4DF7" w:rsidP="002206E8">
      <w:pPr>
        <w:spacing w:after="0"/>
        <w:jc w:val="both"/>
        <w:rPr>
          <w:rFonts w:ascii="Arial" w:hAnsi="Arial" w:cs="Arial"/>
          <w:b/>
        </w:rPr>
      </w:pPr>
      <w:r w:rsidRPr="00C74488">
        <w:rPr>
          <w:rFonts w:ascii="Arial" w:hAnsi="Arial" w:cs="Arial"/>
        </w:rPr>
        <w:t>Les soumissionnaires peuvent demander des renseignements concernant les documents de l'appel d'offres. Le cas échéant, ils devront s’en référ</w:t>
      </w:r>
      <w:r w:rsidR="008262B1">
        <w:rPr>
          <w:rFonts w:ascii="Arial" w:hAnsi="Arial" w:cs="Arial"/>
        </w:rPr>
        <w:t>er par écrit au Maitre d’Ouvrage</w:t>
      </w:r>
      <w:r w:rsidRPr="00C74488">
        <w:rPr>
          <w:rFonts w:ascii="Arial" w:hAnsi="Arial" w:cs="Arial"/>
        </w:rPr>
        <w:t>, en vue d'obtenir les précisions souhaitées, avant le dépôt de leurs offres. L</w:t>
      </w:r>
      <w:r w:rsidR="00EC306A">
        <w:rPr>
          <w:rFonts w:ascii="Arial" w:hAnsi="Arial" w:cs="Arial"/>
        </w:rPr>
        <w:t xml:space="preserve">e Maitre d’Ouvrage </w:t>
      </w:r>
      <w:r w:rsidRPr="00C74488">
        <w:rPr>
          <w:rFonts w:ascii="Arial" w:hAnsi="Arial" w:cs="Arial"/>
        </w:rPr>
        <w:t>y répondra par écrit avant les quatorze (14) jours qui précèdent la date limite de dépôt des offres</w:t>
      </w:r>
      <w:r>
        <w:rPr>
          <w:rFonts w:ascii="Arial" w:hAnsi="Arial" w:cs="Arial"/>
          <w:b/>
        </w:rPr>
        <w:t>.</w:t>
      </w:r>
    </w:p>
    <w:p w:rsidR="00FC4DF7" w:rsidRPr="00B16E53" w:rsidRDefault="00FC4DF7" w:rsidP="002206E8">
      <w:pPr>
        <w:spacing w:after="0"/>
        <w:jc w:val="both"/>
        <w:rPr>
          <w:rFonts w:ascii="Arial" w:hAnsi="Arial" w:cs="Arial"/>
        </w:rPr>
      </w:pPr>
      <w:r>
        <w:rPr>
          <w:rFonts w:ascii="Arial" w:hAnsi="Arial" w:cs="Arial"/>
        </w:rPr>
        <w:t>Si l</w:t>
      </w:r>
      <w:r w:rsidRPr="00B16E53">
        <w:rPr>
          <w:rFonts w:ascii="Arial" w:hAnsi="Arial" w:cs="Arial"/>
        </w:rPr>
        <w:t>es questions soulevées sont fondées, elles feront l’objet d’un additif au Dossier d’Appel d’Offres. Aucune réponse ne sera faite à des questions verbales et toute interprétation par le soumissionnaire des documents d’Appel d’Offres n’ayant pas fait l’objet d’un additif sera rejeté</w:t>
      </w:r>
      <w:r>
        <w:rPr>
          <w:rFonts w:ascii="Arial" w:hAnsi="Arial" w:cs="Arial"/>
        </w:rPr>
        <w:t>e</w:t>
      </w:r>
      <w:r w:rsidRPr="00B16E53">
        <w:rPr>
          <w:rFonts w:ascii="Arial" w:hAnsi="Arial" w:cs="Arial"/>
        </w:rPr>
        <w:t xml:space="preserve"> et ne pourra impliquer la responsabilité du Maître d’Ouvrage.</w:t>
      </w:r>
    </w:p>
    <w:p w:rsidR="00FC4DF7" w:rsidRDefault="00FC4DF7" w:rsidP="002206E8">
      <w:pPr>
        <w:spacing w:after="0"/>
        <w:jc w:val="both"/>
        <w:rPr>
          <w:rFonts w:ascii="Arial" w:hAnsi="Arial" w:cs="Arial"/>
        </w:rPr>
      </w:pPr>
      <w:r w:rsidRPr="00B16E53">
        <w:rPr>
          <w:rFonts w:ascii="Arial" w:hAnsi="Arial" w:cs="Arial"/>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FC4DF7" w:rsidRPr="00F17F9B" w:rsidRDefault="00FC4DF7" w:rsidP="002206E8">
      <w:pPr>
        <w:pStyle w:val="Titre2"/>
        <w:spacing w:before="0" w:after="0"/>
        <w:rPr>
          <w:i w:val="0"/>
          <w:sz w:val="24"/>
          <w:szCs w:val="24"/>
          <w:lang w:val="fr-FR"/>
        </w:rPr>
      </w:pPr>
      <w:bookmarkStart w:id="377" w:name="_Toc381792103"/>
      <w:bookmarkStart w:id="378" w:name="_Toc385855444"/>
      <w:bookmarkStart w:id="379" w:name="_Toc390244122"/>
      <w:bookmarkStart w:id="380" w:name="_Toc408372239"/>
      <w:bookmarkStart w:id="381" w:name="_Toc408374663"/>
      <w:bookmarkStart w:id="382" w:name="_Toc408672977"/>
      <w:bookmarkStart w:id="383" w:name="_Toc411860295"/>
      <w:bookmarkStart w:id="384" w:name="_Toc442107263"/>
      <w:bookmarkStart w:id="385" w:name="_Toc448481893"/>
      <w:r w:rsidRPr="00F17F9B">
        <w:rPr>
          <w:i w:val="0"/>
          <w:sz w:val="24"/>
          <w:szCs w:val="24"/>
          <w:u w:val="single"/>
          <w:lang w:val="fr-FR"/>
        </w:rPr>
        <w:t>Article 7</w:t>
      </w:r>
      <w:r>
        <w:rPr>
          <w:i w:val="0"/>
          <w:sz w:val="24"/>
          <w:szCs w:val="24"/>
          <w:u w:val="single"/>
          <w:lang w:val="fr-FR"/>
        </w:rPr>
        <w:t> :</w:t>
      </w:r>
      <w:r w:rsidRPr="00F17F9B">
        <w:rPr>
          <w:i w:val="0"/>
          <w:sz w:val="24"/>
          <w:szCs w:val="24"/>
          <w:lang w:val="fr-FR"/>
        </w:rPr>
        <w:t xml:space="preserve"> Caution de soumission</w:t>
      </w:r>
      <w:bookmarkEnd w:id="377"/>
      <w:bookmarkEnd w:id="378"/>
      <w:bookmarkEnd w:id="379"/>
      <w:bookmarkEnd w:id="380"/>
      <w:bookmarkEnd w:id="381"/>
      <w:bookmarkEnd w:id="382"/>
      <w:bookmarkEnd w:id="383"/>
      <w:bookmarkEnd w:id="384"/>
      <w:bookmarkEnd w:id="385"/>
    </w:p>
    <w:p w:rsidR="00FC4DF7" w:rsidRDefault="00FC4DF7" w:rsidP="002206E8">
      <w:pPr>
        <w:spacing w:after="0"/>
        <w:jc w:val="both"/>
        <w:rPr>
          <w:rFonts w:ascii="Arial" w:hAnsi="Arial" w:cs="Arial"/>
        </w:rPr>
      </w:pPr>
      <w:r w:rsidRPr="00B16E53">
        <w:rPr>
          <w:rFonts w:ascii="Arial" w:hAnsi="Arial" w:cs="Arial"/>
        </w:rPr>
        <w:t xml:space="preserve">La caution de soumission </w:t>
      </w:r>
      <w:r>
        <w:rPr>
          <w:rFonts w:ascii="Arial" w:hAnsi="Arial" w:cs="Arial"/>
        </w:rPr>
        <w:t xml:space="preserve">doit être délivrée </w:t>
      </w:r>
      <w:r w:rsidRPr="00B16E53">
        <w:rPr>
          <w:rFonts w:ascii="Arial" w:hAnsi="Arial" w:cs="Arial"/>
        </w:rPr>
        <w:t xml:space="preserve">par un établissement bancaire </w:t>
      </w:r>
      <w:r>
        <w:rPr>
          <w:rFonts w:ascii="Arial" w:hAnsi="Arial" w:cs="Arial"/>
        </w:rPr>
        <w:t>de premier ordre ou une compagnie d’assurance agréé par le MINFI.</w:t>
      </w:r>
    </w:p>
    <w:p w:rsidR="00FC4DF7" w:rsidRPr="00F17F9B" w:rsidRDefault="00FC4DF7" w:rsidP="002206E8">
      <w:pPr>
        <w:pStyle w:val="Titre2"/>
        <w:spacing w:before="0" w:after="0"/>
        <w:rPr>
          <w:i w:val="0"/>
          <w:sz w:val="24"/>
          <w:szCs w:val="24"/>
          <w:lang w:val="fr-FR"/>
        </w:rPr>
      </w:pPr>
      <w:bookmarkStart w:id="386" w:name="_Toc381792104"/>
      <w:bookmarkStart w:id="387" w:name="_Toc385855445"/>
      <w:bookmarkStart w:id="388" w:name="_Toc390244123"/>
      <w:bookmarkStart w:id="389" w:name="_Toc408372240"/>
      <w:bookmarkStart w:id="390" w:name="_Toc408374664"/>
      <w:bookmarkStart w:id="391" w:name="_Toc408672978"/>
      <w:bookmarkStart w:id="392" w:name="_Toc411860296"/>
      <w:bookmarkStart w:id="393" w:name="_Toc442107264"/>
      <w:bookmarkStart w:id="394" w:name="_Toc448481894"/>
      <w:r w:rsidRPr="00F17F9B">
        <w:rPr>
          <w:i w:val="0"/>
          <w:sz w:val="24"/>
          <w:szCs w:val="24"/>
          <w:u w:val="single"/>
          <w:lang w:val="fr-FR"/>
        </w:rPr>
        <w:t>Article 8 :</w:t>
      </w:r>
      <w:r w:rsidRPr="00F17F9B">
        <w:rPr>
          <w:i w:val="0"/>
          <w:sz w:val="24"/>
          <w:szCs w:val="24"/>
          <w:lang w:val="fr-FR"/>
        </w:rPr>
        <w:t xml:space="preserve"> Établissement de l’offre</w:t>
      </w:r>
      <w:bookmarkEnd w:id="386"/>
      <w:bookmarkEnd w:id="387"/>
      <w:bookmarkEnd w:id="388"/>
      <w:bookmarkEnd w:id="389"/>
      <w:bookmarkEnd w:id="390"/>
      <w:bookmarkEnd w:id="391"/>
      <w:bookmarkEnd w:id="392"/>
      <w:bookmarkEnd w:id="393"/>
      <w:bookmarkEnd w:id="394"/>
    </w:p>
    <w:p w:rsidR="00FC4DF7" w:rsidRPr="00B16E53" w:rsidRDefault="00FC4DF7" w:rsidP="002206E8">
      <w:pPr>
        <w:spacing w:after="0"/>
        <w:jc w:val="both"/>
        <w:rPr>
          <w:rFonts w:ascii="Arial" w:hAnsi="Arial" w:cs="Arial"/>
        </w:rPr>
      </w:pPr>
      <w:r w:rsidRPr="00B16E53">
        <w:rPr>
          <w:rFonts w:ascii="Arial" w:hAnsi="Arial" w:cs="Arial"/>
        </w:rPr>
        <w:t>Le montant de l’offre sera obtenu par application des prix uni</w:t>
      </w:r>
      <w:r>
        <w:rPr>
          <w:rFonts w:ascii="Arial" w:hAnsi="Arial" w:cs="Arial"/>
        </w:rPr>
        <w:t>taires aux quantités à exécuter.</w:t>
      </w:r>
      <w:r w:rsidRPr="00B16E53">
        <w:rPr>
          <w:rFonts w:ascii="Arial" w:hAnsi="Arial" w:cs="Arial"/>
        </w:rPr>
        <w:t xml:space="preserve"> Les prix seront fermes et non révisables pour l’ensemble des prestations et des corps d’état définis au présent Dossier d’Appel d’Offres.</w:t>
      </w:r>
    </w:p>
    <w:p w:rsidR="00FC4DF7" w:rsidRPr="00B16E53" w:rsidRDefault="00FC4DF7" w:rsidP="002206E8">
      <w:pPr>
        <w:spacing w:after="0"/>
        <w:jc w:val="both"/>
        <w:rPr>
          <w:rFonts w:ascii="Arial" w:hAnsi="Arial" w:cs="Arial"/>
        </w:rPr>
      </w:pPr>
      <w:r w:rsidRPr="00B16E53">
        <w:rPr>
          <w:rFonts w:ascii="Arial" w:hAnsi="Arial" w:cs="Arial"/>
        </w:rPr>
        <w:t xml:space="preserve">Ce montant sera calculé toutes taxes comprises et la valeur de la taxe sur la valeur ajoutée (T.V.A.) sera égale à 19,25 %. Il comportera les droits de douanes et les frais de timbre et d’enregistrement ainsi que l’impôt sur le revenu (IR) dont l’acompte sera pris à </w:t>
      </w:r>
      <w:r>
        <w:rPr>
          <w:rFonts w:ascii="Arial" w:hAnsi="Arial" w:cs="Arial"/>
        </w:rPr>
        <w:t>2</w:t>
      </w:r>
      <w:r w:rsidRPr="00B16E53">
        <w:rPr>
          <w:rFonts w:ascii="Arial" w:hAnsi="Arial" w:cs="Arial"/>
        </w:rPr>
        <w:t>,</w:t>
      </w:r>
      <w:r>
        <w:rPr>
          <w:rFonts w:ascii="Arial" w:hAnsi="Arial" w:cs="Arial"/>
        </w:rPr>
        <w:t>2</w:t>
      </w:r>
      <w:r w:rsidR="003348B3" w:rsidRPr="00B16E53">
        <w:rPr>
          <w:rFonts w:ascii="Arial" w:hAnsi="Arial" w:cs="Arial"/>
        </w:rPr>
        <w:t>%</w:t>
      </w:r>
      <w:r w:rsidR="003348B3">
        <w:rPr>
          <w:rFonts w:ascii="Arial" w:hAnsi="Arial" w:cs="Arial"/>
        </w:rPr>
        <w:t xml:space="preserve"> ou </w:t>
      </w:r>
      <w:r w:rsidR="00543457">
        <w:rPr>
          <w:rFonts w:ascii="Arial" w:hAnsi="Arial" w:cs="Arial"/>
        </w:rPr>
        <w:t>5,5</w:t>
      </w:r>
      <w:r w:rsidRPr="00B16E53">
        <w:rPr>
          <w:rFonts w:ascii="Arial" w:hAnsi="Arial" w:cs="Arial"/>
        </w:rPr>
        <w:t>%.</w:t>
      </w:r>
    </w:p>
    <w:p w:rsidR="00FC4DF7" w:rsidRDefault="00FC4DF7" w:rsidP="002206E8">
      <w:pPr>
        <w:spacing w:after="0"/>
        <w:jc w:val="both"/>
        <w:rPr>
          <w:rFonts w:ascii="Arial" w:hAnsi="Arial" w:cs="Arial"/>
        </w:rPr>
      </w:pPr>
      <w:r w:rsidRPr="00B16E53">
        <w:rPr>
          <w:rFonts w:ascii="Arial" w:hAnsi="Arial" w:cs="Arial"/>
        </w:rPr>
        <w:t>Les prix seront obligatoirement en F.CFA. L’établissement des prix se fera sur la base des conditions économiques en vigueur en République du Cameroun à la date de remise des offres.</w:t>
      </w:r>
    </w:p>
    <w:p w:rsidR="00FC4DF7" w:rsidRPr="00DD75E3" w:rsidRDefault="00FC4DF7" w:rsidP="002206E8">
      <w:pPr>
        <w:pStyle w:val="Titre2"/>
        <w:spacing w:before="0" w:after="0"/>
        <w:rPr>
          <w:i w:val="0"/>
          <w:sz w:val="24"/>
          <w:szCs w:val="24"/>
          <w:lang w:val="fr-FR"/>
        </w:rPr>
      </w:pPr>
      <w:bookmarkStart w:id="395" w:name="_Toc381792105"/>
      <w:bookmarkStart w:id="396" w:name="_Toc385855446"/>
      <w:bookmarkStart w:id="397" w:name="_Toc390244124"/>
      <w:bookmarkStart w:id="398" w:name="_Toc408372241"/>
      <w:bookmarkStart w:id="399" w:name="_Toc408374665"/>
      <w:bookmarkStart w:id="400" w:name="_Toc408672979"/>
      <w:bookmarkStart w:id="401" w:name="_Toc411860297"/>
      <w:bookmarkStart w:id="402" w:name="_Toc442107265"/>
      <w:bookmarkStart w:id="403" w:name="_Toc448481895"/>
      <w:r w:rsidRPr="00DD75E3">
        <w:rPr>
          <w:i w:val="0"/>
          <w:sz w:val="24"/>
          <w:szCs w:val="24"/>
          <w:u w:val="single"/>
          <w:lang w:val="fr-FR"/>
        </w:rPr>
        <w:t>Article 9 :</w:t>
      </w:r>
      <w:r w:rsidRPr="00DD75E3">
        <w:rPr>
          <w:i w:val="0"/>
          <w:sz w:val="24"/>
          <w:szCs w:val="24"/>
          <w:lang w:val="fr-FR"/>
        </w:rPr>
        <w:t xml:space="preserve"> Délai d’exécution</w:t>
      </w:r>
      <w:bookmarkEnd w:id="395"/>
      <w:bookmarkEnd w:id="396"/>
      <w:bookmarkEnd w:id="397"/>
      <w:bookmarkEnd w:id="398"/>
      <w:bookmarkEnd w:id="399"/>
      <w:bookmarkEnd w:id="400"/>
      <w:bookmarkEnd w:id="401"/>
      <w:bookmarkEnd w:id="402"/>
      <w:bookmarkEnd w:id="403"/>
    </w:p>
    <w:p w:rsidR="00FC4DF7" w:rsidRDefault="00FC4DF7" w:rsidP="002206E8">
      <w:pPr>
        <w:spacing w:after="0"/>
        <w:jc w:val="both"/>
        <w:rPr>
          <w:rFonts w:ascii="Arial" w:hAnsi="Arial" w:cs="Arial"/>
        </w:rPr>
      </w:pPr>
      <w:r w:rsidRPr="00B16E53">
        <w:rPr>
          <w:rFonts w:ascii="Arial" w:hAnsi="Arial" w:cs="Arial"/>
        </w:rPr>
        <w:t xml:space="preserve">Les travaux devront être réalisés dans un délai de </w:t>
      </w:r>
      <w:r w:rsidR="00D71DB7">
        <w:rPr>
          <w:rFonts w:ascii="Arial" w:hAnsi="Arial" w:cs="Arial"/>
          <w:b/>
        </w:rPr>
        <w:t>quatre</w:t>
      </w:r>
      <w:r w:rsidRPr="00EE2B75">
        <w:rPr>
          <w:rFonts w:ascii="Arial" w:hAnsi="Arial" w:cs="Arial"/>
          <w:b/>
        </w:rPr>
        <w:t xml:space="preserve"> (0</w:t>
      </w:r>
      <w:r w:rsidR="00D71DB7">
        <w:rPr>
          <w:rFonts w:ascii="Arial" w:hAnsi="Arial" w:cs="Arial"/>
          <w:b/>
        </w:rPr>
        <w:t>4</w:t>
      </w:r>
      <w:r w:rsidRPr="00EE2B75">
        <w:rPr>
          <w:rFonts w:ascii="Arial" w:hAnsi="Arial" w:cs="Arial"/>
          <w:b/>
        </w:rPr>
        <w:t>) mois</w:t>
      </w:r>
      <w:r w:rsidRPr="00B16E53">
        <w:rPr>
          <w:rFonts w:ascii="Arial" w:hAnsi="Arial" w:cs="Arial"/>
        </w:rPr>
        <w:t>, à confirmer par le soumissionnaire, à compter de la date de signature de l’ordre de service de démarrage des travaux.</w:t>
      </w:r>
    </w:p>
    <w:p w:rsidR="00FC4DF7" w:rsidRPr="00DD75E3" w:rsidRDefault="00FC4DF7" w:rsidP="002206E8">
      <w:pPr>
        <w:pStyle w:val="Titre2"/>
        <w:spacing w:before="0" w:after="0"/>
        <w:rPr>
          <w:i w:val="0"/>
          <w:sz w:val="24"/>
          <w:szCs w:val="24"/>
          <w:lang w:val="fr-FR"/>
        </w:rPr>
      </w:pPr>
      <w:bookmarkStart w:id="404" w:name="_Toc381792106"/>
      <w:bookmarkStart w:id="405" w:name="_Toc385855447"/>
      <w:bookmarkStart w:id="406" w:name="_Toc390244125"/>
      <w:bookmarkStart w:id="407" w:name="_Toc408372242"/>
      <w:bookmarkStart w:id="408" w:name="_Toc408374666"/>
      <w:bookmarkStart w:id="409" w:name="_Toc408672980"/>
      <w:bookmarkStart w:id="410" w:name="_Toc411860298"/>
      <w:bookmarkStart w:id="411" w:name="_Toc442107266"/>
      <w:bookmarkStart w:id="412" w:name="_Toc448481896"/>
      <w:r w:rsidRPr="00DD75E3">
        <w:rPr>
          <w:i w:val="0"/>
          <w:sz w:val="24"/>
          <w:szCs w:val="24"/>
          <w:u w:val="single"/>
          <w:lang w:val="fr-FR"/>
        </w:rPr>
        <w:t>Article 10 :</w:t>
      </w:r>
      <w:r w:rsidRPr="00DD75E3">
        <w:rPr>
          <w:i w:val="0"/>
          <w:sz w:val="24"/>
          <w:szCs w:val="24"/>
          <w:lang w:val="fr-FR"/>
        </w:rPr>
        <w:t xml:space="preserve"> Présentation des offres</w:t>
      </w:r>
      <w:bookmarkEnd w:id="404"/>
      <w:bookmarkEnd w:id="405"/>
      <w:bookmarkEnd w:id="406"/>
      <w:bookmarkEnd w:id="407"/>
      <w:bookmarkEnd w:id="408"/>
      <w:bookmarkEnd w:id="409"/>
      <w:bookmarkEnd w:id="410"/>
      <w:bookmarkEnd w:id="411"/>
      <w:bookmarkEnd w:id="412"/>
    </w:p>
    <w:p w:rsidR="00FC4DF7" w:rsidRPr="00DD75E3" w:rsidRDefault="00FC4DF7" w:rsidP="002206E8">
      <w:pPr>
        <w:pStyle w:val="Titre3"/>
        <w:spacing w:before="0"/>
      </w:pPr>
      <w:bookmarkStart w:id="413" w:name="_Toc381792107"/>
      <w:bookmarkStart w:id="414" w:name="_Toc385855448"/>
      <w:bookmarkStart w:id="415" w:name="_Toc390244126"/>
      <w:bookmarkStart w:id="416" w:name="_Toc408372243"/>
      <w:bookmarkStart w:id="417" w:name="_Toc408374667"/>
      <w:bookmarkStart w:id="418" w:name="_Toc408672981"/>
      <w:bookmarkStart w:id="419" w:name="_Toc411860299"/>
      <w:bookmarkStart w:id="420" w:name="_Toc442107267"/>
      <w:bookmarkStart w:id="421" w:name="_Toc448481897"/>
      <w:r w:rsidRPr="00DD75E3">
        <w:t>10.1</w:t>
      </w:r>
      <w:r>
        <w:t>-</w:t>
      </w:r>
      <w:r>
        <w:tab/>
      </w:r>
      <w:r w:rsidRPr="00DD75E3">
        <w:t>L’enveloppe extérieure</w:t>
      </w:r>
      <w:bookmarkEnd w:id="413"/>
      <w:bookmarkEnd w:id="414"/>
      <w:bookmarkEnd w:id="415"/>
      <w:bookmarkEnd w:id="416"/>
      <w:bookmarkEnd w:id="417"/>
      <w:bookmarkEnd w:id="418"/>
      <w:bookmarkEnd w:id="419"/>
      <w:bookmarkEnd w:id="420"/>
      <w:bookmarkEnd w:id="421"/>
    </w:p>
    <w:p w:rsidR="00FC4DF7" w:rsidRPr="00B16E53" w:rsidRDefault="00FC4DF7" w:rsidP="002206E8">
      <w:pPr>
        <w:spacing w:after="0"/>
        <w:jc w:val="both"/>
        <w:rPr>
          <w:rFonts w:ascii="Arial" w:hAnsi="Arial" w:cs="Arial"/>
        </w:rPr>
      </w:pPr>
      <w:r>
        <w:rPr>
          <w:rFonts w:ascii="Arial" w:hAnsi="Arial" w:cs="Arial"/>
        </w:rPr>
        <w:t>La soumission</w:t>
      </w:r>
      <w:r w:rsidRPr="00B16E53">
        <w:rPr>
          <w:rFonts w:ascii="Arial" w:hAnsi="Arial" w:cs="Arial"/>
        </w:rPr>
        <w:t xml:space="preserve"> ainsi que toutes les pièces l’accompagnant, devront être remises en </w:t>
      </w:r>
      <w:r>
        <w:rPr>
          <w:rFonts w:ascii="Arial" w:hAnsi="Arial" w:cs="Arial"/>
        </w:rPr>
        <w:t xml:space="preserve">sept </w:t>
      </w:r>
      <w:r w:rsidRPr="00B16E53">
        <w:rPr>
          <w:rFonts w:ascii="Arial" w:hAnsi="Arial" w:cs="Arial"/>
        </w:rPr>
        <w:t>(0</w:t>
      </w:r>
      <w:r>
        <w:rPr>
          <w:rFonts w:ascii="Arial" w:hAnsi="Arial" w:cs="Arial"/>
        </w:rPr>
        <w:t>7</w:t>
      </w:r>
      <w:r w:rsidRPr="00B16E53">
        <w:rPr>
          <w:rFonts w:ascii="Arial" w:hAnsi="Arial" w:cs="Arial"/>
        </w:rPr>
        <w:t xml:space="preserve">) exemplaires, dont un (01) original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copies respectivement marqué</w:t>
      </w:r>
      <w:r>
        <w:rPr>
          <w:rFonts w:ascii="Arial" w:hAnsi="Arial" w:cs="Arial"/>
        </w:rPr>
        <w:t>e</w:t>
      </w:r>
      <w:r w:rsidRPr="00B16E53">
        <w:rPr>
          <w:rFonts w:ascii="Arial" w:hAnsi="Arial" w:cs="Arial"/>
        </w:rPr>
        <w:t>s comme te</w:t>
      </w:r>
      <w:r>
        <w:rPr>
          <w:rFonts w:ascii="Arial" w:hAnsi="Arial" w:cs="Arial"/>
        </w:rPr>
        <w:t>l</w:t>
      </w:r>
      <w:r w:rsidRPr="00B16E53">
        <w:rPr>
          <w:rFonts w:ascii="Arial" w:hAnsi="Arial" w:cs="Arial"/>
        </w:rPr>
        <w:t>s. Chaque soumissionnaire présentera son dossier à l’intérieur d’une enveloppe extérieure cachetée portant uniquement la mention :</w:t>
      </w:r>
    </w:p>
    <w:p w:rsidR="00FC4DF7" w:rsidRPr="008A7F1E" w:rsidRDefault="00FC4DF7" w:rsidP="002206E8">
      <w:pPr>
        <w:spacing w:after="0"/>
        <w:jc w:val="center"/>
        <w:rPr>
          <w:rFonts w:ascii="Arial" w:hAnsi="Arial" w:cs="Arial"/>
          <w:b/>
        </w:rPr>
      </w:pPr>
      <w:bookmarkStart w:id="422" w:name="_Toc381792108"/>
      <w:bookmarkStart w:id="423" w:name="_Toc385855449"/>
      <w:bookmarkStart w:id="424" w:name="_Toc390244127"/>
      <w:bookmarkStart w:id="425" w:name="_Toc408372244"/>
      <w:bookmarkStart w:id="426" w:name="_Toc408374668"/>
      <w:bookmarkStart w:id="427" w:name="_Toc408672982"/>
      <w:bookmarkStart w:id="428" w:name="_Toc411860300"/>
      <w:bookmarkStart w:id="429" w:name="_Toc442107268"/>
      <w:bookmarkStart w:id="430" w:name="_Toc448481898"/>
      <w:r w:rsidRPr="008A7F1E">
        <w:rPr>
          <w:rFonts w:ascii="Arial" w:hAnsi="Arial" w:cs="Arial"/>
          <w:b/>
        </w:rPr>
        <w:lastRenderedPageBreak/>
        <w:t>APPEL D’OFFRES NATIONAL OUVERT</w:t>
      </w:r>
      <w:r>
        <w:rPr>
          <w:rFonts w:ascii="Arial" w:hAnsi="Arial" w:cs="Arial"/>
          <w:b/>
        </w:rPr>
        <w:t xml:space="preserve"> EN PROCEDURE D’URGENCE</w:t>
      </w:r>
    </w:p>
    <w:p w:rsidR="00FC4DF7" w:rsidRPr="008A7F1E" w:rsidRDefault="00D300EE" w:rsidP="002206E8">
      <w:pPr>
        <w:spacing w:after="0"/>
        <w:jc w:val="center"/>
        <w:rPr>
          <w:rFonts w:ascii="Arial" w:hAnsi="Arial" w:cs="Arial"/>
          <w:b/>
        </w:rPr>
      </w:pPr>
      <w:r>
        <w:rPr>
          <w:rFonts w:ascii="Arial" w:hAnsi="Arial" w:cs="Arial"/>
          <w:b/>
        </w:rPr>
        <w:t>N°</w:t>
      </w:r>
      <w:r w:rsidR="007A4B56">
        <w:rPr>
          <w:rFonts w:ascii="Arial" w:hAnsi="Arial" w:cs="Arial"/>
          <w:b/>
        </w:rPr>
        <w:t>.007.</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9878FB">
        <w:rPr>
          <w:rFonts w:ascii="Arial" w:hAnsi="Arial" w:cs="Arial"/>
          <w:b/>
        </w:rPr>
        <w:t>/2024</w:t>
      </w:r>
      <w:r w:rsidR="00FC4DF7" w:rsidRPr="008A7F1E">
        <w:rPr>
          <w:rFonts w:ascii="Arial" w:hAnsi="Arial" w:cs="Arial"/>
          <w:b/>
        </w:rPr>
        <w:t xml:space="preserve"> DU ……</w:t>
      </w:r>
      <w:r w:rsidR="00FC4DF7">
        <w:rPr>
          <w:rFonts w:ascii="Arial" w:hAnsi="Arial" w:cs="Arial"/>
          <w:b/>
        </w:rPr>
        <w:t>……..</w:t>
      </w:r>
      <w:r w:rsidR="00FC4DF7" w:rsidRPr="008A7F1E">
        <w:rPr>
          <w:rFonts w:ascii="Arial" w:hAnsi="Arial" w:cs="Arial"/>
          <w:b/>
        </w:rPr>
        <w:t xml:space="preserve">……. </w:t>
      </w:r>
    </w:p>
    <w:p w:rsidR="00861F17" w:rsidRPr="003348B3" w:rsidRDefault="003348B3" w:rsidP="002206E8">
      <w:pPr>
        <w:pStyle w:val="En-tte"/>
        <w:tabs>
          <w:tab w:val="left" w:pos="708"/>
        </w:tabs>
        <w:spacing w:before="0" w:after="0"/>
        <w:ind w:firstLine="0"/>
        <w:rPr>
          <w:rFonts w:eastAsia="Arial Unicode MS"/>
          <w:b/>
          <w:bCs/>
          <w:color w:val="0000FF"/>
          <w:lang w:val="fr-FR"/>
        </w:rPr>
      </w:pPr>
      <w:r w:rsidRPr="00572678">
        <w:rPr>
          <w:rFonts w:eastAsia="Arial Unicode MS"/>
          <w:b/>
          <w:bCs/>
          <w:color w:val="0000FF"/>
          <w:lang w:val="fr-FR"/>
        </w:rPr>
        <w:t xml:space="preserve">RELATIF </w:t>
      </w:r>
      <w:r w:rsidR="009878FB" w:rsidRPr="00572678">
        <w:rPr>
          <w:rFonts w:eastAsia="Arial Unicode MS"/>
          <w:b/>
          <w:bCs/>
          <w:color w:val="0000FF"/>
          <w:lang w:val="fr-FR"/>
        </w:rPr>
        <w:t>AUX TRAVAUX</w:t>
      </w:r>
      <w:r w:rsidR="00D71DB7" w:rsidRPr="00572678">
        <w:rPr>
          <w:rFonts w:eastAsia="Arial Unicode MS"/>
          <w:b/>
          <w:bCs/>
          <w:color w:val="0000FF"/>
          <w:lang w:val="fr-FR"/>
        </w:rPr>
        <w:t>DE CONSTRUCTION D’UN BLOC DE</w:t>
      </w:r>
      <w:r w:rsidR="00720764" w:rsidRPr="00572678">
        <w:rPr>
          <w:rFonts w:eastAsia="Arial Unicode MS"/>
          <w:b/>
          <w:bCs/>
          <w:color w:val="0000FF"/>
          <w:lang w:val="fr-FR"/>
        </w:rPr>
        <w:t xml:space="preserve"> DEUX</w:t>
      </w:r>
      <w:r w:rsidR="00D71DB7" w:rsidRPr="00572678">
        <w:rPr>
          <w:rFonts w:eastAsia="Arial Unicode MS"/>
          <w:b/>
          <w:bCs/>
          <w:color w:val="0000FF"/>
          <w:lang w:val="fr-FR"/>
        </w:rPr>
        <w:t xml:space="preserve"> SALLES DE CLASSE A L’ECOLE </w:t>
      </w:r>
      <w:r w:rsidR="00042B22" w:rsidRPr="00572678">
        <w:rPr>
          <w:rFonts w:eastAsia="Arial Unicode MS"/>
          <w:b/>
          <w:bCs/>
          <w:color w:val="0000FF"/>
          <w:lang w:val="fr-FR"/>
        </w:rPr>
        <w:t>PRIMAIRE</w:t>
      </w:r>
      <w:r w:rsidR="00D71DB7" w:rsidRPr="00572678">
        <w:rPr>
          <w:rFonts w:eastAsia="Arial Unicode MS"/>
          <w:b/>
          <w:bCs/>
          <w:color w:val="0000FF"/>
          <w:lang w:val="fr-FR"/>
        </w:rPr>
        <w:t xml:space="preserve"> DE </w:t>
      </w:r>
      <w:r w:rsidR="00042B22" w:rsidRPr="00572678">
        <w:rPr>
          <w:rFonts w:eastAsia="Arial Unicode MS"/>
          <w:b/>
          <w:bCs/>
          <w:color w:val="0000FF"/>
          <w:lang w:val="fr-FR"/>
        </w:rPr>
        <w:t>LENDI</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9878FB">
        <w:rPr>
          <w:rFonts w:eastAsia="Arial Unicode MS"/>
          <w:b/>
          <w:bCs/>
          <w:color w:val="0000FF"/>
          <w:lang w:val="fr-FR"/>
        </w:rPr>
        <w:t>,</w:t>
      </w:r>
      <w:r w:rsidRPr="00FC375F">
        <w:rPr>
          <w:rFonts w:eastAsia="Arial Unicode MS"/>
          <w:b/>
          <w:bCs/>
          <w:color w:val="0000FF"/>
          <w:lang w:val="fr-FR"/>
        </w:rPr>
        <w:t>DEPARTEMENT DE L’OCEAN, REGION DU SUD</w:t>
      </w:r>
      <w:r>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Financement</w:t>
      </w:r>
      <w:r w:rsidR="00543457">
        <w:rPr>
          <w:rFonts w:ascii="Arial" w:hAnsi="Arial" w:cs="Arial"/>
          <w:b/>
        </w:rPr>
        <w:t> </w:t>
      </w:r>
      <w:r w:rsidRPr="00B16E53">
        <w:rPr>
          <w:rFonts w:ascii="Arial" w:hAnsi="Arial" w:cs="Arial"/>
          <w:b/>
        </w:rPr>
        <w:t xml:space="preserve">: </w:t>
      </w:r>
      <w:r w:rsidR="009878FB">
        <w:rPr>
          <w:rFonts w:ascii="Arial" w:hAnsi="Arial" w:cs="Arial"/>
          <w:b/>
        </w:rPr>
        <w:t>BIP 2024</w:t>
      </w:r>
      <w:r>
        <w:rPr>
          <w:rFonts w:ascii="Arial" w:hAnsi="Arial" w:cs="Arial"/>
          <w:b/>
        </w:rPr>
        <w:t>(MIN</w:t>
      </w:r>
      <w:r w:rsidR="00D71DB7">
        <w:rPr>
          <w:rFonts w:ascii="Arial" w:hAnsi="Arial" w:cs="Arial"/>
          <w:b/>
        </w:rPr>
        <w:t>EDUB</w:t>
      </w:r>
      <w:r>
        <w:rPr>
          <w:rFonts w:ascii="Arial" w:hAnsi="Arial" w:cs="Arial"/>
          <w:b/>
        </w:rPr>
        <w:t>)</w:t>
      </w:r>
    </w:p>
    <w:p w:rsidR="00FC4DF7" w:rsidRDefault="00FC4DF7" w:rsidP="002206E8">
      <w:pPr>
        <w:spacing w:before="120" w:after="120" w:line="240" w:lineRule="auto"/>
        <w:jc w:val="center"/>
        <w:rPr>
          <w:rFonts w:ascii="Arial" w:hAnsi="Arial" w:cs="Arial"/>
          <w:b/>
        </w:rPr>
      </w:pPr>
      <w:r w:rsidRPr="00B16E53">
        <w:rPr>
          <w:rFonts w:ascii="Arial" w:hAnsi="Arial" w:cs="Arial"/>
          <w:b/>
        </w:rPr>
        <w:t xml:space="preserve"> «A N’OUVRIR QU’EN SEANCE DE DEPOUILLEMENT »</w:t>
      </w:r>
    </w:p>
    <w:p w:rsidR="00FC4DF7" w:rsidRPr="00DD75E3" w:rsidRDefault="00FC4DF7" w:rsidP="002206E8">
      <w:pPr>
        <w:pStyle w:val="Titre3"/>
        <w:spacing w:before="0"/>
      </w:pPr>
      <w:r>
        <w:t>10.2-</w:t>
      </w:r>
      <w:r>
        <w:tab/>
      </w:r>
      <w:r w:rsidRPr="00DD75E3">
        <w:t>Enveloppes intérieures</w:t>
      </w:r>
      <w:bookmarkEnd w:id="422"/>
      <w:bookmarkEnd w:id="423"/>
      <w:bookmarkEnd w:id="424"/>
      <w:bookmarkEnd w:id="425"/>
      <w:bookmarkEnd w:id="426"/>
      <w:bookmarkEnd w:id="427"/>
      <w:bookmarkEnd w:id="428"/>
      <w:bookmarkEnd w:id="429"/>
      <w:bookmarkEnd w:id="430"/>
    </w:p>
    <w:p w:rsidR="00FC4DF7" w:rsidRDefault="00FC4DF7" w:rsidP="002206E8">
      <w:pPr>
        <w:spacing w:after="0"/>
        <w:jc w:val="both"/>
        <w:rPr>
          <w:rFonts w:ascii="Arial" w:hAnsi="Arial" w:cs="Arial"/>
        </w:rPr>
      </w:pPr>
      <w:r w:rsidRPr="00B16E53">
        <w:rPr>
          <w:rFonts w:ascii="Arial" w:hAnsi="Arial" w:cs="Arial"/>
        </w:rPr>
        <w:t>L’enveloppe extérieure contiendra trois (03) enveloppes intérieures</w:t>
      </w:r>
      <w:r w:rsidR="00543457">
        <w:rPr>
          <w:rFonts w:ascii="Arial" w:hAnsi="Arial" w:cs="Arial"/>
        </w:rPr>
        <w:t> </w:t>
      </w:r>
      <w:r w:rsidRPr="00B16E53">
        <w:rPr>
          <w:rFonts w:ascii="Arial" w:hAnsi="Arial" w:cs="Arial"/>
        </w:rPr>
        <w:t>:</w:t>
      </w:r>
    </w:p>
    <w:p w:rsidR="00FC4DF7" w:rsidRDefault="00FC4DF7" w:rsidP="002206E8">
      <w:pPr>
        <w:spacing w:after="0"/>
        <w:jc w:val="both"/>
        <w:rPr>
          <w:rFonts w:ascii="Arial" w:hAnsi="Arial" w:cs="Arial"/>
        </w:rPr>
      </w:pPr>
      <w:r w:rsidRPr="00396768">
        <w:rPr>
          <w:rFonts w:ascii="Arial" w:hAnsi="Arial" w:cs="Arial"/>
          <w:b/>
        </w:rPr>
        <w:t>La première enveloppe portera la mention « enveloppe A »</w:t>
      </w:r>
      <w:r w:rsidRPr="00B16E53">
        <w:rPr>
          <w:rFonts w:ascii="Arial" w:hAnsi="Arial" w:cs="Arial"/>
        </w:rPr>
        <w:t xml:space="preserve"> et contiendra le volume des pièces administratives de l’entreprise ci-après datant de moins de </w:t>
      </w:r>
      <w:r>
        <w:rPr>
          <w:rFonts w:ascii="Arial" w:hAnsi="Arial" w:cs="Arial"/>
        </w:rPr>
        <w:t>trois (03) mois</w:t>
      </w:r>
      <w:r w:rsidRPr="00B16E53">
        <w:rPr>
          <w:rFonts w:ascii="Arial" w:hAnsi="Arial" w:cs="Arial"/>
        </w:rPr>
        <w:t xml:space="preserve"> dont un (01) original ou copie certifiée co</w:t>
      </w:r>
      <w:r>
        <w:rPr>
          <w:rFonts w:ascii="Arial" w:hAnsi="Arial" w:cs="Arial"/>
        </w:rPr>
        <w:t>nforme par les Administrations é</w:t>
      </w:r>
      <w:r w:rsidRPr="00B16E53">
        <w:rPr>
          <w:rFonts w:ascii="Arial" w:hAnsi="Arial" w:cs="Arial"/>
        </w:rPr>
        <w:t>met</w:t>
      </w:r>
      <w:r>
        <w:rPr>
          <w:rFonts w:ascii="Arial" w:hAnsi="Arial" w:cs="Arial"/>
        </w:rPr>
        <w:t>t</w:t>
      </w:r>
      <w:r w:rsidRPr="00B16E53">
        <w:rPr>
          <w:rFonts w:ascii="Arial" w:hAnsi="Arial" w:cs="Arial"/>
        </w:rPr>
        <w:t xml:space="preserve">rices compétentes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xml:space="preserve">) photocopies simples. </w:t>
      </w:r>
      <w:r>
        <w:rPr>
          <w:rFonts w:ascii="Arial" w:hAnsi="Arial" w:cs="Arial"/>
        </w:rPr>
        <w:t xml:space="preserve">Les pièces constitutives de ce </w:t>
      </w:r>
      <w:r w:rsidRPr="00B16E53">
        <w:rPr>
          <w:rFonts w:ascii="Arial" w:hAnsi="Arial" w:cs="Arial"/>
        </w:rPr>
        <w:t xml:space="preserve">volume, </w:t>
      </w:r>
      <w:r>
        <w:rPr>
          <w:rFonts w:ascii="Arial" w:hAnsi="Arial" w:cs="Arial"/>
        </w:rPr>
        <w:t>qui devront être séparées par des intercalaires de couleur, sont présentées dans le tableau 1 ci-dessous.</w:t>
      </w:r>
    </w:p>
    <w:p w:rsidR="00FC4DF7" w:rsidRDefault="00FC4DF7" w:rsidP="002206E8">
      <w:pPr>
        <w:spacing w:after="0"/>
        <w:jc w:val="both"/>
        <w:rPr>
          <w:rFonts w:ascii="Arial" w:hAnsi="Arial" w:cs="Arial"/>
        </w:rPr>
      </w:pPr>
      <w:r w:rsidRPr="00180BBE">
        <w:rPr>
          <w:rFonts w:ascii="Arial" w:hAnsi="Arial" w:cs="Arial"/>
          <w:b/>
        </w:rPr>
        <w:t>La deuxième enveloppe portera la mention « Enveloppe B »</w:t>
      </w:r>
      <w:r w:rsidRPr="00B16E53">
        <w:rPr>
          <w:rFonts w:ascii="Arial" w:hAnsi="Arial" w:cs="Arial"/>
        </w:rPr>
        <w:t xml:space="preserve"> et contiendra le volume de l’offre technique de l’entreprise</w:t>
      </w:r>
      <w:r>
        <w:rPr>
          <w:rFonts w:ascii="Arial" w:hAnsi="Arial" w:cs="Arial"/>
        </w:rPr>
        <w:t xml:space="preserve">. Les pièces constitutives de ce volume, qui devront être séparées par des intercalaires de couleur, présentées dans le tableau 2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spacing w:after="0"/>
        <w:jc w:val="both"/>
        <w:rPr>
          <w:rFonts w:ascii="Arial" w:hAnsi="Arial" w:cs="Arial"/>
        </w:rPr>
      </w:pPr>
      <w:r w:rsidRPr="006E2CEF">
        <w:rPr>
          <w:rFonts w:ascii="Arial" w:hAnsi="Arial" w:cs="Arial"/>
          <w:b/>
        </w:rPr>
        <w:t>La troisième enveloppe portera la mention « Enveloppe C »</w:t>
      </w:r>
      <w:r w:rsidRPr="00B16E53">
        <w:rPr>
          <w:rFonts w:ascii="Arial" w:hAnsi="Arial" w:cs="Arial"/>
        </w:rPr>
        <w:t xml:space="preserve"> et contiendra le volume de l’offre financière de l’entreprise</w:t>
      </w:r>
      <w:r>
        <w:rPr>
          <w:rFonts w:ascii="Arial" w:hAnsi="Arial" w:cs="Arial"/>
        </w:rPr>
        <w:t xml:space="preserve">. Les pièces constitutives de ce volume, qui devront être séparées par des intercalaires de couleur, présentées dans le tableau 3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tabs>
          <w:tab w:val="left" w:pos="1040"/>
        </w:tabs>
        <w:spacing w:after="0"/>
        <w:jc w:val="center"/>
        <w:rPr>
          <w:rFonts w:ascii="Arial" w:hAnsi="Arial" w:cs="Arial"/>
          <w:b/>
          <w:bCs/>
          <w:sz w:val="28"/>
          <w:szCs w:val="28"/>
        </w:rPr>
      </w:pPr>
      <w:r w:rsidRPr="00FF1E33">
        <w:rPr>
          <w:rFonts w:ascii="Arial" w:hAnsi="Arial" w:cs="Arial"/>
          <w:b/>
          <w:bCs/>
          <w:sz w:val="28"/>
          <w:szCs w:val="28"/>
          <w:u w:val="single"/>
        </w:rPr>
        <w:t>Tableau 1</w:t>
      </w:r>
      <w:r w:rsidR="00543457">
        <w:rPr>
          <w:rFonts w:ascii="Arial" w:hAnsi="Arial" w:cs="Arial"/>
          <w:b/>
          <w:bCs/>
          <w:sz w:val="28"/>
          <w:szCs w:val="28"/>
        </w:rPr>
        <w:t> </w:t>
      </w:r>
      <w:r>
        <w:rPr>
          <w:rFonts w:ascii="Arial" w:hAnsi="Arial" w:cs="Arial"/>
          <w:b/>
          <w:bCs/>
          <w:sz w:val="28"/>
          <w:szCs w:val="28"/>
        </w:rPr>
        <w:t xml:space="preserve">: </w:t>
      </w:r>
      <w:r w:rsidRPr="00B16E53">
        <w:rPr>
          <w:rFonts w:ascii="Arial" w:hAnsi="Arial" w:cs="Arial"/>
          <w:b/>
          <w:bCs/>
          <w:sz w:val="28"/>
          <w:szCs w:val="28"/>
        </w:rPr>
        <w:t>Enveloppe A</w:t>
      </w:r>
      <w:r>
        <w:rPr>
          <w:rFonts w:ascii="Arial" w:hAnsi="Arial" w:cs="Arial"/>
          <w:b/>
          <w:bCs/>
          <w:sz w:val="28"/>
          <w:szCs w:val="28"/>
        </w:rPr>
        <w:t xml:space="preserve"> – </w:t>
      </w:r>
      <w:r w:rsidRPr="00B16E53">
        <w:rPr>
          <w:rFonts w:ascii="Arial" w:hAnsi="Arial" w:cs="Arial"/>
          <w:b/>
          <w:bCs/>
          <w:sz w:val="28"/>
          <w:szCs w:val="28"/>
        </w:rPr>
        <w:t>Volumedes pièces administratives</w:t>
      </w:r>
    </w:p>
    <w:tbl>
      <w:tblPr>
        <w:tblW w:w="9345" w:type="dxa"/>
        <w:tblBorders>
          <w:top w:val="single" w:sz="4" w:space="0" w:color="9CC2E5"/>
          <w:bottom w:val="single" w:sz="4" w:space="0" w:color="9CC2E5"/>
          <w:insideH w:val="single" w:sz="4" w:space="0" w:color="9CC2E5"/>
        </w:tblBorders>
        <w:tblLook w:val="04A0"/>
      </w:tblPr>
      <w:tblGrid>
        <w:gridCol w:w="804"/>
        <w:gridCol w:w="7795"/>
        <w:gridCol w:w="746"/>
      </w:tblGrid>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A1</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Déclaration d’intention de soumissionner(suivant modèle) timbrée, signée et datée faisant ressortir les noms, prénoms, qualité et nationalité de l’Entrepreneur</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97"/>
        </w:trPr>
        <w:tc>
          <w:tcPr>
            <w:tcW w:w="804" w:type="dxa"/>
            <w:shd w:val="clear" w:color="auto" w:fill="FFFFFF"/>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A2</w:t>
            </w:r>
          </w:p>
        </w:tc>
        <w:tc>
          <w:tcPr>
            <w:tcW w:w="7795" w:type="dxa"/>
            <w:shd w:val="clear" w:color="auto" w:fill="FFFFFF"/>
          </w:tcPr>
          <w:p w:rsidR="00FC4DF7" w:rsidRPr="00D87FF6" w:rsidRDefault="00FC4DF7" w:rsidP="00861F17">
            <w:pPr>
              <w:tabs>
                <w:tab w:val="left" w:pos="1040"/>
              </w:tabs>
              <w:spacing w:after="0"/>
              <w:jc w:val="both"/>
              <w:rPr>
                <w:rFonts w:ascii="Arial" w:hAnsi="Arial" w:cs="Arial"/>
              </w:rPr>
            </w:pPr>
            <w:r>
              <w:rPr>
                <w:rFonts w:ascii="Arial" w:hAnsi="Arial" w:cs="Arial"/>
              </w:rPr>
              <w:t>Accord de groupement (le cas échéant)</w:t>
            </w:r>
          </w:p>
        </w:tc>
        <w:tc>
          <w:tcPr>
            <w:tcW w:w="746" w:type="dxa"/>
            <w:shd w:val="clear" w:color="auto" w:fill="FFFFFF"/>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8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A3</w:t>
            </w:r>
          </w:p>
        </w:tc>
        <w:tc>
          <w:tcPr>
            <w:tcW w:w="7795" w:type="dxa"/>
            <w:shd w:val="clear" w:color="auto" w:fill="DEEAF6"/>
          </w:tcPr>
          <w:p w:rsidR="00FC4DF7" w:rsidRPr="00D87FF6" w:rsidRDefault="00FC4DF7" w:rsidP="00861F17">
            <w:pPr>
              <w:tabs>
                <w:tab w:val="left" w:pos="1040"/>
              </w:tabs>
              <w:spacing w:after="0"/>
              <w:jc w:val="both"/>
              <w:rPr>
                <w:rFonts w:ascii="Arial" w:hAnsi="Arial" w:cs="Arial"/>
              </w:rPr>
            </w:pPr>
            <w:r>
              <w:rPr>
                <w:rFonts w:ascii="Arial" w:hAnsi="Arial" w:cs="Arial"/>
              </w:rPr>
              <w:t>Pouvoir de signature (le cas échéant)</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1178"/>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w:t>
            </w:r>
            <w:r>
              <w:rPr>
                <w:rFonts w:ascii="Arial" w:hAnsi="Arial" w:cs="Arial"/>
                <w:b/>
                <w:bCs/>
              </w:rPr>
              <w:t>4</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Le statut juridique</w:t>
            </w:r>
            <w:r>
              <w:rPr>
                <w:rFonts w:ascii="Arial" w:hAnsi="Arial" w:cs="Arial"/>
              </w:rPr>
              <w:t xml:space="preserve"> de l’entreprise</w:t>
            </w:r>
            <w:r w:rsidRPr="00D87FF6">
              <w:rPr>
                <w:rFonts w:ascii="Arial" w:hAnsi="Arial" w:cs="Arial"/>
              </w:rPr>
              <w:t xml:space="preserve"> ou le </w:t>
            </w:r>
            <w:r>
              <w:rPr>
                <w:rFonts w:ascii="Arial" w:hAnsi="Arial" w:cs="Arial"/>
              </w:rPr>
              <w:t>registre de commerce</w:t>
            </w:r>
            <w:r w:rsidRPr="00D87FF6">
              <w:rPr>
                <w:rFonts w:ascii="Arial" w:hAnsi="Arial" w:cs="Arial"/>
              </w:rPr>
              <w:t xml:space="preserve"> complété le cas échéant par un acte authentique donnant pouvoir aux signataires d’engager avec toutes les conséquences de droit la(les) société(s) pour laquelle la soumission est présenté. L’accord du groupement certifié le cas échéant.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p>
        </w:tc>
      </w:tr>
      <w:tr w:rsidR="00FC4DF7" w:rsidRPr="00D87FF6" w:rsidTr="000C459F">
        <w:trPr>
          <w:trHeight w:val="1178"/>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A5</w:t>
            </w:r>
          </w:p>
        </w:tc>
        <w:tc>
          <w:tcPr>
            <w:tcW w:w="7795" w:type="dxa"/>
            <w:shd w:val="clear" w:color="auto" w:fill="DEEAF6"/>
          </w:tcPr>
          <w:p w:rsidR="00FC4DF7" w:rsidRPr="00FE63D4" w:rsidRDefault="00FC4DF7" w:rsidP="00861F17">
            <w:pPr>
              <w:tabs>
                <w:tab w:val="left" w:pos="1040"/>
              </w:tabs>
              <w:spacing w:after="0"/>
              <w:jc w:val="both"/>
              <w:rPr>
                <w:rFonts w:ascii="Arial" w:hAnsi="Arial" w:cs="Arial"/>
              </w:rPr>
            </w:pPr>
            <w:r w:rsidRPr="00FE63D4">
              <w:rPr>
                <w:rFonts w:ascii="Arial" w:hAnsi="Arial" w:cs="Arial"/>
              </w:rPr>
              <w:t xml:space="preserve">Une attestation de non-faillite établie par le Tribunalde Première Instance ou tout autre document établipar l’institution compétente du </w:t>
            </w:r>
            <w:r>
              <w:rPr>
                <w:rFonts w:ascii="Arial" w:hAnsi="Arial" w:cs="Arial"/>
              </w:rPr>
              <w:t xml:space="preserve">lieu </w:t>
            </w:r>
            <w:r w:rsidRPr="00FE63D4">
              <w:rPr>
                <w:rFonts w:ascii="Arial" w:hAnsi="Arial" w:cs="Arial"/>
              </w:rPr>
              <w:t>de résidencedu soumissionnaire datant de moins de trois(3) mois précédant la date de remise des offres</w:t>
            </w:r>
            <w:r w:rsidR="00543457">
              <w:rPr>
                <w:rFonts w:ascii="Arial" w:hAnsi="Arial" w:cs="Arial"/>
              </w:rPr>
              <w:t> </w:t>
            </w:r>
            <w:r w:rsidRPr="00FE63D4">
              <w:rPr>
                <w:rFonts w:ascii="Arial" w:hAnsi="Arial" w:cs="Arial"/>
              </w:rPr>
              <w:t>;</w:t>
            </w:r>
          </w:p>
        </w:tc>
        <w:tc>
          <w:tcPr>
            <w:tcW w:w="746" w:type="dxa"/>
            <w:shd w:val="clear" w:color="auto" w:fill="DEEAF6"/>
          </w:tcPr>
          <w:p w:rsidR="00FC4DF7" w:rsidRDefault="00FC4DF7" w:rsidP="00861F17">
            <w:pPr>
              <w:tabs>
                <w:tab w:val="left" w:pos="1040"/>
              </w:tabs>
              <w:spacing w:after="0"/>
              <w:rPr>
                <w:rFonts w:ascii="Arial" w:hAnsi="Arial" w:cs="Arial"/>
                <w:b/>
                <w:bCs/>
              </w:rPr>
            </w:pPr>
            <w:r w:rsidRPr="00D87FF6">
              <w:rPr>
                <w:rFonts w:ascii="Arial" w:hAnsi="Arial" w:cs="Arial"/>
                <w:b/>
                <w:bCs/>
              </w:rPr>
              <w:t>O</w:t>
            </w:r>
          </w:p>
          <w:p w:rsidR="00FC4DF7" w:rsidRPr="00D87FF6" w:rsidRDefault="00FC4DF7" w:rsidP="00861F17">
            <w:pPr>
              <w:tabs>
                <w:tab w:val="left" w:pos="1040"/>
              </w:tabs>
              <w:spacing w:after="0"/>
              <w:rPr>
                <w:rFonts w:ascii="Arial" w:hAnsi="Arial" w:cs="Arial"/>
                <w:b/>
                <w:bCs/>
              </w:rPr>
            </w:pP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A6</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L’Attestation de domiciliation bancaire délivrée par un Etablissement bancaire de p</w:t>
            </w:r>
            <w:r>
              <w:rPr>
                <w:rFonts w:ascii="Arial" w:hAnsi="Arial" w:cs="Arial"/>
              </w:rPr>
              <w:t xml:space="preserve">remier ordre agréé par le MINFI, </w:t>
            </w:r>
            <w:r w:rsidRPr="00FE63D4">
              <w:rPr>
                <w:rFonts w:ascii="Arial" w:hAnsi="Arial" w:cs="Arial"/>
              </w:rPr>
              <w:t>sauf dispositions contraires prévuespar la convention de financement</w:t>
            </w:r>
            <w:r>
              <w:rPr>
                <w:rFonts w:ascii="Arial" w:hAnsi="Arial" w:cs="Arial"/>
              </w:rPr>
              <w: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584"/>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A7</w:t>
            </w:r>
          </w:p>
        </w:tc>
        <w:tc>
          <w:tcPr>
            <w:tcW w:w="7795" w:type="dxa"/>
            <w:shd w:val="clear" w:color="auto" w:fill="DEEAF6"/>
          </w:tcPr>
          <w:p w:rsidR="00FC4DF7" w:rsidRPr="00D87FF6" w:rsidRDefault="00FC4DF7" w:rsidP="007A72B2">
            <w:pPr>
              <w:tabs>
                <w:tab w:val="left" w:pos="1040"/>
              </w:tabs>
              <w:spacing w:after="0"/>
              <w:jc w:val="both"/>
              <w:rPr>
                <w:rFonts w:ascii="Arial" w:hAnsi="Arial" w:cs="Arial"/>
              </w:rPr>
            </w:pPr>
            <w:r w:rsidRPr="00D87FF6">
              <w:rPr>
                <w:rFonts w:ascii="Arial" w:hAnsi="Arial" w:cs="Arial"/>
              </w:rPr>
              <w:t>Une quittance d’achat</w:t>
            </w:r>
            <w:r>
              <w:rPr>
                <w:rFonts w:ascii="Arial" w:hAnsi="Arial" w:cs="Arial"/>
              </w:rPr>
              <w:t xml:space="preserve"> du Dossier d’Appel d’Offres à la recette municipale de la Commune d’Arrondissement de Kribi 1</w:t>
            </w:r>
            <w:r w:rsidRPr="00202FBA">
              <w:rPr>
                <w:rFonts w:ascii="Arial" w:hAnsi="Arial" w:cs="Arial"/>
                <w:vertAlign w:val="superscript"/>
              </w:rPr>
              <w:t>er</w:t>
            </w:r>
            <w:r w:rsidRPr="00D87FF6">
              <w:rPr>
                <w:rFonts w:ascii="Arial" w:hAnsi="Arial" w:cs="Arial"/>
              </w:rPr>
              <w:t xml:space="preserve">de </w:t>
            </w:r>
            <w:r w:rsidR="00D71DB7">
              <w:rPr>
                <w:rFonts w:ascii="Arial" w:hAnsi="Arial" w:cs="Arial"/>
              </w:rPr>
              <w:t>4</w:t>
            </w:r>
            <w:r w:rsidR="00042B22">
              <w:rPr>
                <w:rFonts w:ascii="Arial" w:hAnsi="Arial" w:cs="Arial"/>
                <w:b/>
              </w:rPr>
              <w:t>0</w:t>
            </w:r>
            <w:r w:rsidRPr="00B91CA0">
              <w:rPr>
                <w:rFonts w:ascii="Arial" w:hAnsi="Arial" w:cs="Arial"/>
                <w:b/>
              </w:rPr>
              <w:t xml:space="preserve"> 000 </w:t>
            </w:r>
            <w:r w:rsidRPr="00D87FF6">
              <w:rPr>
                <w:rFonts w:ascii="Arial" w:hAnsi="Arial" w:cs="Arial"/>
              </w:rPr>
              <w:t>FCFA</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604"/>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A8</w:t>
            </w:r>
          </w:p>
        </w:tc>
        <w:tc>
          <w:tcPr>
            <w:tcW w:w="7795" w:type="dxa"/>
            <w:shd w:val="clear" w:color="auto" w:fill="auto"/>
          </w:tcPr>
          <w:p w:rsidR="00FC4DF7" w:rsidRPr="00D87FF6" w:rsidRDefault="00FC4DF7" w:rsidP="00042B22">
            <w:pPr>
              <w:tabs>
                <w:tab w:val="left" w:pos="1040"/>
              </w:tabs>
              <w:spacing w:after="0"/>
              <w:jc w:val="both"/>
              <w:rPr>
                <w:rFonts w:ascii="Arial" w:hAnsi="Arial" w:cs="Arial"/>
                <w:b/>
                <w:bCs/>
              </w:rPr>
            </w:pPr>
            <w:r w:rsidRPr="00D87FF6">
              <w:rPr>
                <w:rFonts w:ascii="Arial" w:hAnsi="Arial" w:cs="Arial"/>
              </w:rPr>
              <w:t>Une cauti</w:t>
            </w:r>
            <w:r w:rsidR="00B51E2B">
              <w:rPr>
                <w:rFonts w:ascii="Arial" w:hAnsi="Arial" w:cs="Arial"/>
              </w:rPr>
              <w:t xml:space="preserve">on de soumission bancaire de </w:t>
            </w:r>
            <w:r w:rsidR="00042B22">
              <w:rPr>
                <w:rFonts w:ascii="Arial" w:hAnsi="Arial" w:cs="Arial"/>
                <w:b/>
              </w:rPr>
              <w:t>4</w:t>
            </w:r>
            <w:r w:rsidR="002147E0">
              <w:rPr>
                <w:rFonts w:ascii="Arial" w:hAnsi="Arial" w:cs="Arial"/>
                <w:b/>
              </w:rPr>
              <w:t>00 </w:t>
            </w:r>
            <w:r w:rsidR="009878FB" w:rsidRPr="003C4A98">
              <w:rPr>
                <w:rFonts w:ascii="Arial" w:hAnsi="Arial" w:cs="Arial"/>
                <w:b/>
              </w:rPr>
              <w:t>000</w:t>
            </w:r>
            <w:r w:rsidR="002147E0">
              <w:rPr>
                <w:rFonts w:ascii="Arial" w:hAnsi="Arial" w:cs="Arial"/>
                <w:b/>
              </w:rPr>
              <w:t xml:space="preserve"> (</w:t>
            </w:r>
            <w:r w:rsidR="00042B22">
              <w:rPr>
                <w:rFonts w:ascii="Arial" w:hAnsi="Arial" w:cs="Arial"/>
                <w:b/>
              </w:rPr>
              <w:t>Quatre</w:t>
            </w:r>
            <w:r w:rsidR="002147E0">
              <w:rPr>
                <w:rFonts w:ascii="Arial" w:hAnsi="Arial" w:cs="Arial"/>
                <w:b/>
              </w:rPr>
              <w:t xml:space="preserve"> Cent Mille)</w:t>
            </w:r>
            <w:r>
              <w:rPr>
                <w:rFonts w:ascii="Arial" w:hAnsi="Arial" w:cs="Arial"/>
              </w:rPr>
              <w:t xml:space="preserve">FCFA </w:t>
            </w:r>
            <w:r w:rsidRPr="00D87FF6">
              <w:rPr>
                <w:rFonts w:ascii="Arial" w:hAnsi="Arial" w:cs="Arial"/>
              </w:rPr>
              <w:t>d’une dur</w:t>
            </w:r>
            <w:r w:rsidR="00EC306A">
              <w:rPr>
                <w:rFonts w:ascii="Arial" w:hAnsi="Arial" w:cs="Arial"/>
              </w:rPr>
              <w:t>ée de validité de cent vingt (9</w:t>
            </w:r>
            <w:r w:rsidRPr="00D87FF6">
              <w:rPr>
                <w:rFonts w:ascii="Arial" w:hAnsi="Arial" w:cs="Arial"/>
              </w:rPr>
              <w:t>0) jours.</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lastRenderedPageBreak/>
              <w:t>A</w:t>
            </w:r>
            <w:r>
              <w:rPr>
                <w:rFonts w:ascii="Arial" w:hAnsi="Arial" w:cs="Arial"/>
                <w:b/>
                <w:bCs/>
              </w:rPr>
              <w:t>9</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Une attestation de non-exclusion des Marchés Publics délivrée par le Directeur Général de l’ARMP ou l’un de ses représentants dûment mandatés.</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A10</w:t>
            </w:r>
          </w:p>
        </w:tc>
        <w:tc>
          <w:tcPr>
            <w:tcW w:w="7795" w:type="dxa"/>
            <w:shd w:val="clear" w:color="auto" w:fill="auto"/>
          </w:tcPr>
          <w:p w:rsidR="00FC4DF7" w:rsidRPr="00FE63D4" w:rsidRDefault="00FC4DF7" w:rsidP="00861F17">
            <w:pPr>
              <w:tabs>
                <w:tab w:val="left" w:pos="1040"/>
              </w:tabs>
              <w:spacing w:after="0"/>
              <w:jc w:val="both"/>
              <w:rPr>
                <w:rFonts w:ascii="Arial" w:hAnsi="Arial" w:cs="Arial"/>
              </w:rPr>
            </w:pPr>
            <w:r w:rsidRPr="000902F4">
              <w:rPr>
                <w:rFonts w:ascii="Arial" w:hAnsi="Arial" w:cs="Arial"/>
              </w:rPr>
              <w:t>Une attestation délivrée par la Caisse Nationale dePrévoyance Sociale certifiant que le soumissionnairea satisfait à ses obligations vis-à-vis de ladite caisse</w:t>
            </w:r>
            <w:r>
              <w:rPr>
                <w:rFonts w:ascii="Arial" w:hAnsi="Arial" w:cs="Arial"/>
              </w:rPr>
              <w:t xml:space="preserve"> datant de moins de trois mois.</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29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A11</w:t>
            </w:r>
          </w:p>
        </w:tc>
        <w:tc>
          <w:tcPr>
            <w:tcW w:w="7795" w:type="dxa"/>
            <w:shd w:val="clear" w:color="auto" w:fill="DEEAF6"/>
          </w:tcPr>
          <w:p w:rsidR="00FC4DF7" w:rsidRPr="00295DF9" w:rsidRDefault="00FC4DF7" w:rsidP="00F11605">
            <w:pPr>
              <w:tabs>
                <w:tab w:val="left" w:pos="1040"/>
              </w:tabs>
              <w:spacing w:after="0"/>
              <w:jc w:val="both"/>
              <w:rPr>
                <w:rFonts w:ascii="Arial" w:hAnsi="Arial" w:cs="Arial"/>
              </w:rPr>
            </w:pPr>
            <w:r w:rsidRPr="000902F4">
              <w:rPr>
                <w:rFonts w:ascii="Arial" w:hAnsi="Arial" w:cs="Arial"/>
              </w:rPr>
              <w:t xml:space="preserve">Une attestation </w:t>
            </w:r>
            <w:r>
              <w:rPr>
                <w:rFonts w:ascii="Arial" w:hAnsi="Arial" w:cs="Arial"/>
              </w:rPr>
              <w:t xml:space="preserve">de </w:t>
            </w:r>
            <w:r w:rsidR="00F11605">
              <w:rPr>
                <w:rFonts w:ascii="Arial" w:hAnsi="Arial" w:cs="Arial"/>
              </w:rPr>
              <w:t>conformité</w:t>
            </w:r>
            <w:r>
              <w:rPr>
                <w:rFonts w:ascii="Arial" w:hAnsi="Arial" w:cs="Arial"/>
              </w:rPr>
              <w:t xml:space="preserve"> fiscale datant de moins de trois (03) mois.</w:t>
            </w:r>
          </w:p>
        </w:tc>
        <w:tc>
          <w:tcPr>
            <w:tcW w:w="746" w:type="dxa"/>
            <w:shd w:val="clear" w:color="auto" w:fill="DEEAF6"/>
          </w:tcPr>
          <w:p w:rsidR="00FC4DF7" w:rsidRPr="00D87FF6" w:rsidRDefault="00B51E2B"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287"/>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A12</w:t>
            </w:r>
          </w:p>
        </w:tc>
        <w:tc>
          <w:tcPr>
            <w:tcW w:w="7795" w:type="dxa"/>
            <w:shd w:val="clear" w:color="auto" w:fill="auto"/>
          </w:tcPr>
          <w:p w:rsidR="00FC4DF7" w:rsidRPr="00D87FF6" w:rsidRDefault="00FC4DF7" w:rsidP="0076671D">
            <w:pPr>
              <w:tabs>
                <w:tab w:val="left" w:pos="1040"/>
              </w:tabs>
              <w:spacing w:after="0"/>
              <w:jc w:val="both"/>
              <w:rPr>
                <w:rFonts w:ascii="Arial" w:hAnsi="Arial" w:cs="Arial"/>
                <w:b/>
                <w:bCs/>
              </w:rPr>
            </w:pPr>
            <w:r w:rsidRPr="00D87FF6">
              <w:rPr>
                <w:rFonts w:ascii="Arial" w:hAnsi="Arial" w:cs="Arial"/>
              </w:rPr>
              <w:t>L</w:t>
            </w:r>
            <w:r w:rsidR="0076671D">
              <w:rPr>
                <w:rFonts w:ascii="Arial" w:hAnsi="Arial" w:cs="Arial"/>
              </w:rPr>
              <w:t>’Attestation de conformité fiscale</w:t>
            </w:r>
            <w:r w:rsidR="00543457">
              <w:rPr>
                <w:rFonts w:ascii="Arial" w:hAnsi="Arial" w:cs="Arial"/>
              </w:rPr>
              <w:t xml:space="preserve"> en cours de </w:t>
            </w:r>
            <w:r w:rsidR="0076671D">
              <w:rPr>
                <w:rFonts w:ascii="Arial" w:hAnsi="Arial" w:cs="Arial"/>
              </w:rPr>
              <w:t>validité</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r w:rsidR="00AD74C5">
              <w:rPr>
                <w:rFonts w:ascii="Arial" w:hAnsi="Arial" w:cs="Arial"/>
                <w:b/>
                <w:bCs/>
              </w:rPr>
              <w:t>/O</w:t>
            </w:r>
          </w:p>
        </w:tc>
      </w:tr>
      <w:tr w:rsidR="00543457" w:rsidRPr="00D87FF6" w:rsidTr="000C459F">
        <w:trPr>
          <w:trHeight w:val="307"/>
        </w:trPr>
        <w:tc>
          <w:tcPr>
            <w:tcW w:w="804" w:type="dxa"/>
            <w:shd w:val="clear" w:color="auto" w:fill="auto"/>
          </w:tcPr>
          <w:p w:rsidR="00543457" w:rsidRDefault="00543457" w:rsidP="00861F17">
            <w:pPr>
              <w:tabs>
                <w:tab w:val="left" w:pos="1040"/>
              </w:tabs>
              <w:spacing w:after="0"/>
              <w:jc w:val="center"/>
              <w:rPr>
                <w:rFonts w:ascii="Arial" w:hAnsi="Arial" w:cs="Arial"/>
                <w:b/>
                <w:bCs/>
              </w:rPr>
            </w:pPr>
            <w:r>
              <w:rPr>
                <w:rFonts w:ascii="Arial" w:hAnsi="Arial" w:cs="Arial"/>
                <w:b/>
                <w:bCs/>
              </w:rPr>
              <w:t>A13</w:t>
            </w:r>
          </w:p>
        </w:tc>
        <w:tc>
          <w:tcPr>
            <w:tcW w:w="7795" w:type="dxa"/>
            <w:shd w:val="clear" w:color="auto" w:fill="auto"/>
          </w:tcPr>
          <w:p w:rsidR="000C459F" w:rsidRPr="00D87FF6" w:rsidRDefault="0076671D" w:rsidP="00B91CA0">
            <w:pPr>
              <w:tabs>
                <w:tab w:val="left" w:pos="1040"/>
              </w:tabs>
              <w:spacing w:after="0"/>
              <w:jc w:val="both"/>
              <w:rPr>
                <w:rFonts w:ascii="Arial" w:hAnsi="Arial" w:cs="Arial"/>
              </w:rPr>
            </w:pPr>
            <w:r w:rsidRPr="00D87FF6">
              <w:rPr>
                <w:rFonts w:ascii="Arial" w:hAnsi="Arial" w:cs="Arial"/>
              </w:rPr>
              <w:t>Le Cahier des Clauses Administratives Particulières (CCAP) complété, paraphé à chaque page et signé à la dernière page.</w:t>
            </w:r>
            <w:r>
              <w:rPr>
                <w:rFonts w:ascii="Arial" w:hAnsi="Arial" w:cs="Arial"/>
              </w:rPr>
              <w:t xml:space="preserve"> Par le promoteur de l’entreprise.</w:t>
            </w:r>
          </w:p>
        </w:tc>
        <w:tc>
          <w:tcPr>
            <w:tcW w:w="746" w:type="dxa"/>
            <w:shd w:val="clear" w:color="auto" w:fill="auto"/>
          </w:tcPr>
          <w:p w:rsidR="00543457" w:rsidRDefault="00543457" w:rsidP="00861F17">
            <w:pPr>
              <w:tabs>
                <w:tab w:val="left" w:pos="1040"/>
              </w:tabs>
              <w:spacing w:after="0"/>
              <w:rPr>
                <w:rFonts w:ascii="Arial" w:hAnsi="Arial" w:cs="Arial"/>
                <w:b/>
                <w:bCs/>
              </w:rPr>
            </w:pPr>
          </w:p>
        </w:tc>
      </w:tr>
      <w:tr w:rsidR="000C459F" w:rsidRPr="00D87FF6" w:rsidTr="000C459F">
        <w:trPr>
          <w:trHeight w:val="307"/>
        </w:trPr>
        <w:tc>
          <w:tcPr>
            <w:tcW w:w="804" w:type="dxa"/>
            <w:shd w:val="clear" w:color="auto" w:fill="auto"/>
          </w:tcPr>
          <w:p w:rsidR="000C459F" w:rsidRDefault="000C459F" w:rsidP="00861F17">
            <w:pPr>
              <w:tabs>
                <w:tab w:val="left" w:pos="1040"/>
              </w:tabs>
              <w:spacing w:after="0"/>
              <w:jc w:val="center"/>
              <w:rPr>
                <w:rFonts w:ascii="Arial" w:hAnsi="Arial" w:cs="Arial"/>
                <w:b/>
                <w:bCs/>
              </w:rPr>
            </w:pPr>
            <w:r>
              <w:rPr>
                <w:rFonts w:ascii="Arial" w:hAnsi="Arial" w:cs="Arial"/>
                <w:b/>
                <w:bCs/>
              </w:rPr>
              <w:t xml:space="preserve">A14     </w:t>
            </w:r>
          </w:p>
        </w:tc>
        <w:tc>
          <w:tcPr>
            <w:tcW w:w="7795" w:type="dxa"/>
            <w:shd w:val="clear" w:color="auto" w:fill="auto"/>
          </w:tcPr>
          <w:p w:rsidR="000C459F" w:rsidRDefault="000C459F" w:rsidP="00B91CA0">
            <w:pPr>
              <w:tabs>
                <w:tab w:val="left" w:pos="1040"/>
              </w:tabs>
              <w:spacing w:after="0"/>
              <w:jc w:val="both"/>
              <w:rPr>
                <w:rFonts w:ascii="Arial" w:hAnsi="Arial" w:cs="Arial"/>
              </w:rPr>
            </w:pPr>
            <w:r>
              <w:rPr>
                <w:rFonts w:ascii="Arial" w:hAnsi="Arial" w:cs="Arial"/>
              </w:rPr>
              <w:t>Attestation d’ouverture</w:t>
            </w:r>
            <w:r w:rsidR="00042B22">
              <w:rPr>
                <w:rFonts w:ascii="Arial" w:hAnsi="Arial" w:cs="Arial"/>
              </w:rPr>
              <w:t xml:space="preserve"> ou d’existence</w:t>
            </w:r>
            <w:r>
              <w:rPr>
                <w:rFonts w:ascii="Arial" w:hAnsi="Arial" w:cs="Arial"/>
              </w:rPr>
              <w:t xml:space="preserve"> de la boite postale (Campost)</w:t>
            </w:r>
          </w:p>
        </w:tc>
        <w:tc>
          <w:tcPr>
            <w:tcW w:w="746" w:type="dxa"/>
            <w:shd w:val="clear" w:color="auto" w:fill="auto"/>
          </w:tcPr>
          <w:p w:rsidR="000C459F" w:rsidRDefault="000C459F" w:rsidP="00861F17">
            <w:pPr>
              <w:tabs>
                <w:tab w:val="left" w:pos="1040"/>
              </w:tabs>
              <w:spacing w:after="0"/>
              <w:rPr>
                <w:rFonts w:ascii="Arial" w:hAnsi="Arial" w:cs="Arial"/>
                <w:b/>
                <w:bCs/>
              </w:rPr>
            </w:pPr>
          </w:p>
        </w:tc>
      </w:tr>
    </w:tbl>
    <w:p w:rsidR="0076671D" w:rsidRDefault="0076671D" w:rsidP="002206E8">
      <w:pPr>
        <w:spacing w:after="0"/>
        <w:rPr>
          <w:rFonts w:ascii="Arial" w:hAnsi="Arial" w:cs="Arial"/>
          <w:b/>
        </w:rPr>
      </w:pPr>
    </w:p>
    <w:p w:rsidR="00FC4DF7" w:rsidRPr="00180BBE" w:rsidRDefault="00FC4DF7" w:rsidP="002206E8">
      <w:pPr>
        <w:spacing w:after="0"/>
        <w:rPr>
          <w:rFonts w:ascii="Arial" w:hAnsi="Arial" w:cs="Arial"/>
          <w:b/>
          <w:i/>
        </w:rPr>
      </w:pPr>
      <w:r w:rsidRPr="00180BBE">
        <w:rPr>
          <w:rFonts w:ascii="Arial" w:hAnsi="Arial" w:cs="Arial"/>
          <w:b/>
        </w:rPr>
        <w:t xml:space="preserve">NB : </w:t>
      </w:r>
      <w:r w:rsidRPr="00180BBE">
        <w:rPr>
          <w:rFonts w:ascii="Arial" w:hAnsi="Arial" w:cs="Arial"/>
          <w:b/>
          <w:i/>
        </w:rPr>
        <w:t>CL = Copie Légalisée</w:t>
      </w:r>
      <w:r>
        <w:rPr>
          <w:rFonts w:ascii="Arial" w:hAnsi="Arial" w:cs="Arial"/>
          <w:b/>
          <w:i/>
        </w:rPr>
        <w:tab/>
      </w:r>
      <w:r w:rsidRPr="00180BBE">
        <w:rPr>
          <w:rFonts w:ascii="Arial" w:hAnsi="Arial" w:cs="Arial"/>
          <w:b/>
          <w:i/>
        </w:rPr>
        <w:t>O = original</w:t>
      </w:r>
    </w:p>
    <w:p w:rsidR="00861F17" w:rsidRPr="00AD74C5" w:rsidRDefault="00FC4DF7" w:rsidP="002206E8">
      <w:pPr>
        <w:spacing w:after="0"/>
        <w:jc w:val="both"/>
        <w:rPr>
          <w:rFonts w:ascii="Arial" w:hAnsi="Arial" w:cs="Arial"/>
          <w:b/>
        </w:rPr>
      </w:pPr>
      <w:r>
        <w:rPr>
          <w:rFonts w:ascii="Arial" w:hAnsi="Arial" w:cs="Arial"/>
          <w:b/>
        </w:rPr>
        <w:t>Pour les groupements, chaque membre du groupement doit présenter un dossier administratif complet ; les pièces A6, A7, A8 étant uniquement présentées par le mandataire du groupement ou chef de file. Le reste en original et daté de moins de trois mois à la date d’ouverture des plis.</w:t>
      </w:r>
    </w:p>
    <w:p w:rsidR="00FC4DF7" w:rsidRDefault="00FC4DF7" w:rsidP="002206E8">
      <w:pPr>
        <w:tabs>
          <w:tab w:val="left" w:pos="1040"/>
        </w:tabs>
        <w:spacing w:after="120"/>
        <w:rPr>
          <w:rFonts w:ascii="Arial" w:hAnsi="Arial" w:cs="Arial"/>
          <w:b/>
          <w:bCs/>
          <w:sz w:val="28"/>
          <w:szCs w:val="28"/>
        </w:rPr>
      </w:pPr>
      <w:r w:rsidRPr="00FF1E33">
        <w:rPr>
          <w:rFonts w:ascii="Arial" w:hAnsi="Arial" w:cs="Arial"/>
          <w:b/>
          <w:bCs/>
          <w:sz w:val="28"/>
          <w:szCs w:val="28"/>
          <w:u w:val="single"/>
        </w:rPr>
        <w:t>Tableau 2</w:t>
      </w:r>
      <w:r>
        <w:rPr>
          <w:rFonts w:ascii="Arial" w:hAnsi="Arial" w:cs="Arial"/>
          <w:b/>
          <w:bCs/>
          <w:sz w:val="28"/>
          <w:szCs w:val="28"/>
        </w:rPr>
        <w:t xml:space="preserve"> : </w:t>
      </w:r>
      <w:r w:rsidRPr="00180BBE">
        <w:rPr>
          <w:rFonts w:ascii="Arial" w:hAnsi="Arial" w:cs="Arial"/>
          <w:b/>
          <w:bCs/>
          <w:sz w:val="28"/>
          <w:szCs w:val="28"/>
        </w:rPr>
        <w:t>Enveloppe B</w:t>
      </w:r>
      <w:r>
        <w:rPr>
          <w:rFonts w:ascii="Arial" w:hAnsi="Arial" w:cs="Arial"/>
          <w:b/>
          <w:bCs/>
          <w:sz w:val="28"/>
          <w:szCs w:val="28"/>
        </w:rPr>
        <w:t xml:space="preserve"> – </w:t>
      </w:r>
      <w:r w:rsidRPr="00180BBE">
        <w:rPr>
          <w:rFonts w:ascii="Arial" w:hAnsi="Arial" w:cs="Arial"/>
          <w:b/>
          <w:bCs/>
          <w:sz w:val="28"/>
          <w:szCs w:val="28"/>
        </w:rPr>
        <w:t>Volumede l’Offre Technique</w:t>
      </w:r>
    </w:p>
    <w:tbl>
      <w:tblPr>
        <w:tblW w:w="104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805"/>
        <w:gridCol w:w="1980"/>
        <w:gridCol w:w="3420"/>
        <w:gridCol w:w="4239"/>
      </w:tblGrid>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b/>
                <w:bCs/>
                <w:sz w:val="18"/>
              </w:rPr>
              <w:t>N° ORDRE</w:t>
            </w:r>
          </w:p>
        </w:tc>
        <w:tc>
          <w:tcPr>
            <w:tcW w:w="1980" w:type="dxa"/>
            <w:vAlign w:val="center"/>
          </w:tcPr>
          <w:p w:rsidR="00FC4DF7" w:rsidRPr="00AB5723" w:rsidRDefault="00FC4DF7" w:rsidP="00803DEB">
            <w:pPr>
              <w:jc w:val="center"/>
              <w:rPr>
                <w:rFonts w:ascii="Arial" w:hAnsi="Arial" w:cs="Arial"/>
              </w:rPr>
            </w:pPr>
            <w:r w:rsidRPr="00AB5723">
              <w:rPr>
                <w:rFonts w:ascii="Arial" w:hAnsi="Arial" w:cs="Arial"/>
                <w:b/>
                <w:bCs/>
              </w:rPr>
              <w:t>DESIGNATION</w:t>
            </w:r>
          </w:p>
        </w:tc>
        <w:tc>
          <w:tcPr>
            <w:tcW w:w="3420" w:type="dxa"/>
            <w:vAlign w:val="center"/>
          </w:tcPr>
          <w:p w:rsidR="00FC4DF7" w:rsidRPr="00AB5723" w:rsidRDefault="00FC4DF7" w:rsidP="00803DEB">
            <w:pPr>
              <w:jc w:val="center"/>
              <w:rPr>
                <w:rFonts w:ascii="Arial" w:hAnsi="Arial" w:cs="Arial"/>
              </w:rPr>
            </w:pPr>
            <w:r w:rsidRPr="00AB5723">
              <w:rPr>
                <w:rFonts w:ascii="Arial" w:hAnsi="Arial" w:cs="Arial"/>
                <w:b/>
                <w:bCs/>
              </w:rPr>
              <w:t>DETAILS</w:t>
            </w:r>
          </w:p>
        </w:tc>
        <w:tc>
          <w:tcPr>
            <w:tcW w:w="4239" w:type="dxa"/>
            <w:vAlign w:val="center"/>
          </w:tcPr>
          <w:p w:rsidR="00FC4DF7" w:rsidRPr="00AB5723" w:rsidRDefault="00FC4DF7" w:rsidP="00803DEB">
            <w:pPr>
              <w:ind w:right="115"/>
              <w:jc w:val="center"/>
              <w:rPr>
                <w:rFonts w:ascii="Arial" w:hAnsi="Arial" w:cs="Arial"/>
              </w:rPr>
            </w:pPr>
            <w:r w:rsidRPr="00AB5723">
              <w:rPr>
                <w:rFonts w:ascii="Arial" w:hAnsi="Arial" w:cs="Arial"/>
                <w:b/>
                <w:bCs/>
              </w:rPr>
              <w:t>JUSTIFICATION</w:t>
            </w:r>
          </w:p>
        </w:tc>
      </w:tr>
      <w:tr w:rsidR="00FC4DF7" w:rsidRPr="00321FE2" w:rsidTr="002206E8">
        <w:trPr>
          <w:trHeight w:val="1025"/>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B0</w:t>
            </w:r>
          </w:p>
        </w:tc>
        <w:tc>
          <w:tcPr>
            <w:tcW w:w="1980" w:type="dxa"/>
            <w:vAlign w:val="center"/>
          </w:tcPr>
          <w:p w:rsidR="00FC4DF7" w:rsidRPr="00AB5723" w:rsidRDefault="00FC4DF7" w:rsidP="00803DEB">
            <w:pPr>
              <w:rPr>
                <w:rFonts w:ascii="Arial" w:hAnsi="Arial" w:cs="Arial"/>
              </w:rPr>
            </w:pPr>
            <w:r w:rsidRPr="00AB5723">
              <w:rPr>
                <w:rFonts w:ascii="Arial" w:hAnsi="Arial" w:cs="Arial"/>
              </w:rPr>
              <w:t xml:space="preserve">- Rapport de visite du site </w:t>
            </w:r>
          </w:p>
        </w:tc>
        <w:tc>
          <w:tcPr>
            <w:tcW w:w="3420" w:type="dxa"/>
            <w:vAlign w:val="center"/>
          </w:tcPr>
          <w:p w:rsidR="00FC4DF7" w:rsidRPr="00AB5723" w:rsidRDefault="00FC4DF7" w:rsidP="00803DEB">
            <w:pPr>
              <w:rPr>
                <w:rFonts w:ascii="Arial" w:hAnsi="Arial" w:cs="Arial"/>
              </w:rPr>
            </w:pPr>
            <w:r w:rsidRPr="00AB5723">
              <w:rPr>
                <w:rFonts w:ascii="Arial" w:hAnsi="Arial" w:cs="Arial"/>
              </w:rPr>
              <w:t>Suivant modèle en annexe et signée sur l’honneur</w:t>
            </w:r>
          </w:p>
        </w:tc>
        <w:tc>
          <w:tcPr>
            <w:tcW w:w="4239" w:type="dxa"/>
            <w:vAlign w:val="center"/>
          </w:tcPr>
          <w:p w:rsidR="00FC4DF7" w:rsidRPr="00AB5723" w:rsidRDefault="00FC4DF7" w:rsidP="00803DEB">
            <w:pPr>
              <w:ind w:right="115"/>
              <w:rPr>
                <w:rFonts w:ascii="Arial" w:hAnsi="Arial" w:cs="Arial"/>
              </w:rPr>
            </w:pPr>
            <w:r w:rsidRPr="00AB5723">
              <w:rPr>
                <w:rFonts w:ascii="Arial" w:hAnsi="Arial" w:cs="Arial"/>
              </w:rPr>
              <w:t>Date, signature et cachet du soumissionnaire</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B1</w:t>
            </w:r>
          </w:p>
        </w:tc>
        <w:tc>
          <w:tcPr>
            <w:tcW w:w="1980" w:type="dxa"/>
            <w:vAlign w:val="center"/>
          </w:tcPr>
          <w:p w:rsidR="00FC4DF7" w:rsidRPr="00AB5723" w:rsidRDefault="00FC4DF7" w:rsidP="00803DEB">
            <w:pPr>
              <w:rPr>
                <w:rFonts w:ascii="Arial" w:hAnsi="Arial" w:cs="Arial"/>
              </w:rPr>
            </w:pPr>
            <w:r w:rsidRPr="00AB5723">
              <w:rPr>
                <w:rFonts w:ascii="Arial" w:hAnsi="Arial" w:cs="Arial"/>
              </w:rPr>
              <w:t>Référence des travaux similaires</w:t>
            </w:r>
          </w:p>
        </w:tc>
        <w:tc>
          <w:tcPr>
            <w:tcW w:w="3420" w:type="dxa"/>
            <w:vAlign w:val="center"/>
          </w:tcPr>
          <w:p w:rsidR="00FC4DF7" w:rsidRPr="00AB5723" w:rsidRDefault="00FC4DF7" w:rsidP="00823958">
            <w:pPr>
              <w:rPr>
                <w:rFonts w:ascii="Arial" w:hAnsi="Arial" w:cs="Arial"/>
              </w:rPr>
            </w:pPr>
            <w:r w:rsidRPr="00AB5723">
              <w:rPr>
                <w:rFonts w:ascii="Arial" w:hAnsi="Arial" w:cs="Arial"/>
              </w:rPr>
              <w:t>Indiquer la liste des travaux simi</w:t>
            </w:r>
            <w:r w:rsidR="00823958">
              <w:rPr>
                <w:rFonts w:ascii="Arial" w:hAnsi="Arial" w:cs="Arial"/>
              </w:rPr>
              <w:t>laires réalisés au cours des (03</w:t>
            </w:r>
            <w:r w:rsidRPr="00AB5723">
              <w:rPr>
                <w:rFonts w:ascii="Arial" w:hAnsi="Arial" w:cs="Arial"/>
              </w:rPr>
              <w:t xml:space="preserve">) </w:t>
            </w:r>
            <w:r w:rsidR="00823958">
              <w:rPr>
                <w:rFonts w:ascii="Arial" w:hAnsi="Arial" w:cs="Arial"/>
              </w:rPr>
              <w:t>trois</w:t>
            </w:r>
            <w:r w:rsidRPr="00AB5723">
              <w:rPr>
                <w:rFonts w:ascii="Arial" w:hAnsi="Arial" w:cs="Arial"/>
              </w:rPr>
              <w:t xml:space="preserve"> dernières années</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Joindre les premières et dernières pages des marchés enregistrés, accompagnées des PV de réception provisoire ou définitive ou des attestations de bonne fin desdits marchés.</w:t>
            </w:r>
          </w:p>
        </w:tc>
      </w:tr>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B2</w:t>
            </w:r>
          </w:p>
        </w:tc>
        <w:tc>
          <w:tcPr>
            <w:tcW w:w="1980" w:type="dxa"/>
            <w:vAlign w:val="center"/>
          </w:tcPr>
          <w:p w:rsidR="00FC4DF7" w:rsidRPr="00AB5723" w:rsidRDefault="00FC4DF7" w:rsidP="00803DEB">
            <w:pPr>
              <w:rPr>
                <w:rFonts w:ascii="Arial" w:hAnsi="Arial" w:cs="Arial"/>
              </w:rPr>
            </w:pPr>
          </w:p>
          <w:p w:rsidR="00FC4DF7" w:rsidRPr="00AB5723" w:rsidRDefault="00FC4DF7" w:rsidP="00803DEB">
            <w:pPr>
              <w:rPr>
                <w:rFonts w:ascii="Arial" w:hAnsi="Arial" w:cs="Arial"/>
              </w:rPr>
            </w:pPr>
            <w:r w:rsidRPr="00AB5723">
              <w:rPr>
                <w:rFonts w:ascii="Arial" w:hAnsi="Arial" w:cs="Arial"/>
              </w:rPr>
              <w:t>Liste du matériel</w:t>
            </w:r>
          </w:p>
        </w:tc>
        <w:tc>
          <w:tcPr>
            <w:tcW w:w="3420" w:type="dxa"/>
            <w:vAlign w:val="center"/>
          </w:tcPr>
          <w:p w:rsidR="00FC4DF7" w:rsidRPr="00AB5723" w:rsidRDefault="00FC4DF7" w:rsidP="00803DEB">
            <w:pPr>
              <w:rPr>
                <w:rFonts w:ascii="Arial" w:hAnsi="Arial" w:cs="Arial"/>
              </w:rPr>
            </w:pPr>
          </w:p>
          <w:p w:rsidR="00FC4DF7" w:rsidRPr="00AB5723" w:rsidRDefault="00FC4DF7" w:rsidP="006A7712">
            <w:pPr>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Joindre les photocopies des cartes grises légalisées par les services compétents du Ministère des Transports ou l’attestation de mise à disposition pour le matériel roulant, et les factures pour le reste du matériel. En cas de location, joindre une copie du contrat de location et les copies certifiées conformes des pièces justifiant que la partie qui loue le matériel en est propriétaire. Ces pièces doivent dater de moins de trois mois.</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p>
          <w:p w:rsidR="00FC4DF7" w:rsidRPr="00AB5723" w:rsidRDefault="00FC4DF7" w:rsidP="00803DEB">
            <w:pPr>
              <w:jc w:val="center"/>
              <w:rPr>
                <w:rFonts w:ascii="Arial" w:hAnsi="Arial" w:cs="Arial"/>
              </w:rPr>
            </w:pPr>
            <w:r w:rsidRPr="00AB5723">
              <w:rPr>
                <w:rFonts w:ascii="Arial" w:hAnsi="Arial" w:cs="Arial"/>
              </w:rPr>
              <w:lastRenderedPageBreak/>
              <w:t>B3</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lastRenderedPageBreak/>
              <w:t>Liste du personnel</w:t>
            </w:r>
          </w:p>
        </w:tc>
        <w:tc>
          <w:tcPr>
            <w:tcW w:w="3420" w:type="dxa"/>
            <w:vAlign w:val="center"/>
          </w:tcPr>
          <w:p w:rsidR="00FC4DF7" w:rsidRPr="00AB5723" w:rsidRDefault="00FC4DF7" w:rsidP="006A7712">
            <w:pPr>
              <w:jc w:val="both"/>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vAlign w:val="center"/>
          </w:tcPr>
          <w:p w:rsidR="00FC4DF7" w:rsidRPr="00AB5723" w:rsidRDefault="00FC4DF7" w:rsidP="00803DEB">
            <w:pPr>
              <w:ind w:right="115"/>
              <w:jc w:val="both"/>
              <w:rPr>
                <w:rFonts w:ascii="Arial" w:hAnsi="Arial" w:cs="Arial"/>
              </w:rPr>
            </w:pPr>
            <w:r w:rsidRPr="001A39DA">
              <w:rPr>
                <w:rFonts w:ascii="Arial" w:hAnsi="Arial" w:cs="Arial"/>
              </w:rPr>
              <w:t xml:space="preserve">Joindre CV et copie certifiée conforme du diplôme par l’Autorité Administrative </w:t>
            </w:r>
            <w:r w:rsidRPr="001A39DA">
              <w:rPr>
                <w:rFonts w:ascii="Arial" w:hAnsi="Arial" w:cs="Arial"/>
              </w:rPr>
              <w:lastRenderedPageBreak/>
              <w:t>et CNI.</w:t>
            </w:r>
          </w:p>
        </w:tc>
      </w:tr>
      <w:tr w:rsidR="00FC4DF7" w:rsidRPr="00321FE2" w:rsidTr="002206E8">
        <w:trPr>
          <w:trHeight w:val="688"/>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lastRenderedPageBreak/>
              <w:t>B4</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t>L’organisation, la Méthodologie d’exécution, le planning, et proposition d’origine des matériaux </w:t>
            </w:r>
          </w:p>
        </w:tc>
        <w:tc>
          <w:tcPr>
            <w:tcW w:w="3420" w:type="dxa"/>
            <w:vAlign w:val="center"/>
          </w:tcPr>
          <w:p w:rsidR="00FC4DF7" w:rsidRPr="00AB5723" w:rsidRDefault="00FC4DF7" w:rsidP="00803DEB">
            <w:pPr>
              <w:widowControl w:val="0"/>
              <w:autoSpaceDE w:val="0"/>
              <w:autoSpaceDN w:val="0"/>
              <w:adjustRightInd w:val="0"/>
              <w:spacing w:after="120"/>
              <w:jc w:val="both"/>
              <w:rPr>
                <w:rFonts w:ascii="Arial" w:hAnsi="Arial" w:cs="Arial"/>
              </w:rPr>
            </w:pPr>
            <w:r w:rsidRPr="00AB5723">
              <w:rPr>
                <w:rFonts w:ascii="Arial" w:hAnsi="Arial" w:cs="Arial"/>
              </w:rPr>
              <w:t>Une note descriptive, précisant les méthodes d’exécution proposées par le soumissionnaire. Et les dispositions sur lesquelles il s’engage en matière d’installations de chantier, et des approvisionnements en matériel et matériaux. Un calendrier des travaux, précisant le délai global et les délais partiels des principales phases de réalisation des travaux. Il devra permettre d’apprécier la compatibilité entre les cadences annoncées dans ce programme et celles mentionnées dans les sous détails de prix. Ce planning des travaux doit tenir compte du délai maximum des prestations qui est de trois (03) mois ;</w:t>
            </w:r>
          </w:p>
        </w:tc>
        <w:tc>
          <w:tcPr>
            <w:tcW w:w="4239" w:type="dxa"/>
            <w:vAlign w:val="center"/>
          </w:tcPr>
          <w:p w:rsidR="00FC4DF7" w:rsidRPr="00AB5723" w:rsidRDefault="00FC4DF7" w:rsidP="00803DEB">
            <w:pPr>
              <w:ind w:right="115"/>
              <w:jc w:val="both"/>
              <w:rPr>
                <w:rFonts w:ascii="Arial" w:hAnsi="Arial" w:cs="Arial"/>
              </w:rPr>
            </w:pPr>
            <w:r w:rsidRPr="00AB5723">
              <w:rPr>
                <w:rFonts w:ascii="Arial" w:hAnsi="Arial" w:cs="Arial"/>
              </w:rPr>
              <w:t xml:space="preserve">Paraphé sur chaque page, daté et signé à la fin du document. </w:t>
            </w:r>
          </w:p>
        </w:tc>
      </w:tr>
      <w:tr w:rsidR="00FC4DF7" w:rsidRPr="00321FE2" w:rsidTr="00C03388">
        <w:trPr>
          <w:trHeight w:val="1117"/>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B5</w:t>
            </w:r>
          </w:p>
        </w:tc>
        <w:tc>
          <w:tcPr>
            <w:tcW w:w="1980" w:type="dxa"/>
          </w:tcPr>
          <w:p w:rsidR="00FC4DF7" w:rsidRPr="00AB5723" w:rsidRDefault="00FC4DF7" w:rsidP="00803DEB">
            <w:pPr>
              <w:jc w:val="both"/>
              <w:rPr>
                <w:rFonts w:ascii="Arial" w:hAnsi="Arial" w:cs="Arial"/>
              </w:rPr>
            </w:pPr>
            <w:r w:rsidRPr="00AB5723">
              <w:rPr>
                <w:rFonts w:ascii="Arial" w:hAnsi="Arial" w:cs="Arial"/>
              </w:rPr>
              <w:t>Cahier des Clauses Techniques Particulières</w:t>
            </w:r>
          </w:p>
        </w:tc>
        <w:tc>
          <w:tcPr>
            <w:tcW w:w="3420" w:type="dxa"/>
            <w:vAlign w:val="center"/>
          </w:tcPr>
          <w:p w:rsidR="00FC4DF7" w:rsidRPr="00AB5723" w:rsidRDefault="00FC4DF7" w:rsidP="00803DEB">
            <w:pPr>
              <w:jc w:val="both"/>
              <w:rPr>
                <w:rFonts w:ascii="Arial" w:hAnsi="Arial" w:cs="Arial"/>
              </w:rPr>
            </w:pPr>
            <w:r w:rsidRPr="00AB5723">
              <w:rPr>
                <w:rFonts w:ascii="Arial" w:hAnsi="Arial" w:cs="Arial"/>
              </w:rPr>
              <w:t>Insérer le CCTP inclus dans le présent dossier d’appel d’offres</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Paraphé sur chaque page, date, signature et cachet du soumissionnaire à la fin du document.</w:t>
            </w:r>
          </w:p>
        </w:tc>
      </w:tr>
      <w:tr w:rsidR="0076671D" w:rsidRPr="00321FE2" w:rsidTr="00F37BEE">
        <w:trPr>
          <w:trHeight w:val="1117"/>
          <w:jc w:val="center"/>
        </w:trPr>
        <w:tc>
          <w:tcPr>
            <w:tcW w:w="805" w:type="dxa"/>
            <w:vAlign w:val="center"/>
          </w:tcPr>
          <w:p w:rsidR="0076671D" w:rsidRPr="00AB5723" w:rsidRDefault="0076671D" w:rsidP="0076671D">
            <w:pPr>
              <w:jc w:val="center"/>
              <w:rPr>
                <w:rFonts w:ascii="Arial" w:hAnsi="Arial" w:cs="Arial"/>
              </w:rPr>
            </w:pPr>
            <w:r>
              <w:rPr>
                <w:rFonts w:ascii="Arial" w:hAnsi="Arial" w:cs="Arial"/>
              </w:rPr>
              <w:t>B6</w:t>
            </w:r>
          </w:p>
        </w:tc>
        <w:tc>
          <w:tcPr>
            <w:tcW w:w="1980" w:type="dxa"/>
          </w:tcPr>
          <w:p w:rsidR="0076671D" w:rsidRPr="00AB5723" w:rsidRDefault="0076671D" w:rsidP="0076671D">
            <w:pPr>
              <w:jc w:val="both"/>
              <w:rPr>
                <w:rFonts w:ascii="Arial" w:hAnsi="Arial" w:cs="Arial"/>
              </w:rPr>
            </w:pPr>
            <w:r>
              <w:rPr>
                <w:rFonts w:ascii="Arial" w:hAnsi="Arial" w:cs="Arial"/>
              </w:rPr>
              <w:t>Capacité financière</w:t>
            </w:r>
          </w:p>
        </w:tc>
        <w:tc>
          <w:tcPr>
            <w:tcW w:w="3420" w:type="dxa"/>
            <w:vAlign w:val="center"/>
          </w:tcPr>
          <w:p w:rsidR="0076671D" w:rsidRPr="001E118D" w:rsidRDefault="0076671D" w:rsidP="0076671D">
            <w:pPr>
              <w:rPr>
                <w:rFonts w:ascii="Arial" w:hAnsi="Arial" w:cs="Arial"/>
              </w:rPr>
            </w:pPr>
            <w:r w:rsidRPr="001E118D">
              <w:rPr>
                <w:rFonts w:ascii="Arial" w:hAnsi="Arial" w:cs="Arial"/>
              </w:rPr>
              <w:t>D’un montant d</w:t>
            </w:r>
            <w:r>
              <w:rPr>
                <w:rFonts w:ascii="Arial" w:hAnsi="Arial" w:cs="Arial"/>
              </w:rPr>
              <w:t xml:space="preserve">e Quarante </w:t>
            </w:r>
            <w:r w:rsidRPr="00F3525A">
              <w:rPr>
                <w:rFonts w:ascii="Arial" w:hAnsi="Arial" w:cs="Arial"/>
              </w:rPr>
              <w:t>millions de francs.</w:t>
            </w:r>
          </w:p>
        </w:tc>
        <w:tc>
          <w:tcPr>
            <w:tcW w:w="4239" w:type="dxa"/>
            <w:vAlign w:val="center"/>
          </w:tcPr>
          <w:p w:rsidR="0076671D" w:rsidRPr="001E118D" w:rsidRDefault="0076671D" w:rsidP="0076671D">
            <w:pPr>
              <w:ind w:right="115"/>
              <w:rPr>
                <w:rFonts w:ascii="Arial" w:hAnsi="Arial" w:cs="Arial"/>
              </w:rPr>
            </w:pPr>
            <w:r w:rsidRPr="001E118D">
              <w:rPr>
                <w:rFonts w:ascii="Arial" w:hAnsi="Arial" w:cs="Arial"/>
              </w:rPr>
              <w:t>Date, signature et cachet de la banque émettrice agréée par le MINFI.</w:t>
            </w:r>
          </w:p>
        </w:tc>
      </w:tr>
    </w:tbl>
    <w:p w:rsidR="00FC4DF7" w:rsidRPr="00AB5723" w:rsidRDefault="00FC4DF7" w:rsidP="002206E8">
      <w:pPr>
        <w:jc w:val="both"/>
        <w:rPr>
          <w:rFonts w:ascii="Arial" w:hAnsi="Arial" w:cs="Arial"/>
        </w:rPr>
      </w:pPr>
    </w:p>
    <w:p w:rsidR="00FC4DF7" w:rsidRPr="006E2CEF" w:rsidRDefault="00FC4DF7" w:rsidP="002206E8">
      <w:pPr>
        <w:tabs>
          <w:tab w:val="left" w:pos="1040"/>
        </w:tabs>
        <w:spacing w:before="120" w:after="120"/>
        <w:jc w:val="center"/>
        <w:rPr>
          <w:rFonts w:ascii="Arial" w:hAnsi="Arial" w:cs="Arial"/>
          <w:b/>
          <w:bCs/>
          <w:sz w:val="28"/>
          <w:szCs w:val="28"/>
        </w:rPr>
      </w:pPr>
      <w:r w:rsidRPr="00FF1E33">
        <w:rPr>
          <w:rFonts w:ascii="Arial" w:hAnsi="Arial" w:cs="Arial"/>
          <w:b/>
          <w:bCs/>
          <w:sz w:val="28"/>
          <w:szCs w:val="28"/>
          <w:u w:val="single"/>
        </w:rPr>
        <w:t>Tableau 3</w:t>
      </w:r>
      <w:r>
        <w:rPr>
          <w:rFonts w:ascii="Arial" w:hAnsi="Arial" w:cs="Arial"/>
          <w:b/>
          <w:bCs/>
          <w:sz w:val="28"/>
          <w:szCs w:val="28"/>
        </w:rPr>
        <w:t xml:space="preserve"> : Enveloppe C – </w:t>
      </w:r>
      <w:r w:rsidRPr="006E2CEF">
        <w:rPr>
          <w:rFonts w:ascii="Arial" w:hAnsi="Arial" w:cs="Arial"/>
          <w:b/>
          <w:bCs/>
          <w:sz w:val="28"/>
          <w:szCs w:val="28"/>
        </w:rPr>
        <w:t>Volumede l’Offre Financière</w:t>
      </w:r>
    </w:p>
    <w:tbl>
      <w:tblPr>
        <w:tblW w:w="0" w:type="auto"/>
        <w:tblBorders>
          <w:top w:val="single" w:sz="4" w:space="0" w:color="9CC2E5"/>
          <w:bottom w:val="single" w:sz="4" w:space="0" w:color="9CC2E5"/>
          <w:insideH w:val="single" w:sz="4" w:space="0" w:color="9CC2E5"/>
        </w:tblBorders>
        <w:tblLook w:val="04A0"/>
      </w:tblPr>
      <w:tblGrid>
        <w:gridCol w:w="790"/>
        <w:gridCol w:w="8280"/>
      </w:tblGrid>
      <w:tr w:rsidR="00FC4DF7" w:rsidRPr="00D87FF6" w:rsidTr="0076671D">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N°</w:t>
            </w:r>
          </w:p>
        </w:tc>
        <w:tc>
          <w:tcPr>
            <w:tcW w:w="8280" w:type="dxa"/>
            <w:shd w:val="clear" w:color="auto" w:fill="auto"/>
          </w:tcPr>
          <w:p w:rsidR="00FC4DF7" w:rsidRPr="00D87FF6" w:rsidRDefault="00FC4DF7" w:rsidP="00803DEB">
            <w:pPr>
              <w:tabs>
                <w:tab w:val="left" w:pos="1040"/>
              </w:tabs>
              <w:spacing w:before="120" w:after="120"/>
              <w:jc w:val="both"/>
              <w:rPr>
                <w:rFonts w:ascii="Arial" w:hAnsi="Arial" w:cs="Arial"/>
                <w:b/>
                <w:bCs/>
              </w:rPr>
            </w:pPr>
            <w:r w:rsidRPr="00D87FF6">
              <w:rPr>
                <w:rFonts w:ascii="Arial" w:hAnsi="Arial" w:cs="Arial"/>
                <w:b/>
                <w:bCs/>
              </w:rPr>
              <w:t>Eléments constitutifs du Volume de l’offre financière</w:t>
            </w:r>
          </w:p>
        </w:tc>
      </w:tr>
      <w:tr w:rsidR="00FC4DF7" w:rsidRPr="00D87FF6" w:rsidTr="0076671D">
        <w:tc>
          <w:tcPr>
            <w:tcW w:w="790"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C1</w:t>
            </w:r>
          </w:p>
        </w:tc>
        <w:tc>
          <w:tcPr>
            <w:tcW w:w="8280" w:type="dxa"/>
            <w:shd w:val="clear" w:color="auto" w:fill="DEEAF6"/>
          </w:tcPr>
          <w:p w:rsidR="00FC4DF7" w:rsidRPr="00D87FF6" w:rsidRDefault="00FC4DF7" w:rsidP="00803DEB">
            <w:pPr>
              <w:keepNext/>
              <w:spacing w:before="120" w:after="120"/>
              <w:jc w:val="both"/>
              <w:rPr>
                <w:rFonts w:ascii="Arial" w:hAnsi="Arial" w:cs="Arial"/>
              </w:rPr>
            </w:pPr>
            <w:r w:rsidRPr="00D87FF6">
              <w:rPr>
                <w:rFonts w:ascii="Arial" w:hAnsi="Arial" w:cs="Arial"/>
              </w:rPr>
              <w:t xml:space="preserve">La soumission de l’entreprise suivant le modèle joint au DAO, </w:t>
            </w:r>
            <w:r>
              <w:rPr>
                <w:rFonts w:ascii="Arial" w:hAnsi="Arial" w:cs="Arial"/>
              </w:rPr>
              <w:t>timbrée</w:t>
            </w:r>
            <w:r w:rsidR="00504EF2">
              <w:rPr>
                <w:rFonts w:ascii="Arial" w:hAnsi="Arial" w:cs="Arial"/>
              </w:rPr>
              <w:t>(Fiscal et Communal)</w:t>
            </w:r>
            <w:r>
              <w:rPr>
                <w:rFonts w:ascii="Arial" w:hAnsi="Arial" w:cs="Arial"/>
              </w:rPr>
              <w:t xml:space="preserve">, </w:t>
            </w:r>
            <w:r w:rsidRPr="00D87FF6">
              <w:rPr>
                <w:rFonts w:ascii="Arial" w:hAnsi="Arial" w:cs="Arial"/>
              </w:rPr>
              <w:t>datée et signée</w:t>
            </w:r>
            <w:r w:rsidR="00EC306A">
              <w:rPr>
                <w:rFonts w:ascii="Arial" w:hAnsi="Arial" w:cs="Arial"/>
              </w:rPr>
              <w:t xml:space="preserve"> par le promoteur de l’entreprise</w:t>
            </w:r>
            <w:r w:rsidRPr="00D87FF6">
              <w:rPr>
                <w:rFonts w:ascii="Arial" w:hAnsi="Arial" w:cs="Arial"/>
              </w:rPr>
              <w:t>.</w:t>
            </w:r>
          </w:p>
        </w:tc>
      </w:tr>
      <w:tr w:rsidR="00FC4DF7" w:rsidRPr="00D87FF6" w:rsidTr="0076671D">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C2</w:t>
            </w:r>
          </w:p>
        </w:tc>
        <w:tc>
          <w:tcPr>
            <w:tcW w:w="8280" w:type="dxa"/>
            <w:shd w:val="clear" w:color="auto" w:fill="auto"/>
          </w:tcPr>
          <w:p w:rsidR="00FC4DF7" w:rsidRPr="00D87FF6" w:rsidRDefault="00FC4DF7" w:rsidP="00803DEB">
            <w:pPr>
              <w:keepNext/>
              <w:spacing w:before="120" w:after="120"/>
              <w:jc w:val="both"/>
              <w:rPr>
                <w:rFonts w:ascii="Arial" w:hAnsi="Arial" w:cs="Arial"/>
              </w:rPr>
            </w:pPr>
            <w:r w:rsidRPr="00D87FF6">
              <w:rPr>
                <w:rFonts w:ascii="Arial" w:hAnsi="Arial" w:cs="Arial"/>
              </w:rPr>
              <w:t>Le bordereau des prix unitaires conforme au cadre donné dans le DAO paraphé et signé.</w:t>
            </w:r>
          </w:p>
        </w:tc>
      </w:tr>
      <w:tr w:rsidR="00FC4DF7" w:rsidRPr="00D87FF6" w:rsidTr="0076671D">
        <w:tc>
          <w:tcPr>
            <w:tcW w:w="790"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C3</w:t>
            </w:r>
          </w:p>
        </w:tc>
        <w:tc>
          <w:tcPr>
            <w:tcW w:w="8280" w:type="dxa"/>
            <w:shd w:val="clear" w:color="auto" w:fill="DEEAF6"/>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 xml:space="preserve">Le </w:t>
            </w:r>
            <w:r>
              <w:rPr>
                <w:rFonts w:ascii="Arial" w:hAnsi="Arial" w:cs="Arial"/>
              </w:rPr>
              <w:t xml:space="preserve">détail </w:t>
            </w:r>
            <w:r w:rsidRPr="00D87FF6">
              <w:rPr>
                <w:rFonts w:ascii="Arial" w:hAnsi="Arial" w:cs="Arial"/>
              </w:rPr>
              <w:t>quantitatif et estimatif conforme au cadre donné dans le DAO, paraphé et signé</w:t>
            </w:r>
            <w:r w:rsidR="00EC306A">
              <w:rPr>
                <w:rFonts w:ascii="Arial" w:hAnsi="Arial" w:cs="Arial"/>
              </w:rPr>
              <w:t xml:space="preserve"> par le promoteur de l’entreprise</w:t>
            </w:r>
            <w:r w:rsidRPr="00D87FF6">
              <w:rPr>
                <w:rFonts w:ascii="Arial" w:hAnsi="Arial" w:cs="Arial"/>
              </w:rPr>
              <w:t>.</w:t>
            </w:r>
          </w:p>
        </w:tc>
      </w:tr>
      <w:tr w:rsidR="00FC4DF7" w:rsidRPr="00D87FF6" w:rsidTr="0076671D">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C4</w:t>
            </w:r>
          </w:p>
        </w:tc>
        <w:tc>
          <w:tcPr>
            <w:tcW w:w="8280" w:type="dxa"/>
            <w:shd w:val="clear" w:color="auto" w:fill="auto"/>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Le sous-détail des prix conforme au cadre donné dans le DAO signé et paraphé.</w:t>
            </w:r>
          </w:p>
        </w:tc>
      </w:tr>
    </w:tbl>
    <w:p w:rsidR="0076671D" w:rsidRDefault="0076671D" w:rsidP="002206E8">
      <w:pPr>
        <w:widowControl w:val="0"/>
        <w:autoSpaceDE w:val="0"/>
        <w:adjustRightInd w:val="0"/>
        <w:spacing w:line="250" w:lineRule="auto"/>
        <w:ind w:right="284"/>
        <w:jc w:val="both"/>
        <w:rPr>
          <w:rFonts w:ascii="Arial" w:hAnsi="Arial" w:cs="Arial"/>
        </w:rPr>
      </w:pPr>
      <w:bookmarkStart w:id="431" w:name="_Toc381792109"/>
      <w:bookmarkStart w:id="432" w:name="_Toc385855450"/>
      <w:bookmarkStart w:id="433" w:name="_Toc390244128"/>
      <w:bookmarkStart w:id="434" w:name="_Toc408372245"/>
      <w:bookmarkStart w:id="435" w:name="_Toc408374669"/>
      <w:bookmarkStart w:id="436" w:name="_Toc408672983"/>
      <w:bookmarkStart w:id="437" w:name="_Toc411860301"/>
      <w:bookmarkStart w:id="438" w:name="_Toc442107269"/>
      <w:bookmarkStart w:id="439" w:name="_Toc448481899"/>
    </w:p>
    <w:p w:rsidR="00FC4DF7" w:rsidRDefault="00FC4DF7" w:rsidP="002206E8">
      <w:pPr>
        <w:widowControl w:val="0"/>
        <w:autoSpaceDE w:val="0"/>
        <w:adjustRightInd w:val="0"/>
        <w:spacing w:line="250" w:lineRule="auto"/>
        <w:ind w:right="284"/>
        <w:jc w:val="both"/>
        <w:rPr>
          <w:rFonts w:ascii="Arial" w:hAnsi="Arial" w:cs="Arial"/>
          <w:i/>
        </w:rPr>
      </w:pPr>
      <w:r w:rsidRPr="00AB5723">
        <w:rPr>
          <w:rFonts w:ascii="Arial" w:hAnsi="Arial" w:cs="Arial"/>
        </w:rPr>
        <w:t xml:space="preserve">NB : </w:t>
      </w:r>
      <w:r w:rsidRPr="00AB5723">
        <w:rPr>
          <w:rFonts w:ascii="Arial" w:hAnsi="Arial" w:cs="Arial"/>
          <w:i/>
        </w:rPr>
        <w:t>Les différentes parties d’un même dossier doivent obligatoirement être séparées par les intercalaires de couleur aussi bien dans l’original que dans les copies, de manière à faciliter son examen.</w:t>
      </w:r>
    </w:p>
    <w:p w:rsidR="00BE1C2C" w:rsidRPr="00BE1C2C" w:rsidRDefault="00BE1C2C" w:rsidP="00BE1C2C">
      <w:pPr>
        <w:tabs>
          <w:tab w:val="left" w:pos="0"/>
        </w:tabs>
        <w:spacing w:after="0" w:line="240" w:lineRule="auto"/>
        <w:jc w:val="both"/>
        <w:rPr>
          <w:rFonts w:ascii="Arial" w:hAnsi="Arial" w:cs="Arial"/>
        </w:rPr>
      </w:pPr>
      <w:r w:rsidRPr="001E118D">
        <w:rPr>
          <w:rFonts w:ascii="Arial" w:hAnsi="Arial" w:cs="Arial"/>
        </w:rPr>
        <w:t>L’offre technique et financière sera évaluée suivant l</w:t>
      </w:r>
      <w:r>
        <w:rPr>
          <w:rFonts w:ascii="Arial" w:hAnsi="Arial" w:cs="Arial"/>
        </w:rPr>
        <w:t>a grille de notation suivante :</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132"/>
        <w:gridCol w:w="4994"/>
        <w:gridCol w:w="2232"/>
        <w:gridCol w:w="709"/>
        <w:gridCol w:w="708"/>
      </w:tblGrid>
      <w:tr w:rsidR="00BE1C2C" w:rsidRPr="00E93787" w:rsidTr="004020C6">
        <w:trPr>
          <w:trHeight w:val="57"/>
          <w:jc w:val="center"/>
        </w:trPr>
        <w:tc>
          <w:tcPr>
            <w:tcW w:w="568" w:type="dxa"/>
            <w:vMerge w:val="restart"/>
            <w:vAlign w:val="center"/>
          </w:tcPr>
          <w:p w:rsidR="00BE1C2C" w:rsidRPr="00E93787" w:rsidRDefault="00BE1C2C" w:rsidP="004020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N°</w:t>
            </w:r>
          </w:p>
        </w:tc>
        <w:tc>
          <w:tcPr>
            <w:tcW w:w="8358" w:type="dxa"/>
            <w:gridSpan w:val="3"/>
            <w:vMerge w:val="restart"/>
            <w:vAlign w:val="center"/>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DESIGNATION DU CRITERE</w:t>
            </w:r>
          </w:p>
        </w:tc>
        <w:tc>
          <w:tcPr>
            <w:tcW w:w="1417" w:type="dxa"/>
            <w:gridSpan w:val="2"/>
            <w:vAlign w:val="center"/>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VALEURS</w:t>
            </w:r>
          </w:p>
        </w:tc>
      </w:tr>
      <w:tr w:rsidR="00BE1C2C" w:rsidRPr="00E93787" w:rsidTr="004020C6">
        <w:trPr>
          <w:trHeight w:val="227"/>
          <w:jc w:val="center"/>
        </w:trPr>
        <w:tc>
          <w:tcPr>
            <w:tcW w:w="568" w:type="dxa"/>
            <w:vMerge/>
            <w:vAlign w:val="center"/>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vMerge/>
            <w:vAlign w:val="center"/>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09" w:type="dxa"/>
            <w:vAlign w:val="center"/>
          </w:tcPr>
          <w:p w:rsidR="00BE1C2C" w:rsidRPr="00E93787" w:rsidRDefault="00BE1C2C" w:rsidP="004020C6">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OUI</w:t>
            </w:r>
          </w:p>
        </w:tc>
        <w:tc>
          <w:tcPr>
            <w:tcW w:w="708" w:type="dxa"/>
            <w:vAlign w:val="center"/>
          </w:tcPr>
          <w:p w:rsidR="00BE1C2C" w:rsidRPr="00E93787" w:rsidRDefault="00BE1C2C" w:rsidP="004020C6">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NON</w:t>
            </w:r>
          </w:p>
        </w:tc>
      </w:tr>
      <w:tr w:rsidR="00BE1C2C" w:rsidRPr="00E93787" w:rsidTr="004020C6">
        <w:trPr>
          <w:trHeight w:val="227"/>
          <w:jc w:val="center"/>
        </w:trPr>
        <w:tc>
          <w:tcPr>
            <w:tcW w:w="568" w:type="dxa"/>
          </w:tcPr>
          <w:p w:rsidR="00BE1C2C" w:rsidRPr="00E93787" w:rsidRDefault="00BE1C2C" w:rsidP="004020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w:t>
            </w:r>
          </w:p>
        </w:tc>
        <w:tc>
          <w:tcPr>
            <w:tcW w:w="9775" w:type="dxa"/>
            <w:gridSpan w:val="5"/>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PRESENTATION GENERALE (01 point)</w:t>
            </w:r>
          </w:p>
        </w:tc>
      </w:tr>
      <w:tr w:rsidR="00BE1C2C" w:rsidRPr="00E93787" w:rsidTr="004020C6">
        <w:trPr>
          <w:jc w:val="center"/>
        </w:trPr>
        <w:tc>
          <w:tcPr>
            <w:tcW w:w="568" w:type="dxa"/>
          </w:tcPr>
          <w:p w:rsidR="00BE1C2C" w:rsidRPr="00E93787" w:rsidRDefault="00BE1C2C" w:rsidP="004020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Respect de l’ordre des pièces demande dans le dao, intercalaires couleurs différentes et dossier relié</w:t>
            </w:r>
          </w:p>
        </w:tc>
        <w:tc>
          <w:tcPr>
            <w:tcW w:w="709" w:type="dxa"/>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jc w:val="center"/>
        </w:trPr>
        <w:tc>
          <w:tcPr>
            <w:tcW w:w="568" w:type="dxa"/>
          </w:tcPr>
          <w:p w:rsidR="00BE1C2C" w:rsidRPr="00E93787" w:rsidRDefault="00BE1C2C" w:rsidP="004020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w:t>
            </w:r>
          </w:p>
        </w:tc>
        <w:tc>
          <w:tcPr>
            <w:tcW w:w="9775" w:type="dxa"/>
            <w:gridSpan w:val="5"/>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EXPERIENCE DE L’ENTREPRISE (03 points)</w:t>
            </w:r>
          </w:p>
        </w:tc>
      </w:tr>
      <w:tr w:rsidR="00BE1C2C" w:rsidRPr="00E93787" w:rsidTr="004020C6">
        <w:trPr>
          <w:trHeight w:val="643"/>
          <w:jc w:val="center"/>
        </w:trPr>
        <w:tc>
          <w:tcPr>
            <w:tcW w:w="568" w:type="dxa"/>
            <w:vMerge w:val="restart"/>
          </w:tcPr>
          <w:p w:rsidR="00BE1C2C" w:rsidRPr="00E93787" w:rsidRDefault="00BE1C2C" w:rsidP="004020C6">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val="restart"/>
          </w:tcPr>
          <w:p w:rsidR="00BE1C2C" w:rsidRPr="00E93787" w:rsidRDefault="00BE1C2C" w:rsidP="004020C6">
            <w:pPr>
              <w:spacing w:after="0" w:line="240" w:lineRule="auto"/>
              <w:jc w:val="both"/>
              <w:rPr>
                <w:rFonts w:ascii="Arial" w:eastAsia="Times New Roman" w:hAnsi="Arial" w:cs="Arial"/>
                <w:sz w:val="24"/>
                <w:szCs w:val="24"/>
              </w:rPr>
            </w:pPr>
            <w:r w:rsidRPr="00E93787">
              <w:rPr>
                <w:rFonts w:ascii="Arial" w:eastAsia="Times New Roman" w:hAnsi="Arial" w:cs="Arial"/>
              </w:rPr>
              <w:t xml:space="preserve">Nombre des références de l’entreprise dans le domaine de la construction de bâtiments et équipements collectifs </w:t>
            </w:r>
            <w:r w:rsidRPr="00E93787">
              <w:rPr>
                <w:rFonts w:ascii="Arial" w:eastAsia="Times New Roman" w:hAnsi="Arial" w:cs="Arial"/>
                <w:b/>
              </w:rPr>
              <w:t xml:space="preserve">d’au moins </w:t>
            </w:r>
            <w:r>
              <w:rPr>
                <w:rFonts w:ascii="Arial" w:eastAsia="Times New Roman" w:hAnsi="Arial" w:cs="Arial"/>
                <w:b/>
              </w:rPr>
              <w:t>vingt (2</w:t>
            </w:r>
            <w:r w:rsidRPr="00E93787">
              <w:rPr>
                <w:rFonts w:ascii="Arial" w:eastAsia="Times New Roman" w:hAnsi="Arial" w:cs="Arial"/>
                <w:b/>
              </w:rPr>
              <w:t>0) millions</w:t>
            </w:r>
            <w:r w:rsidRPr="00E93787">
              <w:rPr>
                <w:rFonts w:ascii="Arial" w:eastAsia="Times New Roman" w:hAnsi="Arial" w:cs="Arial"/>
              </w:rPr>
              <w:t xml:space="preserve"> chacun durant les </w:t>
            </w:r>
            <w:r w:rsidRPr="00E93787">
              <w:rPr>
                <w:rFonts w:ascii="Arial" w:eastAsia="Times New Roman" w:hAnsi="Arial" w:cs="Arial"/>
                <w:b/>
              </w:rPr>
              <w:t>cinq (05) dernières</w:t>
            </w:r>
            <w:r w:rsidRPr="00E93787">
              <w:rPr>
                <w:rFonts w:ascii="Arial" w:eastAsia="Times New Roman" w:hAnsi="Arial" w:cs="Arial"/>
              </w:rPr>
              <w:t> </w:t>
            </w:r>
            <w:r w:rsidRPr="00E93787">
              <w:rPr>
                <w:rFonts w:ascii="Arial" w:eastAsia="Times New Roman" w:hAnsi="Arial" w:cs="Arial"/>
                <w:b/>
              </w:rPr>
              <w:t>années</w:t>
            </w:r>
            <w:r w:rsidRPr="00E93787">
              <w:rPr>
                <w:rFonts w:ascii="Arial" w:eastAsia="Times New Roman" w:hAnsi="Arial" w:cs="Arial"/>
              </w:rPr>
              <w:t xml:space="preserve"> ; il est exigé au moins </w:t>
            </w:r>
            <w:r w:rsidRPr="00E93787">
              <w:rPr>
                <w:rFonts w:ascii="Arial" w:eastAsia="Times New Roman" w:hAnsi="Arial" w:cs="Arial"/>
                <w:b/>
              </w:rPr>
              <w:t>trois (03) références</w:t>
            </w:r>
            <w:r w:rsidRPr="00E93787">
              <w:rPr>
                <w:rFonts w:ascii="Arial" w:eastAsia="Times New Roman" w:hAnsi="Arial" w:cs="Arial"/>
              </w:rPr>
              <w:t>.</w:t>
            </w:r>
          </w:p>
        </w:tc>
        <w:tc>
          <w:tcPr>
            <w:tcW w:w="2232" w:type="dxa"/>
            <w:vAlign w:val="center"/>
          </w:tcPr>
          <w:p w:rsidR="00BE1C2C" w:rsidRPr="00E93787" w:rsidRDefault="00BE1C2C" w:rsidP="004020C6">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trHeight w:val="70"/>
          <w:jc w:val="center"/>
        </w:trPr>
        <w:tc>
          <w:tcPr>
            <w:tcW w:w="568" w:type="dxa"/>
            <w:vMerge/>
          </w:tcPr>
          <w:p w:rsidR="00BE1C2C" w:rsidRPr="00E93787" w:rsidRDefault="00BE1C2C" w:rsidP="004020C6">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BE1C2C" w:rsidRPr="00E93787" w:rsidRDefault="00BE1C2C" w:rsidP="004020C6">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trHeight w:val="70"/>
          <w:jc w:val="center"/>
        </w:trPr>
        <w:tc>
          <w:tcPr>
            <w:tcW w:w="568" w:type="dxa"/>
            <w:vMerge/>
          </w:tcPr>
          <w:p w:rsidR="00BE1C2C" w:rsidRPr="00E93787" w:rsidRDefault="00BE1C2C" w:rsidP="004020C6">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BE1C2C" w:rsidRPr="00E93787" w:rsidRDefault="00BE1C2C" w:rsidP="004020C6">
            <w:pPr>
              <w:autoSpaceDE w:val="0"/>
              <w:autoSpaceDN w:val="0"/>
              <w:adjustRightInd w:val="0"/>
              <w:spacing w:after="0" w:line="240" w:lineRule="auto"/>
              <w:rPr>
                <w:rFonts w:ascii="Arial" w:eastAsia="Times New Roman" w:hAnsi="Arial" w:cs="Arial"/>
              </w:rPr>
            </w:pPr>
            <w:r w:rsidRPr="00E93787">
              <w:rPr>
                <w:rFonts w:ascii="Arial" w:eastAsia="Times New Roman" w:hAnsi="Arial" w:cs="Arial"/>
              </w:rPr>
              <w:t>Une (01) référence</w:t>
            </w:r>
          </w:p>
        </w:tc>
        <w:tc>
          <w:tcPr>
            <w:tcW w:w="709" w:type="dxa"/>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jc w:val="center"/>
        </w:trPr>
        <w:tc>
          <w:tcPr>
            <w:tcW w:w="568" w:type="dxa"/>
          </w:tcPr>
          <w:p w:rsidR="00BE1C2C" w:rsidRPr="00E93787" w:rsidRDefault="00BE1C2C" w:rsidP="004020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III</w:t>
            </w:r>
          </w:p>
        </w:tc>
        <w:tc>
          <w:tcPr>
            <w:tcW w:w="9775" w:type="dxa"/>
            <w:gridSpan w:val="5"/>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HUMAINS (06 points)</w:t>
            </w:r>
          </w:p>
        </w:tc>
      </w:tr>
      <w:tr w:rsidR="00BE1C2C" w:rsidRPr="00E93787" w:rsidTr="004020C6">
        <w:trPr>
          <w:jc w:val="center"/>
        </w:trPr>
        <w:tc>
          <w:tcPr>
            <w:tcW w:w="568" w:type="dxa"/>
            <w:vMerge w:val="restart"/>
          </w:tcPr>
          <w:p w:rsidR="00BE1C2C" w:rsidRPr="00E93787" w:rsidRDefault="00BE1C2C" w:rsidP="004020C6">
            <w:pPr>
              <w:autoSpaceDE w:val="0"/>
              <w:autoSpaceDN w:val="0"/>
              <w:adjustRightInd w:val="0"/>
              <w:spacing w:after="0" w:line="240" w:lineRule="auto"/>
              <w:jc w:val="both"/>
              <w:rPr>
                <w:rFonts w:ascii="Arial" w:eastAsia="Times New Roman" w:hAnsi="Arial" w:cs="Arial"/>
                <w:b/>
                <w:sz w:val="24"/>
                <w:szCs w:val="24"/>
              </w:rPr>
            </w:pPr>
          </w:p>
        </w:tc>
        <w:tc>
          <w:tcPr>
            <w:tcW w:w="1132" w:type="dxa"/>
            <w:vMerge w:val="restart"/>
            <w:vAlign w:val="center"/>
          </w:tcPr>
          <w:p w:rsidR="00BE1C2C" w:rsidRPr="00E93787" w:rsidRDefault="00BE1C2C" w:rsidP="004020C6">
            <w:pPr>
              <w:autoSpaceDE w:val="0"/>
              <w:autoSpaceDN w:val="0"/>
              <w:adjustRightInd w:val="0"/>
              <w:spacing w:after="0" w:line="240" w:lineRule="auto"/>
              <w:jc w:val="both"/>
              <w:rPr>
                <w:rFonts w:ascii="Arial" w:eastAsia="Times New Roman" w:hAnsi="Arial" w:cs="Arial"/>
                <w:sz w:val="18"/>
                <w:szCs w:val="24"/>
              </w:rPr>
            </w:pPr>
            <w:r w:rsidRPr="00E93787">
              <w:rPr>
                <w:rFonts w:ascii="Arial" w:eastAsia="Times New Roman" w:hAnsi="Arial" w:cs="Arial"/>
                <w:sz w:val="18"/>
              </w:rPr>
              <w:t>conducteur des travaux</w:t>
            </w:r>
          </w:p>
        </w:tc>
        <w:tc>
          <w:tcPr>
            <w:tcW w:w="7226" w:type="dxa"/>
            <w:gridSpan w:val="2"/>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rPr>
              <w:t xml:space="preserve">Diplôme d’Ingénieur des travaux </w:t>
            </w:r>
            <w:r w:rsidRPr="00E93787">
              <w:rPr>
                <w:rFonts w:ascii="Arial" w:eastAsia="Times New Roman" w:hAnsi="Arial" w:cs="Arial"/>
              </w:rPr>
              <w:t>du Génie Civil</w:t>
            </w:r>
            <w:r>
              <w:rPr>
                <w:rFonts w:ascii="Arial" w:eastAsia="Times New Roman" w:hAnsi="Arial" w:cs="Arial"/>
              </w:rPr>
              <w:t xml:space="preserve"> ou équivalent</w:t>
            </w:r>
            <w:r w:rsidRPr="00E93787">
              <w:rPr>
                <w:rFonts w:ascii="Arial" w:eastAsia="Times New Roman" w:hAnsi="Arial" w:cs="Arial"/>
              </w:rPr>
              <w:t xml:space="preserve"> légalisé, trois (03) ans</w:t>
            </w:r>
          </w:p>
        </w:tc>
        <w:tc>
          <w:tcPr>
            <w:tcW w:w="709" w:type="dxa"/>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jc w:val="center"/>
        </w:trPr>
        <w:tc>
          <w:tcPr>
            <w:tcW w:w="568" w:type="dxa"/>
            <w:vMerge/>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jc w:val="center"/>
        </w:trPr>
        <w:tc>
          <w:tcPr>
            <w:tcW w:w="568" w:type="dxa"/>
            <w:vMerge/>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jc w:val="center"/>
        </w:trPr>
        <w:tc>
          <w:tcPr>
            <w:tcW w:w="568" w:type="dxa"/>
            <w:vMerge/>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restart"/>
            <w:vAlign w:val="center"/>
          </w:tcPr>
          <w:p w:rsidR="00BE1C2C" w:rsidRPr="00E93787" w:rsidRDefault="00BE1C2C" w:rsidP="004020C6">
            <w:pPr>
              <w:autoSpaceDE w:val="0"/>
              <w:autoSpaceDN w:val="0"/>
              <w:adjustRightInd w:val="0"/>
              <w:spacing w:after="0" w:line="240" w:lineRule="auto"/>
              <w:rPr>
                <w:rFonts w:ascii="Arial" w:eastAsia="Times New Roman" w:hAnsi="Arial" w:cs="Arial"/>
                <w:sz w:val="18"/>
                <w:szCs w:val="24"/>
              </w:rPr>
            </w:pPr>
            <w:r w:rsidRPr="00E93787">
              <w:rPr>
                <w:rFonts w:ascii="Arial" w:eastAsia="Times New Roman" w:hAnsi="Arial" w:cs="Arial"/>
                <w:sz w:val="18"/>
              </w:rPr>
              <w:t>chef de chantier</w:t>
            </w:r>
          </w:p>
        </w:tc>
        <w:tc>
          <w:tcPr>
            <w:tcW w:w="7226" w:type="dxa"/>
            <w:gridSpan w:val="2"/>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Diplôme de Technicien du Génie Civil, légalisé, trois (03) ans </w:t>
            </w:r>
          </w:p>
        </w:tc>
        <w:tc>
          <w:tcPr>
            <w:tcW w:w="709" w:type="dxa"/>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jc w:val="center"/>
        </w:trPr>
        <w:tc>
          <w:tcPr>
            <w:tcW w:w="568" w:type="dxa"/>
            <w:vMerge/>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226" w:type="dxa"/>
            <w:gridSpan w:val="2"/>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jc w:val="center"/>
        </w:trPr>
        <w:tc>
          <w:tcPr>
            <w:tcW w:w="568" w:type="dxa"/>
            <w:vMerge/>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p>
        </w:tc>
        <w:tc>
          <w:tcPr>
            <w:tcW w:w="7226" w:type="dxa"/>
            <w:gridSpan w:val="2"/>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jc w:val="center"/>
        </w:trPr>
        <w:tc>
          <w:tcPr>
            <w:tcW w:w="568" w:type="dxa"/>
          </w:tcPr>
          <w:p w:rsidR="00BE1C2C" w:rsidRPr="00E93787" w:rsidRDefault="00BE1C2C" w:rsidP="004020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IV</w:t>
            </w:r>
          </w:p>
        </w:tc>
        <w:tc>
          <w:tcPr>
            <w:tcW w:w="9775" w:type="dxa"/>
            <w:gridSpan w:val="5"/>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MATERIELS (03 points)</w:t>
            </w:r>
          </w:p>
        </w:tc>
      </w:tr>
      <w:tr w:rsidR="00BE1C2C" w:rsidRPr="00E93787" w:rsidTr="004020C6">
        <w:trPr>
          <w:jc w:val="center"/>
        </w:trPr>
        <w:tc>
          <w:tcPr>
            <w:tcW w:w="568" w:type="dxa"/>
            <w:vMerge w:val="restart"/>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Véhicule de liaison pick-up 4x4 ou station wagon</w:t>
            </w:r>
          </w:p>
        </w:tc>
        <w:tc>
          <w:tcPr>
            <w:tcW w:w="709"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jc w:val="center"/>
        </w:trPr>
        <w:tc>
          <w:tcPr>
            <w:tcW w:w="568" w:type="dxa"/>
            <w:vMerge/>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Petit matériel de chantier (brouettes, pelles, marteau, serres joints, fil à plomb, fiole, niveau à bulle d’air</w:t>
            </w:r>
            <w:r>
              <w:rPr>
                <w:rFonts w:ascii="Arial" w:eastAsia="Times New Roman" w:hAnsi="Arial" w:cs="Arial"/>
              </w:rPr>
              <w:t>)</w:t>
            </w:r>
          </w:p>
        </w:tc>
        <w:tc>
          <w:tcPr>
            <w:tcW w:w="709"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jc w:val="center"/>
        </w:trPr>
        <w:tc>
          <w:tcPr>
            <w:tcW w:w="568" w:type="dxa"/>
            <w:vMerge/>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Aiguille vibrante</w:t>
            </w:r>
          </w:p>
        </w:tc>
        <w:tc>
          <w:tcPr>
            <w:tcW w:w="709"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jc w:val="center"/>
        </w:trPr>
        <w:tc>
          <w:tcPr>
            <w:tcW w:w="568" w:type="dxa"/>
          </w:tcPr>
          <w:p w:rsidR="00BE1C2C" w:rsidRPr="00E93787" w:rsidRDefault="00BE1C2C" w:rsidP="004020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V</w:t>
            </w:r>
          </w:p>
        </w:tc>
        <w:tc>
          <w:tcPr>
            <w:tcW w:w="9775" w:type="dxa"/>
            <w:gridSpan w:val="5"/>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b/>
                <w:sz w:val="24"/>
                <w:szCs w:val="24"/>
              </w:rPr>
            </w:pPr>
            <w:r>
              <w:rPr>
                <w:rFonts w:ascii="Arial" w:eastAsia="Times New Roman" w:hAnsi="Arial" w:cs="Arial"/>
                <w:b/>
              </w:rPr>
              <w:t>METHODOLOGIE D’EXECUTION (05</w:t>
            </w:r>
            <w:r w:rsidRPr="00E93787">
              <w:rPr>
                <w:rFonts w:ascii="Arial" w:eastAsia="Times New Roman" w:hAnsi="Arial" w:cs="Arial"/>
                <w:b/>
              </w:rPr>
              <w:t xml:space="preserve"> points)</w:t>
            </w:r>
          </w:p>
        </w:tc>
      </w:tr>
      <w:tr w:rsidR="00BE1C2C" w:rsidRPr="00E93787" w:rsidTr="004020C6">
        <w:trPr>
          <w:jc w:val="center"/>
        </w:trPr>
        <w:tc>
          <w:tcPr>
            <w:tcW w:w="568" w:type="dxa"/>
          </w:tcPr>
          <w:p w:rsidR="00BE1C2C" w:rsidRPr="00E93787" w:rsidRDefault="00BE1C2C" w:rsidP="004020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 xml:space="preserve">Rapport technique de visite de site (illustré, localisation géographique du site, signé sur l’honneur par l’entrepreneur et conforme  au modèle      </w:t>
            </w:r>
          </w:p>
        </w:tc>
        <w:tc>
          <w:tcPr>
            <w:tcW w:w="709"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jc w:val="center"/>
        </w:trPr>
        <w:tc>
          <w:tcPr>
            <w:tcW w:w="568" w:type="dxa"/>
          </w:tcPr>
          <w:p w:rsidR="00BE1C2C" w:rsidRPr="00E93787" w:rsidRDefault="00BE1C2C" w:rsidP="004020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sz w:val="24"/>
                <w:szCs w:val="24"/>
              </w:rPr>
              <w:t xml:space="preserve">     Notes techniques détaillées en ce qui concernent l’organisation des      travaux et de l’exécution de chaque tâche.</w:t>
            </w:r>
          </w:p>
        </w:tc>
        <w:tc>
          <w:tcPr>
            <w:tcW w:w="709"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jc w:val="center"/>
        </w:trPr>
        <w:tc>
          <w:tcPr>
            <w:tcW w:w="568" w:type="dxa"/>
          </w:tcPr>
          <w:p w:rsidR="00BE1C2C" w:rsidRPr="00E93787" w:rsidRDefault="00BE1C2C" w:rsidP="004020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Prise en compte des aspects environnementaux : protection de l’environnement, mesures d’hygiène et sécurité du personnel</w:t>
            </w:r>
          </w:p>
        </w:tc>
        <w:tc>
          <w:tcPr>
            <w:tcW w:w="709"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jc w:val="center"/>
        </w:trPr>
        <w:tc>
          <w:tcPr>
            <w:tcW w:w="568" w:type="dxa"/>
          </w:tcPr>
          <w:p w:rsidR="00BE1C2C" w:rsidRPr="00E93787" w:rsidRDefault="00BE1C2C" w:rsidP="004020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Planning d’exécution respectant les délais figurant dans la soumission avec une cohérence dans l’ordonnancement des tâches</w:t>
            </w:r>
          </w:p>
        </w:tc>
        <w:tc>
          <w:tcPr>
            <w:tcW w:w="709"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4020C6">
        <w:trPr>
          <w:trHeight w:val="157"/>
          <w:jc w:val="center"/>
        </w:trPr>
        <w:tc>
          <w:tcPr>
            <w:tcW w:w="568" w:type="dxa"/>
          </w:tcPr>
          <w:p w:rsidR="00BE1C2C" w:rsidRPr="00E93787" w:rsidRDefault="00BE1C2C" w:rsidP="004020C6">
            <w:pPr>
              <w:autoSpaceDE w:val="0"/>
              <w:autoSpaceDN w:val="0"/>
              <w:adjustRightInd w:val="0"/>
              <w:spacing w:after="0" w:line="240" w:lineRule="auto"/>
              <w:jc w:val="both"/>
              <w:rPr>
                <w:rFonts w:ascii="Arial" w:eastAsia="Times New Roman" w:hAnsi="Arial" w:cs="Arial"/>
                <w:sz w:val="24"/>
                <w:szCs w:val="24"/>
              </w:rPr>
            </w:pPr>
          </w:p>
        </w:tc>
        <w:tc>
          <w:tcPr>
            <w:tcW w:w="8358" w:type="dxa"/>
            <w:gridSpan w:val="3"/>
            <w:vAlign w:val="center"/>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TOTAL</w:t>
            </w:r>
          </w:p>
        </w:tc>
        <w:tc>
          <w:tcPr>
            <w:tcW w:w="709" w:type="dxa"/>
          </w:tcPr>
          <w:p w:rsidR="00BE1C2C" w:rsidRPr="00E93787" w:rsidRDefault="00BE1C2C" w:rsidP="004020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 xml:space="preserve">  18</w:t>
            </w:r>
          </w:p>
        </w:tc>
        <w:tc>
          <w:tcPr>
            <w:tcW w:w="708" w:type="dxa"/>
          </w:tcPr>
          <w:p w:rsidR="00BE1C2C" w:rsidRPr="00E93787" w:rsidRDefault="00BE1C2C" w:rsidP="004020C6">
            <w:pPr>
              <w:autoSpaceDE w:val="0"/>
              <w:autoSpaceDN w:val="0"/>
              <w:adjustRightInd w:val="0"/>
              <w:spacing w:after="0" w:line="240" w:lineRule="auto"/>
              <w:ind w:firstLine="360"/>
              <w:jc w:val="both"/>
              <w:rPr>
                <w:rFonts w:ascii="Arial" w:eastAsia="Times New Roman" w:hAnsi="Arial" w:cs="Arial"/>
                <w:sz w:val="24"/>
                <w:szCs w:val="24"/>
              </w:rPr>
            </w:pPr>
          </w:p>
        </w:tc>
      </w:tr>
    </w:tbl>
    <w:p w:rsidR="00BE1C2C" w:rsidRDefault="00BE1C2C" w:rsidP="002206E8">
      <w:pPr>
        <w:widowControl w:val="0"/>
        <w:autoSpaceDE w:val="0"/>
        <w:adjustRightInd w:val="0"/>
        <w:spacing w:line="250" w:lineRule="auto"/>
        <w:ind w:right="284"/>
        <w:jc w:val="both"/>
        <w:rPr>
          <w:rFonts w:ascii="Arial" w:hAnsi="Arial" w:cs="Arial"/>
          <w:i/>
        </w:rPr>
      </w:pPr>
    </w:p>
    <w:p w:rsidR="00BE1C2C" w:rsidRPr="00797792" w:rsidRDefault="00BE1C2C" w:rsidP="00BE1C2C">
      <w:pPr>
        <w:tabs>
          <w:tab w:val="left" w:pos="0"/>
        </w:tabs>
        <w:spacing w:after="0" w:line="240" w:lineRule="auto"/>
        <w:jc w:val="both"/>
        <w:rPr>
          <w:rFonts w:ascii="Arial" w:eastAsia="Arial Unicode MS" w:hAnsi="Arial" w:cs="Arial"/>
          <w:b/>
          <w:szCs w:val="24"/>
        </w:rPr>
      </w:pPr>
      <w:r w:rsidRPr="00797792">
        <w:rPr>
          <w:rFonts w:ascii="Arial" w:eastAsia="Arial Unicode MS" w:hAnsi="Arial" w:cs="Arial"/>
          <w:b/>
          <w:szCs w:val="24"/>
        </w:rPr>
        <w:t>NB : les originaux des contrats peuvent être demandés à tout moment sous peine de disqualification.</w:t>
      </w:r>
    </w:p>
    <w:p w:rsidR="00BE1C2C" w:rsidRPr="00BE1C2C" w:rsidRDefault="00BE1C2C" w:rsidP="00BE1C2C">
      <w:pPr>
        <w:tabs>
          <w:tab w:val="left" w:pos="0"/>
        </w:tabs>
        <w:spacing w:after="240" w:line="240" w:lineRule="auto"/>
        <w:jc w:val="both"/>
        <w:rPr>
          <w:rFonts w:ascii="Arial" w:eastAsia="Arial Unicode MS" w:hAnsi="Arial" w:cs="Arial"/>
          <w:b/>
          <w:szCs w:val="24"/>
        </w:rPr>
      </w:pPr>
      <w:r w:rsidRPr="00797792">
        <w:rPr>
          <w:rFonts w:ascii="Arial" w:eastAsia="Arial Unicode MS" w:hAnsi="Arial" w:cs="Arial"/>
          <w:b/>
          <w:szCs w:val="24"/>
        </w:rPr>
        <w:t xml:space="preserve">Pour les matériels : Original contrat de location plus photocopies certifiées des cartes grises au </w:t>
      </w:r>
      <w:r>
        <w:rPr>
          <w:rFonts w:ascii="Arial" w:eastAsia="Arial Unicode MS" w:hAnsi="Arial" w:cs="Arial"/>
          <w:b/>
          <w:szCs w:val="24"/>
        </w:rPr>
        <w:t>Service compétent du transport.</w:t>
      </w:r>
    </w:p>
    <w:p w:rsidR="00FC4DF7" w:rsidRPr="00E840C5" w:rsidRDefault="00FC4DF7" w:rsidP="002206E8">
      <w:pPr>
        <w:pStyle w:val="Titre2"/>
        <w:spacing w:before="120" w:after="120"/>
        <w:rPr>
          <w:i w:val="0"/>
          <w:sz w:val="24"/>
          <w:szCs w:val="24"/>
          <w:lang w:val="fr-FR"/>
        </w:rPr>
      </w:pPr>
      <w:r w:rsidRPr="00E840C5">
        <w:rPr>
          <w:i w:val="0"/>
          <w:sz w:val="24"/>
          <w:szCs w:val="24"/>
          <w:u w:val="single"/>
          <w:lang w:val="fr-FR"/>
        </w:rPr>
        <w:t>Article 11</w:t>
      </w:r>
      <w:r>
        <w:rPr>
          <w:i w:val="0"/>
          <w:sz w:val="24"/>
          <w:szCs w:val="24"/>
          <w:u w:val="single"/>
          <w:lang w:val="fr-FR"/>
        </w:rPr>
        <w:t> :</w:t>
      </w:r>
      <w:r w:rsidRPr="00E840C5">
        <w:rPr>
          <w:i w:val="0"/>
          <w:sz w:val="24"/>
          <w:szCs w:val="24"/>
          <w:lang w:val="fr-FR"/>
        </w:rPr>
        <w:t xml:space="preserve"> Remise des offres</w:t>
      </w:r>
      <w:bookmarkEnd w:id="431"/>
      <w:bookmarkEnd w:id="432"/>
      <w:bookmarkEnd w:id="433"/>
      <w:bookmarkEnd w:id="434"/>
      <w:bookmarkEnd w:id="435"/>
      <w:bookmarkEnd w:id="436"/>
      <w:bookmarkEnd w:id="437"/>
      <w:bookmarkEnd w:id="438"/>
      <w:bookmarkEnd w:id="439"/>
    </w:p>
    <w:p w:rsidR="00EC306A" w:rsidRPr="00854802" w:rsidRDefault="00FC4DF7" w:rsidP="002206E8">
      <w:pPr>
        <w:spacing w:before="120" w:after="120"/>
        <w:jc w:val="both"/>
        <w:rPr>
          <w:rFonts w:ascii="Arial" w:hAnsi="Arial" w:cs="Arial"/>
        </w:rPr>
      </w:pPr>
      <w:bookmarkStart w:id="440" w:name="_Toc381792110"/>
      <w:bookmarkStart w:id="441" w:name="_Toc385855451"/>
      <w:bookmarkStart w:id="442" w:name="_Toc390244129"/>
      <w:bookmarkStart w:id="443" w:name="_Toc408372246"/>
      <w:bookmarkStart w:id="444" w:name="_Toc408374670"/>
      <w:bookmarkStart w:id="445" w:name="_Toc408672984"/>
      <w:bookmarkStart w:id="446" w:name="_Toc411860302"/>
      <w:bookmarkStart w:id="447" w:name="_Toc442107270"/>
      <w:bookmarkStart w:id="448" w:name="_Toc448481900"/>
      <w:r>
        <w:rPr>
          <w:rFonts w:ascii="Arial" w:hAnsi="Arial" w:cs="Arial"/>
        </w:rPr>
        <w:t>Chaque offre rédigée</w:t>
      </w:r>
      <w:r w:rsidRPr="00B16E53">
        <w:rPr>
          <w:rFonts w:ascii="Arial" w:hAnsi="Arial" w:cs="Arial"/>
        </w:rPr>
        <w:t xml:space="preserve"> en français ou en anglais en </w:t>
      </w:r>
      <w:r>
        <w:rPr>
          <w:rFonts w:ascii="Arial" w:hAnsi="Arial" w:cs="Arial"/>
        </w:rPr>
        <w:t>sept</w:t>
      </w:r>
      <w:r w:rsidRPr="00B16E53">
        <w:rPr>
          <w:rFonts w:ascii="Arial" w:hAnsi="Arial" w:cs="Arial"/>
        </w:rPr>
        <w:t xml:space="preserve"> (0</w:t>
      </w:r>
      <w:r>
        <w:rPr>
          <w:rFonts w:ascii="Arial" w:hAnsi="Arial" w:cs="Arial"/>
        </w:rPr>
        <w:t>7</w:t>
      </w:r>
      <w:r w:rsidRPr="00B16E53">
        <w:rPr>
          <w:rFonts w:ascii="Arial" w:hAnsi="Arial" w:cs="Arial"/>
        </w:rPr>
        <w:t>) exemplaires d</w:t>
      </w:r>
      <w:r>
        <w:rPr>
          <w:rFonts w:ascii="Arial" w:hAnsi="Arial" w:cs="Arial"/>
        </w:rPr>
        <w:t>ont un (01) original et six (06</w:t>
      </w:r>
      <w:r w:rsidRPr="00B16E53">
        <w:rPr>
          <w:rFonts w:ascii="Arial" w:hAnsi="Arial" w:cs="Arial"/>
        </w:rPr>
        <w:t>) copies marqué</w:t>
      </w:r>
      <w:r>
        <w:rPr>
          <w:rFonts w:ascii="Arial" w:hAnsi="Arial" w:cs="Arial"/>
        </w:rPr>
        <w:t>e</w:t>
      </w:r>
      <w:r w:rsidRPr="00B16E53">
        <w:rPr>
          <w:rFonts w:ascii="Arial" w:hAnsi="Arial" w:cs="Arial"/>
        </w:rPr>
        <w:t>s comme tels</w:t>
      </w:r>
      <w:r w:rsidRPr="008A7F1E">
        <w:rPr>
          <w:rFonts w:ascii="Arial" w:hAnsi="Arial" w:cs="Arial"/>
        </w:rPr>
        <w:t xml:space="preserve">devront être déposée contre récépissé au </w:t>
      </w:r>
      <w:r>
        <w:rPr>
          <w:rFonts w:ascii="Arial" w:hAnsi="Arial" w:cs="Arial"/>
        </w:rPr>
        <w:lastRenderedPageBreak/>
        <w:t>Bureau de la programmation et du suivi des marchés publics de la CAK1</w:t>
      </w:r>
      <w:r w:rsidRPr="001A0E25">
        <w:rPr>
          <w:rFonts w:ascii="Arial" w:hAnsi="Arial" w:cs="Arial"/>
          <w:vertAlign w:val="superscript"/>
        </w:rPr>
        <w:t>er</w:t>
      </w:r>
      <w:r w:rsidR="006A7712">
        <w:rPr>
          <w:rFonts w:ascii="Arial" w:hAnsi="Arial" w:cs="Arial"/>
        </w:rPr>
        <w:t>au plus tard le ………………. à 12</w:t>
      </w:r>
      <w:r w:rsidRPr="008A7F1E">
        <w:rPr>
          <w:rFonts w:ascii="Arial" w:hAnsi="Arial" w:cs="Arial"/>
        </w:rPr>
        <w:t xml:space="preserve"> heures, heure locale sous plis fermé portant la mention :</w:t>
      </w:r>
    </w:p>
    <w:p w:rsidR="00FC4DF7" w:rsidRPr="008A7F1E" w:rsidRDefault="00FC4DF7" w:rsidP="002206E8">
      <w:pPr>
        <w:spacing w:after="0" w:line="240" w:lineRule="auto"/>
        <w:jc w:val="center"/>
        <w:rPr>
          <w:rFonts w:ascii="Arial" w:hAnsi="Arial" w:cs="Arial"/>
          <w:b/>
        </w:rPr>
      </w:pPr>
      <w:r w:rsidRPr="008A7F1E">
        <w:rPr>
          <w:rFonts w:ascii="Arial" w:hAnsi="Arial" w:cs="Arial"/>
          <w:b/>
        </w:rPr>
        <w:t>APPEL D’OFFRES NATIONAL OUVERT</w:t>
      </w:r>
      <w:r w:rsidR="0035009B">
        <w:rPr>
          <w:rFonts w:ascii="Arial" w:hAnsi="Arial" w:cs="Arial"/>
          <w:b/>
        </w:rPr>
        <w:t>EN PROCEDURE D’URGENCE</w:t>
      </w:r>
    </w:p>
    <w:p w:rsidR="00FC4DF7" w:rsidRPr="008A7F1E" w:rsidRDefault="00D300EE" w:rsidP="002206E8">
      <w:pPr>
        <w:spacing w:after="0" w:line="240" w:lineRule="auto"/>
        <w:jc w:val="center"/>
        <w:rPr>
          <w:rFonts w:ascii="Arial" w:hAnsi="Arial" w:cs="Arial"/>
          <w:b/>
        </w:rPr>
      </w:pPr>
      <w:r>
        <w:rPr>
          <w:rFonts w:ascii="Arial" w:hAnsi="Arial" w:cs="Arial"/>
          <w:b/>
        </w:rPr>
        <w:t>N°</w:t>
      </w:r>
      <w:r w:rsidR="0076671D">
        <w:rPr>
          <w:rFonts w:ascii="Arial" w:hAnsi="Arial" w:cs="Arial"/>
          <w:b/>
        </w:rPr>
        <w:t>.007</w:t>
      </w:r>
      <w:r w:rsidR="00C0264A">
        <w:rPr>
          <w:rFonts w:ascii="Arial" w:hAnsi="Arial" w:cs="Arial"/>
          <w:b/>
        </w:rPr>
        <w:t>.</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EC306A">
        <w:rPr>
          <w:rFonts w:ascii="Arial" w:hAnsi="Arial" w:cs="Arial"/>
          <w:b/>
        </w:rPr>
        <w:t>/</w:t>
      </w:r>
      <w:r w:rsidR="00C0264A">
        <w:rPr>
          <w:rFonts w:ascii="Arial" w:hAnsi="Arial" w:cs="Arial"/>
          <w:b/>
        </w:rPr>
        <w:t>2024</w:t>
      </w:r>
      <w:r w:rsidR="00FC4DF7" w:rsidRPr="008A7F1E">
        <w:rPr>
          <w:rFonts w:ascii="Arial" w:hAnsi="Arial" w:cs="Arial"/>
          <w:b/>
        </w:rPr>
        <w:t xml:space="preserve"> DU ……</w:t>
      </w:r>
      <w:r w:rsidR="00FC4DF7">
        <w:rPr>
          <w:rFonts w:ascii="Arial" w:hAnsi="Arial" w:cs="Arial"/>
          <w:b/>
        </w:rPr>
        <w:t>………</w:t>
      </w:r>
      <w:r w:rsidR="00FC4DF7" w:rsidRPr="008A7F1E">
        <w:rPr>
          <w:rFonts w:ascii="Arial" w:hAnsi="Arial" w:cs="Arial"/>
          <w:b/>
        </w:rPr>
        <w:t xml:space="preserve">……. </w:t>
      </w:r>
    </w:p>
    <w:p w:rsidR="00E07773" w:rsidRPr="003348B3" w:rsidRDefault="003348B3" w:rsidP="002206E8">
      <w:pPr>
        <w:pStyle w:val="En-tte"/>
        <w:tabs>
          <w:tab w:val="left" w:pos="708"/>
        </w:tabs>
        <w:spacing w:before="0" w:after="0"/>
        <w:ind w:firstLine="0"/>
        <w:rPr>
          <w:rFonts w:eastAsia="Arial Unicode MS"/>
          <w:b/>
          <w:bCs/>
          <w:color w:val="0000FF"/>
          <w:lang w:val="fr-FR"/>
        </w:rPr>
      </w:pPr>
      <w:r w:rsidRPr="00572678">
        <w:rPr>
          <w:rFonts w:eastAsia="Arial Unicode MS"/>
          <w:b/>
          <w:bCs/>
          <w:color w:val="0000FF"/>
          <w:lang w:val="fr-FR"/>
        </w:rPr>
        <w:t xml:space="preserve">RELATIF </w:t>
      </w:r>
      <w:r w:rsidR="00691859">
        <w:rPr>
          <w:rFonts w:eastAsia="Arial Unicode MS"/>
          <w:b/>
          <w:bCs/>
          <w:color w:val="0000FF"/>
          <w:lang w:val="fr-FR"/>
        </w:rPr>
        <w:t xml:space="preserve">AUX TRAVAUX </w:t>
      </w:r>
      <w:r w:rsidR="00AF166A" w:rsidRPr="00572678">
        <w:rPr>
          <w:rFonts w:eastAsia="Arial Unicode MS"/>
          <w:b/>
          <w:bCs/>
          <w:color w:val="0000FF"/>
          <w:lang w:val="fr-FR"/>
        </w:rPr>
        <w:t>DE CONSTRUCTION D’UN BLOC DE</w:t>
      </w:r>
      <w:r w:rsidR="00042B22" w:rsidRPr="00572678">
        <w:rPr>
          <w:rFonts w:eastAsia="Arial Unicode MS"/>
          <w:b/>
          <w:bCs/>
          <w:color w:val="0000FF"/>
          <w:lang w:val="fr-FR"/>
        </w:rPr>
        <w:t xml:space="preserve"> DEUX</w:t>
      </w:r>
      <w:r w:rsidR="00AF166A" w:rsidRPr="00572678">
        <w:rPr>
          <w:rFonts w:eastAsia="Arial Unicode MS"/>
          <w:b/>
          <w:bCs/>
          <w:color w:val="0000FF"/>
          <w:lang w:val="fr-FR"/>
        </w:rPr>
        <w:t xml:space="preserve"> SALLES DE CLASSE A L’ECOLE M</w:t>
      </w:r>
      <w:r w:rsidR="00042B22" w:rsidRPr="00572678">
        <w:rPr>
          <w:rFonts w:eastAsia="Arial Unicode MS"/>
          <w:b/>
          <w:bCs/>
          <w:color w:val="0000FF"/>
          <w:lang w:val="fr-FR"/>
        </w:rPr>
        <w:t>PRIMAIRE</w:t>
      </w:r>
      <w:r w:rsidR="00AF166A" w:rsidRPr="00572678">
        <w:rPr>
          <w:rFonts w:eastAsia="Arial Unicode MS"/>
          <w:b/>
          <w:bCs/>
          <w:color w:val="0000FF"/>
          <w:lang w:val="fr-FR"/>
        </w:rPr>
        <w:t xml:space="preserve"> DE </w:t>
      </w:r>
      <w:r w:rsidR="00042B22" w:rsidRPr="00572678">
        <w:rPr>
          <w:rFonts w:eastAsia="Arial Unicode MS"/>
          <w:b/>
          <w:bCs/>
          <w:color w:val="0000FF"/>
          <w:lang w:val="fr-FR"/>
        </w:rPr>
        <w:t>LENDI</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EC306A">
        <w:rPr>
          <w:rFonts w:eastAsia="Arial Unicode MS"/>
          <w:b/>
          <w:bCs/>
          <w:color w:val="0000FF"/>
          <w:lang w:val="fr-FR"/>
        </w:rPr>
        <w:t xml:space="preserve">, </w:t>
      </w:r>
      <w:r w:rsidRPr="00FC375F">
        <w:rPr>
          <w:rFonts w:eastAsia="Arial Unicode MS"/>
          <w:b/>
          <w:bCs/>
          <w:color w:val="0000FF"/>
          <w:lang w:val="fr-FR"/>
        </w:rPr>
        <w:t>DEPARTEMENT DE L’OCEAN, REGION DU SUD</w:t>
      </w:r>
      <w:r>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 xml:space="preserve">Financement : </w:t>
      </w:r>
      <w:r w:rsidR="00C03388">
        <w:rPr>
          <w:rFonts w:ascii="Arial" w:hAnsi="Arial" w:cs="Arial"/>
          <w:b/>
        </w:rPr>
        <w:t>BIP 2024</w:t>
      </w:r>
      <w:r>
        <w:rPr>
          <w:rFonts w:ascii="Arial" w:hAnsi="Arial" w:cs="Arial"/>
          <w:b/>
        </w:rPr>
        <w:t>(MIN</w:t>
      </w:r>
      <w:r w:rsidR="00AF166A">
        <w:rPr>
          <w:rFonts w:ascii="Arial" w:hAnsi="Arial" w:cs="Arial"/>
          <w:b/>
        </w:rPr>
        <w:t>EDUB</w:t>
      </w:r>
      <w:r>
        <w:rPr>
          <w:rFonts w:ascii="Arial" w:hAnsi="Arial" w:cs="Arial"/>
          <w:b/>
        </w:rPr>
        <w:t>)</w:t>
      </w:r>
    </w:p>
    <w:p w:rsidR="00FC4DF7" w:rsidRDefault="00FC4DF7" w:rsidP="002206E8">
      <w:pPr>
        <w:spacing w:after="0" w:line="240" w:lineRule="auto"/>
        <w:jc w:val="center"/>
        <w:rPr>
          <w:rFonts w:ascii="Arial" w:hAnsi="Arial" w:cs="Arial"/>
          <w:b/>
        </w:rPr>
      </w:pPr>
      <w:r w:rsidRPr="00B16E53">
        <w:rPr>
          <w:rFonts w:ascii="Arial" w:hAnsi="Arial" w:cs="Arial"/>
          <w:b/>
        </w:rPr>
        <w:t>«A N’OUVRIR QU’EN SEANCE DE DEPOUILLEMENT »</w:t>
      </w:r>
    </w:p>
    <w:p w:rsidR="00FC4DF7" w:rsidRPr="00E840C5" w:rsidRDefault="00FC4DF7" w:rsidP="002206E8">
      <w:pPr>
        <w:pStyle w:val="Titre2"/>
        <w:spacing w:before="0" w:after="0"/>
        <w:rPr>
          <w:i w:val="0"/>
          <w:sz w:val="24"/>
          <w:szCs w:val="24"/>
          <w:lang w:val="fr-FR"/>
        </w:rPr>
      </w:pPr>
      <w:r w:rsidRPr="00E840C5">
        <w:rPr>
          <w:i w:val="0"/>
          <w:sz w:val="24"/>
          <w:szCs w:val="24"/>
          <w:u w:val="single"/>
          <w:lang w:val="fr-FR"/>
        </w:rPr>
        <w:t>Article 12</w:t>
      </w:r>
      <w:r>
        <w:rPr>
          <w:i w:val="0"/>
          <w:sz w:val="24"/>
          <w:szCs w:val="24"/>
          <w:u w:val="single"/>
          <w:lang w:val="fr-FR"/>
        </w:rPr>
        <w:t> :</w:t>
      </w:r>
      <w:r w:rsidRPr="00E840C5">
        <w:rPr>
          <w:i w:val="0"/>
          <w:sz w:val="24"/>
          <w:szCs w:val="24"/>
          <w:lang w:val="fr-FR"/>
        </w:rPr>
        <w:t xml:space="preserve"> Conformité de l’offre</w:t>
      </w:r>
      <w:bookmarkEnd w:id="440"/>
      <w:bookmarkEnd w:id="441"/>
      <w:bookmarkEnd w:id="442"/>
      <w:bookmarkEnd w:id="443"/>
      <w:bookmarkEnd w:id="444"/>
      <w:bookmarkEnd w:id="445"/>
      <w:bookmarkEnd w:id="446"/>
      <w:bookmarkEnd w:id="447"/>
      <w:bookmarkEnd w:id="448"/>
    </w:p>
    <w:p w:rsidR="00FC4DF7" w:rsidRPr="00B16E53" w:rsidRDefault="00FC4DF7" w:rsidP="002206E8">
      <w:pPr>
        <w:spacing w:before="120" w:after="120" w:line="240" w:lineRule="auto"/>
        <w:jc w:val="both"/>
        <w:rPr>
          <w:rFonts w:ascii="Arial" w:hAnsi="Arial" w:cs="Arial"/>
        </w:rPr>
      </w:pPr>
      <w:r w:rsidRPr="00B16E53">
        <w:rPr>
          <w:rFonts w:ascii="Arial" w:hAnsi="Arial" w:cs="Arial"/>
        </w:rPr>
        <w:t>Le soumissionnaire devra présenter une offre conforme aux dispositions du Dossier d’Appel d’Offres sous peine de rejet.</w:t>
      </w:r>
    </w:p>
    <w:p w:rsidR="00FC4DF7" w:rsidRPr="00E840C5" w:rsidRDefault="00FC4DF7" w:rsidP="002206E8">
      <w:pPr>
        <w:pStyle w:val="Titre2"/>
        <w:spacing w:before="120" w:after="120"/>
        <w:rPr>
          <w:i w:val="0"/>
          <w:sz w:val="24"/>
          <w:szCs w:val="24"/>
          <w:lang w:val="fr-FR"/>
        </w:rPr>
      </w:pPr>
      <w:bookmarkStart w:id="449" w:name="_Toc381792111"/>
      <w:bookmarkStart w:id="450" w:name="_Toc385855452"/>
      <w:bookmarkStart w:id="451" w:name="_Toc390244130"/>
      <w:bookmarkStart w:id="452" w:name="_Toc408372247"/>
      <w:bookmarkStart w:id="453" w:name="_Toc408374671"/>
      <w:bookmarkStart w:id="454" w:name="_Toc408672985"/>
      <w:bookmarkStart w:id="455" w:name="_Toc411860303"/>
      <w:bookmarkStart w:id="456" w:name="_Toc442107271"/>
      <w:bookmarkStart w:id="457" w:name="_Toc448481901"/>
      <w:r w:rsidRPr="00E840C5">
        <w:rPr>
          <w:i w:val="0"/>
          <w:sz w:val="24"/>
          <w:szCs w:val="24"/>
          <w:u w:val="single"/>
          <w:lang w:val="fr-FR"/>
        </w:rPr>
        <w:t>Article 13</w:t>
      </w:r>
      <w:r>
        <w:rPr>
          <w:i w:val="0"/>
          <w:sz w:val="24"/>
          <w:szCs w:val="24"/>
          <w:u w:val="single"/>
          <w:lang w:val="fr-FR"/>
        </w:rPr>
        <w:t> :</w:t>
      </w:r>
      <w:r w:rsidRPr="00E840C5">
        <w:rPr>
          <w:i w:val="0"/>
          <w:sz w:val="24"/>
          <w:szCs w:val="24"/>
          <w:lang w:val="fr-FR"/>
        </w:rPr>
        <w:t xml:space="preserve"> Ouverture des plis et évaluation des offres</w:t>
      </w:r>
      <w:bookmarkEnd w:id="449"/>
      <w:bookmarkEnd w:id="450"/>
      <w:bookmarkEnd w:id="451"/>
      <w:bookmarkEnd w:id="452"/>
      <w:bookmarkEnd w:id="453"/>
      <w:bookmarkEnd w:id="454"/>
      <w:bookmarkEnd w:id="455"/>
      <w:bookmarkEnd w:id="456"/>
      <w:bookmarkEnd w:id="457"/>
    </w:p>
    <w:p w:rsidR="00FC4DF7" w:rsidRDefault="00FC4DF7" w:rsidP="002206E8">
      <w:pPr>
        <w:spacing w:after="0"/>
        <w:jc w:val="both"/>
        <w:rPr>
          <w:rFonts w:ascii="Arial" w:hAnsi="Arial" w:cs="Arial"/>
        </w:rPr>
      </w:pPr>
      <w:r>
        <w:rPr>
          <w:rFonts w:ascii="Arial" w:hAnsi="Arial" w:cs="Arial"/>
        </w:rPr>
        <w:t>L’ouverture des pièces administratives, des propositions techniques et financière</w:t>
      </w:r>
      <w:r w:rsidR="006A7712">
        <w:rPr>
          <w:rFonts w:ascii="Arial" w:hAnsi="Arial" w:cs="Arial"/>
        </w:rPr>
        <w:t>s, aura lieu le ……………………….. à 13</w:t>
      </w:r>
      <w:r w:rsidRPr="00B16E53">
        <w:rPr>
          <w:rFonts w:ascii="Arial" w:hAnsi="Arial" w:cs="Arial"/>
        </w:rPr>
        <w:t xml:space="preserve"> heures</w:t>
      </w:r>
      <w:r>
        <w:rPr>
          <w:rFonts w:ascii="Arial" w:hAnsi="Arial" w:cs="Arial"/>
        </w:rPr>
        <w:t xml:space="preserve">, au </w:t>
      </w:r>
      <w:r w:rsidR="00083D93">
        <w:rPr>
          <w:rFonts w:ascii="Arial" w:hAnsi="Arial" w:cs="Arial"/>
        </w:rPr>
        <w:t>secrétariat</w:t>
      </w:r>
      <w:r>
        <w:rPr>
          <w:rFonts w:ascii="Arial" w:hAnsi="Arial" w:cs="Arial"/>
        </w:rPr>
        <w:t xml:space="preserve"> de </w:t>
      </w: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d’Arrondissement de K</w:t>
      </w:r>
      <w:r w:rsidRPr="008A7F1E">
        <w:rPr>
          <w:rFonts w:ascii="Arial" w:hAnsi="Arial" w:cs="Arial"/>
        </w:rPr>
        <w:t>ribi1</w:t>
      </w:r>
      <w:r w:rsidRPr="001A0E25">
        <w:rPr>
          <w:rFonts w:ascii="Arial" w:hAnsi="Arial" w:cs="Arial"/>
          <w:vertAlign w:val="superscript"/>
        </w:rPr>
        <w:t>er</w:t>
      </w:r>
      <w:r>
        <w:rPr>
          <w:rFonts w:ascii="Arial" w:hAnsi="Arial" w:cs="Arial"/>
        </w:rPr>
        <w:t xml:space="preserve">. </w:t>
      </w:r>
      <w:r w:rsidRPr="008A7F1E">
        <w:rPr>
          <w:rFonts w:ascii="Arial" w:hAnsi="Arial" w:cs="Arial"/>
        </w:rPr>
        <w:t>Seuls les soumissionnaires peuvent assister à cette séance d’ouverture ou s’y faire représenter par une personne de leur choix dûment mandatée ayant une parfaite connaissance du dossier</w:t>
      </w:r>
      <w:r>
        <w:rPr>
          <w:rFonts w:ascii="Arial" w:hAnsi="Arial" w:cs="Arial"/>
        </w:rPr>
        <w:t xml:space="preserve">. </w:t>
      </w:r>
    </w:p>
    <w:p w:rsidR="00FC4DF7" w:rsidRPr="00B16E53" w:rsidRDefault="00FC4DF7" w:rsidP="002206E8">
      <w:pPr>
        <w:spacing w:after="0"/>
        <w:jc w:val="both"/>
        <w:rPr>
          <w:rFonts w:ascii="Arial" w:hAnsi="Arial" w:cs="Arial"/>
        </w:rPr>
      </w:pPr>
      <w:r w:rsidRPr="00B16E53">
        <w:rPr>
          <w:rFonts w:ascii="Arial" w:hAnsi="Arial" w:cs="Arial"/>
        </w:rPr>
        <w:t xml:space="preserve">Les offres seront ouvertes en </w:t>
      </w:r>
      <w:r>
        <w:rPr>
          <w:rFonts w:ascii="Arial" w:hAnsi="Arial" w:cs="Arial"/>
        </w:rPr>
        <w:t>un</w:t>
      </w:r>
      <w:r w:rsidRPr="00B16E53">
        <w:rPr>
          <w:rFonts w:ascii="Arial" w:hAnsi="Arial" w:cs="Arial"/>
        </w:rPr>
        <w:t xml:space="preserve"> temps et évaluées en trois (03) étapes de la manière suivante :</w:t>
      </w:r>
    </w:p>
    <w:p w:rsidR="00FC4DF7" w:rsidRPr="00B16E53" w:rsidRDefault="00FC4DF7" w:rsidP="002206E8">
      <w:pPr>
        <w:spacing w:after="0"/>
        <w:jc w:val="both"/>
        <w:rPr>
          <w:rFonts w:ascii="Arial" w:hAnsi="Arial" w:cs="Arial"/>
          <w:b/>
          <w:bCs/>
        </w:rPr>
      </w:pPr>
      <w:r>
        <w:rPr>
          <w:rFonts w:ascii="Arial" w:hAnsi="Arial" w:cs="Arial"/>
          <w:b/>
          <w:bCs/>
        </w:rPr>
        <w:t xml:space="preserve">13.1- </w:t>
      </w:r>
      <w:r w:rsidRPr="00B16E53">
        <w:rPr>
          <w:rFonts w:ascii="Arial" w:hAnsi="Arial" w:cs="Arial"/>
          <w:b/>
          <w:bCs/>
        </w:rPr>
        <w:t>Première étape : Examen de la conformité des pièces administratives.</w:t>
      </w:r>
    </w:p>
    <w:p w:rsidR="00FC4DF7" w:rsidRDefault="00FC4DF7" w:rsidP="002206E8">
      <w:pPr>
        <w:spacing w:after="0"/>
        <w:jc w:val="both"/>
        <w:rPr>
          <w:rFonts w:ascii="Arial" w:hAnsi="Arial" w:cs="Arial"/>
        </w:rPr>
      </w:pPr>
      <w:r w:rsidRPr="00B16E53">
        <w:rPr>
          <w:rFonts w:ascii="Arial" w:hAnsi="Arial" w:cs="Arial"/>
        </w:rPr>
        <w:t>Cette étape portera sur l’examen de la conformité des pièces administratives (Volume A) par</w:t>
      </w:r>
      <w:r w:rsidRPr="008A7F1E">
        <w:rPr>
          <w:rFonts w:ascii="Arial" w:hAnsi="Arial" w:cs="Arial"/>
        </w:rPr>
        <w:t>la commission</w:t>
      </w:r>
      <w:r>
        <w:rPr>
          <w:rFonts w:ascii="Arial" w:hAnsi="Arial" w:cs="Arial"/>
        </w:rPr>
        <w:t xml:space="preserve"> Interne de passation des marché</w:t>
      </w:r>
      <w:r w:rsidRPr="008A7F1E">
        <w:rPr>
          <w:rFonts w:ascii="Arial" w:hAnsi="Arial" w:cs="Arial"/>
        </w:rPr>
        <w:t xml:space="preserve">s </w:t>
      </w:r>
      <w:r>
        <w:rPr>
          <w:rFonts w:ascii="Arial" w:hAnsi="Arial" w:cs="Arial"/>
        </w:rPr>
        <w:t>(CIPM) de la C</w:t>
      </w:r>
      <w:r w:rsidRPr="008A7F1E">
        <w:rPr>
          <w:rFonts w:ascii="Arial" w:hAnsi="Arial" w:cs="Arial"/>
        </w:rPr>
        <w:t>ommune</w:t>
      </w:r>
      <w:r>
        <w:rPr>
          <w:rFonts w:ascii="Arial" w:hAnsi="Arial" w:cs="Arial"/>
        </w:rPr>
        <w:t xml:space="preserve"> d’Arrondissement de K</w:t>
      </w:r>
      <w:r w:rsidRPr="008A7F1E">
        <w:rPr>
          <w:rFonts w:ascii="Arial" w:hAnsi="Arial" w:cs="Arial"/>
        </w:rPr>
        <w:t>ribi 1</w:t>
      </w:r>
      <w:r w:rsidRPr="001A0E25">
        <w:rPr>
          <w:rFonts w:ascii="Arial" w:hAnsi="Arial" w:cs="Arial"/>
          <w:vertAlign w:val="superscript"/>
        </w:rPr>
        <w:t>er</w:t>
      </w:r>
      <w:r w:rsidRPr="00B16E53">
        <w:rPr>
          <w:rFonts w:ascii="Arial" w:hAnsi="Arial" w:cs="Arial"/>
        </w:rPr>
        <w:t>. Le Dossier Administratif du soumissionnaire doit être complet et toutes les pièces valides et authentiques. La caution de soumission doit être conforme au modèle donné dans le DAO et fournie en original.</w:t>
      </w:r>
    </w:p>
    <w:p w:rsidR="00FC4DF7" w:rsidRPr="00B16E53" w:rsidRDefault="00FC4DF7" w:rsidP="002206E8">
      <w:pPr>
        <w:spacing w:after="0"/>
        <w:jc w:val="both"/>
        <w:rPr>
          <w:rFonts w:ascii="Arial" w:hAnsi="Arial" w:cs="Arial"/>
        </w:rPr>
      </w:pPr>
      <w:r w:rsidRPr="00B16E53">
        <w:rPr>
          <w:rFonts w:ascii="Arial" w:hAnsi="Arial" w:cs="Arial"/>
        </w:rPr>
        <w:t>Les offres administrativement conformes seront ensuite évaluées techniquement par la Sous-Commission d’Analyse qui confirmera la validité des pièces administratives.</w:t>
      </w:r>
    </w:p>
    <w:p w:rsidR="00FC4DF7" w:rsidRPr="003F0A77" w:rsidRDefault="00FC4DF7" w:rsidP="002206E8">
      <w:pPr>
        <w:spacing w:after="0"/>
        <w:jc w:val="both"/>
        <w:rPr>
          <w:rFonts w:ascii="Arial" w:hAnsi="Arial" w:cs="Arial"/>
          <w:b/>
        </w:rPr>
      </w:pPr>
      <w:r w:rsidRPr="003F0A77">
        <w:rPr>
          <w:rFonts w:ascii="Arial" w:hAnsi="Arial" w:cs="Arial"/>
          <w:b/>
        </w:rPr>
        <w:t>13.2. Deuxième étape : Évaluation des offres techniques (Volume B)</w:t>
      </w:r>
    </w:p>
    <w:p w:rsidR="00FC4DF7" w:rsidRDefault="00FC4DF7" w:rsidP="002206E8">
      <w:pPr>
        <w:spacing w:after="0"/>
        <w:jc w:val="both"/>
        <w:rPr>
          <w:rFonts w:ascii="Arial" w:hAnsi="Arial" w:cs="Arial"/>
        </w:rPr>
      </w:pPr>
      <w:r w:rsidRPr="00B16E53">
        <w:rPr>
          <w:rFonts w:ascii="Arial" w:hAnsi="Arial" w:cs="Arial"/>
        </w:rPr>
        <w:t>Sur la base d</w:t>
      </w:r>
      <w:r>
        <w:rPr>
          <w:rFonts w:ascii="Arial" w:hAnsi="Arial" w:cs="Arial"/>
        </w:rPr>
        <w:t>e la grille de notation (</w:t>
      </w:r>
      <w:r w:rsidRPr="00554B51">
        <w:rPr>
          <w:rFonts w:ascii="Arial" w:hAnsi="Arial" w:cs="Arial"/>
        </w:rPr>
        <w:t>Pièce N°1</w:t>
      </w:r>
      <w:r>
        <w:rPr>
          <w:rFonts w:ascii="Arial" w:hAnsi="Arial" w:cs="Arial"/>
        </w:rPr>
        <w:t xml:space="preserve">2 du DAO), </w:t>
      </w: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évaluera les Offres Techniques pour faire ressortir les soumissionnaires présentant des offres acceptables, c’est-à-dire celles </w:t>
      </w:r>
      <w:r>
        <w:rPr>
          <w:rFonts w:ascii="Arial" w:hAnsi="Arial" w:cs="Arial"/>
        </w:rPr>
        <w:t>qui</w:t>
      </w:r>
      <w:r w:rsidR="00CA46CC">
        <w:rPr>
          <w:rFonts w:ascii="Arial" w:hAnsi="Arial" w:cs="Arial"/>
        </w:rPr>
        <w:t xml:space="preserve"> totalisent une note de 70%</w:t>
      </w:r>
      <w:r>
        <w:rPr>
          <w:rFonts w:ascii="Arial" w:hAnsi="Arial" w:cs="Arial"/>
        </w:rPr>
        <w:t>.</w:t>
      </w:r>
    </w:p>
    <w:p w:rsidR="00FC4DF7" w:rsidRPr="003F0A77" w:rsidRDefault="00FC4DF7" w:rsidP="002206E8">
      <w:pPr>
        <w:spacing w:after="0"/>
        <w:jc w:val="both"/>
        <w:rPr>
          <w:rFonts w:ascii="Arial" w:hAnsi="Arial" w:cs="Arial"/>
          <w:b/>
        </w:rPr>
      </w:pPr>
      <w:r w:rsidRPr="003F0A77">
        <w:rPr>
          <w:rFonts w:ascii="Arial" w:hAnsi="Arial" w:cs="Arial"/>
          <w:b/>
        </w:rPr>
        <w:t>13.3</w:t>
      </w:r>
      <w:r>
        <w:rPr>
          <w:rFonts w:ascii="Arial" w:hAnsi="Arial" w:cs="Arial"/>
          <w:b/>
        </w:rPr>
        <w:t>-</w:t>
      </w:r>
      <w:r w:rsidRPr="003F0A77">
        <w:rPr>
          <w:rFonts w:ascii="Arial" w:hAnsi="Arial" w:cs="Arial"/>
          <w:b/>
        </w:rPr>
        <w:t xml:space="preserve"> Troisième étape : vérification des offres financières</w:t>
      </w:r>
    </w:p>
    <w:p w:rsidR="00FC4DF7" w:rsidRPr="00B16E53" w:rsidRDefault="00FC4DF7" w:rsidP="002206E8">
      <w:pPr>
        <w:spacing w:before="120" w:after="120"/>
        <w:jc w:val="both"/>
        <w:rPr>
          <w:rFonts w:ascii="Arial" w:hAnsi="Arial" w:cs="Arial"/>
        </w:rPr>
      </w:pPr>
      <w:r w:rsidRPr="00B16E53">
        <w:rPr>
          <w:rFonts w:ascii="Arial" w:hAnsi="Arial" w:cs="Arial"/>
        </w:rPr>
        <w:t xml:space="preserve">Les propositions financières sont ouvertes en présence des soumissionnaires (ou </w:t>
      </w:r>
      <w:r>
        <w:rPr>
          <w:rFonts w:ascii="Arial" w:hAnsi="Arial" w:cs="Arial"/>
        </w:rPr>
        <w:t>de le</w:t>
      </w:r>
      <w:r w:rsidRPr="00B16E53">
        <w:rPr>
          <w:rFonts w:ascii="Arial" w:hAnsi="Arial" w:cs="Arial"/>
        </w:rPr>
        <w:t>urs représentants) retenus à la suite de l’examen du dossier administratif et de l’évaluation de l’offre technique.</w:t>
      </w:r>
    </w:p>
    <w:p w:rsidR="00FC4DF7" w:rsidRPr="00B16E53" w:rsidRDefault="00FC4DF7" w:rsidP="002206E8">
      <w:pPr>
        <w:spacing w:before="120" w:after="120"/>
        <w:jc w:val="both"/>
        <w:rPr>
          <w:rFonts w:ascii="Arial" w:hAnsi="Arial" w:cs="Arial"/>
        </w:rPr>
      </w:pPr>
      <w:r w:rsidRPr="00B16E53">
        <w:rPr>
          <w:rFonts w:ascii="Arial" w:hAnsi="Arial" w:cs="Arial"/>
        </w:rPr>
        <w:t xml:space="preserve">Les noms des soumissionnaires et les prix proposés sont lus à haute voix et consignés par écrit lors de l’ouverture des propositions financières. </w:t>
      </w:r>
      <w:r w:rsidRPr="008A7F1E">
        <w:rPr>
          <w:rFonts w:ascii="Arial" w:hAnsi="Arial" w:cs="Arial"/>
        </w:rPr>
        <w:t xml:space="preserve">La commission Interne </w:t>
      </w:r>
      <w:r w:rsidR="00C03388">
        <w:rPr>
          <w:rFonts w:ascii="Arial" w:hAnsi="Arial" w:cs="Arial"/>
        </w:rPr>
        <w:t>de passation des marches de la C</w:t>
      </w:r>
      <w:r w:rsidRPr="008A7F1E">
        <w:rPr>
          <w:rFonts w:ascii="Arial" w:hAnsi="Arial" w:cs="Arial"/>
        </w:rPr>
        <w:t xml:space="preserve">ommune </w:t>
      </w:r>
      <w:r w:rsidR="00C03388">
        <w:rPr>
          <w:rFonts w:ascii="Arial" w:hAnsi="Arial" w:cs="Arial"/>
        </w:rPr>
        <w:t>d’A</w:t>
      </w:r>
      <w:r w:rsidR="007D2651">
        <w:rPr>
          <w:rFonts w:ascii="Arial" w:hAnsi="Arial" w:cs="Arial"/>
        </w:rPr>
        <w:t>rrondissement de K</w:t>
      </w:r>
      <w:r w:rsidRPr="008A7F1E">
        <w:rPr>
          <w:rFonts w:ascii="Arial" w:hAnsi="Arial" w:cs="Arial"/>
        </w:rPr>
        <w:t>ribi 1</w:t>
      </w:r>
      <w:r w:rsidR="007D2651" w:rsidRPr="007D2651">
        <w:rPr>
          <w:rFonts w:ascii="Arial" w:hAnsi="Arial" w:cs="Arial"/>
          <w:vertAlign w:val="superscript"/>
        </w:rPr>
        <w:t>er</w:t>
      </w:r>
      <w:r w:rsidRPr="00B16E53">
        <w:rPr>
          <w:rFonts w:ascii="Arial" w:hAnsi="Arial" w:cs="Arial"/>
        </w:rPr>
        <w:t xml:space="preserve"> dresse un Procès-verbal de la séance.</w:t>
      </w:r>
      <w:r>
        <w:rPr>
          <w:rFonts w:ascii="Arial" w:hAnsi="Arial" w:cs="Arial"/>
        </w:rPr>
        <w:t xml:space="preserve"> Les offres dont le montant est inférieur à 85% du budget prévisionnel sont éliminées.</w:t>
      </w:r>
    </w:p>
    <w:p w:rsidR="00FC4DF7" w:rsidRPr="00B16E53" w:rsidRDefault="00FC4DF7" w:rsidP="00E20A00">
      <w:pPr>
        <w:spacing w:after="0" w:line="240" w:lineRule="auto"/>
        <w:jc w:val="both"/>
        <w:rPr>
          <w:rFonts w:ascii="Arial" w:hAnsi="Arial" w:cs="Arial"/>
        </w:rPr>
      </w:pP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établit si les propositions financières sont complètes, c’est-à-dire si tous les éléments de la proposition technique correspondante ont été chiffrés et corrige toute erreur de calcul.</w:t>
      </w:r>
    </w:p>
    <w:p w:rsidR="00FC4DF7" w:rsidRPr="00B16E53" w:rsidRDefault="00FC4DF7" w:rsidP="00E20A00">
      <w:pPr>
        <w:spacing w:after="0" w:line="240" w:lineRule="auto"/>
        <w:jc w:val="both"/>
        <w:rPr>
          <w:rFonts w:ascii="Arial" w:hAnsi="Arial" w:cs="Arial"/>
        </w:rPr>
      </w:pPr>
      <w:r w:rsidRPr="00B16E53">
        <w:rPr>
          <w:rFonts w:ascii="Arial" w:hAnsi="Arial" w:cs="Arial"/>
        </w:rPr>
        <w:t>Les corrections se feront de la manière suivante :</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lastRenderedPageBreak/>
        <w:t>Premièrement, lorsqu’il y a une contradiction entre les montants en chiffres et en lettres, le montant en lettres fera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Deuxièmement, lorsqu’il y a une erreur de multiplication des prix unitaires par la quantité correspondante, étant entendu que seul le prix unitaire du Bordereau des Prix Unitaires fait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Troisièmement en appliquant les rabais éventuels offerts par le soumissionnaire.</w:t>
      </w:r>
    </w:p>
    <w:p w:rsidR="00FC4DF7" w:rsidRPr="00B16E53" w:rsidRDefault="00FC4DF7" w:rsidP="002206E8">
      <w:pPr>
        <w:spacing w:before="120" w:after="120"/>
        <w:jc w:val="both"/>
        <w:rPr>
          <w:rFonts w:ascii="Arial" w:hAnsi="Arial" w:cs="Arial"/>
        </w:rPr>
      </w:pPr>
      <w:r w:rsidRPr="003F0A77">
        <w:rPr>
          <w:rFonts w:ascii="Arial" w:hAnsi="Arial" w:cs="Arial"/>
        </w:rPr>
        <w:t xml:space="preserve">Le montant figurant dans la soumission, corrigé conformément à la procédure susmentionnée, est réputé engager le soumissionnaire. Si le soumissionnaire dont l’offre ainsi corrigée est </w:t>
      </w:r>
      <w:r w:rsidR="00083D93" w:rsidRPr="003F0A77">
        <w:rPr>
          <w:rFonts w:ascii="Arial" w:hAnsi="Arial" w:cs="Arial"/>
        </w:rPr>
        <w:t>retenu</w:t>
      </w:r>
      <w:r w:rsidRPr="003F0A77">
        <w:rPr>
          <w:rFonts w:ascii="Arial" w:hAnsi="Arial" w:cs="Arial"/>
        </w:rPr>
        <w:t xml:space="preserve"> n’accepte pas la correction effectuée, son offre est rejetée et la</w:t>
      </w:r>
      <w:r w:rsidRPr="00B16E53">
        <w:rPr>
          <w:rFonts w:ascii="Arial" w:hAnsi="Arial" w:cs="Arial"/>
        </w:rPr>
        <w:t xml:space="preserve"> garantie de soumission peut être retenue conformément à la réglementation en vigueur.</w:t>
      </w:r>
    </w:p>
    <w:p w:rsidR="00FC4DF7" w:rsidRDefault="00FC4DF7" w:rsidP="002206E8">
      <w:pPr>
        <w:spacing w:before="120" w:after="120"/>
        <w:jc w:val="both"/>
        <w:rPr>
          <w:rFonts w:ascii="Arial" w:hAnsi="Arial" w:cs="Arial"/>
        </w:rPr>
      </w:pP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 xml:space="preserve">d’Arrondissement </w:t>
      </w:r>
      <w:r w:rsidRPr="008A7F1E">
        <w:rPr>
          <w:rFonts w:ascii="Arial" w:hAnsi="Arial" w:cs="Arial"/>
        </w:rPr>
        <w:t xml:space="preserve">de </w:t>
      </w:r>
      <w:r w:rsidR="00083D93" w:rsidRPr="008A7F1E">
        <w:rPr>
          <w:rFonts w:ascii="Arial" w:hAnsi="Arial" w:cs="Arial"/>
        </w:rPr>
        <w:t>Kribi</w:t>
      </w:r>
      <w:r w:rsidRPr="008A7F1E">
        <w:rPr>
          <w:rFonts w:ascii="Arial" w:hAnsi="Arial" w:cs="Arial"/>
        </w:rPr>
        <w:t xml:space="preserve"> 1</w:t>
      </w:r>
      <w:r w:rsidRPr="00452FB6">
        <w:rPr>
          <w:rFonts w:ascii="Arial" w:hAnsi="Arial" w:cs="Arial"/>
          <w:vertAlign w:val="superscript"/>
        </w:rPr>
        <w:t>er</w:t>
      </w:r>
      <w:r w:rsidRPr="00B16E53">
        <w:rPr>
          <w:rFonts w:ascii="Arial" w:hAnsi="Arial" w:cs="Arial"/>
        </w:rPr>
        <w:t xml:space="preserve">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w:t>
      </w:r>
      <w:r>
        <w:rPr>
          <w:rFonts w:ascii="Arial" w:hAnsi="Arial" w:cs="Arial"/>
        </w:rPr>
        <w:t xml:space="preserve"> dispositions du présent R</w:t>
      </w:r>
      <w:r w:rsidRPr="00B16E53">
        <w:rPr>
          <w:rFonts w:ascii="Arial" w:hAnsi="Arial" w:cs="Arial"/>
        </w:rPr>
        <w:t>PAO.</w:t>
      </w:r>
    </w:p>
    <w:p w:rsidR="00FC4DF7" w:rsidRDefault="00FC4DF7" w:rsidP="002206E8">
      <w:pPr>
        <w:rPr>
          <w:rFonts w:ascii="Arial" w:hAnsi="Arial" w:cs="Arial"/>
        </w:rPr>
      </w:pPr>
      <w:r>
        <w:rPr>
          <w:rFonts w:ascii="Arial" w:hAnsi="Arial" w:cs="Arial"/>
        </w:rPr>
        <w:br w:type="page"/>
      </w:r>
    </w:p>
    <w:p w:rsidR="00FC4DF7" w:rsidRDefault="00FC4DF7" w:rsidP="002206E8">
      <w:pPr>
        <w:rPr>
          <w:rFonts w:ascii="Arial" w:hAnsi="Arial" w:cs="Arial"/>
        </w:rPr>
      </w:pPr>
    </w:p>
    <w:p w:rsidR="00FC4DF7" w:rsidRDefault="00FC4DF7"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FC4DF7" w:rsidRDefault="00FC4DF7" w:rsidP="002206E8">
      <w:pPr>
        <w:spacing w:before="120" w:after="120"/>
        <w:rPr>
          <w:rFonts w:ascii="Arial" w:hAnsi="Arial" w:cs="Arial"/>
        </w:rPr>
      </w:pPr>
    </w:p>
    <w:p w:rsidR="00AD74C5" w:rsidRDefault="00AD74C5" w:rsidP="002206E8">
      <w:pPr>
        <w:spacing w:before="120" w:after="120"/>
        <w:rPr>
          <w:rFonts w:ascii="Arial" w:hAnsi="Arial" w:cs="Arial"/>
        </w:rPr>
      </w:pPr>
    </w:p>
    <w:p w:rsidR="00AE219F" w:rsidRDefault="00AE219F" w:rsidP="002206E8">
      <w:pPr>
        <w:spacing w:before="120" w:after="120"/>
        <w:rPr>
          <w:rFonts w:ascii="Arial" w:hAnsi="Arial" w:cs="Arial"/>
        </w:rPr>
      </w:pPr>
    </w:p>
    <w:p w:rsidR="00AE219F" w:rsidRDefault="00AE219F"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803DEB">
          <w:footerReference w:type="even" r:id="rId14"/>
          <w:pgSz w:w="11906" w:h="16838"/>
          <w:pgMar w:top="1418" w:right="1418" w:bottom="1418" w:left="1418" w:header="709" w:footer="709" w:gutter="0"/>
          <w:cols w:space="720"/>
          <w:titlePg/>
        </w:sectPr>
      </w:pPr>
      <w:bookmarkStart w:id="458" w:name="_Toc448481902"/>
      <w:r w:rsidRPr="007914AA">
        <w:rPr>
          <w:sz w:val="48"/>
          <w:szCs w:val="48"/>
          <w:lang w:val="fr-FR"/>
        </w:rPr>
        <w:t xml:space="preserve">Pièce N° </w:t>
      </w:r>
      <w:r>
        <w:rPr>
          <w:sz w:val="48"/>
          <w:szCs w:val="48"/>
          <w:lang w:val="fr-FR"/>
        </w:rPr>
        <w:t>4</w:t>
      </w:r>
      <w:r w:rsidRPr="007914AA">
        <w:rPr>
          <w:sz w:val="48"/>
          <w:szCs w:val="48"/>
          <w:lang w:val="fr-FR"/>
        </w:rPr>
        <w:t xml:space="preserve">: </w:t>
      </w:r>
      <w:r>
        <w:rPr>
          <w:sz w:val="48"/>
          <w:szCs w:val="48"/>
          <w:lang w:val="fr-FR"/>
        </w:rPr>
        <w:t>CAHIER DES CLAUSES ADMINISTRATIVES PARTICULIERES (CCAP)</w:t>
      </w:r>
      <w:bookmarkEnd w:id="458"/>
    </w:p>
    <w:p w:rsidR="00FC4DF7" w:rsidRPr="00BA6AF2" w:rsidRDefault="00FC4DF7" w:rsidP="002206E8">
      <w:pPr>
        <w:spacing w:before="120" w:after="120"/>
        <w:rPr>
          <w:rFonts w:ascii="Arial" w:hAnsi="Arial" w:cs="Arial"/>
          <w:b/>
          <w:sz w:val="28"/>
          <w:szCs w:val="28"/>
        </w:rPr>
      </w:pPr>
      <w:r w:rsidRPr="00B16E53">
        <w:rPr>
          <w:rFonts w:ascii="Arial" w:hAnsi="Arial" w:cs="Arial"/>
          <w:b/>
          <w:sz w:val="28"/>
          <w:szCs w:val="28"/>
        </w:rPr>
        <w:lastRenderedPageBreak/>
        <w:t>SOMMAIRE</w:t>
      </w:r>
    </w:p>
    <w:p w:rsidR="00FC4DF7" w:rsidRPr="00BA6AF2" w:rsidRDefault="00FC4DF7" w:rsidP="002206E8">
      <w:pPr>
        <w:spacing w:before="120" w:after="120"/>
      </w:pPr>
    </w:p>
    <w:p w:rsidR="00FC4DF7" w:rsidRPr="00BA6AF2" w:rsidRDefault="00862FF7" w:rsidP="002206E8">
      <w:pPr>
        <w:pStyle w:val="TM2"/>
        <w:tabs>
          <w:tab w:val="right" w:leader="dot" w:pos="9060"/>
        </w:tabs>
        <w:rPr>
          <w:rFonts w:ascii="Calibri" w:hAnsi="Calibri"/>
          <w:noProof/>
        </w:rPr>
      </w:pPr>
      <w:hyperlink w:anchor="_Toc448481903" w:history="1">
        <w:r w:rsidR="00FC4DF7" w:rsidRPr="00DE4DAE">
          <w:rPr>
            <w:rStyle w:val="Lienhypertexte"/>
            <w:rFonts w:cs="Arial"/>
            <w:b/>
            <w:noProof/>
            <w:color w:val="auto"/>
          </w:rPr>
          <w:t>Chapitre I </w:t>
        </w:r>
        <w:r w:rsidR="00FC4DF7" w:rsidRPr="00DE4DAE">
          <w:rPr>
            <w:rStyle w:val="Lienhypertexte"/>
            <w:rFonts w:cs="Arial"/>
            <w:b/>
            <w:noProof/>
            <w:color w:val="auto"/>
            <w:u w:val="none"/>
          </w:rPr>
          <w:t>: Dispositions générales</w:t>
        </w:r>
        <w:r w:rsidR="00FC4DF7" w:rsidRPr="00BA6AF2">
          <w:rPr>
            <w:noProof/>
            <w:webHidden/>
          </w:rPr>
          <w:tab/>
        </w:r>
        <w:r w:rsidRPr="00BA6AF2">
          <w:rPr>
            <w:noProof/>
            <w:webHidden/>
          </w:rPr>
          <w:fldChar w:fldCharType="begin"/>
        </w:r>
        <w:r w:rsidR="00FC4DF7" w:rsidRPr="00BA6AF2">
          <w:rPr>
            <w:noProof/>
            <w:webHidden/>
          </w:rPr>
          <w:instrText xml:space="preserve"> PAGEREF _Toc448481903 \h </w:instrText>
        </w:r>
        <w:r w:rsidRPr="00BA6AF2">
          <w:rPr>
            <w:noProof/>
            <w:webHidden/>
          </w:rPr>
        </w:r>
        <w:r w:rsidRPr="00BA6AF2">
          <w:rPr>
            <w:noProof/>
            <w:webHidden/>
          </w:rPr>
          <w:fldChar w:fldCharType="separate"/>
        </w:r>
        <w:r w:rsidR="00D956A1">
          <w:rPr>
            <w:noProof/>
            <w:webHidden/>
          </w:rPr>
          <w:t>39</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04" w:history="1">
        <w:r w:rsidR="00FC4DF7" w:rsidRPr="00BA6AF2">
          <w:rPr>
            <w:rStyle w:val="Lienhypertexte"/>
            <w:rFonts w:cs="Arial"/>
            <w:noProof/>
            <w:color w:val="auto"/>
          </w:rPr>
          <w:t>Article 1</w:t>
        </w:r>
        <w:r w:rsidR="00FC4DF7" w:rsidRPr="00BA6AF2">
          <w:rPr>
            <w:rStyle w:val="Lienhypertexte"/>
            <w:rFonts w:cs="Arial"/>
            <w:noProof/>
            <w:color w:val="auto"/>
            <w:vertAlign w:val="superscript"/>
          </w:rPr>
          <w:t>er</w:t>
        </w:r>
        <w:r w:rsidR="00FC4DF7" w:rsidRPr="00BA6AF2">
          <w:rPr>
            <w:rStyle w:val="Lienhypertexte"/>
            <w:rFonts w:cs="Arial"/>
            <w:noProof/>
            <w:color w:val="auto"/>
          </w:rPr>
          <w:t> </w:t>
        </w:r>
        <w:r w:rsidR="00FC4DF7" w:rsidRPr="006479F5">
          <w:rPr>
            <w:rStyle w:val="Lienhypertexte"/>
            <w:rFonts w:cs="Arial"/>
            <w:noProof/>
            <w:color w:val="auto"/>
            <w:u w:val="none"/>
          </w:rPr>
          <w:t>: Objet du Marché</w:t>
        </w:r>
        <w:r w:rsidR="00FC4DF7" w:rsidRPr="00BA6AF2">
          <w:rPr>
            <w:noProof/>
            <w:webHidden/>
          </w:rPr>
          <w:tab/>
        </w:r>
        <w:r w:rsidRPr="00BA6AF2">
          <w:rPr>
            <w:noProof/>
            <w:webHidden/>
          </w:rPr>
          <w:fldChar w:fldCharType="begin"/>
        </w:r>
        <w:r w:rsidR="00FC4DF7" w:rsidRPr="00BA6AF2">
          <w:rPr>
            <w:noProof/>
            <w:webHidden/>
          </w:rPr>
          <w:instrText xml:space="preserve"> PAGEREF _Toc448481904 \h </w:instrText>
        </w:r>
        <w:r w:rsidRPr="00BA6AF2">
          <w:rPr>
            <w:noProof/>
            <w:webHidden/>
          </w:rPr>
        </w:r>
        <w:r w:rsidRPr="00BA6AF2">
          <w:rPr>
            <w:noProof/>
            <w:webHidden/>
          </w:rPr>
          <w:fldChar w:fldCharType="separate"/>
        </w:r>
        <w:r w:rsidR="00D956A1">
          <w:rPr>
            <w:noProof/>
            <w:webHidden/>
          </w:rPr>
          <w:t>39</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05" w:history="1">
        <w:r w:rsidR="00FC4DF7" w:rsidRPr="00BA6AF2">
          <w:rPr>
            <w:rStyle w:val="Lienhypertexte"/>
            <w:rFonts w:cs="Arial"/>
            <w:noProof/>
            <w:color w:val="auto"/>
          </w:rPr>
          <w:t>Article 2 </w:t>
        </w:r>
        <w:r w:rsidR="00FC4DF7" w:rsidRPr="006479F5">
          <w:rPr>
            <w:rStyle w:val="Lienhypertexte"/>
            <w:rFonts w:cs="Arial"/>
            <w:noProof/>
            <w:color w:val="auto"/>
            <w:u w:val="none"/>
          </w:rPr>
          <w:t xml:space="preserve">: </w:t>
        </w:r>
        <w:r w:rsidR="00FC4DF7">
          <w:rPr>
            <w:rStyle w:val="Lienhypertexte"/>
            <w:rFonts w:cs="Arial"/>
            <w:noProof/>
            <w:color w:val="auto"/>
            <w:u w:val="none"/>
          </w:rPr>
          <w:t>Procédure de Passation du Marché</w:t>
        </w:r>
        <w:r w:rsidR="00FC4DF7" w:rsidRPr="00BA6AF2">
          <w:rPr>
            <w:noProof/>
            <w:webHidden/>
          </w:rPr>
          <w:tab/>
        </w:r>
        <w:r w:rsidRPr="00BA6AF2">
          <w:rPr>
            <w:noProof/>
            <w:webHidden/>
          </w:rPr>
          <w:fldChar w:fldCharType="begin"/>
        </w:r>
        <w:r w:rsidR="00FC4DF7" w:rsidRPr="00BA6AF2">
          <w:rPr>
            <w:noProof/>
            <w:webHidden/>
          </w:rPr>
          <w:instrText xml:space="preserve"> PAGEREF _Toc448481905 \h </w:instrText>
        </w:r>
        <w:r w:rsidRPr="00BA6AF2">
          <w:rPr>
            <w:noProof/>
            <w:webHidden/>
          </w:rPr>
        </w:r>
        <w:r w:rsidRPr="00BA6AF2">
          <w:rPr>
            <w:noProof/>
            <w:webHidden/>
          </w:rPr>
          <w:fldChar w:fldCharType="separate"/>
        </w:r>
        <w:r w:rsidR="00D956A1">
          <w:rPr>
            <w:noProof/>
            <w:webHidden/>
          </w:rPr>
          <w:t>39</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06" w:history="1">
        <w:r w:rsidR="00FC4DF7" w:rsidRPr="00BA6AF2">
          <w:rPr>
            <w:rStyle w:val="Lienhypertexte"/>
            <w:rFonts w:cs="Arial"/>
            <w:noProof/>
            <w:color w:val="auto"/>
          </w:rPr>
          <w:t>Article 3 </w:t>
        </w:r>
        <w:r w:rsidR="00FC4DF7" w:rsidRPr="006479F5">
          <w:rPr>
            <w:rStyle w:val="Lienhypertexte"/>
            <w:rFonts w:cs="Arial"/>
            <w:noProof/>
            <w:color w:val="auto"/>
            <w:u w:val="none"/>
          </w:rPr>
          <w:t xml:space="preserve">: </w:t>
        </w:r>
        <w:r w:rsidR="00FC4DF7">
          <w:rPr>
            <w:rStyle w:val="Lienhypertexte"/>
            <w:rFonts w:cs="Arial"/>
            <w:noProof/>
            <w:color w:val="auto"/>
            <w:u w:val="none"/>
          </w:rPr>
          <w:t>Définitions et attributions (CCAG Article 2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_Toc448481906 \h </w:instrText>
        </w:r>
        <w:r w:rsidRPr="00BA6AF2">
          <w:rPr>
            <w:noProof/>
            <w:webHidden/>
          </w:rPr>
        </w:r>
        <w:r w:rsidRPr="00BA6AF2">
          <w:rPr>
            <w:noProof/>
            <w:webHidden/>
          </w:rPr>
          <w:fldChar w:fldCharType="separate"/>
        </w:r>
        <w:r w:rsidR="00D956A1">
          <w:rPr>
            <w:noProof/>
            <w:webHidden/>
          </w:rPr>
          <w:t>39</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07" w:history="1">
        <w:r w:rsidR="00FC4DF7" w:rsidRPr="00BA6AF2">
          <w:rPr>
            <w:rStyle w:val="Lienhypertexte"/>
            <w:rFonts w:cs="Arial"/>
            <w:noProof/>
            <w:color w:val="auto"/>
          </w:rPr>
          <w:t>Article 4 </w:t>
        </w:r>
        <w:r w:rsidR="00FC4DF7" w:rsidRPr="006479F5">
          <w:rPr>
            <w:rStyle w:val="Lienhypertexte"/>
            <w:rFonts w:cs="Arial"/>
            <w:noProof/>
            <w:color w:val="auto"/>
            <w:u w:val="none"/>
          </w:rPr>
          <w:t xml:space="preserve">: </w:t>
        </w:r>
        <w:r w:rsidR="00FC4DF7">
          <w:rPr>
            <w:rStyle w:val="Lienhypertexte"/>
            <w:rFonts w:cs="Arial"/>
            <w:noProof/>
            <w:color w:val="auto"/>
            <w:u w:val="none"/>
          </w:rPr>
          <w:t>Langue, loi et réglementation applicables</w:t>
        </w:r>
        <w:r w:rsidR="00FC4DF7" w:rsidRPr="00BA6AF2">
          <w:rPr>
            <w:noProof/>
            <w:webHidden/>
          </w:rPr>
          <w:tab/>
        </w:r>
        <w:r w:rsidRPr="00BA6AF2">
          <w:rPr>
            <w:noProof/>
            <w:webHidden/>
          </w:rPr>
          <w:fldChar w:fldCharType="begin"/>
        </w:r>
        <w:r w:rsidR="00FC4DF7" w:rsidRPr="00BA6AF2">
          <w:rPr>
            <w:noProof/>
            <w:webHidden/>
          </w:rPr>
          <w:instrText xml:space="preserve"> PAGEREF _Toc448481907 \h </w:instrText>
        </w:r>
        <w:r w:rsidRPr="00BA6AF2">
          <w:rPr>
            <w:noProof/>
            <w:webHidden/>
          </w:rPr>
        </w:r>
        <w:r w:rsidRPr="00BA6AF2">
          <w:rPr>
            <w:noProof/>
            <w:webHidden/>
          </w:rPr>
          <w:fldChar w:fldCharType="separate"/>
        </w:r>
        <w:r w:rsidR="00D956A1">
          <w:rPr>
            <w:noProof/>
            <w:webHidden/>
          </w:rPr>
          <w:t>39</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08" w:history="1">
        <w:r w:rsidR="00FC4DF7" w:rsidRPr="00BA6AF2">
          <w:rPr>
            <w:rStyle w:val="Lienhypertexte"/>
            <w:rFonts w:cs="Arial"/>
            <w:noProof/>
            <w:color w:val="auto"/>
          </w:rPr>
          <w:t>Article 5 </w:t>
        </w:r>
        <w:r w:rsidR="00FC4DF7" w:rsidRPr="006479F5">
          <w:rPr>
            <w:rStyle w:val="Lienhypertexte"/>
            <w:rFonts w:cs="Arial"/>
            <w:noProof/>
            <w:color w:val="auto"/>
            <w:u w:val="none"/>
          </w:rPr>
          <w:t>:</w:t>
        </w:r>
        <w:r w:rsidR="00FC4DF7">
          <w:rPr>
            <w:rStyle w:val="Lienhypertexte"/>
            <w:rFonts w:cs="Arial"/>
            <w:noProof/>
            <w:color w:val="auto"/>
            <w:u w:val="none"/>
          </w:rPr>
          <w:t xml:space="preserve"> Pièces constitutives du marché (CCAG Article 4)</w:t>
        </w:r>
        <w:r w:rsidR="00FC4DF7" w:rsidRPr="00BA6AF2">
          <w:rPr>
            <w:noProof/>
            <w:webHidden/>
          </w:rPr>
          <w:tab/>
        </w:r>
      </w:hyperlink>
    </w:p>
    <w:p w:rsidR="00FC4DF7" w:rsidRPr="00BA6AF2" w:rsidRDefault="00862FF7" w:rsidP="002206E8">
      <w:pPr>
        <w:pStyle w:val="TM3"/>
        <w:tabs>
          <w:tab w:val="right" w:leader="dot" w:pos="9060"/>
        </w:tabs>
        <w:rPr>
          <w:rFonts w:ascii="Calibri" w:hAnsi="Calibri"/>
          <w:noProof/>
        </w:rPr>
      </w:pPr>
      <w:hyperlink w:anchor="_Toc448481909" w:history="1">
        <w:r w:rsidR="00FC4DF7" w:rsidRPr="00BA6AF2">
          <w:rPr>
            <w:rStyle w:val="Lienhypertexte"/>
            <w:rFonts w:cs="Arial"/>
            <w:noProof/>
            <w:color w:val="auto"/>
          </w:rPr>
          <w:t>Article 6 </w:t>
        </w:r>
        <w:r w:rsidR="00FC4DF7" w:rsidRPr="006479F5">
          <w:rPr>
            <w:rStyle w:val="Lienhypertexte"/>
            <w:rFonts w:cs="Arial"/>
            <w:noProof/>
            <w:color w:val="auto"/>
            <w:u w:val="none"/>
          </w:rPr>
          <w:t>:</w:t>
        </w:r>
        <w:r w:rsidR="00FC4DF7" w:rsidRPr="00572C34">
          <w:rPr>
            <w:rStyle w:val="Lienhypertexte"/>
            <w:rFonts w:cs="Arial"/>
            <w:noProof/>
            <w:color w:val="auto"/>
            <w:u w:val="none"/>
          </w:rPr>
          <w:t>Textes généraux applicables</w:t>
        </w:r>
        <w:r w:rsidR="00FC4DF7" w:rsidRPr="00BA6AF2">
          <w:rPr>
            <w:noProof/>
            <w:webHidden/>
          </w:rPr>
          <w:tab/>
        </w:r>
        <w:r w:rsidRPr="00BA6AF2">
          <w:rPr>
            <w:noProof/>
            <w:webHidden/>
          </w:rPr>
          <w:fldChar w:fldCharType="begin"/>
        </w:r>
        <w:r w:rsidR="00FC4DF7" w:rsidRPr="00BA6AF2">
          <w:rPr>
            <w:noProof/>
            <w:webHidden/>
          </w:rPr>
          <w:instrText xml:space="preserve"> PAGEREF _Toc448481909 \h </w:instrText>
        </w:r>
        <w:r w:rsidRPr="00BA6AF2">
          <w:rPr>
            <w:noProof/>
            <w:webHidden/>
          </w:rPr>
        </w:r>
        <w:r w:rsidRPr="00BA6AF2">
          <w:rPr>
            <w:noProof/>
            <w:webHidden/>
          </w:rPr>
          <w:fldChar w:fldCharType="separate"/>
        </w:r>
        <w:r w:rsidR="00D956A1">
          <w:rPr>
            <w:noProof/>
            <w:webHidden/>
          </w:rPr>
          <w:t>40</w:t>
        </w:r>
        <w:r w:rsidRPr="00BA6AF2">
          <w:rPr>
            <w:noProof/>
            <w:webHidden/>
          </w:rPr>
          <w:fldChar w:fldCharType="end"/>
        </w:r>
      </w:hyperlink>
    </w:p>
    <w:p w:rsidR="00FC4DF7" w:rsidRPr="00572C34" w:rsidRDefault="00862FF7" w:rsidP="002206E8">
      <w:pPr>
        <w:pStyle w:val="TM3"/>
        <w:tabs>
          <w:tab w:val="right" w:leader="dot" w:pos="9060"/>
        </w:tabs>
        <w:rPr>
          <w:noProof/>
          <w:u w:val="single"/>
        </w:rPr>
      </w:pPr>
      <w:hyperlink w:anchor="_Toc448481910" w:history="1">
        <w:r w:rsidR="00FC4DF7" w:rsidRPr="00BA6AF2">
          <w:rPr>
            <w:rStyle w:val="Lienhypertexte"/>
            <w:rFonts w:cs="Arial"/>
            <w:noProof/>
            <w:color w:val="auto"/>
          </w:rPr>
          <w:t>Article 7 </w:t>
        </w:r>
        <w:r w:rsidR="00FC4DF7" w:rsidRPr="006479F5">
          <w:rPr>
            <w:rStyle w:val="Lienhypertexte"/>
            <w:rFonts w:cs="Arial"/>
            <w:noProof/>
            <w:color w:val="auto"/>
            <w:u w:val="none"/>
          </w:rPr>
          <w:t xml:space="preserve">: </w:t>
        </w:r>
        <w:r w:rsidR="00FC4DF7">
          <w:rPr>
            <w:rStyle w:val="Lienhypertexte"/>
            <w:rFonts w:cs="Arial"/>
            <w:noProof/>
            <w:color w:val="auto"/>
            <w:u w:val="none"/>
          </w:rPr>
          <w:t>Communication (CCAG Article 6 et 10 complétés</w:t>
        </w:r>
        <w:r w:rsidR="00FC4DF7" w:rsidRPr="00572C34">
          <w:rPr>
            <w:rStyle w:val="Lienhypertexte"/>
            <w:rFonts w:cs="Arial"/>
            <w:noProof/>
            <w:color w:val="auto"/>
            <w:u w:val="none"/>
          </w:rPr>
          <w:t>)</w:t>
        </w:r>
        <w:r w:rsidR="00FC4DF7" w:rsidRPr="00BA6AF2">
          <w:rPr>
            <w:noProof/>
            <w:webHidden/>
          </w:rPr>
          <w:tab/>
        </w:r>
        <w:r w:rsidRPr="00BA6AF2">
          <w:rPr>
            <w:noProof/>
            <w:webHidden/>
          </w:rPr>
          <w:fldChar w:fldCharType="begin"/>
        </w:r>
        <w:r w:rsidR="00FC4DF7" w:rsidRPr="00BA6AF2">
          <w:rPr>
            <w:noProof/>
            <w:webHidden/>
          </w:rPr>
          <w:instrText xml:space="preserve"> PAGEREF _Toc448481910 \h </w:instrText>
        </w:r>
        <w:r w:rsidRPr="00BA6AF2">
          <w:rPr>
            <w:noProof/>
            <w:webHidden/>
          </w:rPr>
        </w:r>
        <w:r w:rsidRPr="00BA6AF2">
          <w:rPr>
            <w:noProof/>
            <w:webHidden/>
          </w:rPr>
          <w:fldChar w:fldCharType="separate"/>
        </w:r>
        <w:r w:rsidR="00D956A1">
          <w:rPr>
            <w:noProof/>
            <w:webHidden/>
          </w:rPr>
          <w:t>41</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12" w:history="1">
        <w:r w:rsidR="00FC4DF7" w:rsidRPr="00BA6AF2">
          <w:rPr>
            <w:rStyle w:val="Lienhypertexte"/>
            <w:rFonts w:cs="Arial"/>
            <w:noProof/>
            <w:color w:val="auto"/>
          </w:rPr>
          <w:t>Article 8 </w:t>
        </w:r>
        <w:r w:rsidR="00FC4DF7" w:rsidRPr="006479F5">
          <w:rPr>
            <w:rStyle w:val="Lienhypertexte"/>
            <w:rFonts w:cs="Arial"/>
            <w:noProof/>
            <w:color w:val="auto"/>
            <w:u w:val="none"/>
          </w:rPr>
          <w:t xml:space="preserve">: </w:t>
        </w:r>
        <w:r w:rsidR="00FC4DF7">
          <w:rPr>
            <w:rStyle w:val="Lienhypertexte"/>
            <w:rFonts w:cs="Arial"/>
            <w:noProof/>
            <w:color w:val="auto"/>
            <w:u w:val="none"/>
          </w:rPr>
          <w:t>Ordres de service (CCAG Article 8)</w:t>
        </w:r>
        <w:r w:rsidR="00FC4DF7" w:rsidRPr="00BA6AF2">
          <w:rPr>
            <w:noProof/>
            <w:webHidden/>
          </w:rPr>
          <w:tab/>
        </w:r>
        <w:r w:rsidRPr="00BA6AF2">
          <w:rPr>
            <w:noProof/>
            <w:webHidden/>
          </w:rPr>
          <w:fldChar w:fldCharType="begin"/>
        </w:r>
        <w:r w:rsidR="00FC4DF7" w:rsidRPr="00BA6AF2">
          <w:rPr>
            <w:noProof/>
            <w:webHidden/>
          </w:rPr>
          <w:instrText xml:space="preserve"> PAGEREF _Toc448481912 \h </w:instrText>
        </w:r>
        <w:r w:rsidRPr="00BA6AF2">
          <w:rPr>
            <w:noProof/>
            <w:webHidden/>
          </w:rPr>
        </w:r>
        <w:r w:rsidRPr="00BA6AF2">
          <w:rPr>
            <w:noProof/>
            <w:webHidden/>
          </w:rPr>
          <w:fldChar w:fldCharType="separate"/>
        </w:r>
        <w:r w:rsidR="00D956A1">
          <w:rPr>
            <w:noProof/>
            <w:webHidden/>
          </w:rPr>
          <w:t>41</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13" w:history="1">
        <w:r w:rsidR="00FC4DF7" w:rsidRPr="00BA6AF2">
          <w:rPr>
            <w:rStyle w:val="Lienhypertexte"/>
            <w:rFonts w:cs="Arial"/>
            <w:noProof/>
            <w:color w:val="auto"/>
          </w:rPr>
          <w:t>Article 9 </w:t>
        </w:r>
        <w:r w:rsidR="00FC4DF7" w:rsidRPr="006479F5">
          <w:rPr>
            <w:rStyle w:val="Lienhypertexte"/>
            <w:rFonts w:cs="Arial"/>
            <w:noProof/>
            <w:color w:val="auto"/>
            <w:u w:val="none"/>
          </w:rPr>
          <w:t xml:space="preserve">: </w:t>
        </w:r>
        <w:r w:rsidR="00FC4DF7">
          <w:rPr>
            <w:rStyle w:val="Lienhypertexte"/>
            <w:rFonts w:cs="Arial"/>
            <w:noProof/>
            <w:color w:val="auto"/>
            <w:u w:val="none"/>
          </w:rPr>
          <w:t>Marché à tranches conditionnelles (CCAG Article 9)</w:t>
        </w:r>
        <w:r w:rsidR="00FC4DF7" w:rsidRPr="00BA6AF2">
          <w:rPr>
            <w:noProof/>
            <w:webHidden/>
          </w:rPr>
          <w:tab/>
        </w:r>
        <w:r w:rsidRPr="00BA6AF2">
          <w:rPr>
            <w:noProof/>
            <w:webHidden/>
          </w:rPr>
          <w:fldChar w:fldCharType="begin"/>
        </w:r>
        <w:r w:rsidR="00FC4DF7" w:rsidRPr="00BA6AF2">
          <w:rPr>
            <w:noProof/>
            <w:webHidden/>
          </w:rPr>
          <w:instrText xml:space="preserve"> PAGEREF _Toc448481913 \h </w:instrText>
        </w:r>
        <w:r w:rsidRPr="00BA6AF2">
          <w:rPr>
            <w:noProof/>
            <w:webHidden/>
          </w:rPr>
        </w:r>
        <w:r w:rsidRPr="00BA6AF2">
          <w:rPr>
            <w:noProof/>
            <w:webHidden/>
          </w:rPr>
          <w:fldChar w:fldCharType="separate"/>
        </w:r>
        <w:r w:rsidR="00D956A1">
          <w:rPr>
            <w:noProof/>
            <w:webHidden/>
          </w:rPr>
          <w:t>41</w:t>
        </w:r>
        <w:r w:rsidRPr="00BA6AF2">
          <w:rPr>
            <w:noProof/>
            <w:webHidden/>
          </w:rPr>
          <w:fldChar w:fldCharType="end"/>
        </w:r>
      </w:hyperlink>
    </w:p>
    <w:p w:rsidR="00FC4DF7" w:rsidRPr="00FC4DF7" w:rsidRDefault="00862FF7" w:rsidP="002206E8">
      <w:pPr>
        <w:pStyle w:val="TM3"/>
        <w:tabs>
          <w:tab w:val="right" w:leader="dot" w:pos="9060"/>
        </w:tabs>
        <w:rPr>
          <w:noProof/>
          <w:u w:val="single"/>
        </w:rPr>
      </w:pPr>
      <w:hyperlink w:anchor="_Toc448481914" w:history="1">
        <w:r w:rsidR="00FC4DF7" w:rsidRPr="00BA6AF2">
          <w:rPr>
            <w:rStyle w:val="Lienhypertexte"/>
            <w:rFonts w:cs="Arial"/>
            <w:noProof/>
            <w:color w:val="auto"/>
          </w:rPr>
          <w:t>Article 10 </w:t>
        </w:r>
        <w:r w:rsidR="00FC4DF7" w:rsidRPr="00572C34">
          <w:rPr>
            <w:rStyle w:val="Lienhypertexte"/>
            <w:rFonts w:cs="Arial"/>
            <w:noProof/>
            <w:color w:val="auto"/>
            <w:u w:val="none"/>
          </w:rPr>
          <w:t xml:space="preserve">: </w:t>
        </w:r>
        <w:r w:rsidR="00FC4DF7">
          <w:rPr>
            <w:rStyle w:val="Lienhypertexte"/>
            <w:rFonts w:cs="Arial"/>
            <w:noProof/>
            <w:color w:val="auto"/>
            <w:u w:val="none"/>
          </w:rPr>
          <w:t>Personnel de l’entrepreneur (CCAG Article 15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_Toc448481914 \h </w:instrText>
        </w:r>
        <w:r w:rsidRPr="00BA6AF2">
          <w:rPr>
            <w:noProof/>
            <w:webHidden/>
          </w:rPr>
        </w:r>
        <w:r w:rsidRPr="00BA6AF2">
          <w:rPr>
            <w:noProof/>
            <w:webHidden/>
          </w:rPr>
          <w:fldChar w:fldCharType="separate"/>
        </w:r>
        <w:r w:rsidR="00D956A1">
          <w:rPr>
            <w:noProof/>
            <w:webHidden/>
          </w:rPr>
          <w:t>42</w:t>
        </w:r>
        <w:r w:rsidRPr="00BA6AF2">
          <w:rPr>
            <w:noProof/>
            <w:webHidden/>
          </w:rPr>
          <w:fldChar w:fldCharType="end"/>
        </w:r>
      </w:hyperlink>
    </w:p>
    <w:p w:rsidR="00FC4DF7" w:rsidRDefault="00FC4DF7" w:rsidP="002206E8">
      <w:pPr>
        <w:pStyle w:val="TM2"/>
        <w:tabs>
          <w:tab w:val="right" w:leader="dot" w:pos="9060"/>
        </w:tabs>
        <w:rPr>
          <w:rStyle w:val="Lienhypertexte"/>
          <w:noProof/>
          <w:webHidden/>
          <w:color w:val="auto"/>
        </w:rPr>
      </w:pPr>
      <w:r w:rsidRPr="00DE4DAE">
        <w:rPr>
          <w:rStyle w:val="Lienhypertexte"/>
          <w:b/>
          <w:noProof/>
          <w:color w:val="auto"/>
        </w:rPr>
        <w:t>Chapitre III </w:t>
      </w:r>
      <w:r w:rsidRPr="00DE4DAE">
        <w:rPr>
          <w:rStyle w:val="Lienhypertexte"/>
          <w:b/>
          <w:noProof/>
          <w:color w:val="auto"/>
          <w:u w:val="none"/>
        </w:rPr>
        <w:t>: Clauses Financières</w:t>
      </w:r>
      <w:r w:rsidRPr="00DE4DAE">
        <w:rPr>
          <w:rStyle w:val="Lienhypertexte"/>
          <w:noProof/>
          <w:webHidden/>
          <w:color w:val="auto"/>
          <w:u w:val="none"/>
        </w:rPr>
        <w:tab/>
      </w:r>
      <w:r w:rsidR="00862FF7" w:rsidRPr="00DE4DAE">
        <w:rPr>
          <w:rStyle w:val="Lienhypertexte"/>
          <w:noProof/>
          <w:webHidden/>
          <w:color w:val="auto"/>
        </w:rPr>
        <w:fldChar w:fldCharType="begin"/>
      </w:r>
      <w:r w:rsidRPr="00DE4DAE">
        <w:rPr>
          <w:rStyle w:val="Lienhypertexte"/>
          <w:noProof/>
          <w:webHidden/>
          <w:color w:val="auto"/>
        </w:rPr>
        <w:instrText xml:space="preserve"> PAGEREF _Toc448481926 \h </w:instrText>
      </w:r>
      <w:r w:rsidR="00862FF7" w:rsidRPr="00DE4DAE">
        <w:rPr>
          <w:rStyle w:val="Lienhypertexte"/>
          <w:noProof/>
          <w:webHidden/>
          <w:color w:val="auto"/>
        </w:rPr>
      </w:r>
      <w:r w:rsidR="00862FF7" w:rsidRPr="00DE4DAE">
        <w:rPr>
          <w:rStyle w:val="Lienhypertexte"/>
          <w:noProof/>
          <w:webHidden/>
          <w:color w:val="auto"/>
        </w:rPr>
        <w:fldChar w:fldCharType="separate"/>
      </w:r>
      <w:r w:rsidR="00D956A1">
        <w:rPr>
          <w:rStyle w:val="Lienhypertexte"/>
          <w:noProof/>
          <w:webHidden/>
          <w:color w:val="auto"/>
        </w:rPr>
        <w:t>44</w:t>
      </w:r>
      <w:r w:rsidR="00862FF7" w:rsidRPr="00DE4DAE">
        <w:rPr>
          <w:rStyle w:val="Lienhypertexte"/>
          <w:noProof/>
          <w:webHidden/>
          <w:color w:val="auto"/>
        </w:rPr>
        <w:fldChar w:fldCharType="end"/>
      </w:r>
    </w:p>
    <w:p w:rsidR="00FC4DF7" w:rsidRPr="00BA6AF2" w:rsidRDefault="00862FF7" w:rsidP="002206E8">
      <w:pPr>
        <w:pStyle w:val="TM3"/>
        <w:tabs>
          <w:tab w:val="right" w:leader="dot" w:pos="9060"/>
        </w:tabs>
        <w:rPr>
          <w:rFonts w:ascii="Calibri" w:hAnsi="Calibri"/>
          <w:noProof/>
        </w:rPr>
      </w:pPr>
      <w:hyperlink w:anchor="_Toc448481915" w:history="1">
        <w:r w:rsidR="00FC4DF7" w:rsidRPr="00BA6AF2">
          <w:rPr>
            <w:rStyle w:val="Lienhypertexte"/>
            <w:rFonts w:cs="Arial"/>
            <w:noProof/>
            <w:color w:val="auto"/>
          </w:rPr>
          <w:t>Article 11 </w:t>
        </w:r>
        <w:r w:rsidR="00FC4DF7" w:rsidRPr="00DE4DAE">
          <w:rPr>
            <w:rStyle w:val="Lienhypertexte"/>
            <w:rFonts w:cs="Arial"/>
            <w:noProof/>
            <w:color w:val="auto"/>
            <w:u w:val="none"/>
          </w:rPr>
          <w:t xml:space="preserve">: </w:t>
        </w:r>
        <w:r w:rsidR="00FC4DF7">
          <w:rPr>
            <w:rStyle w:val="Lienhypertexte"/>
            <w:rFonts w:cs="Arial"/>
            <w:noProof/>
            <w:color w:val="auto"/>
            <w:u w:val="none"/>
          </w:rPr>
          <w:t>Garanties et cautions (CCAG Article 29 et 41 complétés)</w:t>
        </w:r>
        <w:r w:rsidR="00FC4DF7" w:rsidRPr="00BA6AF2">
          <w:rPr>
            <w:noProof/>
            <w:webHidden/>
          </w:rPr>
          <w:tab/>
        </w:r>
        <w:r w:rsidRPr="00BA6AF2">
          <w:rPr>
            <w:noProof/>
            <w:webHidden/>
          </w:rPr>
          <w:fldChar w:fldCharType="begin"/>
        </w:r>
        <w:r w:rsidR="00FC4DF7" w:rsidRPr="00BA6AF2">
          <w:rPr>
            <w:noProof/>
            <w:webHidden/>
          </w:rPr>
          <w:instrText xml:space="preserve"> PAGEREF _Toc448481915 \h </w:instrText>
        </w:r>
        <w:r w:rsidRPr="00BA6AF2">
          <w:rPr>
            <w:noProof/>
            <w:webHidden/>
          </w:rPr>
        </w:r>
        <w:r w:rsidRPr="00BA6AF2">
          <w:rPr>
            <w:noProof/>
            <w:webHidden/>
          </w:rPr>
          <w:fldChar w:fldCharType="separate"/>
        </w:r>
        <w:r w:rsidR="00D956A1">
          <w:rPr>
            <w:noProof/>
            <w:webHidden/>
          </w:rPr>
          <w:t>42</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16" w:history="1">
        <w:r w:rsidR="00FC4DF7" w:rsidRPr="00BA6AF2">
          <w:rPr>
            <w:rStyle w:val="Lienhypertexte"/>
            <w:rFonts w:cs="Arial"/>
            <w:noProof/>
            <w:color w:val="auto"/>
          </w:rPr>
          <w:t>Article 12 </w:t>
        </w:r>
        <w:r w:rsidR="00FC4DF7" w:rsidRPr="00DE4DAE">
          <w:rPr>
            <w:rStyle w:val="Lienhypertexte"/>
            <w:rFonts w:cs="Arial"/>
            <w:noProof/>
            <w:color w:val="auto"/>
            <w:u w:val="none"/>
          </w:rPr>
          <w:t xml:space="preserve">: </w:t>
        </w:r>
        <w:r w:rsidR="00FC4DF7">
          <w:rPr>
            <w:rStyle w:val="Lienhypertexte"/>
            <w:rFonts w:cs="Arial"/>
            <w:noProof/>
            <w:color w:val="auto"/>
            <w:u w:val="none"/>
          </w:rPr>
          <w:t>Montant du marché (CCAG Articles 18 et 19 complétés)</w:t>
        </w:r>
        <w:r w:rsidR="00FC4DF7" w:rsidRPr="00BA6AF2">
          <w:rPr>
            <w:noProof/>
            <w:webHidden/>
          </w:rPr>
          <w:tab/>
        </w:r>
        <w:r w:rsidRPr="00BA6AF2">
          <w:rPr>
            <w:noProof/>
            <w:webHidden/>
          </w:rPr>
          <w:fldChar w:fldCharType="begin"/>
        </w:r>
        <w:r w:rsidR="00FC4DF7" w:rsidRPr="00BA6AF2">
          <w:rPr>
            <w:noProof/>
            <w:webHidden/>
          </w:rPr>
          <w:instrText xml:space="preserve"> PAGEREF _Toc448481916 \h </w:instrText>
        </w:r>
        <w:r w:rsidRPr="00BA6AF2">
          <w:rPr>
            <w:noProof/>
            <w:webHidden/>
          </w:rPr>
        </w:r>
        <w:r w:rsidRPr="00BA6AF2">
          <w:rPr>
            <w:noProof/>
            <w:webHidden/>
          </w:rPr>
          <w:fldChar w:fldCharType="separate"/>
        </w:r>
        <w:r w:rsidR="00D956A1">
          <w:rPr>
            <w:noProof/>
            <w:webHidden/>
          </w:rPr>
          <w:t>42</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17" w:history="1">
        <w:r w:rsidR="00FC4DF7" w:rsidRPr="00BA6AF2">
          <w:rPr>
            <w:rStyle w:val="Lienhypertexte"/>
            <w:rFonts w:cs="Arial"/>
            <w:noProof/>
            <w:color w:val="auto"/>
          </w:rPr>
          <w:t>Article 13 </w:t>
        </w:r>
        <w:r w:rsidR="00FC4DF7" w:rsidRPr="00DE4DAE">
          <w:rPr>
            <w:rStyle w:val="Lienhypertexte"/>
            <w:rFonts w:cs="Arial"/>
            <w:noProof/>
            <w:color w:val="auto"/>
            <w:u w:val="none"/>
          </w:rPr>
          <w:t xml:space="preserve">: </w:t>
        </w:r>
        <w:r w:rsidR="00FC4DF7">
          <w:rPr>
            <w:rStyle w:val="Lienhypertexte"/>
            <w:rFonts w:cs="Arial"/>
            <w:noProof/>
            <w:color w:val="auto"/>
            <w:u w:val="none"/>
          </w:rPr>
          <w:t>Lieu de paiement</w:t>
        </w:r>
        <w:r w:rsidR="00FC4DF7" w:rsidRPr="00BA6AF2">
          <w:rPr>
            <w:noProof/>
            <w:webHidden/>
          </w:rPr>
          <w:tab/>
        </w:r>
        <w:r w:rsidRPr="00BA6AF2">
          <w:rPr>
            <w:noProof/>
            <w:webHidden/>
          </w:rPr>
          <w:fldChar w:fldCharType="begin"/>
        </w:r>
        <w:r w:rsidR="00FC4DF7" w:rsidRPr="00BA6AF2">
          <w:rPr>
            <w:noProof/>
            <w:webHidden/>
          </w:rPr>
          <w:instrText xml:space="preserve"> PAGEREF _Toc448481917 \h </w:instrText>
        </w:r>
        <w:r w:rsidRPr="00BA6AF2">
          <w:rPr>
            <w:noProof/>
            <w:webHidden/>
          </w:rPr>
        </w:r>
        <w:r w:rsidRPr="00BA6AF2">
          <w:rPr>
            <w:noProof/>
            <w:webHidden/>
          </w:rPr>
          <w:fldChar w:fldCharType="separate"/>
        </w:r>
        <w:r w:rsidR="00D956A1">
          <w:rPr>
            <w:noProof/>
            <w:webHidden/>
          </w:rPr>
          <w:t>42</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18" w:history="1">
        <w:r w:rsidR="00FC4DF7" w:rsidRPr="00BA6AF2">
          <w:rPr>
            <w:rStyle w:val="Lienhypertexte"/>
            <w:rFonts w:cs="Arial"/>
            <w:noProof/>
            <w:color w:val="auto"/>
          </w:rPr>
          <w:t>Article 14 </w:t>
        </w:r>
        <w:r w:rsidR="00FC4DF7" w:rsidRPr="00DE4DAE">
          <w:rPr>
            <w:rStyle w:val="Lienhypertexte"/>
            <w:rFonts w:cs="Arial"/>
            <w:noProof/>
            <w:color w:val="auto"/>
            <w:u w:val="none"/>
          </w:rPr>
          <w:t xml:space="preserve">: </w:t>
        </w:r>
        <w:r w:rsidR="00FC4DF7">
          <w:rPr>
            <w:rStyle w:val="Lienhypertexte"/>
            <w:rFonts w:cs="Arial"/>
            <w:noProof/>
            <w:color w:val="auto"/>
            <w:u w:val="none"/>
          </w:rPr>
          <w:t>Variation des prix (CCAG Article 20)</w:t>
        </w:r>
        <w:r w:rsidR="00FC4DF7" w:rsidRPr="00BA6AF2">
          <w:rPr>
            <w:noProof/>
            <w:webHidden/>
          </w:rPr>
          <w:tab/>
        </w:r>
        <w:r w:rsidRPr="00BA6AF2">
          <w:rPr>
            <w:noProof/>
            <w:webHidden/>
          </w:rPr>
          <w:fldChar w:fldCharType="begin"/>
        </w:r>
        <w:r w:rsidR="00FC4DF7" w:rsidRPr="00BA6AF2">
          <w:rPr>
            <w:noProof/>
            <w:webHidden/>
          </w:rPr>
          <w:instrText xml:space="preserve"> PAGEREF _Toc448481918 \h </w:instrText>
        </w:r>
        <w:r w:rsidRPr="00BA6AF2">
          <w:rPr>
            <w:noProof/>
            <w:webHidden/>
          </w:rPr>
        </w:r>
        <w:r w:rsidRPr="00BA6AF2">
          <w:rPr>
            <w:noProof/>
            <w:webHidden/>
          </w:rPr>
          <w:fldChar w:fldCharType="separate"/>
        </w:r>
        <w:r w:rsidR="00D956A1">
          <w:rPr>
            <w:noProof/>
            <w:webHidden/>
          </w:rPr>
          <w:t>42</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19" w:history="1">
        <w:r w:rsidR="00FC4DF7" w:rsidRPr="00BA6AF2">
          <w:rPr>
            <w:rStyle w:val="Lienhypertexte"/>
            <w:rFonts w:cs="Arial"/>
            <w:noProof/>
            <w:color w:val="auto"/>
          </w:rPr>
          <w:t>Article 15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de révision des prix (CCAG Article 21)</w:t>
        </w:r>
        <w:r w:rsidR="00FC4DF7" w:rsidRPr="00BA6AF2">
          <w:rPr>
            <w:noProof/>
            <w:webHidden/>
          </w:rPr>
          <w:tab/>
        </w:r>
        <w:r w:rsidRPr="00BA6AF2">
          <w:rPr>
            <w:noProof/>
            <w:webHidden/>
          </w:rPr>
          <w:fldChar w:fldCharType="begin"/>
        </w:r>
        <w:r w:rsidR="00FC4DF7" w:rsidRPr="00BA6AF2">
          <w:rPr>
            <w:noProof/>
            <w:webHidden/>
          </w:rPr>
          <w:instrText xml:space="preserve"> PAGEREF _Toc448481919 \h </w:instrText>
        </w:r>
        <w:r w:rsidRPr="00BA6AF2">
          <w:rPr>
            <w:noProof/>
            <w:webHidden/>
          </w:rPr>
        </w:r>
        <w:r w:rsidRPr="00BA6AF2">
          <w:rPr>
            <w:noProof/>
            <w:webHidden/>
          </w:rPr>
          <w:fldChar w:fldCharType="separate"/>
        </w:r>
        <w:r w:rsidR="00D956A1">
          <w:rPr>
            <w:noProof/>
            <w:webHidden/>
          </w:rPr>
          <w:t>42</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20" w:history="1">
        <w:r w:rsidR="00FC4DF7" w:rsidRPr="00BA6AF2">
          <w:rPr>
            <w:rStyle w:val="Lienhypertexte"/>
            <w:rFonts w:cs="Arial"/>
            <w:noProof/>
            <w:color w:val="auto"/>
          </w:rPr>
          <w:t>Article 16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d’actualisation des prix (CCAG Article 21)</w:t>
        </w:r>
        <w:r w:rsidR="00FC4DF7" w:rsidRPr="00BA6AF2">
          <w:rPr>
            <w:noProof/>
            <w:webHidden/>
          </w:rPr>
          <w:tab/>
        </w:r>
        <w:r w:rsidRPr="00BA6AF2">
          <w:rPr>
            <w:noProof/>
            <w:webHidden/>
          </w:rPr>
          <w:fldChar w:fldCharType="begin"/>
        </w:r>
        <w:r w:rsidR="00FC4DF7" w:rsidRPr="00BA6AF2">
          <w:rPr>
            <w:noProof/>
            <w:webHidden/>
          </w:rPr>
          <w:instrText xml:space="preserve"> PAGEREF _Toc448481920 \h </w:instrText>
        </w:r>
        <w:r w:rsidRPr="00BA6AF2">
          <w:rPr>
            <w:noProof/>
            <w:webHidden/>
          </w:rPr>
        </w:r>
        <w:r w:rsidRPr="00BA6AF2">
          <w:rPr>
            <w:noProof/>
            <w:webHidden/>
          </w:rPr>
          <w:fldChar w:fldCharType="separate"/>
        </w:r>
        <w:r w:rsidR="00D956A1">
          <w:rPr>
            <w:noProof/>
            <w:webHidden/>
          </w:rPr>
          <w:t>42</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21" w:history="1">
        <w:r w:rsidR="00FC4DF7" w:rsidRPr="00DE4DAE">
          <w:rPr>
            <w:rStyle w:val="Lienhypertexte"/>
            <w:rFonts w:cs="Arial"/>
            <w:noProof/>
            <w:color w:val="auto"/>
          </w:rPr>
          <w:t>Article 17 </w:t>
        </w:r>
        <w:r w:rsidR="00FC4DF7" w:rsidRPr="00DE4DAE">
          <w:rPr>
            <w:rStyle w:val="Lienhypertexte"/>
            <w:rFonts w:cs="Arial"/>
            <w:noProof/>
            <w:color w:val="auto"/>
            <w:u w:val="none"/>
          </w:rPr>
          <w:t xml:space="preserve">: </w:t>
        </w:r>
        <w:r w:rsidR="00FC4DF7">
          <w:rPr>
            <w:rStyle w:val="Lienhypertexte"/>
            <w:rFonts w:cs="Arial"/>
            <w:noProof/>
            <w:color w:val="auto"/>
            <w:u w:val="none"/>
          </w:rPr>
          <w:t>Travaux en régie (CCAG Article 22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_Toc448481921 \h </w:instrText>
        </w:r>
        <w:r w:rsidRPr="00BA6AF2">
          <w:rPr>
            <w:noProof/>
            <w:webHidden/>
          </w:rPr>
        </w:r>
        <w:r w:rsidRPr="00BA6AF2">
          <w:rPr>
            <w:noProof/>
            <w:webHidden/>
          </w:rPr>
          <w:fldChar w:fldCharType="separate"/>
        </w:r>
        <w:r w:rsidR="00D956A1">
          <w:rPr>
            <w:noProof/>
            <w:webHidden/>
          </w:rPr>
          <w:t>43</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22" w:history="1">
        <w:r w:rsidR="00FC4DF7" w:rsidRPr="00BA6AF2">
          <w:rPr>
            <w:rStyle w:val="Lienhypertexte"/>
            <w:rFonts w:cs="Arial"/>
            <w:noProof/>
            <w:color w:val="auto"/>
          </w:rPr>
          <w:t>Article 18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travaux (CCAG Article 23)</w:t>
        </w:r>
        <w:r w:rsidR="00FC4DF7" w:rsidRPr="00BA6AF2">
          <w:rPr>
            <w:noProof/>
            <w:webHidden/>
          </w:rPr>
          <w:tab/>
        </w:r>
        <w:r w:rsidRPr="00BA6AF2">
          <w:rPr>
            <w:noProof/>
            <w:webHidden/>
          </w:rPr>
          <w:fldChar w:fldCharType="begin"/>
        </w:r>
        <w:r w:rsidR="00FC4DF7" w:rsidRPr="00BA6AF2">
          <w:rPr>
            <w:noProof/>
            <w:webHidden/>
          </w:rPr>
          <w:instrText xml:space="preserve"> PAGEREF _Toc448481922 \h </w:instrText>
        </w:r>
        <w:r w:rsidRPr="00BA6AF2">
          <w:rPr>
            <w:noProof/>
            <w:webHidden/>
          </w:rPr>
        </w:r>
        <w:r w:rsidRPr="00BA6AF2">
          <w:rPr>
            <w:noProof/>
            <w:webHidden/>
          </w:rPr>
          <w:fldChar w:fldCharType="separate"/>
        </w:r>
        <w:r w:rsidR="00D956A1">
          <w:rPr>
            <w:noProof/>
            <w:webHidden/>
          </w:rPr>
          <w:t>43</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23" w:history="1">
        <w:r w:rsidR="00FC4DF7" w:rsidRPr="00BA6AF2">
          <w:rPr>
            <w:rStyle w:val="Lienhypertexte"/>
            <w:rFonts w:cs="Arial"/>
            <w:noProof/>
            <w:color w:val="auto"/>
          </w:rPr>
          <w:t>Article 19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approvisionnements (CCAG Article 24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_Toc448481923 \h </w:instrText>
        </w:r>
        <w:r w:rsidRPr="00BA6AF2">
          <w:rPr>
            <w:noProof/>
            <w:webHidden/>
          </w:rPr>
        </w:r>
        <w:r w:rsidRPr="00BA6AF2">
          <w:rPr>
            <w:noProof/>
            <w:webHidden/>
          </w:rPr>
          <w:fldChar w:fldCharType="separate"/>
        </w:r>
        <w:r w:rsidR="00D956A1">
          <w:rPr>
            <w:noProof/>
            <w:webHidden/>
          </w:rPr>
          <w:t>44</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24" w:history="1">
        <w:r w:rsidR="00FC4DF7" w:rsidRPr="00BA6AF2">
          <w:rPr>
            <w:rStyle w:val="Lienhypertexte"/>
            <w:rFonts w:cs="Arial"/>
            <w:noProof/>
            <w:color w:val="auto"/>
          </w:rPr>
          <w:t>Article 20 </w:t>
        </w:r>
        <w:r w:rsidR="00FC4DF7" w:rsidRPr="00DE4DAE">
          <w:rPr>
            <w:rStyle w:val="Lienhypertexte"/>
            <w:rFonts w:cs="Arial"/>
            <w:noProof/>
            <w:color w:val="auto"/>
            <w:u w:val="none"/>
          </w:rPr>
          <w:t xml:space="preserve">: </w:t>
        </w:r>
        <w:r w:rsidR="00FC4DF7">
          <w:rPr>
            <w:rStyle w:val="Lienhypertexte"/>
            <w:rFonts w:cs="Arial"/>
            <w:noProof/>
            <w:color w:val="auto"/>
            <w:u w:val="none"/>
          </w:rPr>
          <w:t>Avances (CCAG Article 28)</w:t>
        </w:r>
        <w:r w:rsidR="00FC4DF7" w:rsidRPr="00BA6AF2">
          <w:rPr>
            <w:noProof/>
            <w:webHidden/>
          </w:rPr>
          <w:tab/>
        </w:r>
        <w:r w:rsidRPr="00BA6AF2">
          <w:rPr>
            <w:noProof/>
            <w:webHidden/>
          </w:rPr>
          <w:fldChar w:fldCharType="begin"/>
        </w:r>
        <w:r w:rsidR="00FC4DF7" w:rsidRPr="00BA6AF2">
          <w:rPr>
            <w:noProof/>
            <w:webHidden/>
          </w:rPr>
          <w:instrText xml:space="preserve"> PAGEREF _Toc448481924 \h </w:instrText>
        </w:r>
        <w:r w:rsidRPr="00BA6AF2">
          <w:rPr>
            <w:noProof/>
            <w:webHidden/>
          </w:rPr>
        </w:r>
        <w:r w:rsidRPr="00BA6AF2">
          <w:rPr>
            <w:noProof/>
            <w:webHidden/>
          </w:rPr>
          <w:fldChar w:fldCharType="separate"/>
        </w:r>
        <w:r w:rsidR="00D956A1">
          <w:rPr>
            <w:noProof/>
            <w:webHidden/>
          </w:rPr>
          <w:t>44</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25" w:history="1">
        <w:r w:rsidR="00FC4DF7" w:rsidRPr="00BA6AF2">
          <w:rPr>
            <w:rStyle w:val="Lienhypertexte"/>
            <w:rFonts w:cs="Arial"/>
            <w:noProof/>
            <w:color w:val="auto"/>
          </w:rPr>
          <w:t>Article 21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des travaux (cf art.26, 27 et 30 CCAG complété)</w:t>
        </w:r>
        <w:r w:rsidR="00FC4DF7" w:rsidRPr="00DE4DAE">
          <w:rPr>
            <w:rStyle w:val="Lienhypertexte"/>
            <w:rFonts w:cs="Arial"/>
            <w:noProof/>
            <w:color w:val="auto"/>
            <w:u w:val="none"/>
          </w:rPr>
          <w:t>.</w:t>
        </w:r>
        <w:r w:rsidR="00FC4DF7" w:rsidRPr="00BA6AF2">
          <w:rPr>
            <w:noProof/>
            <w:webHidden/>
          </w:rPr>
          <w:tab/>
        </w:r>
        <w:r w:rsidRPr="00BA6AF2">
          <w:rPr>
            <w:noProof/>
            <w:webHidden/>
          </w:rPr>
          <w:fldChar w:fldCharType="begin"/>
        </w:r>
        <w:r w:rsidR="00FC4DF7" w:rsidRPr="00BA6AF2">
          <w:rPr>
            <w:noProof/>
            <w:webHidden/>
          </w:rPr>
          <w:instrText xml:space="preserve"> PAGEREF _Toc448481925 \h </w:instrText>
        </w:r>
        <w:r w:rsidRPr="00BA6AF2">
          <w:rPr>
            <w:noProof/>
            <w:webHidden/>
          </w:rPr>
        </w:r>
        <w:r w:rsidRPr="00BA6AF2">
          <w:rPr>
            <w:noProof/>
            <w:webHidden/>
          </w:rPr>
          <w:fldChar w:fldCharType="separate"/>
        </w:r>
        <w:r w:rsidR="00D956A1">
          <w:rPr>
            <w:noProof/>
            <w:webHidden/>
          </w:rPr>
          <w:t>44</w:t>
        </w:r>
        <w:r w:rsidRPr="00BA6AF2">
          <w:rPr>
            <w:noProof/>
            <w:webHidden/>
          </w:rPr>
          <w:fldChar w:fldCharType="end"/>
        </w:r>
      </w:hyperlink>
      <w:hyperlink w:anchor="_Toc448481926" w:history="1"/>
    </w:p>
    <w:p w:rsidR="00FC4DF7" w:rsidRPr="00BA6AF2" w:rsidRDefault="00862FF7" w:rsidP="002206E8">
      <w:pPr>
        <w:pStyle w:val="TM3"/>
        <w:tabs>
          <w:tab w:val="right" w:leader="dot" w:pos="9060"/>
        </w:tabs>
        <w:rPr>
          <w:rFonts w:ascii="Calibri" w:hAnsi="Calibri"/>
          <w:noProof/>
        </w:rPr>
      </w:pPr>
      <w:hyperlink w:anchor="_Toc448481927" w:history="1">
        <w:r w:rsidR="00FC4DF7" w:rsidRPr="00BA6AF2">
          <w:rPr>
            <w:rStyle w:val="Lienhypertexte"/>
            <w:rFonts w:cs="Arial"/>
            <w:noProof/>
            <w:color w:val="auto"/>
          </w:rPr>
          <w:t>Article 22 </w:t>
        </w:r>
        <w:r w:rsidR="00FC4DF7" w:rsidRPr="00DE4DAE">
          <w:rPr>
            <w:rStyle w:val="Lienhypertexte"/>
            <w:rFonts w:cs="Arial"/>
            <w:noProof/>
            <w:color w:val="auto"/>
            <w:u w:val="none"/>
          </w:rPr>
          <w:t xml:space="preserve">: </w:t>
        </w:r>
        <w:r w:rsidR="00FC4DF7">
          <w:rPr>
            <w:rStyle w:val="Lienhypertexte"/>
            <w:rFonts w:cs="Arial"/>
            <w:noProof/>
            <w:color w:val="auto"/>
            <w:u w:val="none"/>
          </w:rPr>
          <w:t>Intérêts moratoires (CCAG Article 31)</w:t>
        </w:r>
        <w:r w:rsidR="00FC4DF7" w:rsidRPr="00BA6AF2">
          <w:rPr>
            <w:noProof/>
            <w:webHidden/>
          </w:rPr>
          <w:tab/>
        </w:r>
        <w:r w:rsidRPr="00BA6AF2">
          <w:rPr>
            <w:noProof/>
            <w:webHidden/>
          </w:rPr>
          <w:fldChar w:fldCharType="begin"/>
        </w:r>
        <w:r w:rsidR="00FC4DF7" w:rsidRPr="00BA6AF2">
          <w:rPr>
            <w:noProof/>
            <w:webHidden/>
          </w:rPr>
          <w:instrText xml:space="preserve"> PAGEREF _Toc448481927 \h </w:instrText>
        </w:r>
        <w:r w:rsidRPr="00BA6AF2">
          <w:rPr>
            <w:noProof/>
            <w:webHidden/>
          </w:rPr>
        </w:r>
        <w:r w:rsidRPr="00BA6AF2">
          <w:rPr>
            <w:noProof/>
            <w:webHidden/>
          </w:rPr>
          <w:fldChar w:fldCharType="separate"/>
        </w:r>
        <w:r w:rsidR="00D956A1">
          <w:rPr>
            <w:noProof/>
            <w:webHidden/>
          </w:rPr>
          <w:t>44</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28" w:history="1">
        <w:r w:rsidR="00FC4DF7" w:rsidRPr="00BA6AF2">
          <w:rPr>
            <w:rStyle w:val="Lienhypertexte"/>
            <w:rFonts w:cs="Arial"/>
            <w:noProof/>
            <w:color w:val="auto"/>
          </w:rPr>
          <w:t>Article 23 </w:t>
        </w:r>
        <w:r w:rsidR="00FC4DF7" w:rsidRPr="00DE4DAE">
          <w:rPr>
            <w:rStyle w:val="Lienhypertexte"/>
            <w:rFonts w:cs="Arial"/>
            <w:noProof/>
            <w:color w:val="auto"/>
            <w:u w:val="none"/>
          </w:rPr>
          <w:t xml:space="preserve">: </w:t>
        </w:r>
        <w:r w:rsidR="00FC4DF7">
          <w:rPr>
            <w:rStyle w:val="Lienhypertexte"/>
            <w:rFonts w:cs="Arial"/>
            <w:noProof/>
            <w:color w:val="auto"/>
            <w:u w:val="none"/>
          </w:rPr>
          <w:t>Pénalités de retard (CCAG Article 32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_Toc448481928 \h </w:instrText>
        </w:r>
        <w:r w:rsidRPr="00BA6AF2">
          <w:rPr>
            <w:noProof/>
            <w:webHidden/>
          </w:rPr>
        </w:r>
        <w:r w:rsidRPr="00BA6AF2">
          <w:rPr>
            <w:noProof/>
            <w:webHidden/>
          </w:rPr>
          <w:fldChar w:fldCharType="separate"/>
        </w:r>
        <w:r w:rsidR="00D956A1">
          <w:rPr>
            <w:noProof/>
            <w:webHidden/>
          </w:rPr>
          <w:t>44</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29" w:history="1">
        <w:r w:rsidR="00FC4DF7" w:rsidRPr="00BA6AF2">
          <w:rPr>
            <w:rStyle w:val="Lienhypertexte"/>
            <w:rFonts w:cs="Arial"/>
            <w:noProof/>
            <w:color w:val="auto"/>
          </w:rPr>
          <w:t>Article 24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en cas de groupement d’entreprises (CCAG Article 33)</w:t>
        </w:r>
        <w:r w:rsidR="00FC4DF7" w:rsidRPr="00BA6AF2">
          <w:rPr>
            <w:noProof/>
            <w:webHidden/>
          </w:rPr>
          <w:tab/>
        </w:r>
        <w:r w:rsidRPr="00BA6AF2">
          <w:rPr>
            <w:noProof/>
            <w:webHidden/>
          </w:rPr>
          <w:fldChar w:fldCharType="begin"/>
        </w:r>
        <w:r w:rsidR="00FC4DF7" w:rsidRPr="00BA6AF2">
          <w:rPr>
            <w:noProof/>
            <w:webHidden/>
          </w:rPr>
          <w:instrText xml:space="preserve"> PAGEREF _Toc448481929 \h </w:instrText>
        </w:r>
        <w:r w:rsidRPr="00BA6AF2">
          <w:rPr>
            <w:noProof/>
            <w:webHidden/>
          </w:rPr>
        </w:r>
        <w:r w:rsidRPr="00BA6AF2">
          <w:rPr>
            <w:noProof/>
            <w:webHidden/>
          </w:rPr>
          <w:fldChar w:fldCharType="separate"/>
        </w:r>
        <w:r w:rsidR="00D956A1">
          <w:rPr>
            <w:noProof/>
            <w:webHidden/>
          </w:rPr>
          <w:t>45</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30" w:history="1">
        <w:r w:rsidR="00FC4DF7" w:rsidRPr="00BA6AF2">
          <w:rPr>
            <w:rStyle w:val="Lienhypertexte"/>
            <w:rFonts w:cs="Arial"/>
            <w:noProof/>
            <w:color w:val="auto"/>
          </w:rPr>
          <w:t xml:space="preserve">Article 25 </w:t>
        </w:r>
        <w:r w:rsidR="00FC4DF7" w:rsidRPr="00DE4DAE">
          <w:rPr>
            <w:rStyle w:val="Lienhypertexte"/>
            <w:rFonts w:cs="Arial"/>
            <w:noProof/>
            <w:color w:val="auto"/>
            <w:u w:val="none"/>
          </w:rPr>
          <w:t xml:space="preserve">: </w:t>
        </w:r>
        <w:r w:rsidR="00FC4DF7">
          <w:rPr>
            <w:rStyle w:val="Lienhypertexte"/>
            <w:rFonts w:cs="Arial"/>
            <w:noProof/>
            <w:color w:val="auto"/>
            <w:u w:val="none"/>
          </w:rPr>
          <w:t>Décompte final (CCAG Article 35)</w:t>
        </w:r>
        <w:r w:rsidR="00FC4DF7" w:rsidRPr="00BA6AF2">
          <w:rPr>
            <w:noProof/>
            <w:webHidden/>
          </w:rPr>
          <w:tab/>
        </w:r>
        <w:r w:rsidRPr="00BA6AF2">
          <w:rPr>
            <w:noProof/>
            <w:webHidden/>
          </w:rPr>
          <w:fldChar w:fldCharType="begin"/>
        </w:r>
        <w:r w:rsidR="00FC4DF7" w:rsidRPr="00BA6AF2">
          <w:rPr>
            <w:noProof/>
            <w:webHidden/>
          </w:rPr>
          <w:instrText xml:space="preserve"> PAGEREF _Toc448481930 \h </w:instrText>
        </w:r>
        <w:r w:rsidRPr="00BA6AF2">
          <w:rPr>
            <w:noProof/>
            <w:webHidden/>
          </w:rPr>
        </w:r>
        <w:r w:rsidRPr="00BA6AF2">
          <w:rPr>
            <w:noProof/>
            <w:webHidden/>
          </w:rPr>
          <w:fldChar w:fldCharType="separate"/>
        </w:r>
        <w:r w:rsidR="00D956A1">
          <w:rPr>
            <w:noProof/>
            <w:webHidden/>
          </w:rPr>
          <w:t>45</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31" w:history="1">
        <w:r w:rsidR="00FC4DF7" w:rsidRPr="00BA6AF2">
          <w:rPr>
            <w:rStyle w:val="Lienhypertexte"/>
            <w:rFonts w:cs="Arial"/>
            <w:noProof/>
            <w:color w:val="auto"/>
          </w:rPr>
          <w:t>Article 26 </w:t>
        </w:r>
        <w:r w:rsidR="00FC4DF7" w:rsidRPr="00BC64B5">
          <w:rPr>
            <w:rStyle w:val="Lienhypertexte"/>
            <w:rFonts w:cs="Arial"/>
            <w:noProof/>
            <w:color w:val="auto"/>
            <w:u w:val="none"/>
          </w:rPr>
          <w:t xml:space="preserve">: </w:t>
        </w:r>
        <w:r w:rsidR="00FC4DF7">
          <w:rPr>
            <w:rStyle w:val="Lienhypertexte"/>
            <w:rFonts w:cs="Arial"/>
            <w:noProof/>
            <w:color w:val="auto"/>
            <w:u w:val="none"/>
          </w:rPr>
          <w:t>Décompte général et définitif (CCAG Article 35)</w:t>
        </w:r>
        <w:r w:rsidR="00FC4DF7" w:rsidRPr="00BA6AF2">
          <w:rPr>
            <w:noProof/>
            <w:webHidden/>
          </w:rPr>
          <w:tab/>
        </w:r>
        <w:r w:rsidRPr="00BA6AF2">
          <w:rPr>
            <w:noProof/>
            <w:webHidden/>
          </w:rPr>
          <w:fldChar w:fldCharType="begin"/>
        </w:r>
        <w:r w:rsidR="00FC4DF7" w:rsidRPr="00BA6AF2">
          <w:rPr>
            <w:noProof/>
            <w:webHidden/>
          </w:rPr>
          <w:instrText xml:space="preserve"> PAGEREF _Toc448481931 \h </w:instrText>
        </w:r>
        <w:r w:rsidRPr="00BA6AF2">
          <w:rPr>
            <w:noProof/>
            <w:webHidden/>
          </w:rPr>
        </w:r>
        <w:r w:rsidRPr="00BA6AF2">
          <w:rPr>
            <w:noProof/>
            <w:webHidden/>
          </w:rPr>
          <w:fldChar w:fldCharType="separate"/>
        </w:r>
        <w:r w:rsidR="00D956A1">
          <w:rPr>
            <w:noProof/>
            <w:webHidden/>
          </w:rPr>
          <w:t>45</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32" w:history="1">
        <w:r w:rsidR="00FC4DF7" w:rsidRPr="00BA6AF2">
          <w:rPr>
            <w:rStyle w:val="Lienhypertexte"/>
            <w:rFonts w:cs="Arial"/>
            <w:noProof/>
            <w:color w:val="auto"/>
          </w:rPr>
          <w:t>Article 27 </w:t>
        </w:r>
        <w:r w:rsidR="00FC4DF7" w:rsidRPr="00BC64B5">
          <w:rPr>
            <w:rStyle w:val="Lienhypertexte"/>
            <w:rFonts w:cs="Arial"/>
            <w:noProof/>
            <w:color w:val="auto"/>
            <w:u w:val="none"/>
          </w:rPr>
          <w:t xml:space="preserve">: </w:t>
        </w:r>
        <w:r w:rsidR="00FC4DF7">
          <w:rPr>
            <w:rStyle w:val="Lienhypertexte"/>
            <w:rFonts w:cs="Arial"/>
            <w:noProof/>
            <w:color w:val="auto"/>
            <w:u w:val="none"/>
          </w:rPr>
          <w:t>Régime fiscal et douanier (CCAG Article 36)</w:t>
        </w:r>
        <w:r w:rsidR="00FC4DF7" w:rsidRPr="00BA6AF2">
          <w:rPr>
            <w:noProof/>
            <w:webHidden/>
          </w:rPr>
          <w:tab/>
        </w:r>
        <w:r w:rsidRPr="00BA6AF2">
          <w:rPr>
            <w:noProof/>
            <w:webHidden/>
          </w:rPr>
          <w:fldChar w:fldCharType="begin"/>
        </w:r>
        <w:r w:rsidR="00FC4DF7" w:rsidRPr="00BA6AF2">
          <w:rPr>
            <w:noProof/>
            <w:webHidden/>
          </w:rPr>
          <w:instrText xml:space="preserve"> PAGEREF _Toc448481932 \h </w:instrText>
        </w:r>
        <w:r w:rsidRPr="00BA6AF2">
          <w:rPr>
            <w:noProof/>
            <w:webHidden/>
          </w:rPr>
        </w:r>
        <w:r w:rsidRPr="00BA6AF2">
          <w:rPr>
            <w:noProof/>
            <w:webHidden/>
          </w:rPr>
          <w:fldChar w:fldCharType="separate"/>
        </w:r>
        <w:r w:rsidR="00D956A1">
          <w:rPr>
            <w:noProof/>
            <w:webHidden/>
          </w:rPr>
          <w:t>45</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33" w:history="1">
        <w:r w:rsidR="00FC4DF7" w:rsidRPr="00BA6AF2">
          <w:rPr>
            <w:rStyle w:val="Lienhypertexte"/>
            <w:rFonts w:cs="Arial"/>
            <w:noProof/>
            <w:color w:val="auto"/>
          </w:rPr>
          <w:t>Article 28 </w:t>
        </w:r>
        <w:r w:rsidR="00FC4DF7" w:rsidRPr="00BC64B5">
          <w:rPr>
            <w:rStyle w:val="Lienhypertexte"/>
            <w:rFonts w:cs="Arial"/>
            <w:noProof/>
            <w:color w:val="auto"/>
            <w:u w:val="none"/>
          </w:rPr>
          <w:t xml:space="preserve">: </w:t>
        </w:r>
        <w:r w:rsidR="00FC4DF7">
          <w:rPr>
            <w:rStyle w:val="Lienhypertexte"/>
            <w:rFonts w:cs="Arial"/>
            <w:noProof/>
            <w:color w:val="auto"/>
            <w:u w:val="none"/>
          </w:rPr>
          <w:t>Timbres et enregistrement des marchés (CCAG Article 37)</w:t>
        </w:r>
        <w:r w:rsidR="00FC4DF7" w:rsidRPr="00BA6AF2">
          <w:rPr>
            <w:noProof/>
            <w:webHidden/>
          </w:rPr>
          <w:tab/>
        </w:r>
        <w:r w:rsidRPr="00BA6AF2">
          <w:rPr>
            <w:noProof/>
            <w:webHidden/>
          </w:rPr>
          <w:fldChar w:fldCharType="begin"/>
        </w:r>
        <w:r w:rsidR="00FC4DF7" w:rsidRPr="00BA6AF2">
          <w:rPr>
            <w:noProof/>
            <w:webHidden/>
          </w:rPr>
          <w:instrText xml:space="preserve"> PAGEREF _Toc448481933 \h </w:instrText>
        </w:r>
        <w:r w:rsidRPr="00BA6AF2">
          <w:rPr>
            <w:noProof/>
            <w:webHidden/>
          </w:rPr>
        </w:r>
        <w:r w:rsidRPr="00BA6AF2">
          <w:rPr>
            <w:noProof/>
            <w:webHidden/>
          </w:rPr>
          <w:fldChar w:fldCharType="separate"/>
        </w:r>
        <w:r w:rsidR="00D956A1">
          <w:rPr>
            <w:noProof/>
            <w:webHidden/>
          </w:rPr>
          <w:t>45</w:t>
        </w:r>
        <w:r w:rsidRPr="00BA6AF2">
          <w:rPr>
            <w:noProof/>
            <w:webHidden/>
          </w:rPr>
          <w:fldChar w:fldCharType="end"/>
        </w:r>
      </w:hyperlink>
    </w:p>
    <w:p w:rsidR="00FC4DF7" w:rsidRPr="00BA6AF2" w:rsidRDefault="00862FF7" w:rsidP="002206E8">
      <w:pPr>
        <w:pStyle w:val="TM2"/>
        <w:tabs>
          <w:tab w:val="right" w:leader="dot" w:pos="9060"/>
        </w:tabs>
        <w:rPr>
          <w:rFonts w:ascii="Calibri" w:hAnsi="Calibri"/>
          <w:noProof/>
        </w:rPr>
      </w:pPr>
      <w:hyperlink w:anchor="_Toc448481911" w:history="1">
        <w:r w:rsidR="00FC4DF7" w:rsidRPr="004B694A">
          <w:rPr>
            <w:rStyle w:val="Lienhypertexte"/>
            <w:rFonts w:cs="Arial"/>
            <w:b/>
            <w:noProof/>
            <w:color w:val="auto"/>
          </w:rPr>
          <w:t>Chapitre II </w:t>
        </w:r>
        <w:r w:rsidR="00FC4DF7" w:rsidRPr="004B694A">
          <w:rPr>
            <w:rStyle w:val="Lienhypertexte"/>
            <w:rFonts w:cs="Arial"/>
            <w:b/>
            <w:noProof/>
            <w:color w:val="auto"/>
            <w:u w:val="none"/>
          </w:rPr>
          <w:t>: Exécution des travaux</w:t>
        </w:r>
        <w:r w:rsidR="00FC4DF7" w:rsidRPr="00BA6AF2">
          <w:rPr>
            <w:noProof/>
            <w:webHidden/>
          </w:rPr>
          <w:tab/>
        </w:r>
      </w:hyperlink>
    </w:p>
    <w:p w:rsidR="00FC4DF7" w:rsidRPr="00BA6AF2" w:rsidRDefault="00862FF7" w:rsidP="002206E8">
      <w:pPr>
        <w:pStyle w:val="TM3"/>
        <w:tabs>
          <w:tab w:val="right" w:leader="dot" w:pos="9060"/>
        </w:tabs>
        <w:rPr>
          <w:rFonts w:ascii="Calibri" w:hAnsi="Calibri"/>
          <w:noProof/>
        </w:rPr>
      </w:pPr>
      <w:hyperlink w:anchor="_Toc448481934" w:history="1">
        <w:r w:rsidR="00FC4DF7" w:rsidRPr="00BA6AF2">
          <w:rPr>
            <w:rStyle w:val="Lienhypertexte"/>
            <w:rFonts w:cs="Arial"/>
            <w:noProof/>
            <w:color w:val="auto"/>
          </w:rPr>
          <w:t>Article 29 </w:t>
        </w:r>
        <w:r w:rsidR="00FC4DF7" w:rsidRPr="00BC64B5">
          <w:rPr>
            <w:rStyle w:val="Lienhypertexte"/>
            <w:rFonts w:cs="Arial"/>
            <w:noProof/>
            <w:color w:val="auto"/>
            <w:u w:val="none"/>
          </w:rPr>
          <w:t xml:space="preserve">: </w:t>
        </w:r>
        <w:r w:rsidR="00FC4DF7">
          <w:rPr>
            <w:rStyle w:val="Lienhypertexte"/>
            <w:rFonts w:cs="Arial"/>
            <w:noProof/>
            <w:color w:val="auto"/>
            <w:u w:val="none"/>
          </w:rPr>
          <w:t>Consistance des prestations</w:t>
        </w:r>
        <w:r w:rsidR="00FC4DF7" w:rsidRPr="00BA6AF2">
          <w:rPr>
            <w:noProof/>
            <w:webHidden/>
          </w:rPr>
          <w:tab/>
        </w:r>
        <w:r w:rsidRPr="00BA6AF2">
          <w:rPr>
            <w:noProof/>
            <w:webHidden/>
          </w:rPr>
          <w:fldChar w:fldCharType="begin"/>
        </w:r>
        <w:r w:rsidR="00FC4DF7" w:rsidRPr="00BA6AF2">
          <w:rPr>
            <w:noProof/>
            <w:webHidden/>
          </w:rPr>
          <w:instrText xml:space="preserve"> PAGEREF _Toc448481934 \h </w:instrText>
        </w:r>
        <w:r w:rsidRPr="00BA6AF2">
          <w:rPr>
            <w:noProof/>
            <w:webHidden/>
          </w:rPr>
        </w:r>
        <w:r w:rsidRPr="00BA6AF2">
          <w:rPr>
            <w:noProof/>
            <w:webHidden/>
          </w:rPr>
          <w:fldChar w:fldCharType="separate"/>
        </w:r>
        <w:r w:rsidR="00D956A1">
          <w:rPr>
            <w:noProof/>
            <w:webHidden/>
          </w:rPr>
          <w:t>46</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35" w:history="1">
        <w:r w:rsidR="00FC4DF7" w:rsidRPr="00BA6AF2">
          <w:rPr>
            <w:rStyle w:val="Lienhypertexte"/>
            <w:rFonts w:cs="Arial"/>
            <w:noProof/>
            <w:color w:val="auto"/>
          </w:rPr>
          <w:t>Article 30 </w:t>
        </w:r>
        <w:r w:rsidR="00FC4DF7" w:rsidRPr="00BC64B5">
          <w:rPr>
            <w:rStyle w:val="Lienhypertexte"/>
            <w:rFonts w:cs="Arial"/>
            <w:noProof/>
            <w:color w:val="auto"/>
            <w:u w:val="none"/>
          </w:rPr>
          <w:t xml:space="preserve">: </w:t>
        </w:r>
        <w:r w:rsidR="00FC4DF7">
          <w:rPr>
            <w:rStyle w:val="Lienhypertexte"/>
            <w:rFonts w:cs="Arial"/>
            <w:noProof/>
            <w:color w:val="auto"/>
            <w:u w:val="none"/>
          </w:rPr>
          <w:t>Obligations du Maitre d’Ouvrage (CCAG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_Toc448481935 \h </w:instrText>
        </w:r>
        <w:r w:rsidRPr="00BA6AF2">
          <w:rPr>
            <w:noProof/>
            <w:webHidden/>
          </w:rPr>
        </w:r>
        <w:r w:rsidRPr="00BA6AF2">
          <w:rPr>
            <w:noProof/>
            <w:webHidden/>
          </w:rPr>
          <w:fldChar w:fldCharType="separate"/>
        </w:r>
        <w:r w:rsidR="00D956A1">
          <w:rPr>
            <w:noProof/>
            <w:webHidden/>
          </w:rPr>
          <w:t>47</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36" w:history="1">
        <w:r w:rsidR="00FC4DF7" w:rsidRPr="00BA6AF2">
          <w:rPr>
            <w:rStyle w:val="Lienhypertexte"/>
            <w:rFonts w:cs="Arial"/>
            <w:noProof/>
            <w:color w:val="auto"/>
          </w:rPr>
          <w:t>Article 31 </w:t>
        </w:r>
        <w:r w:rsidR="00FC4DF7" w:rsidRPr="00BC64B5">
          <w:rPr>
            <w:rStyle w:val="Lienhypertexte"/>
            <w:rFonts w:cs="Arial"/>
            <w:noProof/>
            <w:color w:val="auto"/>
            <w:u w:val="none"/>
          </w:rPr>
          <w:t xml:space="preserve">: </w:t>
        </w:r>
        <w:r w:rsidR="00FC4DF7">
          <w:rPr>
            <w:rStyle w:val="Lienhypertexte"/>
            <w:rFonts w:cs="Arial"/>
            <w:noProof/>
            <w:color w:val="auto"/>
            <w:u w:val="none"/>
          </w:rPr>
          <w:t>Délais d’exécution du marché (CCAG Article 38)</w:t>
        </w:r>
        <w:r w:rsidR="00FC4DF7" w:rsidRPr="00BA6AF2">
          <w:rPr>
            <w:noProof/>
            <w:webHidden/>
          </w:rPr>
          <w:tab/>
        </w:r>
        <w:r w:rsidRPr="00BA6AF2">
          <w:rPr>
            <w:noProof/>
            <w:webHidden/>
          </w:rPr>
          <w:fldChar w:fldCharType="begin"/>
        </w:r>
        <w:r w:rsidR="00FC4DF7" w:rsidRPr="00BA6AF2">
          <w:rPr>
            <w:noProof/>
            <w:webHidden/>
          </w:rPr>
          <w:instrText xml:space="preserve"> PAGEREF _Toc448481936 \h </w:instrText>
        </w:r>
        <w:r w:rsidRPr="00BA6AF2">
          <w:rPr>
            <w:noProof/>
            <w:webHidden/>
          </w:rPr>
        </w:r>
        <w:r w:rsidRPr="00BA6AF2">
          <w:rPr>
            <w:noProof/>
            <w:webHidden/>
          </w:rPr>
          <w:fldChar w:fldCharType="separate"/>
        </w:r>
        <w:r w:rsidR="00D956A1">
          <w:rPr>
            <w:noProof/>
            <w:webHidden/>
          </w:rPr>
          <w:t>47</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37" w:history="1">
        <w:r w:rsidR="00FC4DF7" w:rsidRPr="00BA6AF2">
          <w:rPr>
            <w:rStyle w:val="Lienhypertexte"/>
            <w:rFonts w:cs="Arial"/>
            <w:noProof/>
            <w:color w:val="auto"/>
          </w:rPr>
          <w:t>Article 32 </w:t>
        </w:r>
        <w:r w:rsidR="00FC4DF7" w:rsidRPr="00BC64B5">
          <w:rPr>
            <w:rStyle w:val="Lienhypertexte"/>
            <w:rFonts w:cs="Arial"/>
            <w:noProof/>
            <w:color w:val="auto"/>
            <w:u w:val="none"/>
          </w:rPr>
          <w:t xml:space="preserve">: </w:t>
        </w:r>
        <w:r w:rsidR="00FC4DF7">
          <w:rPr>
            <w:rStyle w:val="Lienhypertexte"/>
            <w:rFonts w:cs="Arial"/>
            <w:noProof/>
            <w:color w:val="auto"/>
            <w:u w:val="none"/>
          </w:rPr>
          <w:t>Rôles et responsabilités de l’entrepreneur (CCAG Article 40)</w:t>
        </w:r>
        <w:r w:rsidR="00FC4DF7" w:rsidRPr="00BA6AF2">
          <w:rPr>
            <w:noProof/>
            <w:webHidden/>
          </w:rPr>
          <w:tab/>
        </w:r>
        <w:r w:rsidRPr="00BA6AF2">
          <w:rPr>
            <w:noProof/>
            <w:webHidden/>
          </w:rPr>
          <w:fldChar w:fldCharType="begin"/>
        </w:r>
        <w:r w:rsidR="00FC4DF7" w:rsidRPr="00BA6AF2">
          <w:rPr>
            <w:noProof/>
            <w:webHidden/>
          </w:rPr>
          <w:instrText xml:space="preserve"> PAGEREF _Toc448481937 \h </w:instrText>
        </w:r>
        <w:r w:rsidRPr="00BA6AF2">
          <w:rPr>
            <w:noProof/>
            <w:webHidden/>
          </w:rPr>
        </w:r>
        <w:r w:rsidRPr="00BA6AF2">
          <w:rPr>
            <w:noProof/>
            <w:webHidden/>
          </w:rPr>
          <w:fldChar w:fldCharType="separate"/>
        </w:r>
        <w:r w:rsidR="00D956A1">
          <w:rPr>
            <w:noProof/>
            <w:webHidden/>
          </w:rPr>
          <w:t>47</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39" w:history="1">
        <w:r w:rsidR="00FC4DF7" w:rsidRPr="00BA6AF2">
          <w:rPr>
            <w:rStyle w:val="Lienhypertexte"/>
            <w:rFonts w:cs="Arial"/>
            <w:noProof/>
            <w:color w:val="auto"/>
          </w:rPr>
          <w:t>Article 33 </w:t>
        </w:r>
        <w:r w:rsidR="00FC4DF7" w:rsidRPr="004B694A">
          <w:rPr>
            <w:rStyle w:val="Lienhypertexte"/>
            <w:rFonts w:cs="Arial"/>
            <w:noProof/>
            <w:color w:val="auto"/>
            <w:u w:val="none"/>
          </w:rPr>
          <w:t xml:space="preserve">: </w:t>
        </w:r>
        <w:r w:rsidR="00FC4DF7">
          <w:rPr>
            <w:rStyle w:val="Lienhypertexte"/>
            <w:rFonts w:cs="Arial"/>
            <w:noProof/>
            <w:color w:val="auto"/>
            <w:u w:val="none"/>
          </w:rPr>
          <w:t>Mise à disposition des documents et du site (CCAG 42)</w:t>
        </w:r>
        <w:r w:rsidR="00FC4DF7" w:rsidRPr="00BA6AF2">
          <w:rPr>
            <w:noProof/>
            <w:webHidden/>
          </w:rPr>
          <w:tab/>
        </w:r>
        <w:r w:rsidRPr="00BA6AF2">
          <w:rPr>
            <w:noProof/>
            <w:webHidden/>
          </w:rPr>
          <w:fldChar w:fldCharType="begin"/>
        </w:r>
        <w:r w:rsidR="00FC4DF7" w:rsidRPr="00BA6AF2">
          <w:rPr>
            <w:noProof/>
            <w:webHidden/>
          </w:rPr>
          <w:instrText xml:space="preserve"> PAGEREF _Toc448481939 \h </w:instrText>
        </w:r>
        <w:r w:rsidRPr="00BA6AF2">
          <w:rPr>
            <w:noProof/>
            <w:webHidden/>
          </w:rPr>
        </w:r>
        <w:r w:rsidRPr="00BA6AF2">
          <w:rPr>
            <w:noProof/>
            <w:webHidden/>
          </w:rPr>
          <w:fldChar w:fldCharType="separate"/>
        </w:r>
        <w:r w:rsidR="00D956A1">
          <w:rPr>
            <w:noProof/>
            <w:webHidden/>
          </w:rPr>
          <w:t>48</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40" w:history="1">
        <w:r w:rsidR="00FC4DF7" w:rsidRPr="00BA6AF2">
          <w:rPr>
            <w:rStyle w:val="Lienhypertexte"/>
            <w:rFonts w:cs="Arial"/>
            <w:noProof/>
            <w:color w:val="auto"/>
          </w:rPr>
          <w:t>Article 34 </w:t>
        </w:r>
        <w:r w:rsidR="00FC4DF7" w:rsidRPr="004B694A">
          <w:rPr>
            <w:rStyle w:val="Lienhypertexte"/>
            <w:rFonts w:cs="Arial"/>
            <w:noProof/>
            <w:color w:val="auto"/>
            <w:u w:val="none"/>
          </w:rPr>
          <w:t xml:space="preserve">: </w:t>
        </w:r>
        <w:r w:rsidR="00FC4DF7">
          <w:rPr>
            <w:rStyle w:val="Lienhypertexte"/>
            <w:rFonts w:cs="Arial"/>
            <w:noProof/>
            <w:color w:val="auto"/>
            <w:u w:val="none"/>
          </w:rPr>
          <w:t>Assurances des ouvrages et responsabilités civiles (CCAG Article 42)</w:t>
        </w:r>
        <w:r w:rsidR="00FC4DF7" w:rsidRPr="00BA6AF2">
          <w:rPr>
            <w:noProof/>
            <w:webHidden/>
          </w:rPr>
          <w:tab/>
        </w:r>
        <w:r w:rsidRPr="00BA6AF2">
          <w:rPr>
            <w:noProof/>
            <w:webHidden/>
          </w:rPr>
          <w:fldChar w:fldCharType="begin"/>
        </w:r>
        <w:r w:rsidR="00FC4DF7" w:rsidRPr="00BA6AF2">
          <w:rPr>
            <w:noProof/>
            <w:webHidden/>
          </w:rPr>
          <w:instrText xml:space="preserve"> PAGEREF _Toc448481940 \h </w:instrText>
        </w:r>
        <w:r w:rsidRPr="00BA6AF2">
          <w:rPr>
            <w:noProof/>
            <w:webHidden/>
          </w:rPr>
        </w:r>
        <w:r w:rsidRPr="00BA6AF2">
          <w:rPr>
            <w:noProof/>
            <w:webHidden/>
          </w:rPr>
          <w:fldChar w:fldCharType="separate"/>
        </w:r>
        <w:r w:rsidR="00D956A1">
          <w:rPr>
            <w:noProof/>
            <w:webHidden/>
          </w:rPr>
          <w:t>48</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41" w:history="1">
        <w:r w:rsidR="00FC4DF7" w:rsidRPr="00BA6AF2">
          <w:rPr>
            <w:rStyle w:val="Lienhypertexte"/>
            <w:rFonts w:cs="Arial"/>
            <w:noProof/>
            <w:color w:val="auto"/>
          </w:rPr>
          <w:t>Article 35</w:t>
        </w:r>
        <w:r w:rsidR="00FC4DF7" w:rsidRPr="004B694A">
          <w:rPr>
            <w:rStyle w:val="Lienhypertexte"/>
            <w:rFonts w:cs="Arial"/>
            <w:noProof/>
            <w:color w:val="auto"/>
            <w:u w:val="none"/>
          </w:rPr>
          <w:t xml:space="preserve">: </w:t>
        </w:r>
        <w:r w:rsidR="00FC4DF7">
          <w:rPr>
            <w:rStyle w:val="Lienhypertexte"/>
            <w:rFonts w:cs="Arial"/>
            <w:noProof/>
            <w:color w:val="auto"/>
            <w:u w:val="none"/>
          </w:rPr>
          <w:t>Pièces à fournir par l’entrepreneur (Article 49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_Toc448481941 \h </w:instrText>
        </w:r>
        <w:r w:rsidRPr="00BA6AF2">
          <w:rPr>
            <w:noProof/>
            <w:webHidden/>
          </w:rPr>
        </w:r>
        <w:r w:rsidRPr="00BA6AF2">
          <w:rPr>
            <w:noProof/>
            <w:webHidden/>
          </w:rPr>
          <w:fldChar w:fldCharType="separate"/>
        </w:r>
        <w:r w:rsidR="00D956A1">
          <w:rPr>
            <w:noProof/>
            <w:webHidden/>
          </w:rPr>
          <w:t>48</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42" w:history="1">
        <w:r w:rsidR="00FC4DF7" w:rsidRPr="00BA6AF2">
          <w:rPr>
            <w:rStyle w:val="Lienhypertexte"/>
            <w:rFonts w:cs="Arial"/>
            <w:noProof/>
            <w:color w:val="auto"/>
          </w:rPr>
          <w:t>Article 36 </w:t>
        </w:r>
        <w:r w:rsidR="00FC4DF7" w:rsidRPr="004B694A">
          <w:rPr>
            <w:rStyle w:val="Lienhypertexte"/>
            <w:rFonts w:cs="Arial"/>
            <w:noProof/>
            <w:color w:val="auto"/>
            <w:u w:val="none"/>
          </w:rPr>
          <w:t xml:space="preserve">: </w:t>
        </w:r>
        <w:r w:rsidR="00FC4DF7">
          <w:rPr>
            <w:rStyle w:val="Lienhypertexte"/>
            <w:rFonts w:cs="Arial"/>
            <w:noProof/>
            <w:color w:val="auto"/>
            <w:u w:val="none"/>
          </w:rPr>
          <w:t>Organisation et sécurité des chantiers (CCAG Article 50)</w:t>
        </w:r>
        <w:r w:rsidR="00FC4DF7" w:rsidRPr="00BA6AF2">
          <w:rPr>
            <w:noProof/>
            <w:webHidden/>
          </w:rPr>
          <w:tab/>
        </w:r>
        <w:r w:rsidRPr="00BA6AF2">
          <w:rPr>
            <w:noProof/>
            <w:webHidden/>
          </w:rPr>
          <w:fldChar w:fldCharType="begin"/>
        </w:r>
        <w:r w:rsidR="00FC4DF7" w:rsidRPr="00BA6AF2">
          <w:rPr>
            <w:noProof/>
            <w:webHidden/>
          </w:rPr>
          <w:instrText xml:space="preserve"> PAGEREF _Toc448481942 \h </w:instrText>
        </w:r>
        <w:r w:rsidRPr="00BA6AF2">
          <w:rPr>
            <w:noProof/>
            <w:webHidden/>
          </w:rPr>
        </w:r>
        <w:r w:rsidRPr="00BA6AF2">
          <w:rPr>
            <w:noProof/>
            <w:webHidden/>
          </w:rPr>
          <w:fldChar w:fldCharType="separate"/>
        </w:r>
        <w:r w:rsidR="00D956A1">
          <w:rPr>
            <w:noProof/>
            <w:webHidden/>
          </w:rPr>
          <w:t>48</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43" w:history="1">
        <w:r w:rsidR="00FC4DF7" w:rsidRPr="00BA6AF2">
          <w:rPr>
            <w:rStyle w:val="Lienhypertexte"/>
            <w:rFonts w:cs="Arial"/>
            <w:noProof/>
            <w:color w:val="auto"/>
          </w:rPr>
          <w:t>Article 37 </w:t>
        </w:r>
        <w:r w:rsidR="00FC4DF7" w:rsidRPr="004B694A">
          <w:rPr>
            <w:rStyle w:val="Lienhypertexte"/>
            <w:rFonts w:cs="Arial"/>
            <w:noProof/>
            <w:color w:val="auto"/>
            <w:u w:val="none"/>
          </w:rPr>
          <w:t xml:space="preserve">: </w:t>
        </w:r>
        <w:r w:rsidR="00FC4DF7">
          <w:rPr>
            <w:rStyle w:val="Lienhypertexte"/>
            <w:rFonts w:cs="Arial"/>
            <w:noProof/>
            <w:color w:val="auto"/>
            <w:u w:val="none"/>
          </w:rPr>
          <w:t>Implatation des ouvrages (CCAG Article 52)</w:t>
        </w:r>
        <w:r w:rsidR="00FC4DF7" w:rsidRPr="00BA6AF2">
          <w:rPr>
            <w:noProof/>
            <w:webHidden/>
          </w:rPr>
          <w:tab/>
        </w:r>
        <w:r w:rsidRPr="00BA6AF2">
          <w:rPr>
            <w:noProof/>
            <w:webHidden/>
          </w:rPr>
          <w:fldChar w:fldCharType="begin"/>
        </w:r>
        <w:r w:rsidR="00FC4DF7" w:rsidRPr="00BA6AF2">
          <w:rPr>
            <w:noProof/>
            <w:webHidden/>
          </w:rPr>
          <w:instrText xml:space="preserve"> PAGEREF _Toc448481943 \h </w:instrText>
        </w:r>
        <w:r w:rsidRPr="00BA6AF2">
          <w:rPr>
            <w:noProof/>
            <w:webHidden/>
          </w:rPr>
        </w:r>
        <w:r w:rsidRPr="00BA6AF2">
          <w:rPr>
            <w:noProof/>
            <w:webHidden/>
          </w:rPr>
          <w:fldChar w:fldCharType="separate"/>
        </w:r>
        <w:r w:rsidR="00D956A1">
          <w:rPr>
            <w:noProof/>
            <w:webHidden/>
          </w:rPr>
          <w:t>48</w:t>
        </w:r>
        <w:r w:rsidRPr="00BA6AF2">
          <w:rPr>
            <w:noProof/>
            <w:webHidden/>
          </w:rPr>
          <w:fldChar w:fldCharType="end"/>
        </w:r>
      </w:hyperlink>
    </w:p>
    <w:p w:rsidR="00FC4DF7" w:rsidRPr="00BA6AF2" w:rsidRDefault="00862FF7" w:rsidP="002206E8">
      <w:pPr>
        <w:pStyle w:val="TM3"/>
        <w:tabs>
          <w:tab w:val="right" w:leader="dot" w:pos="9060"/>
        </w:tabs>
        <w:rPr>
          <w:rFonts w:ascii="Calibri" w:hAnsi="Calibri"/>
          <w:noProof/>
        </w:rPr>
      </w:pPr>
      <w:hyperlink w:anchor="_Toc448481944" w:history="1">
        <w:r w:rsidR="00FC4DF7" w:rsidRPr="00BA6AF2">
          <w:rPr>
            <w:rStyle w:val="Lienhypertexte"/>
            <w:rFonts w:cs="Arial"/>
            <w:noProof/>
            <w:color w:val="auto"/>
          </w:rPr>
          <w:t>Article 38 </w:t>
        </w:r>
        <w:r w:rsidR="00FC4DF7" w:rsidRPr="004B694A">
          <w:rPr>
            <w:rStyle w:val="Lienhypertexte"/>
            <w:rFonts w:cs="Arial"/>
            <w:noProof/>
            <w:color w:val="auto"/>
            <w:u w:val="none"/>
          </w:rPr>
          <w:t xml:space="preserve">: </w:t>
        </w:r>
        <w:r w:rsidR="00FC4DF7">
          <w:rPr>
            <w:rStyle w:val="Lienhypertexte"/>
            <w:rFonts w:cs="Arial"/>
            <w:noProof/>
            <w:color w:val="auto"/>
            <w:u w:val="none"/>
          </w:rPr>
          <w:t>Sous-traitance (CCAG Article 54)</w:t>
        </w:r>
        <w:r w:rsidR="00FC4DF7" w:rsidRPr="00BA6AF2">
          <w:rPr>
            <w:noProof/>
            <w:webHidden/>
          </w:rPr>
          <w:tab/>
        </w:r>
        <w:r w:rsidRPr="00BA6AF2">
          <w:rPr>
            <w:noProof/>
            <w:webHidden/>
          </w:rPr>
          <w:fldChar w:fldCharType="begin"/>
        </w:r>
        <w:r w:rsidR="00FC4DF7" w:rsidRPr="00BA6AF2">
          <w:rPr>
            <w:noProof/>
            <w:webHidden/>
          </w:rPr>
          <w:instrText xml:space="preserve"> PAGEREF _Toc448481944 \h </w:instrText>
        </w:r>
        <w:r w:rsidRPr="00BA6AF2">
          <w:rPr>
            <w:noProof/>
            <w:webHidden/>
          </w:rPr>
        </w:r>
        <w:r w:rsidRPr="00BA6AF2">
          <w:rPr>
            <w:noProof/>
            <w:webHidden/>
          </w:rPr>
          <w:fldChar w:fldCharType="separate"/>
        </w:r>
        <w:r w:rsidR="00D956A1">
          <w:rPr>
            <w:noProof/>
            <w:webHidden/>
          </w:rPr>
          <w:t>48</w:t>
        </w:r>
        <w:r w:rsidRPr="00BA6AF2">
          <w:rPr>
            <w:noProof/>
            <w:webHidden/>
          </w:rPr>
          <w:fldChar w:fldCharType="end"/>
        </w:r>
      </w:hyperlink>
    </w:p>
    <w:p w:rsidR="00FC4DF7" w:rsidRDefault="00862FF7" w:rsidP="002206E8">
      <w:pPr>
        <w:pStyle w:val="TM3"/>
        <w:tabs>
          <w:tab w:val="right" w:leader="dot" w:pos="9060"/>
        </w:tabs>
        <w:rPr>
          <w:noProof/>
          <w:webHidden/>
        </w:rPr>
      </w:pPr>
      <w:r w:rsidRPr="00BA6AF2">
        <w:rPr>
          <w:rStyle w:val="Lienhypertexte"/>
          <w:noProof/>
          <w:color w:val="auto"/>
        </w:rPr>
        <w:fldChar w:fldCharType="begin"/>
      </w:r>
      <w:r w:rsidR="00FC4DF7" w:rsidRPr="00BA6AF2">
        <w:rPr>
          <w:noProof/>
        </w:rPr>
        <w:instrText>HYPERLINK \l "_Toc448481945"</w:instrText>
      </w:r>
      <w:r w:rsidRPr="00BA6AF2">
        <w:rPr>
          <w:rStyle w:val="Lienhypertexte"/>
          <w:noProof/>
          <w:color w:val="auto"/>
        </w:rPr>
        <w:fldChar w:fldCharType="separate"/>
      </w:r>
      <w:r w:rsidR="00FC4DF7" w:rsidRPr="00BA6AF2">
        <w:rPr>
          <w:rStyle w:val="Lienhypertexte"/>
          <w:rFonts w:cs="Arial"/>
          <w:noProof/>
          <w:color w:val="auto"/>
        </w:rPr>
        <w:t>Article 39 </w:t>
      </w:r>
      <w:r w:rsidR="00FC4DF7" w:rsidRPr="004B694A">
        <w:rPr>
          <w:rStyle w:val="Lienhypertexte"/>
          <w:rFonts w:cs="Arial"/>
          <w:noProof/>
          <w:color w:val="auto"/>
          <w:u w:val="none"/>
        </w:rPr>
        <w:t xml:space="preserve">: </w:t>
      </w:r>
      <w:r w:rsidR="00FC4DF7">
        <w:rPr>
          <w:rStyle w:val="Lienhypertexte"/>
          <w:rFonts w:cs="Arial"/>
          <w:noProof/>
          <w:color w:val="auto"/>
          <w:u w:val="none"/>
        </w:rPr>
        <w:t>Laboratoire de chantier et essais (CCAG Article 55)</w:t>
      </w:r>
      <w:r w:rsidR="00FC4DF7">
        <w:rPr>
          <w:rStyle w:val="Lienhypertexte"/>
          <w:rFonts w:cs="Arial"/>
          <w:noProof/>
          <w:color w:val="auto"/>
          <w:u w:val="none"/>
        </w:rPr>
        <w:tab/>
        <w:t>……………</w:t>
      </w:r>
    </w:p>
    <w:p w:rsidR="00FC4DF7" w:rsidRDefault="00FC4DF7" w:rsidP="002206E8">
      <w:pPr>
        <w:pStyle w:val="TM2"/>
        <w:tabs>
          <w:tab w:val="right" w:leader="dot" w:pos="9060"/>
        </w:tabs>
        <w:rPr>
          <w:noProof/>
          <w:webHidden/>
        </w:rPr>
      </w:pPr>
      <w:r>
        <w:rPr>
          <w:noProof/>
          <w:webHidden/>
        </w:rPr>
        <w:t xml:space="preserve">    Article 40 : Journal de chantier (CCAG Article 56 complété)                                               </w:t>
      </w:r>
    </w:p>
    <w:p w:rsidR="00FC4DF7" w:rsidRPr="00BA6AF2" w:rsidRDefault="00FC4DF7" w:rsidP="002206E8">
      <w:pPr>
        <w:pStyle w:val="TM2"/>
        <w:tabs>
          <w:tab w:val="right" w:leader="dot" w:pos="9060"/>
        </w:tabs>
        <w:rPr>
          <w:rFonts w:ascii="Calibri" w:hAnsi="Calibri"/>
          <w:noProof/>
        </w:rPr>
      </w:pPr>
      <w:r>
        <w:rPr>
          <w:noProof/>
          <w:webHidden/>
        </w:rPr>
        <w:t xml:space="preserve">Article 41 : Utilisation des explosifs (CCAG Article 60)                                                                    </w:t>
      </w:r>
      <w:hyperlink w:anchor="_Toc448481938" w:history="1">
        <w:r w:rsidRPr="00102CDA">
          <w:rPr>
            <w:rStyle w:val="Lienhypertexte"/>
            <w:rFonts w:cs="Arial"/>
            <w:b/>
            <w:noProof/>
            <w:color w:val="auto"/>
          </w:rPr>
          <w:t>Chapitre IV </w:t>
        </w:r>
        <w:r w:rsidRPr="00102CDA">
          <w:rPr>
            <w:rStyle w:val="Lienhypertexte"/>
            <w:rFonts w:cs="Arial"/>
            <w:b/>
            <w:noProof/>
            <w:color w:val="auto"/>
            <w:u w:val="none"/>
          </w:rPr>
          <w:t>: D</w:t>
        </w:r>
        <w:r>
          <w:rPr>
            <w:rStyle w:val="Lienhypertexte"/>
            <w:rFonts w:cs="Arial"/>
            <w:b/>
            <w:noProof/>
            <w:color w:val="auto"/>
            <w:u w:val="none"/>
          </w:rPr>
          <w:t>e la Réception</w:t>
        </w:r>
        <w:r w:rsidRPr="00BA6AF2">
          <w:rPr>
            <w:noProof/>
            <w:webHidden/>
          </w:rPr>
          <w:tab/>
        </w:r>
        <w:r w:rsidR="00862FF7" w:rsidRPr="00BA6AF2">
          <w:rPr>
            <w:noProof/>
            <w:webHidden/>
          </w:rPr>
          <w:fldChar w:fldCharType="begin"/>
        </w:r>
        <w:r w:rsidRPr="00BA6AF2">
          <w:rPr>
            <w:noProof/>
            <w:webHidden/>
          </w:rPr>
          <w:instrText xml:space="preserve"> PAGEREF _Toc448481938 \h </w:instrText>
        </w:r>
        <w:r w:rsidR="00862FF7" w:rsidRPr="00BA6AF2">
          <w:rPr>
            <w:noProof/>
            <w:webHidden/>
          </w:rPr>
        </w:r>
        <w:r w:rsidR="00862FF7" w:rsidRPr="00BA6AF2">
          <w:rPr>
            <w:noProof/>
            <w:webHidden/>
          </w:rPr>
          <w:fldChar w:fldCharType="separate"/>
        </w:r>
        <w:r w:rsidR="00D956A1">
          <w:rPr>
            <w:noProof/>
            <w:webHidden/>
          </w:rPr>
          <w:t>47</w:t>
        </w:r>
        <w:r w:rsidR="00862FF7" w:rsidRPr="00BA6AF2">
          <w:rPr>
            <w:noProof/>
            <w:webHidden/>
          </w:rPr>
          <w:fldChar w:fldCharType="end"/>
        </w:r>
      </w:hyperlink>
    </w:p>
    <w:p w:rsidR="00FC4DF7" w:rsidRDefault="00FC4DF7" w:rsidP="002206E8">
      <w:pPr>
        <w:pStyle w:val="TM3"/>
        <w:tabs>
          <w:tab w:val="right" w:leader="dot" w:pos="9060"/>
        </w:tabs>
        <w:rPr>
          <w:noProof/>
          <w:webHidden/>
        </w:rPr>
      </w:pPr>
      <w:r>
        <w:rPr>
          <w:noProof/>
          <w:webHidden/>
        </w:rPr>
        <w:t>Article 42 : Réception provisoire (CCAG Article 67)</w:t>
      </w:r>
      <w:r>
        <w:rPr>
          <w:noProof/>
          <w:webHidden/>
        </w:rPr>
        <w:tab/>
      </w:r>
    </w:p>
    <w:p w:rsidR="00FC4DF7" w:rsidRDefault="00FC4DF7" w:rsidP="002206E8">
      <w:pPr>
        <w:pStyle w:val="TM3"/>
        <w:tabs>
          <w:tab w:val="right" w:leader="dot" w:pos="9060"/>
        </w:tabs>
        <w:rPr>
          <w:noProof/>
          <w:webHidden/>
        </w:rPr>
      </w:pPr>
      <w:r>
        <w:rPr>
          <w:noProof/>
          <w:webHidden/>
        </w:rPr>
        <w:t>Article 43 : Documents à après exécution (CCAG Article 68)</w:t>
      </w:r>
      <w:r>
        <w:rPr>
          <w:noProof/>
          <w:webHidden/>
        </w:rPr>
        <w:tab/>
      </w:r>
    </w:p>
    <w:p w:rsidR="00FC4DF7" w:rsidRDefault="00FC4DF7" w:rsidP="002206E8">
      <w:pPr>
        <w:pStyle w:val="TM3"/>
        <w:tabs>
          <w:tab w:val="right" w:leader="dot" w:pos="9060"/>
        </w:tabs>
        <w:rPr>
          <w:noProof/>
          <w:webHidden/>
        </w:rPr>
      </w:pPr>
      <w:r>
        <w:rPr>
          <w:noProof/>
          <w:webHidden/>
        </w:rPr>
        <w:t>Article 44 : Délai de garantie (CCAG Article 70)</w:t>
      </w:r>
      <w:r>
        <w:rPr>
          <w:noProof/>
          <w:webHidden/>
        </w:rPr>
        <w:tab/>
      </w:r>
    </w:p>
    <w:p w:rsidR="00FC4DF7" w:rsidRDefault="00FC4DF7" w:rsidP="002206E8">
      <w:pPr>
        <w:pStyle w:val="TM3"/>
        <w:tabs>
          <w:tab w:val="right" w:leader="dot" w:pos="9060"/>
        </w:tabs>
        <w:rPr>
          <w:noProof/>
          <w:webHidden/>
        </w:rPr>
      </w:pPr>
      <w:r>
        <w:rPr>
          <w:noProof/>
          <w:webHidden/>
        </w:rPr>
        <w:t xml:space="preserve">Article 45: Réception définitive  </w:t>
      </w:r>
      <w:r>
        <w:rPr>
          <w:noProof/>
          <w:webHidden/>
        </w:rPr>
        <w:tab/>
      </w:r>
    </w:p>
    <w:p w:rsidR="00FC4DF7" w:rsidRDefault="00FC4DF7" w:rsidP="002206E8">
      <w:pPr>
        <w:pStyle w:val="TM3"/>
        <w:tabs>
          <w:tab w:val="right" w:leader="dot" w:pos="9060"/>
        </w:tabs>
        <w:rPr>
          <w:noProof/>
          <w:webHidden/>
        </w:rPr>
      </w:pPr>
      <w:r w:rsidRPr="00102CDA">
        <w:rPr>
          <w:b/>
          <w:noProof/>
          <w:u w:val="single"/>
        </w:rPr>
        <w:t>Chapitre IV</w:t>
      </w:r>
      <w:r w:rsidRPr="00102CDA">
        <w:rPr>
          <w:b/>
          <w:noProof/>
        </w:rPr>
        <w:t> : Dispositions diverses</w:t>
      </w:r>
      <w:r>
        <w:rPr>
          <w:noProof/>
        </w:rPr>
        <w:tab/>
      </w:r>
    </w:p>
    <w:p w:rsidR="00FC4DF7" w:rsidRDefault="00FC4DF7" w:rsidP="002206E8">
      <w:pPr>
        <w:pStyle w:val="TM3"/>
        <w:tabs>
          <w:tab w:val="right" w:leader="dot" w:pos="9060"/>
        </w:tabs>
        <w:rPr>
          <w:noProof/>
          <w:webHidden/>
        </w:rPr>
      </w:pPr>
      <w:r>
        <w:rPr>
          <w:noProof/>
          <w:webHidden/>
        </w:rPr>
        <w:t>Article 46: Résiliation du marché (CCAG Article 74)</w:t>
      </w:r>
      <w:r>
        <w:rPr>
          <w:noProof/>
          <w:webHidden/>
        </w:rPr>
        <w:tab/>
      </w:r>
    </w:p>
    <w:p w:rsidR="00FC4DF7" w:rsidRDefault="00FC4DF7" w:rsidP="002206E8">
      <w:pPr>
        <w:pStyle w:val="TM3"/>
        <w:tabs>
          <w:tab w:val="right" w:leader="dot" w:pos="9060"/>
        </w:tabs>
        <w:rPr>
          <w:noProof/>
          <w:webHidden/>
        </w:rPr>
      </w:pPr>
      <w:r>
        <w:rPr>
          <w:noProof/>
          <w:webHidden/>
        </w:rPr>
        <w:t>Article 47: Cas de force majeure (CCAG Article 75)</w:t>
      </w:r>
      <w:r>
        <w:rPr>
          <w:noProof/>
          <w:webHidden/>
        </w:rPr>
        <w:tab/>
      </w:r>
    </w:p>
    <w:p w:rsidR="00FC4DF7" w:rsidRDefault="00FC4DF7" w:rsidP="002206E8">
      <w:pPr>
        <w:pStyle w:val="TM3"/>
        <w:tabs>
          <w:tab w:val="right" w:leader="dot" w:pos="9060"/>
        </w:tabs>
        <w:rPr>
          <w:noProof/>
          <w:webHidden/>
        </w:rPr>
      </w:pPr>
      <w:r>
        <w:rPr>
          <w:noProof/>
          <w:webHidden/>
        </w:rPr>
        <w:t>Article 48: Différents et litiges (CCAG Article 79)</w:t>
      </w:r>
      <w:r>
        <w:rPr>
          <w:noProof/>
          <w:webHidden/>
        </w:rPr>
        <w:tab/>
      </w:r>
    </w:p>
    <w:p w:rsidR="00FC4DF7" w:rsidRDefault="00FC4DF7" w:rsidP="002206E8">
      <w:pPr>
        <w:pStyle w:val="TM3"/>
        <w:tabs>
          <w:tab w:val="right" w:leader="dot" w:pos="9060"/>
        </w:tabs>
        <w:rPr>
          <w:rStyle w:val="Lienhypertexte"/>
          <w:noProof/>
          <w:color w:val="auto"/>
          <w:u w:val="none"/>
        </w:rPr>
      </w:pPr>
      <w:r>
        <w:rPr>
          <w:noProof/>
          <w:webHidden/>
        </w:rPr>
        <w:t xml:space="preserve">Article </w:t>
      </w:r>
      <w:r w:rsidR="00862FF7" w:rsidRPr="00BA6AF2">
        <w:rPr>
          <w:noProof/>
          <w:webHidden/>
        </w:rPr>
        <w:fldChar w:fldCharType="begin"/>
      </w:r>
      <w:r w:rsidRPr="00BA6AF2">
        <w:rPr>
          <w:noProof/>
          <w:webHidden/>
        </w:rPr>
        <w:instrText xml:space="preserve"> PAGEREF _Toc448481945 \h </w:instrText>
      </w:r>
      <w:r w:rsidR="00862FF7" w:rsidRPr="00BA6AF2">
        <w:rPr>
          <w:noProof/>
          <w:webHidden/>
        </w:rPr>
      </w:r>
      <w:r w:rsidR="00862FF7" w:rsidRPr="00BA6AF2">
        <w:rPr>
          <w:noProof/>
          <w:webHidden/>
        </w:rPr>
        <w:fldChar w:fldCharType="separate"/>
      </w:r>
      <w:r w:rsidR="00D956A1">
        <w:rPr>
          <w:noProof/>
          <w:webHidden/>
        </w:rPr>
        <w:t>48</w:t>
      </w:r>
      <w:r w:rsidR="00862FF7" w:rsidRPr="00BA6AF2">
        <w:rPr>
          <w:noProof/>
          <w:webHidden/>
        </w:rPr>
        <w:fldChar w:fldCharType="end"/>
      </w:r>
      <w:r w:rsidR="00862FF7" w:rsidRPr="00BA6AF2">
        <w:rPr>
          <w:rStyle w:val="Lienhypertexte"/>
          <w:noProof/>
          <w:color w:val="auto"/>
        </w:rPr>
        <w:fldChar w:fldCharType="end"/>
      </w:r>
      <w:r w:rsidRPr="008403BD">
        <w:rPr>
          <w:rStyle w:val="Lienhypertexte"/>
          <w:noProof/>
          <w:color w:val="auto"/>
          <w:u w:val="none"/>
        </w:rPr>
        <w:t xml:space="preserve">: Edition et diffusion du présent marché </w:t>
      </w:r>
    </w:p>
    <w:p w:rsidR="00FC4DF7" w:rsidRDefault="00FC4DF7" w:rsidP="002206E8">
      <w:pPr>
        <w:pStyle w:val="TM3"/>
        <w:tabs>
          <w:tab w:val="right" w:leader="dot" w:pos="9060"/>
        </w:tabs>
        <w:rPr>
          <w:rStyle w:val="Lienhypertexte"/>
          <w:noProof/>
          <w:color w:val="auto"/>
          <w:u w:val="none"/>
        </w:rPr>
      </w:pPr>
      <w:r>
        <w:rPr>
          <w:rStyle w:val="Lienhypertexte"/>
          <w:noProof/>
          <w:color w:val="auto"/>
          <w:u w:val="none"/>
        </w:rPr>
        <w:t>Article 50 et dernier: Entrée en vigueur du marché</w:t>
      </w:r>
      <w:r w:rsidRPr="008403BD">
        <w:rPr>
          <w:rStyle w:val="Lienhypertexte"/>
          <w:noProof/>
          <w:color w:val="auto"/>
          <w:u w:val="none"/>
        </w:rPr>
        <w:tab/>
      </w:r>
    </w:p>
    <w:p w:rsidR="00FC4DF7" w:rsidRPr="008403BD" w:rsidRDefault="00FC4DF7" w:rsidP="002206E8"/>
    <w:p w:rsidR="00FC4DF7" w:rsidRPr="00582163" w:rsidRDefault="00FC4DF7" w:rsidP="002206E8">
      <w:pPr>
        <w:spacing w:before="120" w:after="120"/>
      </w:pPr>
    </w:p>
    <w:p w:rsidR="00FC4DF7" w:rsidRPr="00B16E53" w:rsidRDefault="00FC4DF7" w:rsidP="002206E8">
      <w:pPr>
        <w:spacing w:before="120" w:after="120"/>
        <w:rPr>
          <w:rFonts w:ascii="Arial" w:hAnsi="Arial" w:cs="Arial"/>
          <w:b/>
          <w:sz w:val="28"/>
          <w:szCs w:val="28"/>
        </w:rPr>
      </w:pPr>
    </w:p>
    <w:p w:rsidR="00FC4DF7" w:rsidRPr="00B16E53" w:rsidRDefault="00FC4DF7" w:rsidP="002206E8">
      <w:pPr>
        <w:spacing w:before="120" w:after="120"/>
        <w:rPr>
          <w:rFonts w:ascii="Arial" w:eastAsia="Arial Unicode MS" w:hAnsi="Arial" w:cs="Arial"/>
          <w:sz w:val="26"/>
          <w:szCs w:val="26"/>
          <w:u w:val="single"/>
        </w:rPr>
        <w:sectPr w:rsidR="00FC4DF7" w:rsidRPr="00B16E53" w:rsidSect="00803DEB">
          <w:type w:val="nextColumn"/>
          <w:pgSz w:w="11906" w:h="16838"/>
          <w:pgMar w:top="1418" w:right="1418" w:bottom="1418" w:left="1418" w:header="709" w:footer="709" w:gutter="0"/>
          <w:cols w:space="720"/>
        </w:sectPr>
      </w:pPr>
    </w:p>
    <w:p w:rsidR="00FC4DF7" w:rsidRPr="00490A0B" w:rsidRDefault="00FC4DF7" w:rsidP="002206E8">
      <w:pPr>
        <w:pStyle w:val="Titre2"/>
        <w:spacing w:before="120" w:after="120"/>
        <w:rPr>
          <w:rFonts w:cs="Arial"/>
          <w:i w:val="0"/>
          <w:lang w:val="fr-FR"/>
        </w:rPr>
      </w:pPr>
      <w:bookmarkStart w:id="459" w:name="_Toc381792113"/>
      <w:bookmarkStart w:id="460" w:name="_Toc385855454"/>
      <w:bookmarkStart w:id="461" w:name="_Toc390244135"/>
      <w:bookmarkStart w:id="462" w:name="_Toc408372249"/>
      <w:bookmarkStart w:id="463" w:name="_Toc408374673"/>
      <w:bookmarkStart w:id="464" w:name="_Toc408673001"/>
      <w:bookmarkStart w:id="465" w:name="_Toc411860305"/>
      <w:bookmarkStart w:id="466" w:name="_Toc442107273"/>
      <w:bookmarkStart w:id="467" w:name="_Toc448481903"/>
      <w:r w:rsidRPr="00490A0B">
        <w:rPr>
          <w:rFonts w:cs="Arial"/>
          <w:i w:val="0"/>
          <w:lang w:val="fr-FR"/>
        </w:rPr>
        <w:lastRenderedPageBreak/>
        <w:t>Chapitre I : Dispositions générales</w:t>
      </w:r>
      <w:bookmarkEnd w:id="459"/>
      <w:bookmarkEnd w:id="460"/>
      <w:bookmarkEnd w:id="461"/>
      <w:bookmarkEnd w:id="462"/>
      <w:bookmarkEnd w:id="463"/>
      <w:bookmarkEnd w:id="464"/>
      <w:bookmarkEnd w:id="465"/>
      <w:bookmarkEnd w:id="466"/>
      <w:bookmarkEnd w:id="467"/>
    </w:p>
    <w:p w:rsidR="00FC4DF7" w:rsidRPr="005B292D" w:rsidRDefault="00FC4DF7" w:rsidP="00C0264A">
      <w:pPr>
        <w:pStyle w:val="Titre3"/>
        <w:spacing w:before="120"/>
        <w:jc w:val="both"/>
        <w:rPr>
          <w:rFonts w:cs="Arial"/>
          <w:sz w:val="24"/>
          <w:szCs w:val="24"/>
        </w:rPr>
      </w:pPr>
      <w:bookmarkStart w:id="468" w:name="_Toc381792114"/>
      <w:bookmarkStart w:id="469" w:name="_Toc385855455"/>
      <w:bookmarkStart w:id="470" w:name="_Toc390244136"/>
      <w:bookmarkStart w:id="471" w:name="_Toc408372250"/>
      <w:bookmarkStart w:id="472" w:name="_Toc408374674"/>
      <w:bookmarkStart w:id="473" w:name="_Toc408673002"/>
      <w:bookmarkStart w:id="474" w:name="_Toc411860306"/>
      <w:bookmarkStart w:id="475" w:name="_Toc442107274"/>
      <w:bookmarkStart w:id="476" w:name="_Toc448481904"/>
      <w:r w:rsidRPr="005B292D">
        <w:rPr>
          <w:rFonts w:cs="Arial"/>
          <w:sz w:val="24"/>
          <w:szCs w:val="24"/>
          <w:u w:val="single"/>
        </w:rPr>
        <w:t>Article 1</w:t>
      </w:r>
      <w:r w:rsidRPr="005B292D">
        <w:rPr>
          <w:rFonts w:cs="Arial"/>
          <w:sz w:val="24"/>
          <w:szCs w:val="24"/>
          <w:u w:val="single"/>
          <w:vertAlign w:val="superscript"/>
        </w:rPr>
        <w:t>er</w:t>
      </w:r>
      <w:r w:rsidRPr="005B292D">
        <w:rPr>
          <w:rFonts w:cs="Arial"/>
          <w:sz w:val="24"/>
          <w:szCs w:val="24"/>
          <w:u w:val="single"/>
        </w:rPr>
        <w:t> :</w:t>
      </w:r>
      <w:r w:rsidRPr="005B292D">
        <w:rPr>
          <w:rFonts w:cs="Arial"/>
          <w:sz w:val="24"/>
          <w:szCs w:val="24"/>
        </w:rPr>
        <w:t xml:space="preserve"> Objet du marché</w:t>
      </w:r>
      <w:bookmarkEnd w:id="468"/>
      <w:bookmarkEnd w:id="469"/>
      <w:bookmarkEnd w:id="470"/>
      <w:bookmarkEnd w:id="471"/>
      <w:bookmarkEnd w:id="472"/>
      <w:bookmarkEnd w:id="473"/>
      <w:bookmarkEnd w:id="474"/>
      <w:bookmarkEnd w:id="475"/>
      <w:bookmarkEnd w:id="476"/>
    </w:p>
    <w:p w:rsidR="003348B3" w:rsidRPr="00572678" w:rsidRDefault="003348B3" w:rsidP="00C0264A">
      <w:pPr>
        <w:pStyle w:val="En-tte"/>
        <w:tabs>
          <w:tab w:val="left" w:pos="708"/>
        </w:tabs>
        <w:spacing w:before="0" w:after="0"/>
        <w:ind w:firstLine="0"/>
        <w:rPr>
          <w:rFonts w:cs="Arial"/>
          <w:lang w:val="fr-FR"/>
        </w:rPr>
      </w:pPr>
      <w:bookmarkStart w:id="477" w:name="_Toc381792115"/>
      <w:bookmarkStart w:id="478" w:name="_Toc385855456"/>
      <w:bookmarkStart w:id="479" w:name="_Toc390244137"/>
      <w:bookmarkStart w:id="480" w:name="_Toc408372251"/>
      <w:bookmarkStart w:id="481" w:name="_Toc408374675"/>
      <w:bookmarkStart w:id="482" w:name="_Toc408673003"/>
      <w:bookmarkStart w:id="483" w:name="_Toc411860307"/>
      <w:bookmarkStart w:id="484" w:name="_Toc442107275"/>
      <w:bookmarkStart w:id="485" w:name="_Toc448481905"/>
      <w:r w:rsidRPr="00572678">
        <w:rPr>
          <w:rFonts w:cs="Arial"/>
          <w:lang w:val="fr-FR"/>
        </w:rPr>
        <w:t>Dans le cadre de l’exécution du Budget d’Investisse</w:t>
      </w:r>
      <w:r w:rsidR="00CA46CC" w:rsidRPr="00572678">
        <w:rPr>
          <w:rFonts w:cs="Arial"/>
          <w:lang w:val="fr-FR"/>
        </w:rPr>
        <w:t>ment Public (BIP), Exercice 2022</w:t>
      </w:r>
      <w:r w:rsidRPr="00572678">
        <w:rPr>
          <w:rFonts w:cs="Arial"/>
          <w:lang w:val="fr-FR"/>
        </w:rPr>
        <w:t>, Madame le Maire de la Commune d’Arrondissement de Kribi 1</w:t>
      </w:r>
      <w:r w:rsidRPr="00572678">
        <w:rPr>
          <w:rFonts w:cs="Arial"/>
          <w:vertAlign w:val="superscript"/>
          <w:lang w:val="fr-FR"/>
        </w:rPr>
        <w:t>er</w:t>
      </w:r>
      <w:r w:rsidRPr="00572678">
        <w:rPr>
          <w:rFonts w:cs="Arial"/>
          <w:lang w:val="fr-FR"/>
        </w:rPr>
        <w:t xml:space="preserve"> lance un Appeld’Offres National Ouvert en procédured’urgence pour les </w:t>
      </w:r>
      <w:r w:rsidRPr="00572678">
        <w:rPr>
          <w:rFonts w:cs="Arial"/>
          <w:b/>
          <w:lang w:val="fr-FR"/>
        </w:rPr>
        <w:t>travaux</w:t>
      </w:r>
      <w:r w:rsidR="00932CE9" w:rsidRPr="00572678">
        <w:rPr>
          <w:rFonts w:eastAsia="Arial Unicode MS"/>
          <w:b/>
          <w:bCs/>
          <w:lang w:val="fr-FR"/>
        </w:rPr>
        <w:t>de construction d’un bloc de deuxsalles de classe à l’écoleprimaire de Lendi</w:t>
      </w:r>
      <w:r w:rsidRPr="00572678">
        <w:rPr>
          <w:rFonts w:cs="Arial"/>
          <w:lang w:val="fr-FR"/>
        </w:rPr>
        <w:t>dans la Commune d’Arrondissement de Kribi 1</w:t>
      </w:r>
      <w:r w:rsidRPr="00572678">
        <w:rPr>
          <w:rFonts w:cs="Arial"/>
          <w:vertAlign w:val="superscript"/>
          <w:lang w:val="fr-FR"/>
        </w:rPr>
        <w:t>er</w:t>
      </w:r>
      <w:r w:rsidR="00C03388" w:rsidRPr="00572678">
        <w:rPr>
          <w:rFonts w:cs="Arial"/>
          <w:lang w:val="fr-FR"/>
        </w:rPr>
        <w:t>, D</w:t>
      </w:r>
      <w:r w:rsidRPr="00572678">
        <w:rPr>
          <w:rFonts w:cs="Arial"/>
          <w:lang w:val="fr-FR"/>
        </w:rPr>
        <w:t>épartement de L’Océan</w:t>
      </w:r>
      <w:r w:rsidR="0076671D" w:rsidRPr="00572678">
        <w:rPr>
          <w:rFonts w:cs="Arial"/>
          <w:lang w:val="fr-FR"/>
        </w:rPr>
        <w:t>, Région du Sud</w:t>
      </w:r>
      <w:r w:rsidRPr="00572678">
        <w:rPr>
          <w:rFonts w:cs="Arial"/>
          <w:lang w:val="fr-FR"/>
        </w:rPr>
        <w:t>;</w:t>
      </w:r>
    </w:p>
    <w:p w:rsidR="00FC4DF7" w:rsidRPr="005B292D" w:rsidRDefault="00FC4DF7" w:rsidP="002206E8">
      <w:pPr>
        <w:spacing w:before="120" w:after="120" w:line="240" w:lineRule="auto"/>
        <w:jc w:val="both"/>
        <w:rPr>
          <w:rFonts w:ascii="Arial" w:hAnsi="Arial" w:cs="Arial"/>
          <w:b/>
          <w:sz w:val="24"/>
          <w:szCs w:val="24"/>
        </w:rPr>
      </w:pPr>
      <w:r w:rsidRPr="005B292D">
        <w:rPr>
          <w:rFonts w:ascii="Arial" w:hAnsi="Arial" w:cs="Arial"/>
          <w:b/>
          <w:sz w:val="24"/>
          <w:szCs w:val="24"/>
          <w:u w:val="single"/>
        </w:rPr>
        <w:t>Article 2 :</w:t>
      </w:r>
      <w:bookmarkEnd w:id="477"/>
      <w:bookmarkEnd w:id="478"/>
      <w:bookmarkEnd w:id="479"/>
      <w:bookmarkEnd w:id="480"/>
      <w:bookmarkEnd w:id="481"/>
      <w:bookmarkEnd w:id="482"/>
      <w:bookmarkEnd w:id="483"/>
      <w:bookmarkEnd w:id="484"/>
      <w:bookmarkEnd w:id="485"/>
      <w:r w:rsidRPr="005B292D">
        <w:rPr>
          <w:rFonts w:ascii="Arial" w:hAnsi="Arial" w:cs="Arial"/>
          <w:b/>
          <w:sz w:val="24"/>
          <w:szCs w:val="24"/>
        </w:rPr>
        <w:t>Procédure de passation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passé par appel d’offres national ouvert en procédure d’urgence.</w:t>
      </w:r>
    </w:p>
    <w:p w:rsidR="00FC4DF7" w:rsidRPr="005B292D" w:rsidRDefault="00FC4DF7" w:rsidP="00EA7200">
      <w:pPr>
        <w:pStyle w:val="Titre3"/>
        <w:spacing w:before="0" w:line="240" w:lineRule="auto"/>
        <w:jc w:val="both"/>
        <w:rPr>
          <w:rFonts w:cs="Arial"/>
          <w:sz w:val="24"/>
          <w:szCs w:val="24"/>
        </w:rPr>
      </w:pPr>
      <w:bookmarkStart w:id="486" w:name="_Toc381792116"/>
      <w:bookmarkStart w:id="487" w:name="_Toc385855457"/>
      <w:bookmarkStart w:id="488" w:name="_Toc390244138"/>
      <w:bookmarkStart w:id="489" w:name="_Toc408372252"/>
      <w:bookmarkStart w:id="490" w:name="_Toc408374676"/>
      <w:bookmarkStart w:id="491" w:name="_Toc408673004"/>
      <w:bookmarkStart w:id="492" w:name="_Toc411860308"/>
      <w:bookmarkStart w:id="493" w:name="_Toc442107276"/>
      <w:bookmarkStart w:id="494" w:name="_Toc448481906"/>
      <w:r w:rsidRPr="005B292D">
        <w:rPr>
          <w:rFonts w:cs="Arial"/>
          <w:sz w:val="24"/>
          <w:szCs w:val="24"/>
          <w:u w:val="single"/>
        </w:rPr>
        <w:t>Article 3 :</w:t>
      </w:r>
      <w:bookmarkEnd w:id="486"/>
      <w:bookmarkEnd w:id="487"/>
      <w:bookmarkEnd w:id="488"/>
      <w:bookmarkEnd w:id="489"/>
      <w:bookmarkEnd w:id="490"/>
      <w:bookmarkEnd w:id="491"/>
      <w:bookmarkEnd w:id="492"/>
      <w:bookmarkEnd w:id="493"/>
      <w:bookmarkEnd w:id="494"/>
      <w:r w:rsidRPr="005B292D">
        <w:rPr>
          <w:rFonts w:cs="Arial"/>
          <w:sz w:val="24"/>
          <w:szCs w:val="24"/>
        </w:rPr>
        <w:t>Définitions et attributions (CCAG Article 2 complété)</w:t>
      </w:r>
    </w:p>
    <w:p w:rsidR="00FC4DF7" w:rsidRPr="00C03388" w:rsidRDefault="00C03388" w:rsidP="00EA7200">
      <w:pPr>
        <w:spacing w:after="0" w:line="240" w:lineRule="auto"/>
        <w:jc w:val="both"/>
        <w:rPr>
          <w:rFonts w:ascii="Arial" w:hAnsi="Arial" w:cs="Arial"/>
          <w:b/>
          <w:sz w:val="24"/>
          <w:szCs w:val="24"/>
        </w:rPr>
      </w:pPr>
      <w:r>
        <w:rPr>
          <w:rFonts w:ascii="Arial" w:hAnsi="Arial" w:cs="Arial"/>
          <w:b/>
          <w:sz w:val="24"/>
          <w:szCs w:val="24"/>
        </w:rPr>
        <w:t>3.1. Définitions générales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Maitre d’Ouvrage</w:t>
      </w:r>
      <w:r w:rsidRPr="005B292D">
        <w:rPr>
          <w:rFonts w:ascii="Arial" w:hAnsi="Arial" w:cs="Arial"/>
          <w:sz w:val="24"/>
          <w:szCs w:val="24"/>
        </w:rPr>
        <w:t xml:space="preserve"> est Madame le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chef de service du marché</w:t>
      </w:r>
      <w:r w:rsidRPr="005B292D">
        <w:rPr>
          <w:rFonts w:ascii="Arial" w:hAnsi="Arial" w:cs="Arial"/>
          <w:sz w:val="24"/>
          <w:szCs w:val="24"/>
        </w:rPr>
        <w:t xml:space="preserve"> est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C03388" w:rsidRPr="005B292D" w:rsidRDefault="00C03388" w:rsidP="00EA7200">
      <w:pPr>
        <w:spacing w:after="0" w:line="240" w:lineRule="auto"/>
        <w:jc w:val="both"/>
        <w:rPr>
          <w:rFonts w:ascii="Arial" w:hAnsi="Arial" w:cs="Arial"/>
          <w:sz w:val="24"/>
          <w:szCs w:val="24"/>
        </w:rPr>
      </w:pPr>
      <w:r>
        <w:rPr>
          <w:rFonts w:ascii="Arial" w:hAnsi="Arial" w:cs="Arial"/>
          <w:sz w:val="24"/>
          <w:szCs w:val="24"/>
        </w:rPr>
        <w:t xml:space="preserve">- </w:t>
      </w:r>
      <w:r w:rsidRPr="005B292D">
        <w:rPr>
          <w:rFonts w:ascii="Arial" w:hAnsi="Arial" w:cs="Arial"/>
          <w:b/>
          <w:sz w:val="24"/>
          <w:szCs w:val="24"/>
        </w:rPr>
        <w:t>L’autorité en charge du contrôle</w:t>
      </w:r>
      <w:r w:rsidRPr="00C03388">
        <w:rPr>
          <w:rFonts w:ascii="Arial" w:hAnsi="Arial" w:cs="Arial"/>
          <w:b/>
          <w:sz w:val="24"/>
          <w:szCs w:val="24"/>
        </w:rPr>
        <w:t>externe</w:t>
      </w:r>
      <w:r>
        <w:rPr>
          <w:rFonts w:ascii="Arial" w:hAnsi="Arial" w:cs="Arial"/>
          <w:sz w:val="24"/>
          <w:szCs w:val="24"/>
        </w:rPr>
        <w:t xml:space="preserve"> (Observateur) </w:t>
      </w:r>
      <w:r w:rsidRPr="005B292D">
        <w:rPr>
          <w:rFonts w:ascii="Arial" w:hAnsi="Arial" w:cs="Arial"/>
          <w:sz w:val="24"/>
          <w:szCs w:val="24"/>
        </w:rPr>
        <w:t xml:space="preserve">de l’effectivité de la réalisation des travaux est : Le </w:t>
      </w:r>
      <w:r w:rsidR="0076671D">
        <w:rPr>
          <w:rFonts w:ascii="Arial" w:hAnsi="Arial" w:cs="Arial"/>
          <w:sz w:val="24"/>
          <w:szCs w:val="24"/>
        </w:rPr>
        <w:t>Chef de Brigade</w:t>
      </w:r>
      <w:r w:rsidRPr="005B292D">
        <w:rPr>
          <w:rFonts w:ascii="Arial" w:hAnsi="Arial" w:cs="Arial"/>
          <w:sz w:val="24"/>
          <w:szCs w:val="24"/>
        </w:rPr>
        <w:t>des marchés publics</w:t>
      </w:r>
      <w:r>
        <w:rPr>
          <w:rFonts w:ascii="Arial" w:hAnsi="Arial" w:cs="Arial"/>
          <w:sz w:val="24"/>
          <w:szCs w:val="24"/>
        </w:rPr>
        <w:t xml:space="preserve"> de l’Océan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L’ingénieur du marché</w:t>
      </w:r>
      <w:r w:rsidRPr="005B292D">
        <w:rPr>
          <w:rFonts w:ascii="Arial" w:hAnsi="Arial" w:cs="Arial"/>
          <w:sz w:val="24"/>
          <w:szCs w:val="24"/>
        </w:rPr>
        <w:t xml:space="preserve"> est le Délégué départemental des travaux publics de l’Océan</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 xml:space="preserve">L’Entrepreneur </w:t>
      </w:r>
      <w:r w:rsidRPr="005B292D">
        <w:rPr>
          <w:rFonts w:ascii="Arial" w:hAnsi="Arial" w:cs="Arial"/>
          <w:sz w:val="24"/>
          <w:szCs w:val="24"/>
        </w:rPr>
        <w:t>est le cocontractant attributaire du marché au terme de la passation.</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3.2. Nantissement</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peut-être donné en nantissement, sous réserve de toute forme de cession de créance.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Dans ce cas :</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L’autorité chargée de l’ordonnancement et de la liquidation des dépenses est </w:t>
      </w:r>
      <w:r w:rsidR="006D5EF3">
        <w:rPr>
          <w:rFonts w:ascii="Arial" w:hAnsi="Arial" w:cs="Arial"/>
          <w:sz w:val="24"/>
          <w:szCs w:val="24"/>
        </w:rPr>
        <w:t xml:space="preserve">Madame </w:t>
      </w:r>
      <w:r w:rsidRPr="005B292D">
        <w:rPr>
          <w:rFonts w:ascii="Arial" w:hAnsi="Arial" w:cs="Arial"/>
          <w:sz w:val="24"/>
          <w:szCs w:val="24"/>
        </w:rPr>
        <w:t xml:space="preserve">le </w:t>
      </w:r>
      <w:r w:rsidRPr="005B292D">
        <w:rPr>
          <w:rFonts w:ascii="Arial" w:hAnsi="Arial" w:cs="Arial"/>
          <w:b/>
          <w:sz w:val="24"/>
          <w:szCs w:val="24"/>
        </w:rPr>
        <w:t>Maire de la Commune d’Arrondissement de Kribi 1</w:t>
      </w:r>
      <w:r w:rsidRPr="005B292D">
        <w:rPr>
          <w:rFonts w:ascii="Arial" w:hAnsi="Arial" w:cs="Arial"/>
          <w:b/>
          <w:sz w:val="24"/>
          <w:szCs w:val="24"/>
          <w:vertAlign w:val="superscript"/>
        </w:rPr>
        <w:t>er</w:t>
      </w:r>
      <w:r w:rsidRPr="005B292D">
        <w:rPr>
          <w:rFonts w:ascii="Arial" w:hAnsi="Arial" w:cs="Arial"/>
          <w:sz w:val="24"/>
          <w:szCs w:val="24"/>
        </w:rPr>
        <w:t>.</w:t>
      </w:r>
    </w:p>
    <w:p w:rsidR="0079282E" w:rsidRPr="0079282E" w:rsidRDefault="0079282E" w:rsidP="00EA7200">
      <w:pPr>
        <w:spacing w:after="0" w:line="240" w:lineRule="auto"/>
        <w:jc w:val="both"/>
        <w:rPr>
          <w:rFonts w:ascii="Arial" w:hAnsi="Arial" w:cs="Arial"/>
          <w:b/>
          <w:sz w:val="24"/>
          <w:szCs w:val="24"/>
        </w:rPr>
      </w:pPr>
      <w:r>
        <w:rPr>
          <w:rFonts w:ascii="Arial" w:hAnsi="Arial" w:cs="Arial"/>
          <w:sz w:val="24"/>
          <w:szCs w:val="24"/>
        </w:rPr>
        <w:t xml:space="preserve">- </w:t>
      </w:r>
      <w:r w:rsidRPr="0079282E">
        <w:rPr>
          <w:rFonts w:ascii="Arial" w:hAnsi="Arial" w:cs="Arial"/>
          <w:sz w:val="24"/>
          <w:szCs w:val="24"/>
        </w:rPr>
        <w:t>L’autorité chargée</w:t>
      </w:r>
      <w:r>
        <w:rPr>
          <w:rFonts w:ascii="Arial" w:hAnsi="Arial" w:cs="Arial"/>
          <w:sz w:val="24"/>
          <w:szCs w:val="24"/>
        </w:rPr>
        <w:t xml:space="preserve"> de la validation des dépenses est Monsieur</w:t>
      </w:r>
      <w:r w:rsidRPr="0079282E">
        <w:rPr>
          <w:rFonts w:ascii="Arial" w:hAnsi="Arial" w:cs="Arial"/>
          <w:sz w:val="24"/>
          <w:szCs w:val="24"/>
        </w:rPr>
        <w:t xml:space="preserve"> le </w:t>
      </w:r>
      <w:r w:rsidR="004C1AC3">
        <w:rPr>
          <w:rFonts w:ascii="Arial" w:hAnsi="Arial" w:cs="Arial"/>
          <w:b/>
          <w:sz w:val="24"/>
          <w:szCs w:val="24"/>
        </w:rPr>
        <w:t>Contrôleur financier spécialisé</w:t>
      </w:r>
      <w:r>
        <w:rPr>
          <w:rFonts w:ascii="Arial" w:hAnsi="Arial" w:cs="Arial"/>
          <w:b/>
          <w:sz w:val="24"/>
          <w:szCs w:val="24"/>
        </w:rPr>
        <w:t xml:space="preserve">auprès </w:t>
      </w:r>
      <w:r w:rsidR="004C1AC3">
        <w:rPr>
          <w:rFonts w:ascii="Arial" w:hAnsi="Arial" w:cs="Arial"/>
          <w:b/>
          <w:sz w:val="24"/>
          <w:szCs w:val="24"/>
        </w:rPr>
        <w:t xml:space="preserve">de la Communauté urbaine de Kribi </w:t>
      </w:r>
      <w:r w:rsidRPr="0079282E">
        <w:rPr>
          <w:rFonts w:ascii="Arial" w:hAnsi="Arial" w:cs="Arial"/>
          <w:b/>
          <w:sz w:val="24"/>
          <w:szCs w:val="24"/>
        </w:rPr>
        <w:t>;</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sz w:val="24"/>
          <w:szCs w:val="24"/>
        </w:rPr>
        <w:t xml:space="preserve">- L’organisme ou le responsable chargé du paiement est le </w:t>
      </w:r>
      <w:r w:rsidRPr="005B292D">
        <w:rPr>
          <w:rFonts w:ascii="Arial" w:hAnsi="Arial" w:cs="Arial"/>
          <w:b/>
          <w:sz w:val="24"/>
          <w:szCs w:val="24"/>
        </w:rPr>
        <w:t>Trésorier Payeur Général du Sud à Ebolowa.</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Le responsable compétent pour fournir les renseignements au titre de l’exécution du présent marché est le </w:t>
      </w:r>
      <w:r w:rsidRPr="0079282E">
        <w:rPr>
          <w:rFonts w:ascii="Arial" w:hAnsi="Arial" w:cs="Arial"/>
          <w:b/>
          <w:sz w:val="24"/>
          <w:szCs w:val="24"/>
        </w:rPr>
        <w:t>Délégué départemental des travaux publics de l’Océan</w:t>
      </w:r>
      <w:r w:rsidRPr="005B292D">
        <w:rPr>
          <w:rFonts w:ascii="Arial" w:hAnsi="Arial" w:cs="Arial"/>
          <w:sz w:val="24"/>
          <w:szCs w:val="24"/>
        </w:rPr>
        <w:t>.</w:t>
      </w:r>
    </w:p>
    <w:p w:rsidR="00FC4DF7" w:rsidRPr="005B292D" w:rsidRDefault="00FC4DF7" w:rsidP="00EA7200">
      <w:pPr>
        <w:pStyle w:val="Titre3"/>
        <w:spacing w:before="0" w:line="240" w:lineRule="auto"/>
        <w:jc w:val="both"/>
        <w:rPr>
          <w:rFonts w:cs="Arial"/>
          <w:sz w:val="24"/>
          <w:szCs w:val="24"/>
        </w:rPr>
      </w:pPr>
      <w:bookmarkStart w:id="495" w:name="_Toc381792117"/>
      <w:bookmarkStart w:id="496" w:name="_Toc385855458"/>
      <w:bookmarkStart w:id="497" w:name="_Toc390244139"/>
      <w:bookmarkStart w:id="498" w:name="_Toc408372253"/>
      <w:bookmarkStart w:id="499" w:name="_Toc408374677"/>
      <w:bookmarkStart w:id="500" w:name="_Toc408673005"/>
      <w:bookmarkStart w:id="501" w:name="_Toc411860309"/>
      <w:bookmarkStart w:id="502" w:name="_Toc442107277"/>
      <w:bookmarkStart w:id="503" w:name="_Toc448481907"/>
      <w:r w:rsidRPr="005B292D">
        <w:rPr>
          <w:rFonts w:cs="Arial"/>
          <w:sz w:val="24"/>
          <w:szCs w:val="24"/>
          <w:u w:val="single"/>
        </w:rPr>
        <w:t>Article 4 :</w:t>
      </w:r>
      <w:bookmarkEnd w:id="495"/>
      <w:bookmarkEnd w:id="496"/>
      <w:bookmarkEnd w:id="497"/>
      <w:bookmarkEnd w:id="498"/>
      <w:bookmarkEnd w:id="499"/>
      <w:bookmarkEnd w:id="500"/>
      <w:bookmarkEnd w:id="501"/>
      <w:bookmarkEnd w:id="502"/>
      <w:bookmarkEnd w:id="503"/>
      <w:r w:rsidRPr="005B292D">
        <w:rPr>
          <w:rFonts w:cs="Arial"/>
          <w:sz w:val="24"/>
          <w:szCs w:val="24"/>
        </w:rPr>
        <w:t>Langues, lois et règlements applicables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4.1.</w:t>
      </w:r>
      <w:r w:rsidRPr="005B292D">
        <w:rPr>
          <w:rFonts w:ascii="Arial" w:hAnsi="Arial" w:cs="Arial"/>
          <w:sz w:val="24"/>
          <w:szCs w:val="24"/>
        </w:rPr>
        <w:t xml:space="preserve"> La langue utilisée est le Français et/ou l’Anglais.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4.2.</w:t>
      </w:r>
      <w:r w:rsidRPr="005B292D">
        <w:rPr>
          <w:rFonts w:ascii="Arial" w:hAnsi="Arial" w:cs="Arial"/>
          <w:sz w:val="24"/>
          <w:szCs w:val="24"/>
        </w:rPr>
        <w:t xml:space="preserve"> L’entrepreneur s’engage à observer les lois, règlements en vigueur en République du Cameroun et ce, aussi bien dans sa propre organisation que dans la réalisation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Si ces lois et règlements en vigueur à la date de signature du marché venaient à être modifiés après la signature du marché, les coûts éventuels qui en découleraient directement seraient pris en compte sans gain ni perte pour chaque partie.</w:t>
      </w:r>
    </w:p>
    <w:p w:rsidR="00FC4DF7" w:rsidRPr="005B292D" w:rsidRDefault="00FC4DF7" w:rsidP="00EA7200">
      <w:pPr>
        <w:pStyle w:val="Titre3"/>
        <w:spacing w:before="0" w:line="240" w:lineRule="auto"/>
        <w:jc w:val="both"/>
        <w:rPr>
          <w:rFonts w:cs="Arial"/>
          <w:sz w:val="24"/>
          <w:szCs w:val="24"/>
        </w:rPr>
      </w:pPr>
      <w:r w:rsidRPr="005B292D">
        <w:rPr>
          <w:rFonts w:cs="Arial"/>
          <w:sz w:val="24"/>
          <w:szCs w:val="24"/>
          <w:u w:val="single"/>
        </w:rPr>
        <w:t>Article 5 </w:t>
      </w:r>
      <w:r w:rsidRPr="005B292D">
        <w:rPr>
          <w:rFonts w:cs="Arial"/>
          <w:sz w:val="24"/>
          <w:szCs w:val="24"/>
        </w:rPr>
        <w:t>: Pièces constitutives du Marché (CCAG Article 4)</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Les pièces contractuelles constitutives du présent Marché sont par ordre de priorité:</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La lettre de soumission ou l’acte d’engagement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La soumission de l’entrepreneur et ses annexes dans toutes les dispositions non contraires au cahier des clauses administratives </w:t>
      </w:r>
      <w:r w:rsidRPr="005B292D">
        <w:rPr>
          <w:rFonts w:cs="Arial"/>
          <w:lang w:val="fr-FR"/>
        </w:rPr>
        <w:lastRenderedPageBreak/>
        <w:t>particulières et au cahier des clauses techniques particulières ci-dessous visés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 présent Cahier des Clauses Administratives Particulières (CCAP)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 Cahier des Clauses Techniques Particulières (CCTP);</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Les éléments propres à la détermination du montant du marché, tels que par ordre de priorité :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Bordereau des Prix Unitaires (BPU)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 xml:space="preserve">Le détail ou le </w:t>
      </w:r>
      <w:r w:rsidR="005B292D" w:rsidRPr="005B292D">
        <w:rPr>
          <w:rFonts w:cs="Arial"/>
          <w:lang w:val="fr-FR"/>
        </w:rPr>
        <w:t>devis</w:t>
      </w:r>
      <w:r w:rsidRPr="005B292D">
        <w:rPr>
          <w:rFonts w:cs="Arial"/>
          <w:lang w:val="fr-FR"/>
        </w:rPr>
        <w:t xml:space="preserve"> estimatif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Sous-détail des prix unitaires;</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eastAsia="fr-FR"/>
        </w:rPr>
        <w:t>Le planning d’exécution des travaux et le délai présentés par l’entrepreneur et acceptés par le Maître d’ouvrage ;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Les plans et notes de calculs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 Cahier des Clauses Administratives Générales (CCAG) applicables aux Marchés Publics des travaux mis en vigueur par arrêté N°033/CAB/PM du 13 février 2007 ; </w:t>
      </w:r>
    </w:p>
    <w:p w:rsidR="00FC4DF7" w:rsidRPr="005B292D" w:rsidRDefault="00FC4DF7" w:rsidP="00EA7200">
      <w:pPr>
        <w:pStyle w:val="Titre3"/>
        <w:spacing w:before="0" w:line="240" w:lineRule="auto"/>
        <w:jc w:val="both"/>
        <w:rPr>
          <w:rFonts w:cs="Arial"/>
          <w:sz w:val="24"/>
          <w:szCs w:val="24"/>
        </w:rPr>
      </w:pPr>
      <w:bookmarkStart w:id="504" w:name="_Toc381792120"/>
      <w:bookmarkStart w:id="505" w:name="_Toc385849667"/>
      <w:bookmarkStart w:id="506" w:name="_Toc385850275"/>
      <w:bookmarkStart w:id="507" w:name="_Toc390244141"/>
      <w:bookmarkStart w:id="508" w:name="_Toc408372255"/>
      <w:bookmarkStart w:id="509" w:name="_Toc408374679"/>
      <w:bookmarkStart w:id="510" w:name="_Toc408673007"/>
      <w:bookmarkStart w:id="511" w:name="_Toc411860311"/>
      <w:bookmarkStart w:id="512" w:name="_Toc442107279"/>
      <w:bookmarkStart w:id="513" w:name="_Toc448481909"/>
      <w:r w:rsidRPr="005B292D">
        <w:rPr>
          <w:rFonts w:cs="Arial"/>
          <w:sz w:val="24"/>
          <w:szCs w:val="24"/>
          <w:u w:val="single"/>
        </w:rPr>
        <w:t>Article 6 :</w:t>
      </w:r>
      <w:r w:rsidRPr="005B292D">
        <w:rPr>
          <w:rFonts w:cs="Arial"/>
          <w:sz w:val="24"/>
          <w:szCs w:val="24"/>
        </w:rPr>
        <w:t xml:space="preserve"> Textes généraux régissant le Marché</w:t>
      </w:r>
      <w:bookmarkEnd w:id="504"/>
      <w:bookmarkEnd w:id="505"/>
      <w:bookmarkEnd w:id="506"/>
      <w:bookmarkEnd w:id="507"/>
      <w:bookmarkEnd w:id="508"/>
      <w:bookmarkEnd w:id="509"/>
      <w:bookmarkEnd w:id="510"/>
      <w:bookmarkEnd w:id="511"/>
      <w:bookmarkEnd w:id="512"/>
      <w:bookmarkEnd w:id="513"/>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soumis aux textes généraux ci-après:</w:t>
      </w:r>
    </w:p>
    <w:p w:rsidR="0079282E" w:rsidRPr="0079282E" w:rsidRDefault="0079282E" w:rsidP="00EA7200">
      <w:pPr>
        <w:pStyle w:val="Listepuces"/>
        <w:spacing w:before="0" w:after="0"/>
        <w:rPr>
          <w:rFonts w:cs="Arial"/>
          <w:sz w:val="22"/>
          <w:szCs w:val="22"/>
          <w:lang w:val="fr-FR"/>
        </w:rPr>
      </w:pPr>
      <w:r>
        <w:rPr>
          <w:rFonts w:cs="Arial"/>
          <w:sz w:val="22"/>
          <w:szCs w:val="22"/>
          <w:lang w:val="fr-FR"/>
        </w:rPr>
        <w:t>La Loi n°2019/024 du 24 décembre 2019, portant code général des collectivités territoriales décentralisées ;</w:t>
      </w:r>
    </w:p>
    <w:p w:rsidR="0076671D" w:rsidRDefault="0076671D" w:rsidP="0076671D">
      <w:pPr>
        <w:pStyle w:val="Listepuces"/>
        <w:spacing w:before="0" w:after="0"/>
        <w:rPr>
          <w:rFonts w:cs="Arial"/>
          <w:sz w:val="22"/>
          <w:szCs w:val="22"/>
          <w:lang w:val="fr-FR"/>
        </w:rPr>
      </w:pPr>
      <w:r w:rsidRPr="005B292D">
        <w:rPr>
          <w:rFonts w:cs="Arial"/>
          <w:lang w:val="fr-FR"/>
        </w:rPr>
        <w:t>L</w:t>
      </w:r>
      <w:r>
        <w:rPr>
          <w:rFonts w:cs="Arial"/>
          <w:sz w:val="22"/>
          <w:szCs w:val="22"/>
          <w:lang w:val="fr-FR"/>
        </w:rPr>
        <w:t>a Loi n°2023/019 du 19 décembre 2023,</w:t>
      </w:r>
      <w:r w:rsidRPr="00A5056A">
        <w:rPr>
          <w:rFonts w:cs="Arial"/>
          <w:sz w:val="22"/>
          <w:szCs w:val="22"/>
          <w:lang w:val="fr-FR"/>
        </w:rPr>
        <w:t xml:space="preserve"> portant loi des finances de la République d</w:t>
      </w:r>
      <w:r>
        <w:rPr>
          <w:rFonts w:cs="Arial"/>
          <w:sz w:val="22"/>
          <w:szCs w:val="22"/>
          <w:lang w:val="fr-FR"/>
        </w:rPr>
        <w:t>u Cameroun pour l’exercice 2024 ;</w:t>
      </w:r>
    </w:p>
    <w:p w:rsidR="0079282E" w:rsidRPr="00407D1F" w:rsidRDefault="0079282E" w:rsidP="00EA7200">
      <w:pPr>
        <w:pStyle w:val="Listepuces"/>
        <w:spacing w:before="0" w:after="0"/>
        <w:rPr>
          <w:rFonts w:cs="Arial"/>
          <w:sz w:val="22"/>
          <w:szCs w:val="22"/>
          <w:lang w:val="fr-FR"/>
        </w:rPr>
      </w:pPr>
      <w:r w:rsidRPr="00572678">
        <w:rPr>
          <w:rFonts w:cs="Arial"/>
          <w:sz w:val="22"/>
          <w:szCs w:val="22"/>
          <w:lang w:val="fr-FR"/>
        </w:rPr>
        <w:t>La loi cadre N° 96/12 du 05 août 1996 sur la gestion de l’environnement ;</w:t>
      </w:r>
    </w:p>
    <w:p w:rsidR="0079282E" w:rsidRPr="00407D1F" w:rsidRDefault="0079282E" w:rsidP="00EA7200">
      <w:pPr>
        <w:pStyle w:val="Listepuces"/>
        <w:spacing w:before="0" w:after="0"/>
        <w:rPr>
          <w:rFonts w:cs="Arial"/>
          <w:sz w:val="22"/>
          <w:szCs w:val="22"/>
          <w:lang w:val="fr-FR"/>
        </w:rPr>
      </w:pPr>
      <w:r w:rsidRPr="00572678">
        <w:rPr>
          <w:rFonts w:cs="Arial"/>
          <w:sz w:val="22"/>
          <w:szCs w:val="22"/>
          <w:lang w:val="fr-FR"/>
        </w:rPr>
        <w:t>La loi n° 98/005 du 14 avr</w:t>
      </w:r>
      <w:r w:rsidR="00407D1F" w:rsidRPr="00572678">
        <w:rPr>
          <w:rFonts w:cs="Arial"/>
          <w:sz w:val="22"/>
          <w:szCs w:val="22"/>
          <w:lang w:val="fr-FR"/>
        </w:rPr>
        <w:t>il 1998 portant régime de l’eau;</w:t>
      </w:r>
    </w:p>
    <w:p w:rsidR="00AD74C5" w:rsidRPr="00A5056A" w:rsidRDefault="00AD74C5" w:rsidP="00EA7200">
      <w:pPr>
        <w:pStyle w:val="Listepuces"/>
        <w:spacing w:before="0" w:after="0"/>
        <w:rPr>
          <w:rFonts w:cs="Arial"/>
          <w:sz w:val="22"/>
          <w:szCs w:val="22"/>
          <w:lang w:val="fr-FR"/>
        </w:rPr>
      </w:pPr>
      <w:r w:rsidRPr="00A5056A">
        <w:rPr>
          <w:rFonts w:cs="Arial"/>
          <w:sz w:val="22"/>
          <w:szCs w:val="22"/>
          <w:lang w:val="fr-FR"/>
        </w:rPr>
        <w:t xml:space="preserve">Le décret n°2018/336/PM du 20 juin 2018 portant Code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n°2012/075 du 08 mars 2012 portant organisation du Ministère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n°2013/271 DU 05 août 2013 modifiant celui n°2012/074 du 08 mars 2012 portant création, organisation et fonctionnement des Commissions de Passation des Marchés Publiques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n°2012/076 du 08 mars 2012 modifiant et complétant certaines dispositions du décret n°2001/048 du 23 février 2001 portant création, organisation et fonctionnement de l’ARMP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L’Arrêté conjoint N°0162/MINFOF/MINTP/MINMAP du 15 Décembre 2020, fixant les modalités d’utilisation du bois d’origine légale dans la commande publique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L’instruction conjointe MINFI/MINDDEVEL du 07 Octobre 2019, portant nomenclature des pièces justificatives des opérations budgétaires et comptables des CTD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n°003/CAB/PM du 18 avril 2008 relative au respect des règles régissant la passation, l’exécution et le contrôle des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n°002/CAB/PM du 31 janvier 2011 relative à l’amélioration de la performance du système des marchés publics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n°003/CAB/PM du 31 janvier 2011 relative aux modalités de gestion des changements des conditions économiques des marchés publics ;</w:t>
      </w:r>
    </w:p>
    <w:p w:rsidR="00504EF2" w:rsidRPr="00504EF2" w:rsidRDefault="00504EF2" w:rsidP="00504EF2">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Lettre-circulaire n°000005/LC/MINMAP/CAB du 26 décembre 2023, relative à la mise en œuvre de la catégorisation de entreprises du secteur de bâtiments et de travaux publics dans le cadre de la contractualisation de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n°001/CAB/PR du 19 juin 2012 relative à la passation et au contrôle de l’exécution des marchés publics ;</w:t>
      </w:r>
    </w:p>
    <w:p w:rsidR="00464B72" w:rsidRDefault="00464B72" w:rsidP="00C0264A">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 circulaire n°00000026/C/MINFI DU 29 DEC 2023</w:t>
      </w:r>
      <w:r w:rsidR="00F36A66">
        <w:rPr>
          <w:rFonts w:cs="Arial"/>
          <w:sz w:val="22"/>
          <w:szCs w:val="22"/>
          <w:lang w:val="fr-FR"/>
        </w:rPr>
        <w:t> </w:t>
      </w:r>
      <w:r>
        <w:rPr>
          <w:rFonts w:cs="Arial"/>
          <w:sz w:val="22"/>
          <w:szCs w:val="22"/>
          <w:lang w:val="fr-FR"/>
        </w:rPr>
        <w:t>Portant instruction relatives à l’exécution des lois de finances, au suivi et au contrôle de l’exécution du budget de l’état et des autres entités publiques pour l’exercice 2024</w:t>
      </w:r>
      <w:r w:rsidR="00F36A66">
        <w:rPr>
          <w:rFonts w:cs="Arial"/>
          <w:sz w:val="22"/>
          <w:szCs w:val="22"/>
          <w:lang w:val="fr-FR"/>
        </w:rPr>
        <w:t>;</w:t>
      </w:r>
    </w:p>
    <w:p w:rsidR="00C0264A" w:rsidRPr="00C0264A" w:rsidRDefault="00C0264A" w:rsidP="00C0264A">
      <w:pPr>
        <w:pStyle w:val="Listepuces"/>
        <w:tabs>
          <w:tab w:val="clear" w:pos="360"/>
          <w:tab w:val="num" w:pos="284"/>
        </w:tabs>
        <w:spacing w:before="0" w:after="0" w:line="240" w:lineRule="auto"/>
        <w:ind w:left="284" w:hanging="284"/>
        <w:rPr>
          <w:rFonts w:cs="Arial"/>
          <w:sz w:val="22"/>
          <w:szCs w:val="22"/>
          <w:lang w:val="fr-FR"/>
        </w:rPr>
      </w:pPr>
      <w:r w:rsidRPr="00572678">
        <w:rPr>
          <w:rFonts w:cs="Arial"/>
          <w:lang w:val="fr-FR"/>
        </w:rPr>
        <w:t xml:space="preserve">La circulaire N°4243/LC/MINFI/SG/DGTCFM/DT/TGE/TE1 du 31 Octobre 2022 relative aux conditions d’acceptation des liasses de </w:t>
      </w:r>
      <w:r w:rsidRPr="00572678">
        <w:rPr>
          <w:rFonts w:cs="Arial"/>
          <w:lang w:val="fr-FR"/>
        </w:rPr>
        <w:lastRenderedPageBreak/>
        <w:t>dépensesd’investissementdans les postescomptables de la circonscriptionFinancière du Sud &lt;&lt;Guichet Unique&gt;&gt; </w:t>
      </w:r>
    </w:p>
    <w:p w:rsidR="00FC4DF7" w:rsidRPr="005B292D" w:rsidRDefault="00AD74C5" w:rsidP="00A937DB">
      <w:pPr>
        <w:pStyle w:val="Listepuces"/>
        <w:tabs>
          <w:tab w:val="clear" w:pos="360"/>
          <w:tab w:val="num" w:pos="284"/>
        </w:tabs>
        <w:spacing w:before="0" w:after="0" w:line="240" w:lineRule="auto"/>
        <w:ind w:left="284" w:hanging="284"/>
        <w:rPr>
          <w:rFonts w:cs="Arial"/>
          <w:lang w:val="fr-FR"/>
        </w:rPr>
      </w:pPr>
      <w:r>
        <w:rPr>
          <w:rFonts w:cs="Arial"/>
          <w:lang w:val="fr-FR"/>
        </w:rPr>
        <w:t>L</w:t>
      </w:r>
      <w:r w:rsidR="00FC4DF7" w:rsidRPr="005B292D">
        <w:rPr>
          <w:rFonts w:cs="Arial"/>
          <w:lang w:val="fr-FR"/>
        </w:rPr>
        <w:t>es textes régissant les corps de métiers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t>Les normes en vigueur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t>D’autres textes spécifiques au domaine concerné.</w:t>
      </w:r>
    </w:p>
    <w:p w:rsidR="00FC4DF7" w:rsidRPr="005B292D" w:rsidRDefault="00FC4DF7" w:rsidP="00A937DB">
      <w:pPr>
        <w:pStyle w:val="Titre3"/>
        <w:spacing w:before="0" w:line="240" w:lineRule="auto"/>
        <w:jc w:val="both"/>
        <w:rPr>
          <w:rFonts w:cs="Arial"/>
          <w:sz w:val="24"/>
          <w:szCs w:val="24"/>
        </w:rPr>
      </w:pPr>
      <w:bookmarkStart w:id="514" w:name="_Toc132522727"/>
      <w:bookmarkStart w:id="515" w:name="_Toc381792121"/>
      <w:bookmarkStart w:id="516" w:name="_Toc385849668"/>
      <w:bookmarkStart w:id="517" w:name="_Toc385850276"/>
      <w:bookmarkStart w:id="518" w:name="_Toc390244142"/>
      <w:bookmarkStart w:id="519" w:name="_Toc408372256"/>
      <w:bookmarkStart w:id="520" w:name="_Toc408374680"/>
      <w:bookmarkStart w:id="521" w:name="_Toc408673008"/>
      <w:bookmarkStart w:id="522" w:name="_Toc411860312"/>
      <w:bookmarkStart w:id="523" w:name="_Toc442107280"/>
      <w:bookmarkStart w:id="524" w:name="_Toc448481910"/>
      <w:r w:rsidRPr="005B292D">
        <w:rPr>
          <w:rFonts w:cs="Arial"/>
          <w:sz w:val="24"/>
          <w:szCs w:val="24"/>
          <w:u w:val="single"/>
        </w:rPr>
        <w:t>Article 7 :</w:t>
      </w:r>
      <w:bookmarkEnd w:id="514"/>
      <w:bookmarkEnd w:id="515"/>
      <w:bookmarkEnd w:id="516"/>
      <w:bookmarkEnd w:id="517"/>
      <w:bookmarkEnd w:id="518"/>
      <w:bookmarkEnd w:id="519"/>
      <w:bookmarkEnd w:id="520"/>
      <w:bookmarkEnd w:id="521"/>
      <w:bookmarkEnd w:id="522"/>
      <w:bookmarkEnd w:id="523"/>
      <w:bookmarkEnd w:id="524"/>
      <w:r w:rsidRPr="005B292D">
        <w:rPr>
          <w:rFonts w:cs="Arial"/>
          <w:sz w:val="24"/>
          <w:szCs w:val="24"/>
        </w:rPr>
        <w:t>Communication (CCAG Article 6 et 10 complété)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Toutes les communications au titre du présent marché sont écrites et les notifications faites aux adresses ci-après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Dans le cas où l’entrepreneur est le destinataire :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à son domicile déclaré.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Passé le délai de 15 jours fixé à l’article 6.1 du CCAG pour faire connaitre au Maitre d’Ouvrage, au chef de service son domicile, les correspondances seront valablement adressées à la mairie de Kribi 1</w:t>
      </w:r>
      <w:r w:rsidRPr="005B292D">
        <w:rPr>
          <w:rFonts w:ascii="Arial" w:hAnsi="Arial" w:cs="Arial"/>
          <w:sz w:val="24"/>
          <w:szCs w:val="24"/>
          <w:vertAlign w:val="superscript"/>
        </w:rPr>
        <w:t>er</w:t>
      </w:r>
      <w:r w:rsidRPr="005B292D">
        <w:rPr>
          <w:rFonts w:ascii="Arial" w:hAnsi="Arial" w:cs="Arial"/>
          <w:sz w:val="24"/>
          <w:szCs w:val="24"/>
        </w:rPr>
        <w:t xml:space="preserve">, </w:t>
      </w:r>
      <w:r w:rsidR="00407D1F" w:rsidRPr="005B292D">
        <w:rPr>
          <w:rFonts w:ascii="Arial" w:hAnsi="Arial" w:cs="Arial"/>
          <w:sz w:val="24"/>
          <w:szCs w:val="24"/>
        </w:rPr>
        <w:t>chef-lieu</w:t>
      </w:r>
      <w:r w:rsidRPr="005B292D">
        <w:rPr>
          <w:rFonts w:ascii="Arial" w:hAnsi="Arial" w:cs="Arial"/>
          <w:sz w:val="24"/>
          <w:szCs w:val="24"/>
        </w:rPr>
        <w:t xml:space="preserve"> dont relèvent les travaux.</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b)</w:t>
      </w:r>
      <w:r w:rsidRPr="005B292D">
        <w:rPr>
          <w:rFonts w:ascii="Arial" w:hAnsi="Arial" w:cs="Arial"/>
          <w:sz w:val="24"/>
          <w:szCs w:val="24"/>
        </w:rPr>
        <w:t xml:space="preserve"> Dans le cas où le Maitre d’Ouvrage en est le destinataire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directement avec copie adressée dans les mêmes délais, au chef de service du marché, à l’ingénieur ;</w:t>
      </w:r>
    </w:p>
    <w:p w:rsidR="00FC4DF7" w:rsidRPr="005B292D" w:rsidRDefault="00FC4DF7" w:rsidP="00A937DB">
      <w:pPr>
        <w:pStyle w:val="Titre3"/>
        <w:spacing w:before="0" w:line="240" w:lineRule="auto"/>
        <w:jc w:val="both"/>
        <w:rPr>
          <w:rFonts w:cs="Arial"/>
          <w:sz w:val="24"/>
          <w:szCs w:val="24"/>
        </w:rPr>
      </w:pPr>
      <w:bookmarkStart w:id="525" w:name="_Article_8_:"/>
      <w:bookmarkStart w:id="526" w:name="_Toc381792123"/>
      <w:bookmarkStart w:id="527" w:name="_Toc385849670"/>
      <w:bookmarkStart w:id="528" w:name="_Toc385850278"/>
      <w:bookmarkStart w:id="529" w:name="_Toc390244144"/>
      <w:bookmarkStart w:id="530" w:name="_Toc408372258"/>
      <w:bookmarkStart w:id="531" w:name="_Toc408374682"/>
      <w:bookmarkStart w:id="532" w:name="_Toc408673010"/>
      <w:bookmarkStart w:id="533" w:name="_Toc411860314"/>
      <w:bookmarkStart w:id="534" w:name="_Toc442107282"/>
      <w:bookmarkStart w:id="535" w:name="_Toc448481912"/>
      <w:bookmarkEnd w:id="525"/>
      <w:r w:rsidRPr="005B292D">
        <w:rPr>
          <w:rFonts w:cs="Arial"/>
          <w:sz w:val="24"/>
          <w:szCs w:val="24"/>
          <w:u w:val="single"/>
        </w:rPr>
        <w:t>Article 8 :</w:t>
      </w:r>
      <w:bookmarkEnd w:id="526"/>
      <w:bookmarkEnd w:id="527"/>
      <w:bookmarkEnd w:id="528"/>
      <w:bookmarkEnd w:id="529"/>
      <w:bookmarkEnd w:id="530"/>
      <w:bookmarkEnd w:id="531"/>
      <w:bookmarkEnd w:id="532"/>
      <w:bookmarkEnd w:id="533"/>
      <w:bookmarkEnd w:id="534"/>
      <w:bookmarkEnd w:id="535"/>
      <w:r w:rsidRPr="005B292D">
        <w:rPr>
          <w:rFonts w:cs="Arial"/>
          <w:sz w:val="24"/>
          <w:szCs w:val="24"/>
        </w:rPr>
        <w:t>Ordres de service (CCAG Article 8)</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différents ordres de service seront établis et notifiés ainsi qu’il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8.1</w:t>
      </w:r>
      <w:r w:rsidRPr="005B292D">
        <w:rPr>
          <w:rFonts w:ascii="Arial" w:hAnsi="Arial" w:cs="Arial"/>
          <w:sz w:val="24"/>
          <w:szCs w:val="24"/>
        </w:rPr>
        <w:t>. L’ordre de service de commencer les travaux est signé et notifié par le Maitre d’Ouvrage avec copie au chef de service du marché, à l’ingénieur du marché et à l’organisme payeur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8.2</w:t>
      </w:r>
      <w:r w:rsidRPr="005B292D">
        <w:rPr>
          <w:rFonts w:ascii="Arial" w:hAnsi="Arial" w:cs="Arial"/>
          <w:sz w:val="24"/>
          <w:szCs w:val="24"/>
        </w:rPr>
        <w:t>. Les ordres de service ayant une incidence sur l’objectif, le montant ou le délai d’exécution du marché seront signés et notifiés par le Maitre d’Ouvrage au cocontractant avec copie au chef de service du marché, à l’ingénieur du marché et à l’organisme payeur. Le visa préalable de l’organisme payeur sera éventuellement requis avant la signature de ceux ayant une incidence sur le montant.</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8.3</w:t>
      </w:r>
      <w:r w:rsidRPr="005B292D">
        <w:rPr>
          <w:rFonts w:ascii="Arial" w:hAnsi="Arial" w:cs="Arial"/>
          <w:sz w:val="24"/>
          <w:szCs w:val="24"/>
        </w:rPr>
        <w:t>. Les ordres de service à caractère technique liés au déroulement normal du chantier seront directement signés par le chef de service du marché et notifiés au cocontractant par l’ingénieur du marché avec copie au chef de service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8.4</w:t>
      </w:r>
      <w:r w:rsidRPr="005B292D">
        <w:rPr>
          <w:rFonts w:ascii="Arial" w:hAnsi="Arial" w:cs="Arial"/>
          <w:sz w:val="24"/>
          <w:szCs w:val="24"/>
        </w:rPr>
        <w:t>. Les ordres de service valant mise en demeure seront signés par le Maitre d’Ouvrage et notifiés au cocontractant par le chef de service du marché avec copie à l’ingénieur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8.5.</w:t>
      </w:r>
      <w:r w:rsidRPr="005B292D">
        <w:rPr>
          <w:rFonts w:ascii="Arial" w:hAnsi="Arial" w:cs="Arial"/>
          <w:sz w:val="24"/>
          <w:szCs w:val="24"/>
        </w:rPr>
        <w:t xml:space="preserve"> Les ordres de service de suspension et reprises des travaux, pour causes d’intempéries ou autre cas de force majeure, seront signés par le Maitre d’Ouvrage et notifiés par le chef de service au cocontractant avec copie à l’ingénieur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8.6.</w:t>
      </w:r>
      <w:r w:rsidRPr="005B292D">
        <w:rPr>
          <w:rFonts w:ascii="Arial" w:hAnsi="Arial" w:cs="Arial"/>
          <w:sz w:val="24"/>
          <w:szCs w:val="24"/>
        </w:rPr>
        <w:t xml:space="preserve"> Les ordres de services prescrivant les travaux nécessaires pour </w:t>
      </w:r>
      <w:r w:rsidR="005B292D" w:rsidRPr="005B292D">
        <w:rPr>
          <w:rFonts w:ascii="Arial" w:hAnsi="Arial" w:cs="Arial"/>
          <w:sz w:val="24"/>
          <w:szCs w:val="24"/>
        </w:rPr>
        <w:t>remédier</w:t>
      </w:r>
      <w:r w:rsidRPr="005B292D">
        <w:rPr>
          <w:rFonts w:ascii="Arial" w:hAnsi="Arial" w:cs="Arial"/>
          <w:sz w:val="24"/>
          <w:szCs w:val="24"/>
        </w:rPr>
        <w:t xml:space="preserve"> aux désordres ne relevant pas d’une utilisation normale qui apparaitraient dans les ouvrages pendant la période de garantie, seront signés par le chef de service du marché, sur proposition de l’ingénieur et notifiés au cocontractant par l’ingénieur.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8.7.</w:t>
      </w:r>
      <w:r w:rsidRPr="005B292D">
        <w:rPr>
          <w:rFonts w:ascii="Arial" w:hAnsi="Arial" w:cs="Arial"/>
          <w:sz w:val="24"/>
          <w:szCs w:val="24"/>
        </w:rPr>
        <w:t xml:space="preserve"> Le cocontractant dispose d’un délai de quine (15) jours pour émettre des réserves sur tout ordre de service reçu. Le fait d’émettre des réserves ne dispensent pas le cocontractant d’exécuter les ordres de service reçus.</w:t>
      </w:r>
    </w:p>
    <w:p w:rsidR="00FC4DF7" w:rsidRPr="005B292D" w:rsidRDefault="00FC4DF7" w:rsidP="002206E8">
      <w:pPr>
        <w:pStyle w:val="Titre3"/>
        <w:spacing w:before="120" w:after="120" w:line="240" w:lineRule="auto"/>
        <w:jc w:val="both"/>
        <w:rPr>
          <w:rFonts w:cs="Arial"/>
          <w:sz w:val="24"/>
          <w:szCs w:val="24"/>
        </w:rPr>
      </w:pPr>
      <w:bookmarkStart w:id="536" w:name="_Toc381792124"/>
      <w:bookmarkStart w:id="537" w:name="_Toc385849671"/>
      <w:bookmarkStart w:id="538" w:name="_Toc385850279"/>
      <w:bookmarkStart w:id="539" w:name="_Toc390244145"/>
      <w:bookmarkStart w:id="540" w:name="_Toc408372259"/>
      <w:bookmarkStart w:id="541" w:name="_Toc408374683"/>
      <w:bookmarkStart w:id="542" w:name="_Toc408673011"/>
      <w:bookmarkStart w:id="543" w:name="_Toc411860315"/>
      <w:bookmarkStart w:id="544" w:name="_Toc442107283"/>
      <w:bookmarkStart w:id="545" w:name="_Toc448481913"/>
      <w:r w:rsidRPr="005B292D">
        <w:rPr>
          <w:rFonts w:cs="Arial"/>
          <w:sz w:val="24"/>
          <w:szCs w:val="24"/>
          <w:u w:val="single"/>
        </w:rPr>
        <w:t>Article 9 :</w:t>
      </w:r>
      <w:bookmarkEnd w:id="536"/>
      <w:bookmarkEnd w:id="537"/>
      <w:bookmarkEnd w:id="538"/>
      <w:bookmarkEnd w:id="539"/>
      <w:bookmarkEnd w:id="540"/>
      <w:bookmarkEnd w:id="541"/>
      <w:bookmarkEnd w:id="542"/>
      <w:bookmarkEnd w:id="543"/>
      <w:bookmarkEnd w:id="544"/>
      <w:bookmarkEnd w:id="545"/>
      <w:r w:rsidRPr="005B292D">
        <w:rPr>
          <w:rFonts w:cs="Arial"/>
          <w:sz w:val="24"/>
          <w:szCs w:val="24"/>
        </w:rPr>
        <w:t>Matériel et personnel de l’entrepreneur (CCAG Article 15 complété)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9.1</w:t>
      </w:r>
      <w:r w:rsidRPr="005B292D">
        <w:rPr>
          <w:rFonts w:ascii="Arial" w:hAnsi="Arial" w:cs="Arial"/>
          <w:sz w:val="24"/>
          <w:szCs w:val="24"/>
        </w:rPr>
        <w:t xml:space="preserve">. Toute modification, même partielle, apportée aux propositions de l’offre technique n’interviendra qu’après agrément écrit du chef de service. En cas de </w:t>
      </w:r>
      <w:r w:rsidRPr="005B292D">
        <w:rPr>
          <w:rFonts w:ascii="Arial" w:hAnsi="Arial" w:cs="Arial"/>
          <w:sz w:val="24"/>
          <w:szCs w:val="24"/>
        </w:rPr>
        <w:lastRenderedPageBreak/>
        <w:t>modification, l’entrepreneur le fera remplacer par un personnel de compétence (qualifications et expérience) au moins égale.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9.2.</w:t>
      </w:r>
      <w:r w:rsidRPr="005B292D">
        <w:rPr>
          <w:rFonts w:ascii="Arial" w:hAnsi="Arial" w:cs="Arial"/>
          <w:sz w:val="24"/>
          <w:szCs w:val="24"/>
        </w:rPr>
        <w:t xml:space="preserve"> En tout état </w:t>
      </w:r>
      <w:r w:rsidR="005B292D">
        <w:rPr>
          <w:rFonts w:ascii="Arial" w:hAnsi="Arial" w:cs="Arial"/>
          <w:sz w:val="24"/>
          <w:szCs w:val="24"/>
        </w:rPr>
        <w:t>d</w:t>
      </w:r>
      <w:r w:rsidRPr="005B292D">
        <w:rPr>
          <w:rFonts w:ascii="Arial" w:hAnsi="Arial" w:cs="Arial"/>
          <w:sz w:val="24"/>
          <w:szCs w:val="24"/>
        </w:rPr>
        <w:t>e cause, les listes du personnel d’encadrement à mettre en place seront soumises à l’agrément de l’ingénieur du marché dans les jours qui suivent la notification de l’ordre de service de commencer les travaux. L’ingénieur du marché disposera de cinq (03) jours pour notifier par écrit son avis avec copie au chef de service. Passé ce délai, les listes seront considérées comme approuvées.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9.3.</w:t>
      </w:r>
      <w:r w:rsidRPr="005B292D">
        <w:rPr>
          <w:rFonts w:ascii="Arial" w:hAnsi="Arial" w:cs="Arial"/>
          <w:sz w:val="24"/>
          <w:szCs w:val="24"/>
        </w:rPr>
        <w:t xml:space="preserve"> Toute modification unilatérale apportée aux propositions en personnel d’encadrement de l’offre technique, avant et pendant les travaux constitue un motif de résiliation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9.4.</w:t>
      </w:r>
      <w:r w:rsidRPr="005B292D">
        <w:rPr>
          <w:rFonts w:ascii="Arial" w:hAnsi="Arial" w:cs="Arial"/>
          <w:sz w:val="24"/>
          <w:szCs w:val="24"/>
        </w:rPr>
        <w:t xml:space="preserve"> L’entrepreneur utilisera le matériel approprié </w:t>
      </w:r>
      <w:r w:rsidR="005B292D" w:rsidRPr="005B292D">
        <w:rPr>
          <w:rFonts w:ascii="Arial" w:hAnsi="Arial" w:cs="Arial"/>
          <w:sz w:val="24"/>
          <w:szCs w:val="24"/>
        </w:rPr>
        <w:t>proposé</w:t>
      </w:r>
      <w:r w:rsidRPr="005B292D">
        <w:rPr>
          <w:rFonts w:ascii="Arial" w:hAnsi="Arial" w:cs="Arial"/>
          <w:sz w:val="24"/>
          <w:szCs w:val="24"/>
        </w:rPr>
        <w:t xml:space="preserve"> dans le projet d’exécution pour la bonne exécution des prestations selon les règles de l’art.</w:t>
      </w:r>
    </w:p>
    <w:p w:rsidR="005B292D"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9.5. Toute modification apportée sera notifiée au Maitre d’Ouvrage</w:t>
      </w:r>
    </w:p>
    <w:p w:rsidR="00FC4DF7" w:rsidRPr="005B292D" w:rsidRDefault="00FC4DF7" w:rsidP="00EA7200">
      <w:pPr>
        <w:pStyle w:val="Titre2"/>
        <w:spacing w:before="120" w:after="0"/>
        <w:jc w:val="both"/>
        <w:rPr>
          <w:rFonts w:cs="Arial"/>
          <w:lang w:val="fr-FR"/>
        </w:rPr>
      </w:pPr>
      <w:r w:rsidRPr="005B292D">
        <w:rPr>
          <w:rFonts w:cs="Arial"/>
          <w:lang w:val="fr-FR"/>
        </w:rPr>
        <w:t>Chapitre II : Clauses financières</w:t>
      </w:r>
    </w:p>
    <w:p w:rsidR="00FC4DF7" w:rsidRPr="005B292D" w:rsidRDefault="00FC4DF7" w:rsidP="00EA7200">
      <w:pPr>
        <w:pStyle w:val="Titre3"/>
        <w:spacing w:before="120" w:line="240" w:lineRule="auto"/>
        <w:jc w:val="both"/>
        <w:rPr>
          <w:rFonts w:cs="Arial"/>
          <w:sz w:val="24"/>
          <w:szCs w:val="24"/>
        </w:rPr>
      </w:pPr>
      <w:bookmarkStart w:id="546" w:name="_Toc381792125"/>
      <w:bookmarkStart w:id="547" w:name="_Toc385849672"/>
      <w:bookmarkStart w:id="548" w:name="_Toc385850280"/>
      <w:bookmarkStart w:id="549" w:name="_Toc390244146"/>
      <w:bookmarkStart w:id="550" w:name="_Toc408372260"/>
      <w:bookmarkStart w:id="551" w:name="_Toc408374684"/>
      <w:bookmarkStart w:id="552" w:name="_Toc408673012"/>
      <w:bookmarkStart w:id="553" w:name="_Toc411860316"/>
      <w:bookmarkStart w:id="554" w:name="_Toc442107284"/>
      <w:bookmarkStart w:id="555" w:name="_Toc448481914"/>
      <w:r w:rsidRPr="005B292D">
        <w:rPr>
          <w:rFonts w:cs="Arial"/>
          <w:sz w:val="24"/>
          <w:szCs w:val="24"/>
          <w:u w:val="single"/>
        </w:rPr>
        <w:t>Article 10 :</w:t>
      </w:r>
      <w:bookmarkEnd w:id="546"/>
      <w:bookmarkEnd w:id="547"/>
      <w:bookmarkEnd w:id="548"/>
      <w:bookmarkEnd w:id="549"/>
      <w:bookmarkEnd w:id="550"/>
      <w:bookmarkEnd w:id="551"/>
      <w:bookmarkEnd w:id="552"/>
      <w:bookmarkEnd w:id="553"/>
      <w:bookmarkEnd w:id="554"/>
      <w:bookmarkEnd w:id="555"/>
      <w:r w:rsidRPr="005B292D">
        <w:rPr>
          <w:rFonts w:cs="Arial"/>
          <w:sz w:val="24"/>
          <w:szCs w:val="24"/>
        </w:rPr>
        <w:t>Garanties et cautions (CCAG Articles 29 et 41)</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10.1.Cautionnement définitif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cautionnement définitif est fixé à 2%  du montant TTC.</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Il est constitué et transmis au chef de service du marché dans un délai maximum de vingt (20) jours à compter de la date de notification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cautionnement sera restitué, ou la garantie libérée, dans un délai d’un mois suivant la date de réception provisoire des travaux, à la suite d’une main-levée délivrée par le Maitre d’Ouvrage après demande de l’entrepreneur.</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10.2. Cautionnement de garantie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retenue de garantie est fixée à 10% du montant TTC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restitution de la tenue de garantie ou du cautionnement sera effectuée dans un délai d’un mois après la réception définitive sur main-levée délivrée par le Maitre d’Ouvrage après demande de l’entrepreneur.</w:t>
      </w:r>
    </w:p>
    <w:p w:rsidR="00FC4DF7" w:rsidRPr="005B292D" w:rsidRDefault="00FC4DF7" w:rsidP="00EA7200">
      <w:pPr>
        <w:pStyle w:val="Titre3"/>
        <w:spacing w:before="120" w:line="240" w:lineRule="auto"/>
        <w:jc w:val="both"/>
        <w:rPr>
          <w:rFonts w:cs="Arial"/>
          <w:sz w:val="24"/>
          <w:szCs w:val="24"/>
        </w:rPr>
      </w:pPr>
      <w:bookmarkStart w:id="556" w:name="_Toc381792126"/>
      <w:bookmarkStart w:id="557" w:name="_Toc385849673"/>
      <w:bookmarkStart w:id="558" w:name="_Toc385850281"/>
      <w:bookmarkStart w:id="559" w:name="_Toc390244147"/>
      <w:bookmarkStart w:id="560" w:name="_Toc408372261"/>
      <w:bookmarkStart w:id="561" w:name="_Toc408374685"/>
      <w:bookmarkStart w:id="562" w:name="_Toc408673013"/>
      <w:bookmarkStart w:id="563" w:name="_Toc411860317"/>
      <w:bookmarkStart w:id="564" w:name="_Toc442107285"/>
      <w:bookmarkStart w:id="565" w:name="_Toc448481915"/>
      <w:r w:rsidRPr="005B292D">
        <w:rPr>
          <w:rFonts w:cs="Arial"/>
          <w:sz w:val="24"/>
          <w:szCs w:val="24"/>
          <w:u w:val="single"/>
        </w:rPr>
        <w:t>Article 11 :</w:t>
      </w:r>
      <w:bookmarkEnd w:id="556"/>
      <w:bookmarkEnd w:id="557"/>
      <w:bookmarkEnd w:id="558"/>
      <w:bookmarkEnd w:id="559"/>
      <w:bookmarkEnd w:id="560"/>
      <w:bookmarkEnd w:id="561"/>
      <w:bookmarkEnd w:id="562"/>
      <w:bookmarkEnd w:id="563"/>
      <w:bookmarkEnd w:id="564"/>
      <w:bookmarkEnd w:id="565"/>
      <w:r w:rsidRPr="005B292D">
        <w:rPr>
          <w:rFonts w:cs="Arial"/>
          <w:sz w:val="24"/>
          <w:szCs w:val="24"/>
        </w:rPr>
        <w:t>Montant du marché (CCAG Article 18 et 19 complétés)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 xml:space="preserve">Le montant du présent marché, tel qu’il ressort du </w:t>
      </w:r>
      <w:r w:rsidR="005B292D" w:rsidRPr="005B292D">
        <w:rPr>
          <w:rFonts w:ascii="Arial" w:hAnsi="Arial" w:cs="Arial"/>
          <w:sz w:val="24"/>
          <w:szCs w:val="24"/>
        </w:rPr>
        <w:t>devis</w:t>
      </w:r>
      <w:r w:rsidRPr="005B292D">
        <w:rPr>
          <w:rFonts w:ascii="Arial" w:hAnsi="Arial" w:cs="Arial"/>
          <w:sz w:val="24"/>
          <w:szCs w:val="24"/>
        </w:rPr>
        <w:t xml:space="preserve"> estimatif ci-joint, est de </w:t>
      </w:r>
      <w:r w:rsidR="00932CE9">
        <w:rPr>
          <w:rFonts w:ascii="Arial" w:eastAsia="Times New Roman" w:hAnsi="Arial" w:cs="Arial"/>
          <w:b/>
          <w:bCs/>
        </w:rPr>
        <w:t>20</w:t>
      </w:r>
      <w:r w:rsidR="008F4486">
        <w:rPr>
          <w:rFonts w:ascii="Arial" w:eastAsia="Times New Roman" w:hAnsi="Arial" w:cs="Arial"/>
          <w:b/>
          <w:bCs/>
        </w:rPr>
        <w:t> 000 000</w:t>
      </w:r>
      <w:r w:rsidR="00F04F99">
        <w:rPr>
          <w:rFonts w:ascii="Arial" w:eastAsia="Times New Roman" w:hAnsi="Arial" w:cs="Arial"/>
          <w:b/>
          <w:bCs/>
        </w:rPr>
        <w:t>(</w:t>
      </w:r>
      <w:r w:rsidR="00075005">
        <w:rPr>
          <w:rFonts w:ascii="Arial" w:eastAsia="Times New Roman" w:hAnsi="Arial" w:cs="Arial"/>
          <w:b/>
          <w:bCs/>
        </w:rPr>
        <w:t xml:space="preserve">Vingt </w:t>
      </w:r>
      <w:r w:rsidR="00F04F99" w:rsidRPr="00D907BA">
        <w:rPr>
          <w:rFonts w:ascii="Arial" w:eastAsia="Times New Roman" w:hAnsi="Arial" w:cs="Arial"/>
          <w:b/>
          <w:bCs/>
        </w:rPr>
        <w:t>Millions</w:t>
      </w:r>
      <w:r w:rsidR="00F04F99">
        <w:rPr>
          <w:rFonts w:ascii="Arial" w:eastAsia="Times New Roman" w:hAnsi="Arial" w:cs="Arial"/>
          <w:b/>
          <w:bCs/>
        </w:rPr>
        <w:t>)</w:t>
      </w:r>
      <w:r w:rsidRPr="005B292D">
        <w:rPr>
          <w:rFonts w:ascii="Arial" w:hAnsi="Arial" w:cs="Arial"/>
          <w:b/>
          <w:sz w:val="24"/>
          <w:szCs w:val="24"/>
        </w:rPr>
        <w:t xml:space="preserve"> FCFA TTC</w:t>
      </w:r>
      <w:r w:rsidRPr="005B292D">
        <w:rPr>
          <w:rFonts w:ascii="Arial" w:hAnsi="Arial" w:cs="Arial"/>
          <w:sz w:val="24"/>
          <w:szCs w:val="24"/>
        </w:rPr>
        <w:t>.</w:t>
      </w:r>
    </w:p>
    <w:p w:rsidR="00FC4DF7" w:rsidRPr="005B292D" w:rsidRDefault="00FC4DF7" w:rsidP="00EA7200">
      <w:pPr>
        <w:pStyle w:val="Titre3"/>
        <w:spacing w:before="120" w:line="240" w:lineRule="auto"/>
        <w:jc w:val="both"/>
        <w:rPr>
          <w:rFonts w:cs="Arial"/>
          <w:sz w:val="24"/>
          <w:szCs w:val="24"/>
        </w:rPr>
      </w:pPr>
      <w:bookmarkStart w:id="566" w:name="_Toc385855529"/>
      <w:bookmarkStart w:id="567" w:name="_Toc390244208"/>
      <w:bookmarkStart w:id="568" w:name="_Toc408372262"/>
      <w:bookmarkStart w:id="569" w:name="_Toc408374686"/>
      <w:bookmarkStart w:id="570" w:name="_Toc408673014"/>
      <w:bookmarkStart w:id="571" w:name="_Toc411860318"/>
      <w:bookmarkStart w:id="572" w:name="_Toc442107286"/>
      <w:bookmarkStart w:id="573" w:name="_Toc448481916"/>
      <w:r w:rsidRPr="005B292D">
        <w:rPr>
          <w:rFonts w:cs="Arial"/>
          <w:sz w:val="24"/>
          <w:szCs w:val="24"/>
          <w:u w:val="single"/>
        </w:rPr>
        <w:t>Article 12 :</w:t>
      </w:r>
      <w:bookmarkEnd w:id="566"/>
      <w:bookmarkEnd w:id="567"/>
      <w:bookmarkEnd w:id="568"/>
      <w:bookmarkEnd w:id="569"/>
      <w:bookmarkEnd w:id="570"/>
      <w:bookmarkEnd w:id="571"/>
      <w:bookmarkEnd w:id="572"/>
      <w:bookmarkEnd w:id="573"/>
      <w:r w:rsidRPr="005B292D">
        <w:rPr>
          <w:rFonts w:cs="Arial"/>
          <w:sz w:val="24"/>
          <w:szCs w:val="24"/>
        </w:rPr>
        <w:t>Lieu et mode de paiement</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 Maitre d’Ouvrage se libèrera des sommes dues par</w:t>
      </w:r>
      <w:r w:rsidR="006D5EF3">
        <w:rPr>
          <w:rFonts w:ascii="Arial" w:hAnsi="Arial" w:cs="Arial"/>
          <w:sz w:val="24"/>
          <w:szCs w:val="24"/>
        </w:rPr>
        <w:t xml:space="preserve"> le règlement en FCFA, soit </w:t>
      </w:r>
      <w:r w:rsidR="00504EF2">
        <w:rPr>
          <w:rFonts w:ascii="Arial" w:eastAsia="Times New Roman" w:hAnsi="Arial" w:cs="Arial"/>
          <w:b/>
          <w:bCs/>
        </w:rPr>
        <w:t>……………</w:t>
      </w:r>
      <w:r w:rsidRPr="005B292D">
        <w:rPr>
          <w:rFonts w:ascii="Arial" w:hAnsi="Arial" w:cs="Arial"/>
          <w:sz w:val="24"/>
          <w:szCs w:val="24"/>
        </w:rPr>
        <w:t xml:space="preserve">par crédit au compte N°………….. </w:t>
      </w:r>
      <w:r w:rsidR="00AE219F" w:rsidRPr="005B292D">
        <w:rPr>
          <w:rFonts w:ascii="Arial" w:hAnsi="Arial" w:cs="Arial"/>
          <w:sz w:val="24"/>
          <w:szCs w:val="24"/>
        </w:rPr>
        <w:t>Ouvert</w:t>
      </w:r>
      <w:r w:rsidRPr="005B292D">
        <w:rPr>
          <w:rFonts w:ascii="Arial" w:hAnsi="Arial" w:cs="Arial"/>
          <w:sz w:val="24"/>
          <w:szCs w:val="24"/>
        </w:rPr>
        <w:t xml:space="preserve"> au nom de l’entrepreneu</w:t>
      </w:r>
      <w:r w:rsidR="005B292D">
        <w:rPr>
          <w:rFonts w:ascii="Arial" w:hAnsi="Arial" w:cs="Arial"/>
          <w:sz w:val="24"/>
          <w:szCs w:val="24"/>
        </w:rPr>
        <w:t>r à la banque.</w:t>
      </w:r>
    </w:p>
    <w:p w:rsidR="00FC4DF7" w:rsidRPr="005B292D" w:rsidRDefault="00FC4DF7" w:rsidP="00EA7200">
      <w:pPr>
        <w:pStyle w:val="Titre3"/>
        <w:spacing w:before="120" w:line="240" w:lineRule="auto"/>
        <w:jc w:val="both"/>
        <w:rPr>
          <w:rFonts w:cs="Arial"/>
          <w:sz w:val="24"/>
          <w:szCs w:val="24"/>
        </w:rPr>
      </w:pPr>
      <w:bookmarkStart w:id="574" w:name="_Toc381792127"/>
      <w:bookmarkStart w:id="575" w:name="_Toc385849674"/>
      <w:bookmarkStart w:id="576" w:name="_Toc385850282"/>
      <w:bookmarkStart w:id="577" w:name="_Toc390244148"/>
      <w:bookmarkStart w:id="578" w:name="_Toc408372263"/>
      <w:bookmarkStart w:id="579" w:name="_Toc408374687"/>
      <w:bookmarkStart w:id="580" w:name="_Toc408673015"/>
      <w:bookmarkStart w:id="581" w:name="_Toc411860319"/>
      <w:bookmarkStart w:id="582" w:name="_Toc442107287"/>
      <w:bookmarkStart w:id="583" w:name="_Toc448481917"/>
      <w:r w:rsidRPr="005B292D">
        <w:rPr>
          <w:rFonts w:cs="Arial"/>
          <w:sz w:val="24"/>
          <w:szCs w:val="24"/>
          <w:u w:val="single"/>
        </w:rPr>
        <w:t>Article 13 :</w:t>
      </w:r>
      <w:bookmarkEnd w:id="574"/>
      <w:bookmarkEnd w:id="575"/>
      <w:bookmarkEnd w:id="576"/>
      <w:bookmarkEnd w:id="577"/>
      <w:bookmarkEnd w:id="578"/>
      <w:bookmarkEnd w:id="579"/>
      <w:bookmarkEnd w:id="580"/>
      <w:bookmarkEnd w:id="581"/>
      <w:bookmarkEnd w:id="582"/>
      <w:bookmarkEnd w:id="583"/>
      <w:r w:rsidRPr="005B292D">
        <w:rPr>
          <w:rFonts w:cs="Arial"/>
          <w:sz w:val="24"/>
          <w:szCs w:val="24"/>
        </w:rPr>
        <w:t>Variation des prix (CCAG Article 20)</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prix sont fermes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acomptes payés à l’entrepreneur ne sont pas révisables.</w:t>
      </w:r>
    </w:p>
    <w:p w:rsidR="00FC4DF7" w:rsidRPr="005B292D" w:rsidRDefault="00FC4DF7" w:rsidP="00EA7200">
      <w:pPr>
        <w:pStyle w:val="Titre3"/>
        <w:spacing w:before="120" w:line="240" w:lineRule="auto"/>
        <w:jc w:val="both"/>
        <w:rPr>
          <w:rFonts w:cs="Arial"/>
          <w:sz w:val="24"/>
          <w:szCs w:val="24"/>
        </w:rPr>
      </w:pPr>
      <w:bookmarkStart w:id="584" w:name="_Toc381792128"/>
      <w:bookmarkStart w:id="585" w:name="_Toc385849675"/>
      <w:bookmarkStart w:id="586" w:name="_Toc385850283"/>
      <w:bookmarkStart w:id="587" w:name="_Toc390244149"/>
      <w:bookmarkStart w:id="588" w:name="_Toc408372264"/>
      <w:bookmarkStart w:id="589" w:name="_Toc408374688"/>
      <w:bookmarkStart w:id="590" w:name="_Toc408673016"/>
      <w:bookmarkStart w:id="591" w:name="_Toc411860320"/>
      <w:bookmarkStart w:id="592" w:name="_Toc442107288"/>
      <w:bookmarkStart w:id="593" w:name="_Toc448481918"/>
      <w:r w:rsidRPr="005B292D">
        <w:rPr>
          <w:rFonts w:cs="Arial"/>
          <w:sz w:val="24"/>
          <w:szCs w:val="24"/>
          <w:u w:val="single"/>
        </w:rPr>
        <w:t>Article 14 :</w:t>
      </w:r>
      <w:bookmarkEnd w:id="584"/>
      <w:bookmarkEnd w:id="585"/>
      <w:bookmarkEnd w:id="586"/>
      <w:bookmarkEnd w:id="587"/>
      <w:bookmarkEnd w:id="588"/>
      <w:bookmarkEnd w:id="589"/>
      <w:bookmarkEnd w:id="590"/>
      <w:bookmarkEnd w:id="591"/>
      <w:bookmarkEnd w:id="592"/>
      <w:bookmarkEnd w:id="593"/>
      <w:r w:rsidRPr="005B292D">
        <w:rPr>
          <w:rFonts w:cs="Arial"/>
          <w:sz w:val="24"/>
          <w:szCs w:val="24"/>
        </w:rPr>
        <w:t>valorisation des travaux (CCAG Article 23)</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 marché est à prix unitaires et forfaitaires.</w:t>
      </w:r>
    </w:p>
    <w:p w:rsidR="00FC4DF7" w:rsidRPr="005B292D" w:rsidRDefault="00FC4DF7" w:rsidP="002206E8">
      <w:pPr>
        <w:pStyle w:val="Titre3"/>
        <w:spacing w:before="120" w:after="120" w:line="240" w:lineRule="auto"/>
        <w:jc w:val="both"/>
        <w:rPr>
          <w:rFonts w:cs="Arial"/>
          <w:sz w:val="24"/>
          <w:szCs w:val="24"/>
        </w:rPr>
      </w:pPr>
      <w:bookmarkStart w:id="594" w:name="_Toc385855528"/>
      <w:bookmarkStart w:id="595" w:name="_Toc390244207"/>
      <w:bookmarkStart w:id="596" w:name="_Toc408372265"/>
      <w:bookmarkStart w:id="597" w:name="_Toc408374689"/>
      <w:bookmarkStart w:id="598" w:name="_Toc408673017"/>
      <w:bookmarkStart w:id="599" w:name="_Toc411860321"/>
      <w:bookmarkStart w:id="600" w:name="_Toc442107289"/>
      <w:bookmarkStart w:id="601" w:name="_Toc448481919"/>
      <w:r w:rsidRPr="005B292D">
        <w:rPr>
          <w:rFonts w:cs="Arial"/>
          <w:sz w:val="24"/>
          <w:szCs w:val="24"/>
          <w:u w:val="single"/>
        </w:rPr>
        <w:t>Article 15 :</w:t>
      </w:r>
      <w:bookmarkEnd w:id="594"/>
      <w:bookmarkEnd w:id="595"/>
      <w:bookmarkEnd w:id="596"/>
      <w:bookmarkEnd w:id="597"/>
      <w:bookmarkEnd w:id="598"/>
      <w:bookmarkEnd w:id="599"/>
      <w:bookmarkEnd w:id="600"/>
      <w:bookmarkEnd w:id="601"/>
      <w:r w:rsidRPr="005B292D">
        <w:rPr>
          <w:rFonts w:cs="Arial"/>
          <w:sz w:val="24"/>
          <w:szCs w:val="24"/>
        </w:rPr>
        <w:t>Avances (CCAG Article 28)</w:t>
      </w:r>
    </w:p>
    <w:p w:rsidR="00FC4DF7" w:rsidRPr="005B292D" w:rsidRDefault="00FC4DF7" w:rsidP="002206E8">
      <w:pPr>
        <w:spacing w:line="240" w:lineRule="auto"/>
        <w:jc w:val="both"/>
        <w:rPr>
          <w:rFonts w:ascii="Arial" w:hAnsi="Arial" w:cs="Arial"/>
          <w:sz w:val="24"/>
          <w:szCs w:val="24"/>
        </w:rPr>
      </w:pPr>
      <w:r w:rsidRPr="005B292D">
        <w:rPr>
          <w:rFonts w:ascii="Arial" w:hAnsi="Arial" w:cs="Arial"/>
          <w:sz w:val="24"/>
          <w:szCs w:val="24"/>
        </w:rPr>
        <w:t>Le Maitre d’Ouvrage n’accordera pas une avance de démarrage.</w:t>
      </w:r>
    </w:p>
    <w:p w:rsidR="00FC4DF7" w:rsidRPr="005B292D" w:rsidRDefault="00FC4DF7" w:rsidP="002206E8">
      <w:pPr>
        <w:pStyle w:val="Titre3"/>
        <w:spacing w:before="120" w:after="120" w:line="240" w:lineRule="auto"/>
        <w:jc w:val="both"/>
        <w:rPr>
          <w:rFonts w:cs="Arial"/>
          <w:sz w:val="24"/>
          <w:szCs w:val="24"/>
        </w:rPr>
      </w:pPr>
      <w:bookmarkStart w:id="602" w:name="_Toc381792129"/>
      <w:bookmarkStart w:id="603" w:name="_Toc385849676"/>
      <w:bookmarkStart w:id="604" w:name="_Toc385850284"/>
      <w:bookmarkStart w:id="605" w:name="_Toc390244150"/>
      <w:bookmarkStart w:id="606" w:name="_Toc408372266"/>
      <w:bookmarkStart w:id="607" w:name="_Toc408374690"/>
      <w:bookmarkStart w:id="608" w:name="_Toc408673018"/>
      <w:bookmarkStart w:id="609" w:name="_Toc411860322"/>
      <w:bookmarkStart w:id="610" w:name="_Toc442107290"/>
      <w:bookmarkStart w:id="611" w:name="_Toc448481920"/>
      <w:r w:rsidRPr="005B292D">
        <w:rPr>
          <w:rFonts w:cs="Arial"/>
          <w:sz w:val="24"/>
          <w:szCs w:val="24"/>
          <w:u w:val="single"/>
        </w:rPr>
        <w:t>Article 16 :</w:t>
      </w:r>
      <w:bookmarkEnd w:id="602"/>
      <w:bookmarkEnd w:id="603"/>
      <w:bookmarkEnd w:id="604"/>
      <w:bookmarkEnd w:id="605"/>
      <w:bookmarkEnd w:id="606"/>
      <w:bookmarkEnd w:id="607"/>
      <w:bookmarkEnd w:id="608"/>
      <w:bookmarkEnd w:id="609"/>
      <w:bookmarkEnd w:id="610"/>
      <w:bookmarkEnd w:id="611"/>
      <w:r w:rsidRPr="005B292D">
        <w:rPr>
          <w:rFonts w:cs="Arial"/>
          <w:sz w:val="24"/>
          <w:szCs w:val="24"/>
        </w:rPr>
        <w:t>Règlement des travaux (cf. art.26, 27 et 30 CCAG complété)</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16.1.</w:t>
      </w:r>
      <w:r w:rsidRPr="004C604B">
        <w:rPr>
          <w:rFonts w:ascii="Arial" w:hAnsi="Arial" w:cs="Arial"/>
          <w:b/>
          <w:sz w:val="24"/>
          <w:szCs w:val="24"/>
        </w:rPr>
        <w:t>Constatation des travaux exécutés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lastRenderedPageBreak/>
        <w:t>Avant le 30 de chaque mois, l’entrepreneur et l’ingénieur ét</w:t>
      </w:r>
      <w:r w:rsidR="005B292D">
        <w:rPr>
          <w:rFonts w:ascii="Arial" w:hAnsi="Arial" w:cs="Arial"/>
          <w:sz w:val="24"/>
          <w:szCs w:val="24"/>
        </w:rPr>
        <w:t>ablissent un attachement contra</w:t>
      </w:r>
      <w:r w:rsidRPr="005B292D">
        <w:rPr>
          <w:rFonts w:ascii="Arial" w:hAnsi="Arial" w:cs="Arial"/>
          <w:sz w:val="24"/>
          <w:szCs w:val="24"/>
        </w:rPr>
        <w:t>dictoire qui récapitule et fixe les quantités réalisées et constatées pour chaque poste du bordereau au</w:t>
      </w:r>
      <w:r w:rsidR="005B292D">
        <w:rPr>
          <w:rFonts w:ascii="Arial" w:hAnsi="Arial" w:cs="Arial"/>
          <w:sz w:val="24"/>
          <w:szCs w:val="24"/>
        </w:rPr>
        <w:t xml:space="preserve"> cours du mois et pouvant donner</w:t>
      </w:r>
      <w:r w:rsidRPr="005B292D">
        <w:rPr>
          <w:rFonts w:ascii="Arial" w:hAnsi="Arial" w:cs="Arial"/>
          <w:sz w:val="24"/>
          <w:szCs w:val="24"/>
        </w:rPr>
        <w:t xml:space="preserve"> droit au paiement.</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16.2.</w:t>
      </w:r>
      <w:r w:rsidRPr="004C604B">
        <w:rPr>
          <w:rFonts w:ascii="Arial" w:hAnsi="Arial" w:cs="Arial"/>
          <w:b/>
          <w:sz w:val="24"/>
          <w:szCs w:val="24"/>
        </w:rPr>
        <w:t>Décompte mensuel</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Au plus tard le cinq (05) du mois</w:t>
      </w:r>
      <w:r w:rsidR="005B292D">
        <w:rPr>
          <w:rFonts w:ascii="Arial" w:hAnsi="Arial" w:cs="Arial"/>
          <w:sz w:val="24"/>
          <w:szCs w:val="24"/>
        </w:rPr>
        <w:t xml:space="preserve"> sui</w:t>
      </w:r>
      <w:r w:rsidRPr="005B292D">
        <w:rPr>
          <w:rFonts w:ascii="Arial" w:hAnsi="Arial" w:cs="Arial"/>
          <w:sz w:val="24"/>
          <w:szCs w:val="24"/>
        </w:rPr>
        <w:t>vant le mois des prestations, l’entrepreneur remettra en sept (07)exemplaires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Seul le décompte hors TVA sera réglé à l’entrepreneur. Le décompte du montant des taxes fera l’objet d’une écriture d’ordre entre les budgets du ministère en charge des finances.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L’ingénieur dispose de sept (07) jours pour transmettre au chef de service du marché, les décomptes qu’il a approuvés.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 chef de service du marché dispose d’un délai de 14 jours maximum pour procéder à la signature des décomptes.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Les paiements seront effectués dès la remise du décompte approuvé.</w:t>
      </w:r>
    </w:p>
    <w:p w:rsidR="00FC4DF7" w:rsidRPr="005B292D" w:rsidRDefault="00FC4DF7" w:rsidP="002206E8">
      <w:pPr>
        <w:pStyle w:val="Titre3"/>
        <w:spacing w:before="120" w:after="120" w:line="240" w:lineRule="auto"/>
        <w:jc w:val="both"/>
        <w:rPr>
          <w:rFonts w:cs="Arial"/>
          <w:sz w:val="24"/>
          <w:szCs w:val="24"/>
        </w:rPr>
      </w:pPr>
      <w:bookmarkStart w:id="612" w:name="_Article_17_:"/>
      <w:bookmarkStart w:id="613" w:name="_Toc381792130"/>
      <w:bookmarkStart w:id="614" w:name="_Toc385849677"/>
      <w:bookmarkStart w:id="615" w:name="_Toc385850285"/>
      <w:bookmarkStart w:id="616" w:name="_Toc390244151"/>
      <w:bookmarkStart w:id="617" w:name="_Toc408372267"/>
      <w:bookmarkStart w:id="618" w:name="_Toc408374691"/>
      <w:bookmarkStart w:id="619" w:name="_Toc408673019"/>
      <w:bookmarkStart w:id="620" w:name="_Toc411860323"/>
      <w:bookmarkStart w:id="621" w:name="_Toc442107291"/>
      <w:bookmarkStart w:id="622" w:name="_Toc448481921"/>
      <w:bookmarkEnd w:id="612"/>
      <w:r w:rsidRPr="005B292D">
        <w:rPr>
          <w:rFonts w:cs="Arial"/>
          <w:sz w:val="24"/>
          <w:szCs w:val="24"/>
          <w:u w:val="single"/>
        </w:rPr>
        <w:t>Article 17 :</w:t>
      </w:r>
      <w:bookmarkEnd w:id="613"/>
      <w:bookmarkEnd w:id="614"/>
      <w:bookmarkEnd w:id="615"/>
      <w:bookmarkEnd w:id="616"/>
      <w:bookmarkEnd w:id="617"/>
      <w:bookmarkEnd w:id="618"/>
      <w:bookmarkEnd w:id="619"/>
      <w:bookmarkEnd w:id="620"/>
      <w:bookmarkEnd w:id="621"/>
      <w:bookmarkEnd w:id="622"/>
      <w:r w:rsidRPr="005B292D">
        <w:rPr>
          <w:rFonts w:cs="Arial"/>
          <w:sz w:val="24"/>
          <w:szCs w:val="24"/>
        </w:rPr>
        <w:t>Pénalités (CCAG Article 32 c</w:t>
      </w:r>
      <w:r w:rsidR="005B292D">
        <w:rPr>
          <w:rFonts w:cs="Arial"/>
          <w:sz w:val="24"/>
          <w:szCs w:val="24"/>
        </w:rPr>
        <w:t>o</w:t>
      </w:r>
      <w:r w:rsidRPr="005B292D">
        <w:rPr>
          <w:rFonts w:cs="Arial"/>
          <w:sz w:val="24"/>
          <w:szCs w:val="24"/>
        </w:rPr>
        <w:t>mplété)</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de retards</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17.1.</w:t>
      </w:r>
      <w:r w:rsidRPr="005B292D">
        <w:rPr>
          <w:rFonts w:ascii="Arial" w:hAnsi="Arial" w:cs="Arial"/>
          <w:sz w:val="24"/>
          <w:szCs w:val="24"/>
        </w:rPr>
        <w:t xml:space="preserve"> Le montant de pénalités de retards est fixé comme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Un deux millième (1/2000</w:t>
      </w:r>
      <w:r w:rsidRPr="005B292D">
        <w:rPr>
          <w:rFonts w:ascii="Arial" w:hAnsi="Arial" w:cs="Arial"/>
          <w:sz w:val="24"/>
          <w:szCs w:val="24"/>
          <w:vertAlign w:val="superscript"/>
        </w:rPr>
        <w:t>ème</w:t>
      </w:r>
      <w:r w:rsidRPr="005B292D">
        <w:rPr>
          <w:rFonts w:ascii="Arial" w:hAnsi="Arial" w:cs="Arial"/>
          <w:sz w:val="24"/>
          <w:szCs w:val="24"/>
        </w:rPr>
        <w:t>) du montant TTC du marché du marché de base par jour calendaire de retard du premier au trentième jour au-delà du délai contractuel fixé par le marché.</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b) Un millième (1/1000</w:t>
      </w:r>
      <w:r w:rsidRPr="005B292D">
        <w:rPr>
          <w:rFonts w:ascii="Arial" w:hAnsi="Arial" w:cs="Arial"/>
          <w:sz w:val="24"/>
          <w:szCs w:val="24"/>
          <w:vertAlign w:val="superscript"/>
        </w:rPr>
        <w:t>ème</w:t>
      </w:r>
      <w:r w:rsidRPr="005B292D">
        <w:rPr>
          <w:rFonts w:ascii="Arial" w:hAnsi="Arial" w:cs="Arial"/>
          <w:sz w:val="24"/>
          <w:szCs w:val="24"/>
        </w:rPr>
        <w:t>) du montant TTC du marché de base par jour calendaire de retard au-delà du trentième jour calendaire de retard au-delà du trentième jour.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17.2.</w:t>
      </w:r>
      <w:r w:rsidRPr="005B292D">
        <w:rPr>
          <w:rFonts w:ascii="Arial" w:hAnsi="Arial" w:cs="Arial"/>
          <w:sz w:val="24"/>
          <w:szCs w:val="24"/>
        </w:rPr>
        <w:t xml:space="preserve"> Le montant cumulé des pénalités de retard est limité à dix pour cent (10%) du montant TTC du marché de base.</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spécifiques</w:t>
      </w:r>
      <w:r w:rsidRPr="005B292D">
        <w:rPr>
          <w:rFonts w:ascii="Arial" w:hAnsi="Arial" w:cs="Arial"/>
          <w:b/>
          <w:sz w:val="24"/>
          <w:szCs w:val="24"/>
        </w:rPr>
        <w:t xml:space="preserve"> (10 000FCFA)</w:t>
      </w:r>
    </w:p>
    <w:p w:rsidR="00504EF2" w:rsidRDefault="00FC4DF7" w:rsidP="00504EF2">
      <w:pPr>
        <w:spacing w:before="120" w:after="120" w:line="240" w:lineRule="auto"/>
        <w:jc w:val="both"/>
        <w:rPr>
          <w:rFonts w:ascii="Arial" w:hAnsi="Arial" w:cs="Arial"/>
          <w:sz w:val="24"/>
          <w:szCs w:val="24"/>
        </w:rPr>
      </w:pPr>
      <w:r w:rsidRPr="005B292D">
        <w:rPr>
          <w:rFonts w:ascii="Arial" w:hAnsi="Arial" w:cs="Arial"/>
          <w:b/>
          <w:sz w:val="24"/>
          <w:szCs w:val="24"/>
        </w:rPr>
        <w:t xml:space="preserve">17.3. </w:t>
      </w:r>
      <w:r w:rsidRPr="005B292D">
        <w:rPr>
          <w:rFonts w:ascii="Arial" w:hAnsi="Arial" w:cs="Arial"/>
          <w:sz w:val="24"/>
          <w:szCs w:val="24"/>
        </w:rPr>
        <w:t>Indépendamment des pénalités pour dépassement du délai contractuel, le cocontractant est passible des pénalités particulières suivantes pour inobservat</w:t>
      </w:r>
      <w:r w:rsidR="00504EF2">
        <w:rPr>
          <w:rFonts w:ascii="Arial" w:hAnsi="Arial" w:cs="Arial"/>
          <w:sz w:val="24"/>
          <w:szCs w:val="24"/>
        </w:rPr>
        <w:t>ion des dispositions du contrat.L’amende ci-dessus sera libérée auprès du Receveur Municipal contre quittance.</w:t>
      </w:r>
    </w:p>
    <w:p w:rsidR="00504EF2" w:rsidRPr="005B292D" w:rsidRDefault="00504EF2" w:rsidP="00504EF2">
      <w:pPr>
        <w:spacing w:before="120" w:after="120" w:line="240" w:lineRule="auto"/>
        <w:jc w:val="both"/>
        <w:rPr>
          <w:rFonts w:ascii="Arial" w:hAnsi="Arial" w:cs="Arial"/>
          <w:sz w:val="24"/>
          <w:szCs w:val="24"/>
        </w:rPr>
      </w:pPr>
      <w:r>
        <w:rPr>
          <w:rFonts w:ascii="Arial" w:hAnsi="Arial" w:cs="Arial"/>
          <w:sz w:val="24"/>
          <w:szCs w:val="24"/>
        </w:rPr>
        <w:t>Il s’agit</w:t>
      </w:r>
      <w:r w:rsidRPr="005B292D">
        <w:rPr>
          <w:rFonts w:ascii="Arial" w:hAnsi="Arial" w:cs="Arial"/>
          <w:sz w:val="24"/>
          <w:szCs w:val="24"/>
        </w:rPr>
        <w:t xml:space="preserve"> notamment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cautionnement définitif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des assurances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projet d’exécution pour autant que le retard soit du fait de l’entrepreneur.</w:t>
      </w:r>
    </w:p>
    <w:p w:rsidR="00FC4DF7" w:rsidRPr="005B292D" w:rsidRDefault="00FC4DF7" w:rsidP="002206E8">
      <w:pPr>
        <w:pStyle w:val="Titre3"/>
        <w:spacing w:before="120" w:after="120" w:line="240" w:lineRule="auto"/>
        <w:jc w:val="both"/>
        <w:rPr>
          <w:rFonts w:cs="Arial"/>
          <w:sz w:val="24"/>
          <w:szCs w:val="24"/>
        </w:rPr>
      </w:pPr>
      <w:bookmarkStart w:id="623" w:name="_Article_18_:"/>
      <w:bookmarkStart w:id="624" w:name="_Toc385855531"/>
      <w:bookmarkStart w:id="625" w:name="_Toc390244210"/>
      <w:bookmarkStart w:id="626" w:name="_Toc408372268"/>
      <w:bookmarkStart w:id="627" w:name="_Toc408374692"/>
      <w:bookmarkStart w:id="628" w:name="_Toc408673020"/>
      <w:bookmarkStart w:id="629" w:name="_Toc411860324"/>
      <w:bookmarkStart w:id="630" w:name="_Toc442107292"/>
      <w:bookmarkStart w:id="631" w:name="_Toc448481922"/>
      <w:bookmarkEnd w:id="623"/>
      <w:r w:rsidRPr="005B292D">
        <w:rPr>
          <w:rFonts w:cs="Arial"/>
          <w:sz w:val="24"/>
          <w:szCs w:val="24"/>
          <w:u w:val="single"/>
        </w:rPr>
        <w:t>Article 18 :</w:t>
      </w:r>
      <w:bookmarkEnd w:id="624"/>
      <w:bookmarkEnd w:id="625"/>
      <w:bookmarkEnd w:id="626"/>
      <w:bookmarkEnd w:id="627"/>
      <w:bookmarkEnd w:id="628"/>
      <w:bookmarkEnd w:id="629"/>
      <w:bookmarkEnd w:id="630"/>
      <w:bookmarkEnd w:id="631"/>
      <w:r w:rsidRPr="005B292D">
        <w:rPr>
          <w:rFonts w:cs="Arial"/>
          <w:sz w:val="24"/>
          <w:szCs w:val="24"/>
        </w:rPr>
        <w:t>Décompte final</w:t>
      </w:r>
    </w:p>
    <w:p w:rsidR="00FC4DF7" w:rsidRPr="005B292D" w:rsidRDefault="00FC4DF7" w:rsidP="002206E8">
      <w:pPr>
        <w:spacing w:line="240" w:lineRule="auto"/>
        <w:jc w:val="both"/>
        <w:rPr>
          <w:rFonts w:ascii="Arial" w:hAnsi="Arial" w:cs="Arial"/>
          <w:sz w:val="24"/>
          <w:szCs w:val="24"/>
        </w:rPr>
      </w:pPr>
      <w:r w:rsidRPr="005B292D">
        <w:rPr>
          <w:rFonts w:ascii="Arial" w:hAnsi="Arial" w:cs="Arial"/>
          <w:b/>
          <w:sz w:val="24"/>
          <w:szCs w:val="24"/>
        </w:rPr>
        <w:t>18.1.</w:t>
      </w:r>
      <w:r w:rsidRPr="005B292D">
        <w:rPr>
          <w:rFonts w:ascii="Arial" w:hAnsi="Arial" w:cs="Arial"/>
          <w:sz w:val="24"/>
          <w:szCs w:val="24"/>
        </w:rPr>
        <w:t xml:space="preserve"> L’Entrepreneur dispose de 15 jours maximum pour transmettre le projet à l’Ingénieur, après la date de réception provisoire.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Après achèvement des travaux et dans un délai de 15 jours maximum après la date de réception provisoire, l’entrepreneur établira à partir des constats contradictoires, le projet de décompte final des travaux effectivement réalisés qui récapitule le </w:t>
      </w:r>
      <w:r w:rsidRPr="005B292D">
        <w:rPr>
          <w:rFonts w:ascii="Arial" w:hAnsi="Arial" w:cs="Arial"/>
          <w:sz w:val="24"/>
          <w:szCs w:val="24"/>
        </w:rPr>
        <w:lastRenderedPageBreak/>
        <w:t>montant total des sommes auxquelles il peut prétendre du fait de l’exécution du marché dans son ensemble.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 xml:space="preserve">18.2. </w:t>
      </w:r>
      <w:r w:rsidRPr="005B292D">
        <w:rPr>
          <w:rFonts w:ascii="Arial" w:hAnsi="Arial" w:cs="Arial"/>
          <w:sz w:val="24"/>
          <w:szCs w:val="24"/>
        </w:rPr>
        <w:t>Le chef de service du marché dispose de 15 jours maximum, pour notifier le projet rectifié et accepté àl’ingénieur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 xml:space="preserve">18.3. </w:t>
      </w:r>
      <w:r w:rsidRPr="005B292D">
        <w:rPr>
          <w:rFonts w:ascii="Arial" w:hAnsi="Arial" w:cs="Arial"/>
          <w:sz w:val="24"/>
          <w:szCs w:val="24"/>
        </w:rPr>
        <w:t>L’entrepreneur dispose au maximum d’un délai de 15 jours pour renvoyer le décompte final revêtu de sa signature.</w:t>
      </w:r>
    </w:p>
    <w:p w:rsidR="00FC4DF7" w:rsidRPr="005B292D" w:rsidRDefault="00FC4DF7" w:rsidP="00EA7200">
      <w:pPr>
        <w:pStyle w:val="Titre3"/>
        <w:spacing w:before="120" w:line="240" w:lineRule="auto"/>
        <w:jc w:val="both"/>
        <w:rPr>
          <w:rFonts w:cs="Arial"/>
          <w:sz w:val="24"/>
          <w:szCs w:val="24"/>
        </w:rPr>
      </w:pPr>
      <w:bookmarkStart w:id="632" w:name="_Article_19_:"/>
      <w:bookmarkStart w:id="633" w:name="_Toc408372269"/>
      <w:bookmarkStart w:id="634" w:name="_Toc408374693"/>
      <w:bookmarkStart w:id="635" w:name="_Toc408673021"/>
      <w:bookmarkStart w:id="636" w:name="_Toc411860325"/>
      <w:bookmarkStart w:id="637" w:name="_Toc442107293"/>
      <w:bookmarkStart w:id="638" w:name="_Toc448481923"/>
      <w:bookmarkEnd w:id="632"/>
      <w:r w:rsidRPr="005B292D">
        <w:rPr>
          <w:rFonts w:cs="Arial"/>
          <w:sz w:val="24"/>
          <w:szCs w:val="24"/>
          <w:u w:val="single"/>
        </w:rPr>
        <w:t>Article 19 :</w:t>
      </w:r>
      <w:bookmarkEnd w:id="633"/>
      <w:bookmarkEnd w:id="634"/>
      <w:bookmarkEnd w:id="635"/>
      <w:bookmarkEnd w:id="636"/>
      <w:bookmarkEnd w:id="637"/>
      <w:bookmarkEnd w:id="638"/>
      <w:r w:rsidRPr="005B292D">
        <w:rPr>
          <w:rFonts w:cs="Arial"/>
          <w:sz w:val="24"/>
          <w:szCs w:val="24"/>
        </w:rPr>
        <w:t>Décompte général et définitif (CCAG Article 35)</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19.1.</w:t>
      </w:r>
      <w:r w:rsidRPr="005B292D">
        <w:rPr>
          <w:rFonts w:ascii="Arial" w:hAnsi="Arial" w:cs="Arial"/>
          <w:sz w:val="24"/>
          <w:szCs w:val="24"/>
        </w:rPr>
        <w:t xml:space="preserve"> Le chef de service ou l’ingénieur dispose d’un délai de 15 jours pour établir le décompte général et définitif à l’entrepreneur après la réception définitive.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A la fin de période de garantie qui donne lieu à la réception définitive des travaux, le chef de service dresse le décompte général et définitif  du marché contradictoirement par l’entrepreneur et le Maitre d’Ouvrage. Ce décompte comprend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décompte final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solde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La récapitulation des acomptes mensuels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signature du décompte général et définitif sans réserve par l’entrepreneur, lie définitivement les parties et met fin au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19.2.</w:t>
      </w:r>
      <w:r w:rsidRPr="005B292D">
        <w:rPr>
          <w:rFonts w:ascii="Arial" w:hAnsi="Arial" w:cs="Arial"/>
          <w:sz w:val="24"/>
          <w:szCs w:val="24"/>
        </w:rPr>
        <w:t xml:space="preserve"> L’entrepreneur dispose d’un délai de 15 jours maximum pour renvoyer le décompte général et définitif revêtu da sa signature.</w:t>
      </w:r>
    </w:p>
    <w:p w:rsidR="00FC4DF7" w:rsidRPr="005B292D" w:rsidRDefault="00FC4DF7" w:rsidP="00EA7200">
      <w:pPr>
        <w:pStyle w:val="Titre3"/>
        <w:spacing w:before="120" w:line="240" w:lineRule="auto"/>
        <w:jc w:val="both"/>
        <w:rPr>
          <w:rFonts w:cs="Arial"/>
          <w:sz w:val="24"/>
          <w:szCs w:val="24"/>
        </w:rPr>
      </w:pPr>
      <w:bookmarkStart w:id="639" w:name="_Toc381792131"/>
      <w:bookmarkStart w:id="640" w:name="_Toc385849678"/>
      <w:bookmarkStart w:id="641" w:name="_Toc385850286"/>
      <w:bookmarkStart w:id="642" w:name="_Toc390244152"/>
      <w:bookmarkStart w:id="643" w:name="_Toc408372270"/>
      <w:bookmarkStart w:id="644" w:name="_Toc408374694"/>
      <w:bookmarkStart w:id="645" w:name="_Toc408673022"/>
      <w:bookmarkStart w:id="646" w:name="_Toc411860326"/>
      <w:bookmarkStart w:id="647" w:name="_Toc442107294"/>
      <w:bookmarkStart w:id="648" w:name="_Toc448481924"/>
      <w:r w:rsidRPr="005B292D">
        <w:rPr>
          <w:rFonts w:cs="Arial"/>
          <w:sz w:val="24"/>
          <w:szCs w:val="24"/>
          <w:u w:val="single"/>
        </w:rPr>
        <w:t>Article 20 :</w:t>
      </w:r>
      <w:bookmarkEnd w:id="639"/>
      <w:bookmarkEnd w:id="640"/>
      <w:bookmarkEnd w:id="641"/>
      <w:bookmarkEnd w:id="642"/>
      <w:bookmarkEnd w:id="643"/>
      <w:bookmarkEnd w:id="644"/>
      <w:bookmarkEnd w:id="645"/>
      <w:bookmarkEnd w:id="646"/>
      <w:bookmarkEnd w:id="647"/>
      <w:bookmarkEnd w:id="648"/>
      <w:r w:rsidRPr="005B292D">
        <w:rPr>
          <w:rFonts w:cs="Arial"/>
          <w:sz w:val="24"/>
          <w:szCs w:val="24"/>
        </w:rPr>
        <w:t>Régime fiscal et douanier (CCAG Article 36)</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décret N°2003/651/PM du 16 Avril 2003 définit les modalités de mise en œuvre du régime fiscal des marchés publics. La fiscalité applicable au présent marché comporte notamment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-Des </w:t>
      </w:r>
      <w:r w:rsidR="005B292D" w:rsidRPr="005B292D">
        <w:rPr>
          <w:rFonts w:ascii="Arial" w:hAnsi="Arial" w:cs="Arial"/>
          <w:sz w:val="24"/>
          <w:szCs w:val="24"/>
        </w:rPr>
        <w:t>impôts</w:t>
      </w:r>
      <w:r w:rsidRPr="005B292D">
        <w:rPr>
          <w:rFonts w:ascii="Arial" w:hAnsi="Arial" w:cs="Arial"/>
          <w:sz w:val="24"/>
          <w:szCs w:val="24"/>
        </w:rPr>
        <w:t xml:space="preserve"> et taxes relatifs aux bénéfices industriels et commerciaux, y compris de l’IAR qui constitue un précompte sur l’impôt des sociétés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d’enregistrement calculés conformément aux stipulations du code des impôts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attachés à la réalisation des prestations prévues par le marché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d’entrée sur le territoire camerounais (droits de douanes, TVA, Taxe informatique)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communaux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relatifs aux prélèvements des matériaux et d’eau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Ces éléments doivent être intégrés dans les charges que l’entreprise impute sur ses coûts d’intervention et continuer l’un des éléments des sous-détails des prix hors taxes.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prix TTC s’entend TVA incluse.</w:t>
      </w:r>
      <w:bookmarkStart w:id="649" w:name="_Toc381792132"/>
      <w:bookmarkStart w:id="650" w:name="_Toc385849679"/>
      <w:bookmarkStart w:id="651" w:name="_Toc385850287"/>
      <w:bookmarkStart w:id="652" w:name="_Toc390244153"/>
      <w:bookmarkStart w:id="653" w:name="_Toc408372271"/>
      <w:bookmarkStart w:id="654" w:name="_Toc408374695"/>
      <w:bookmarkStart w:id="655" w:name="_Toc408673023"/>
      <w:bookmarkStart w:id="656" w:name="_Toc411860327"/>
      <w:bookmarkStart w:id="657" w:name="_Toc442107295"/>
      <w:bookmarkStart w:id="658" w:name="_Toc448481925"/>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u w:val="single"/>
        </w:rPr>
        <w:t>Article 21 :</w:t>
      </w:r>
      <w:bookmarkEnd w:id="649"/>
      <w:bookmarkEnd w:id="650"/>
      <w:bookmarkEnd w:id="651"/>
      <w:bookmarkEnd w:id="652"/>
      <w:bookmarkEnd w:id="653"/>
      <w:bookmarkEnd w:id="654"/>
      <w:bookmarkEnd w:id="655"/>
      <w:bookmarkEnd w:id="656"/>
      <w:bookmarkEnd w:id="657"/>
      <w:bookmarkEnd w:id="658"/>
      <w:r w:rsidRPr="005B292D">
        <w:rPr>
          <w:rFonts w:ascii="Arial" w:hAnsi="Arial" w:cs="Arial"/>
          <w:b/>
          <w:sz w:val="24"/>
          <w:szCs w:val="24"/>
        </w:rPr>
        <w:t>Timbres et enregistrement des marchés (CCAG Article37)</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Sept (07) exemplaires originaux du marché seront timbrés et enregi</w:t>
      </w:r>
      <w:r w:rsidR="005B292D">
        <w:rPr>
          <w:rFonts w:ascii="Arial" w:hAnsi="Arial" w:cs="Arial"/>
          <w:sz w:val="24"/>
          <w:szCs w:val="24"/>
        </w:rPr>
        <w:t>strés par les soins et aux frais</w:t>
      </w:r>
      <w:r w:rsidRPr="005B292D">
        <w:rPr>
          <w:rFonts w:ascii="Arial" w:hAnsi="Arial" w:cs="Arial"/>
          <w:sz w:val="24"/>
          <w:szCs w:val="24"/>
        </w:rPr>
        <w:t xml:space="preserve"> de l’entrepreneur, conformément à la </w:t>
      </w:r>
      <w:r w:rsidR="005B292D" w:rsidRPr="005B292D">
        <w:rPr>
          <w:rFonts w:ascii="Arial" w:hAnsi="Arial" w:cs="Arial"/>
          <w:sz w:val="24"/>
          <w:szCs w:val="24"/>
        </w:rPr>
        <w:t>réglementation</w:t>
      </w:r>
      <w:r w:rsidRPr="005B292D">
        <w:rPr>
          <w:rFonts w:ascii="Arial" w:hAnsi="Arial" w:cs="Arial"/>
          <w:sz w:val="24"/>
          <w:szCs w:val="24"/>
        </w:rPr>
        <w:t>.</w:t>
      </w:r>
    </w:p>
    <w:p w:rsidR="00FC4DF7" w:rsidRDefault="00FC4DF7" w:rsidP="002206E8">
      <w:pPr>
        <w:pStyle w:val="Titre2"/>
        <w:spacing w:before="120" w:after="120"/>
        <w:jc w:val="both"/>
        <w:rPr>
          <w:rFonts w:cs="Arial"/>
          <w:lang w:val="fr-FR"/>
        </w:rPr>
      </w:pPr>
      <w:bookmarkStart w:id="659" w:name="_Toc381792133"/>
      <w:bookmarkStart w:id="660" w:name="_Toc385849680"/>
      <w:bookmarkStart w:id="661" w:name="_Toc385850288"/>
      <w:bookmarkStart w:id="662" w:name="_Toc390244154"/>
      <w:bookmarkStart w:id="663" w:name="_Toc408372272"/>
      <w:bookmarkStart w:id="664" w:name="_Toc408374696"/>
      <w:bookmarkStart w:id="665" w:name="_Toc408673024"/>
      <w:bookmarkStart w:id="666" w:name="_Toc411860328"/>
      <w:bookmarkStart w:id="667" w:name="_Toc442107296"/>
      <w:bookmarkStart w:id="668" w:name="_Toc448481926"/>
      <w:r w:rsidRPr="00B16E53">
        <w:rPr>
          <w:rFonts w:cs="Arial"/>
          <w:lang w:val="fr-FR"/>
        </w:rPr>
        <w:t xml:space="preserve">Chapitre III : </w:t>
      </w:r>
      <w:bookmarkEnd w:id="659"/>
      <w:bookmarkEnd w:id="660"/>
      <w:bookmarkEnd w:id="661"/>
      <w:bookmarkEnd w:id="662"/>
      <w:bookmarkEnd w:id="663"/>
      <w:bookmarkEnd w:id="664"/>
      <w:bookmarkEnd w:id="665"/>
      <w:bookmarkEnd w:id="666"/>
      <w:bookmarkEnd w:id="667"/>
      <w:bookmarkEnd w:id="668"/>
      <w:r>
        <w:rPr>
          <w:rFonts w:cs="Arial"/>
          <w:lang w:val="fr-FR"/>
        </w:rPr>
        <w:t>EXECUTION DES TRAVAUX</w:t>
      </w:r>
    </w:p>
    <w:p w:rsidR="00FC4DF7" w:rsidRPr="005B292D" w:rsidRDefault="00FC4DF7" w:rsidP="002206E8">
      <w:pPr>
        <w:pStyle w:val="Titre3"/>
        <w:spacing w:before="120" w:after="120" w:line="240" w:lineRule="auto"/>
        <w:jc w:val="both"/>
        <w:rPr>
          <w:rFonts w:cs="Arial"/>
          <w:sz w:val="24"/>
          <w:szCs w:val="24"/>
        </w:rPr>
      </w:pPr>
      <w:bookmarkStart w:id="669" w:name="_Toc381792134"/>
      <w:bookmarkStart w:id="670" w:name="_Toc385849681"/>
      <w:bookmarkStart w:id="671" w:name="_Toc385850289"/>
      <w:bookmarkStart w:id="672" w:name="_Toc390244155"/>
      <w:bookmarkStart w:id="673" w:name="_Toc408372273"/>
      <w:bookmarkStart w:id="674" w:name="_Toc408374697"/>
      <w:bookmarkStart w:id="675" w:name="_Toc408673025"/>
      <w:bookmarkStart w:id="676" w:name="_Toc411860329"/>
      <w:bookmarkStart w:id="677" w:name="_Toc442107297"/>
      <w:bookmarkStart w:id="678" w:name="_Toc448481927"/>
      <w:r w:rsidRPr="005B292D">
        <w:rPr>
          <w:rFonts w:cs="Arial"/>
          <w:sz w:val="24"/>
          <w:szCs w:val="24"/>
          <w:u w:val="single"/>
        </w:rPr>
        <w:t>Article 22 :</w:t>
      </w:r>
      <w:bookmarkEnd w:id="669"/>
      <w:bookmarkEnd w:id="670"/>
      <w:bookmarkEnd w:id="671"/>
      <w:bookmarkEnd w:id="672"/>
      <w:bookmarkEnd w:id="673"/>
      <w:bookmarkEnd w:id="674"/>
      <w:bookmarkEnd w:id="675"/>
      <w:bookmarkEnd w:id="676"/>
      <w:bookmarkEnd w:id="677"/>
      <w:bookmarkEnd w:id="678"/>
      <w:r w:rsidRPr="005B292D">
        <w:rPr>
          <w:rFonts w:cs="Arial"/>
          <w:sz w:val="24"/>
          <w:szCs w:val="24"/>
        </w:rPr>
        <w:t>Consistance des travaux</w:t>
      </w:r>
    </w:p>
    <w:p w:rsidR="004C604B" w:rsidRDefault="004C604B" w:rsidP="002206E8">
      <w:pPr>
        <w:widowControl w:val="0"/>
        <w:autoSpaceDE w:val="0"/>
        <w:autoSpaceDN w:val="0"/>
        <w:adjustRightInd w:val="0"/>
        <w:spacing w:after="0"/>
        <w:ind w:right="-142"/>
        <w:jc w:val="both"/>
        <w:rPr>
          <w:rFonts w:ascii="Arial" w:hAnsi="Arial" w:cs="Arial"/>
          <w:sz w:val="24"/>
          <w:szCs w:val="24"/>
        </w:rPr>
      </w:pPr>
      <w:bookmarkStart w:id="679" w:name="_Toc381792135"/>
      <w:bookmarkStart w:id="680" w:name="_Toc385849682"/>
      <w:bookmarkStart w:id="681" w:name="_Toc385850290"/>
      <w:bookmarkStart w:id="682" w:name="_Toc390244156"/>
      <w:bookmarkStart w:id="683" w:name="_Toc408372274"/>
      <w:bookmarkStart w:id="684" w:name="_Toc408374698"/>
      <w:bookmarkStart w:id="685" w:name="_Toc408673026"/>
      <w:bookmarkStart w:id="686" w:name="_Toc411860330"/>
      <w:bookmarkStart w:id="687" w:name="_Toc442107298"/>
      <w:bookmarkStart w:id="688" w:name="_Toc448481928"/>
      <w:r w:rsidRPr="00422CAB">
        <w:rPr>
          <w:rFonts w:ascii="Arial" w:hAnsi="Arial" w:cs="Arial"/>
          <w:sz w:val="24"/>
          <w:szCs w:val="24"/>
        </w:rPr>
        <w:t>Les travaux comprennent les opérations suivantes dont la liste n’est pas exhaustive:</w:t>
      </w:r>
    </w:p>
    <w:p w:rsidR="00F77A59"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préparatoires - Etudes</w:t>
      </w:r>
      <w:r w:rsidRPr="0050033B">
        <w:rPr>
          <w:rFonts w:ascii="Arial" w:hAnsi="Arial" w:cs="Arial"/>
        </w:rPr>
        <w:t> ;</w:t>
      </w:r>
    </w:p>
    <w:p w:rsidR="00F77A59" w:rsidRPr="0050033B"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Terrassements ;</w:t>
      </w:r>
    </w:p>
    <w:p w:rsidR="00F77A59" w:rsidRPr="0050033B"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F</w:t>
      </w:r>
      <w:r w:rsidRPr="0050033B">
        <w:rPr>
          <w:rFonts w:ascii="Arial" w:hAnsi="Arial" w:cs="Arial"/>
        </w:rPr>
        <w:t>ondation ;</w:t>
      </w:r>
    </w:p>
    <w:p w:rsidR="00F77A59"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Maçonnerie-</w:t>
      </w:r>
      <w:r w:rsidRPr="0050033B">
        <w:rPr>
          <w:rFonts w:ascii="Arial" w:hAnsi="Arial" w:cs="Arial"/>
        </w:rPr>
        <w:t>élévation</w:t>
      </w:r>
    </w:p>
    <w:p w:rsidR="00F77A59"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C</w:t>
      </w:r>
      <w:r w:rsidRPr="0050033B">
        <w:rPr>
          <w:rFonts w:ascii="Arial" w:hAnsi="Arial" w:cs="Arial"/>
        </w:rPr>
        <w:t>harpente</w:t>
      </w:r>
      <w:r>
        <w:rPr>
          <w:rFonts w:ascii="Arial" w:hAnsi="Arial" w:cs="Arial"/>
        </w:rPr>
        <w:t xml:space="preserve"> - Couverture</w:t>
      </w:r>
      <w:r w:rsidRPr="0050033B">
        <w:rPr>
          <w:rFonts w:ascii="Arial" w:hAnsi="Arial" w:cs="Arial"/>
        </w:rPr>
        <w:t xml:space="preserve"> ;</w:t>
      </w:r>
    </w:p>
    <w:p w:rsidR="00F77A59"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MenuiserieMétallique ;</w:t>
      </w:r>
      <w:r w:rsidRPr="0050033B">
        <w:rPr>
          <w:rFonts w:ascii="Arial" w:hAnsi="Arial" w:cs="Arial"/>
        </w:rPr>
        <w:t> </w:t>
      </w:r>
    </w:p>
    <w:p w:rsidR="00F77A59" w:rsidRPr="0050033B"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lastRenderedPageBreak/>
        <w:t>E</w:t>
      </w:r>
      <w:r w:rsidRPr="0050033B">
        <w:rPr>
          <w:rFonts w:ascii="Arial" w:hAnsi="Arial" w:cs="Arial"/>
        </w:rPr>
        <w:t>lectricité </w:t>
      </w:r>
    </w:p>
    <w:p w:rsidR="00F77A59"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Peinture</w:t>
      </w:r>
    </w:p>
    <w:p w:rsidR="00F77A59"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w:t>
      </w:r>
    </w:p>
    <w:p w:rsidR="00FC4DF7" w:rsidRPr="005B292D" w:rsidRDefault="00FC4DF7" w:rsidP="00D94A9D">
      <w:pPr>
        <w:pStyle w:val="Titre3"/>
        <w:spacing w:before="0" w:line="240" w:lineRule="auto"/>
        <w:jc w:val="both"/>
        <w:rPr>
          <w:rFonts w:cs="Arial"/>
          <w:sz w:val="24"/>
          <w:szCs w:val="24"/>
        </w:rPr>
      </w:pPr>
      <w:r w:rsidRPr="005B292D">
        <w:rPr>
          <w:rFonts w:cs="Arial"/>
          <w:sz w:val="24"/>
          <w:szCs w:val="24"/>
          <w:u w:val="single"/>
        </w:rPr>
        <w:t>Article 23 :</w:t>
      </w:r>
      <w:bookmarkEnd w:id="679"/>
      <w:bookmarkEnd w:id="680"/>
      <w:bookmarkEnd w:id="681"/>
      <w:bookmarkEnd w:id="682"/>
      <w:bookmarkEnd w:id="683"/>
      <w:bookmarkEnd w:id="684"/>
      <w:bookmarkEnd w:id="685"/>
      <w:bookmarkEnd w:id="686"/>
      <w:bookmarkEnd w:id="687"/>
      <w:bookmarkEnd w:id="688"/>
      <w:r w:rsidRPr="005B292D">
        <w:rPr>
          <w:rFonts w:cs="Arial"/>
          <w:sz w:val="24"/>
          <w:szCs w:val="24"/>
        </w:rPr>
        <w:t>Obligations du Maitre d’Ouvrage (CCAG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23.1.</w:t>
      </w:r>
      <w:r w:rsidRPr="005B292D">
        <w:rPr>
          <w:rFonts w:ascii="Arial" w:hAnsi="Arial" w:cs="Arial"/>
          <w:sz w:val="24"/>
          <w:szCs w:val="24"/>
        </w:rPr>
        <w:t xml:space="preserve"> Le Maitre d’Ouvrage est tenu de fournir au prestataire les informations nécessaires à l’exécution de sa mission, et de lui garantir, aux frais de ce dernier, l’accès aux sites des projets.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23.2</w:t>
      </w:r>
      <w:r w:rsidRPr="005B292D">
        <w:rPr>
          <w:rFonts w:ascii="Arial" w:hAnsi="Arial" w:cs="Arial"/>
          <w:sz w:val="24"/>
          <w:szCs w:val="24"/>
        </w:rPr>
        <w:t xml:space="preserve">. Le Maitre d’Ouvrage assure au prestataire protection contre les menaces, outrages, violences, voies de fait, injures ou diffamations dont il </w:t>
      </w:r>
      <w:r w:rsidR="00407D1F" w:rsidRPr="005B292D">
        <w:rPr>
          <w:rFonts w:ascii="Arial" w:hAnsi="Arial" w:cs="Arial"/>
          <w:sz w:val="24"/>
          <w:szCs w:val="24"/>
        </w:rPr>
        <w:t>peut être</w:t>
      </w:r>
      <w:r w:rsidRPr="005B292D">
        <w:rPr>
          <w:rFonts w:ascii="Arial" w:hAnsi="Arial" w:cs="Arial"/>
          <w:sz w:val="24"/>
          <w:szCs w:val="24"/>
        </w:rPr>
        <w:t xml:space="preserve"> victime en raison ou à l’occasion de l’exercice de sa mission.</w:t>
      </w:r>
    </w:p>
    <w:p w:rsidR="00FC4DF7" w:rsidRPr="005B292D" w:rsidRDefault="00FC4DF7" w:rsidP="00D94A9D">
      <w:pPr>
        <w:pStyle w:val="Titre3"/>
        <w:spacing w:before="0" w:line="240" w:lineRule="auto"/>
        <w:jc w:val="both"/>
        <w:rPr>
          <w:rFonts w:cs="Arial"/>
          <w:sz w:val="24"/>
          <w:szCs w:val="24"/>
        </w:rPr>
      </w:pPr>
      <w:bookmarkStart w:id="689" w:name="_Toc381792136"/>
      <w:bookmarkStart w:id="690" w:name="_Toc385849683"/>
      <w:bookmarkStart w:id="691" w:name="_Toc385850291"/>
      <w:bookmarkStart w:id="692" w:name="_Toc390244157"/>
      <w:bookmarkStart w:id="693" w:name="_Toc408372275"/>
      <w:bookmarkStart w:id="694" w:name="_Toc408374699"/>
      <w:bookmarkStart w:id="695" w:name="_Toc408673027"/>
      <w:bookmarkStart w:id="696" w:name="_Toc411860331"/>
      <w:bookmarkStart w:id="697" w:name="_Toc442107299"/>
      <w:bookmarkStart w:id="698" w:name="_Toc448481929"/>
      <w:r w:rsidRPr="005B292D">
        <w:rPr>
          <w:rFonts w:cs="Arial"/>
          <w:sz w:val="24"/>
          <w:szCs w:val="24"/>
          <w:u w:val="single"/>
        </w:rPr>
        <w:t>Article 24 :</w:t>
      </w:r>
      <w:bookmarkEnd w:id="689"/>
      <w:bookmarkEnd w:id="690"/>
      <w:bookmarkEnd w:id="691"/>
      <w:bookmarkEnd w:id="692"/>
      <w:bookmarkEnd w:id="693"/>
      <w:bookmarkEnd w:id="694"/>
      <w:bookmarkEnd w:id="695"/>
      <w:bookmarkEnd w:id="696"/>
      <w:bookmarkEnd w:id="697"/>
      <w:bookmarkEnd w:id="698"/>
      <w:r w:rsidRPr="005B292D">
        <w:rPr>
          <w:rFonts w:cs="Arial"/>
          <w:sz w:val="24"/>
          <w:szCs w:val="24"/>
        </w:rPr>
        <w:t>Délai d’exécution du marché (CCAG Article 38)</w:t>
      </w:r>
    </w:p>
    <w:p w:rsidR="00FC4DF7" w:rsidRPr="005B292D" w:rsidRDefault="00FC4DF7" w:rsidP="00D94A9D">
      <w:pPr>
        <w:spacing w:after="0" w:line="240" w:lineRule="auto"/>
        <w:jc w:val="both"/>
        <w:rPr>
          <w:rFonts w:ascii="Arial" w:hAnsi="Arial" w:cs="Arial"/>
          <w:sz w:val="24"/>
          <w:szCs w:val="24"/>
        </w:rPr>
      </w:pPr>
      <w:r w:rsidRPr="005B292D">
        <w:rPr>
          <w:b/>
          <w:sz w:val="24"/>
          <w:szCs w:val="24"/>
        </w:rPr>
        <w:t>24.1</w:t>
      </w:r>
      <w:r w:rsidRPr="005B292D">
        <w:rPr>
          <w:rFonts w:ascii="Arial" w:hAnsi="Arial" w:cs="Arial"/>
          <w:b/>
          <w:sz w:val="24"/>
          <w:szCs w:val="24"/>
        </w:rPr>
        <w:t>.</w:t>
      </w:r>
      <w:r w:rsidRPr="005B292D">
        <w:rPr>
          <w:rFonts w:ascii="Arial" w:hAnsi="Arial" w:cs="Arial"/>
          <w:sz w:val="24"/>
          <w:szCs w:val="24"/>
        </w:rPr>
        <w:t xml:space="preserve"> Le délai d’exécution des travaux objet du présent marché est de </w:t>
      </w:r>
      <w:r w:rsidR="007A2311">
        <w:rPr>
          <w:rFonts w:ascii="Arial" w:hAnsi="Arial" w:cs="Arial"/>
          <w:sz w:val="24"/>
          <w:szCs w:val="24"/>
        </w:rPr>
        <w:t>quatre (04</w:t>
      </w:r>
      <w:r w:rsidRPr="005B292D">
        <w:rPr>
          <w:rFonts w:ascii="Arial" w:hAnsi="Arial" w:cs="Arial"/>
          <w:sz w:val="24"/>
          <w:szCs w:val="24"/>
        </w:rPr>
        <w:t>) mois.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24.2.</w:t>
      </w:r>
      <w:r w:rsidRPr="005B292D">
        <w:rPr>
          <w:rFonts w:ascii="Arial" w:hAnsi="Arial" w:cs="Arial"/>
          <w:sz w:val="24"/>
          <w:szCs w:val="24"/>
        </w:rPr>
        <w:t xml:space="preserve"> Ce délai court pour compter de la date de notification de l’ordre de service de commencer les travaux.</w:t>
      </w:r>
    </w:p>
    <w:p w:rsidR="00FC4DF7" w:rsidRPr="005B292D" w:rsidRDefault="00FC4DF7" w:rsidP="00D94A9D">
      <w:pPr>
        <w:pStyle w:val="Titre3"/>
        <w:spacing w:before="0" w:line="240" w:lineRule="auto"/>
        <w:jc w:val="both"/>
        <w:rPr>
          <w:rFonts w:cs="Arial"/>
          <w:sz w:val="24"/>
          <w:szCs w:val="24"/>
        </w:rPr>
      </w:pPr>
      <w:bookmarkStart w:id="699" w:name="_Toc381792137"/>
      <w:bookmarkStart w:id="700" w:name="_Toc385849684"/>
      <w:bookmarkStart w:id="701" w:name="_Toc385850292"/>
      <w:bookmarkStart w:id="702" w:name="_Toc390244158"/>
      <w:bookmarkStart w:id="703" w:name="_Toc408372276"/>
      <w:bookmarkStart w:id="704" w:name="_Toc408374700"/>
      <w:bookmarkStart w:id="705" w:name="_Toc408673028"/>
      <w:bookmarkStart w:id="706" w:name="_Toc411860332"/>
      <w:bookmarkStart w:id="707" w:name="_Toc442107300"/>
      <w:bookmarkStart w:id="708" w:name="_Toc448481930"/>
      <w:r w:rsidRPr="005B292D">
        <w:rPr>
          <w:rFonts w:cs="Arial"/>
          <w:sz w:val="24"/>
          <w:szCs w:val="24"/>
          <w:u w:val="single"/>
        </w:rPr>
        <w:t>Article 25 :</w:t>
      </w:r>
      <w:bookmarkEnd w:id="699"/>
      <w:bookmarkEnd w:id="700"/>
      <w:bookmarkEnd w:id="701"/>
      <w:bookmarkEnd w:id="702"/>
      <w:bookmarkEnd w:id="703"/>
      <w:bookmarkEnd w:id="704"/>
      <w:bookmarkEnd w:id="705"/>
      <w:bookmarkEnd w:id="706"/>
      <w:bookmarkEnd w:id="707"/>
      <w:bookmarkEnd w:id="708"/>
      <w:r w:rsidRPr="005B292D">
        <w:rPr>
          <w:rFonts w:cs="Arial"/>
          <w:sz w:val="24"/>
          <w:szCs w:val="24"/>
        </w:rPr>
        <w:t>Rôle et responsabilités de l’entrepreneur (CCAG Article 40)</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planning détaillé et général d’avancement des travaux sera communiqué à l’Ingénieur en cinq (05) exemplaires, à chaque début de nouvelles tâches.</w:t>
      </w:r>
    </w:p>
    <w:p w:rsidR="00FC4DF7" w:rsidRPr="005B292D" w:rsidRDefault="00FC4DF7" w:rsidP="00D94A9D">
      <w:pPr>
        <w:pStyle w:val="Titre3"/>
        <w:spacing w:before="0" w:line="240" w:lineRule="auto"/>
        <w:jc w:val="both"/>
        <w:rPr>
          <w:rFonts w:cs="Arial"/>
          <w:sz w:val="24"/>
          <w:szCs w:val="24"/>
        </w:rPr>
      </w:pPr>
      <w:bookmarkStart w:id="709" w:name="_Toc381792138"/>
      <w:bookmarkStart w:id="710" w:name="_Toc385849685"/>
      <w:bookmarkStart w:id="711" w:name="_Toc385850293"/>
      <w:bookmarkStart w:id="712" w:name="_Toc392489640"/>
      <w:bookmarkStart w:id="713" w:name="_Toc392489809"/>
      <w:bookmarkStart w:id="714" w:name="_Toc392489965"/>
      <w:bookmarkStart w:id="715" w:name="_Toc392490349"/>
      <w:bookmarkStart w:id="716" w:name="_Toc392850237"/>
      <w:bookmarkStart w:id="717" w:name="_Toc392850355"/>
      <w:bookmarkStart w:id="718" w:name="_Toc392850469"/>
      <w:bookmarkStart w:id="719" w:name="_Toc392860915"/>
      <w:bookmarkStart w:id="720" w:name="_Toc393287046"/>
      <w:bookmarkStart w:id="721" w:name="_Toc408372277"/>
      <w:bookmarkStart w:id="722" w:name="_Toc408374701"/>
      <w:bookmarkStart w:id="723" w:name="_Toc408673029"/>
      <w:bookmarkStart w:id="724" w:name="_Toc411860333"/>
      <w:bookmarkStart w:id="725" w:name="_Toc442107301"/>
      <w:bookmarkStart w:id="726" w:name="_Toc448481931"/>
      <w:bookmarkStart w:id="727" w:name="_Toc381792139"/>
      <w:bookmarkStart w:id="728" w:name="_Toc385849686"/>
      <w:bookmarkStart w:id="729" w:name="_Toc385850294"/>
      <w:bookmarkStart w:id="730" w:name="_Toc390244160"/>
      <w:r w:rsidRPr="005B292D">
        <w:rPr>
          <w:rFonts w:cs="Arial"/>
          <w:sz w:val="24"/>
          <w:szCs w:val="24"/>
          <w:u w:val="single"/>
        </w:rPr>
        <w:t>Article 26 :</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sidRPr="005B292D">
        <w:rPr>
          <w:rFonts w:cs="Arial"/>
          <w:sz w:val="24"/>
          <w:szCs w:val="24"/>
        </w:rPr>
        <w:t>Mise à disposition des documents et du site (CCAG Article 42)</w:t>
      </w:r>
    </w:p>
    <w:p w:rsidR="006D5EF3"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L’exemplaire reproductible des plans figurant dans l</w:t>
      </w:r>
      <w:r w:rsidR="006D5EF3">
        <w:rPr>
          <w:rFonts w:ascii="Arial" w:hAnsi="Arial" w:cs="Arial"/>
          <w:sz w:val="24"/>
          <w:szCs w:val="24"/>
        </w:rPr>
        <w:t>e dossier d’appel d’offres sera</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remis parl’ingénieur du marché.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Maitre d’Ouvrage met le site des travaux et ses voies d’accès à la disposition de l’entrepreneur en temps utile et au fur et à mesure de l’avancement.</w:t>
      </w:r>
    </w:p>
    <w:p w:rsidR="00FC4DF7" w:rsidRPr="005B292D" w:rsidRDefault="00FC4DF7" w:rsidP="00D94A9D">
      <w:pPr>
        <w:pStyle w:val="Titre3"/>
        <w:spacing w:before="0" w:line="240" w:lineRule="auto"/>
        <w:jc w:val="both"/>
        <w:rPr>
          <w:rFonts w:cs="Arial"/>
          <w:sz w:val="24"/>
          <w:szCs w:val="24"/>
        </w:rPr>
      </w:pPr>
      <w:bookmarkStart w:id="731" w:name="_Toc408372278"/>
      <w:bookmarkStart w:id="732" w:name="_Toc408374702"/>
      <w:bookmarkStart w:id="733" w:name="_Toc408673030"/>
      <w:bookmarkStart w:id="734" w:name="_Toc411860334"/>
      <w:bookmarkStart w:id="735" w:name="_Toc442107302"/>
      <w:bookmarkStart w:id="736" w:name="_Toc448481932"/>
      <w:r w:rsidRPr="005B292D">
        <w:rPr>
          <w:rFonts w:cs="Arial"/>
          <w:sz w:val="24"/>
          <w:szCs w:val="24"/>
          <w:u w:val="single"/>
        </w:rPr>
        <w:t>Article 27 :</w:t>
      </w:r>
      <w:bookmarkEnd w:id="727"/>
      <w:bookmarkEnd w:id="728"/>
      <w:bookmarkEnd w:id="729"/>
      <w:bookmarkEnd w:id="730"/>
      <w:bookmarkEnd w:id="731"/>
      <w:bookmarkEnd w:id="732"/>
      <w:bookmarkEnd w:id="733"/>
      <w:bookmarkEnd w:id="734"/>
      <w:bookmarkEnd w:id="735"/>
      <w:bookmarkEnd w:id="736"/>
      <w:r w:rsidRPr="005B292D">
        <w:rPr>
          <w:rFonts w:cs="Arial"/>
          <w:sz w:val="24"/>
          <w:szCs w:val="24"/>
        </w:rPr>
        <w:t>Assurances des ouvrages et responsabilités civiles (CCAG Article 45)</w:t>
      </w:r>
    </w:p>
    <w:p w:rsidR="00FC4DF7" w:rsidRPr="005B292D"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 xml:space="preserve">Les polices d’assurances suivantes sont requises au titre du présent marché pour les </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montants minima indiquésci-après dans un délai de quine (15) jours à compter de la notification du marché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responsabilité civile, chef d’entreprise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 Tous risques chantier » ;</w:t>
      </w:r>
    </w:p>
    <w:p w:rsidR="00FC4DF7" w:rsidRPr="005B292D" w:rsidRDefault="00FC4DF7" w:rsidP="00D94A9D">
      <w:pPr>
        <w:pStyle w:val="Titre3"/>
        <w:spacing w:before="0" w:line="240" w:lineRule="auto"/>
        <w:jc w:val="both"/>
        <w:rPr>
          <w:rFonts w:cs="Arial"/>
          <w:sz w:val="24"/>
          <w:szCs w:val="24"/>
        </w:rPr>
      </w:pPr>
      <w:bookmarkStart w:id="737" w:name="_Toc381792140"/>
      <w:bookmarkStart w:id="738" w:name="_Toc385849687"/>
      <w:bookmarkStart w:id="739" w:name="_Toc385850295"/>
      <w:bookmarkStart w:id="740" w:name="_Toc390244161"/>
      <w:bookmarkStart w:id="741" w:name="_Toc408372279"/>
      <w:bookmarkStart w:id="742" w:name="_Toc408374703"/>
      <w:bookmarkStart w:id="743" w:name="_Toc408673031"/>
      <w:bookmarkStart w:id="744" w:name="_Toc411860335"/>
      <w:bookmarkStart w:id="745" w:name="_Toc442107303"/>
      <w:bookmarkStart w:id="746" w:name="_Toc448481933"/>
      <w:r w:rsidRPr="005B292D">
        <w:rPr>
          <w:rFonts w:cs="Arial"/>
          <w:sz w:val="24"/>
          <w:szCs w:val="24"/>
          <w:u w:val="single"/>
        </w:rPr>
        <w:t>Article 28 :</w:t>
      </w:r>
      <w:bookmarkEnd w:id="737"/>
      <w:bookmarkEnd w:id="738"/>
      <w:bookmarkEnd w:id="739"/>
      <w:bookmarkEnd w:id="740"/>
      <w:bookmarkEnd w:id="741"/>
      <w:bookmarkEnd w:id="742"/>
      <w:bookmarkEnd w:id="743"/>
      <w:bookmarkEnd w:id="744"/>
      <w:bookmarkEnd w:id="745"/>
      <w:bookmarkEnd w:id="746"/>
      <w:r w:rsidRPr="005B292D">
        <w:rPr>
          <w:rFonts w:cs="Arial"/>
          <w:sz w:val="24"/>
          <w:szCs w:val="24"/>
        </w:rPr>
        <w:t>Pièce à fournir par l’entrepreneur (Article 49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28.1.</w:t>
      </w:r>
      <w:r w:rsidRPr="005B292D">
        <w:rPr>
          <w:rFonts w:ascii="Arial" w:hAnsi="Arial" w:cs="Arial"/>
          <w:sz w:val="24"/>
          <w:szCs w:val="24"/>
        </w:rPr>
        <w:t xml:space="preserve"> L’entrepreneur dispose d’un délai de quinze (15) jours après publication de l’attribution du marché, pour soumission à l’approbation de l’Ingénieur des documents suivants:</w:t>
      </w:r>
    </w:p>
    <w:p w:rsidR="00FC4DF7" w:rsidRPr="005B292D" w:rsidRDefault="00FC4DF7" w:rsidP="00D94A9D">
      <w:pPr>
        <w:widowControl w:val="0"/>
        <w:autoSpaceDE w:val="0"/>
        <w:autoSpaceDN w:val="0"/>
        <w:adjustRightInd w:val="0"/>
        <w:spacing w:after="0" w:line="240" w:lineRule="auto"/>
        <w:ind w:left="737" w:right="-142" w:hanging="624"/>
        <w:jc w:val="both"/>
        <w:rPr>
          <w:rFonts w:ascii="Arial" w:hAnsi="Arial" w:cs="Arial"/>
          <w:b/>
          <w:sz w:val="24"/>
          <w:szCs w:val="24"/>
        </w:rPr>
      </w:pPr>
      <w:r w:rsidRPr="005B292D">
        <w:rPr>
          <w:rFonts w:ascii="Arial" w:hAnsi="Arial" w:cs="Arial"/>
          <w:b/>
          <w:sz w:val="24"/>
          <w:szCs w:val="24"/>
        </w:rPr>
        <w:t xml:space="preserve">a/Programme des travaux, Plan d’assurance qualité et autres </w:t>
      </w:r>
      <w:r w:rsidRPr="005B292D">
        <w:rPr>
          <w:rFonts w:ascii="Arial" w:hAnsi="Arial" w:cs="Arial"/>
          <w:b/>
          <w:i/>
          <w:sz w:val="24"/>
          <w:szCs w:val="24"/>
        </w:rPr>
        <w:t>à préciser</w:t>
      </w:r>
    </w:p>
    <w:p w:rsidR="00FC4DF7" w:rsidRPr="005B292D" w:rsidRDefault="00FC4DF7" w:rsidP="00D94A9D">
      <w:pPr>
        <w:widowControl w:val="0"/>
        <w:autoSpaceDE w:val="0"/>
        <w:autoSpaceDN w:val="0"/>
        <w:adjustRightInd w:val="0"/>
        <w:spacing w:after="0" w:line="240" w:lineRule="auto"/>
        <w:ind w:left="453" w:right="-17" w:hanging="340"/>
        <w:jc w:val="both"/>
        <w:rPr>
          <w:rFonts w:ascii="Arial" w:hAnsi="Arial" w:cs="Arial"/>
          <w:sz w:val="24"/>
          <w:szCs w:val="24"/>
        </w:rPr>
      </w:pPr>
      <w:r w:rsidRPr="005B292D">
        <w:rPr>
          <w:rFonts w:ascii="Arial" w:hAnsi="Arial" w:cs="Arial"/>
          <w:sz w:val="24"/>
          <w:szCs w:val="24"/>
        </w:rPr>
        <w:t>Dans un délai maximum de trente (30) jours à compter de la notification de l’ordre de service de commencer les travaux, l’entrepreneur soumettra, en cinq (05) exemplaires, à l'approbation de l’Ingénieur du Marché le projet d'exécution des travaux.</w:t>
      </w:r>
    </w:p>
    <w:p w:rsidR="00FC4DF7" w:rsidRPr="005B292D" w:rsidRDefault="00FC4DF7" w:rsidP="00D94A9D">
      <w:pPr>
        <w:widowControl w:val="0"/>
        <w:autoSpaceDE w:val="0"/>
        <w:autoSpaceDN w:val="0"/>
        <w:adjustRightInd w:val="0"/>
        <w:spacing w:after="0" w:line="240" w:lineRule="auto"/>
        <w:ind w:right="95"/>
        <w:jc w:val="both"/>
        <w:rPr>
          <w:rFonts w:ascii="Arial" w:hAnsi="Arial" w:cs="Arial"/>
          <w:sz w:val="24"/>
          <w:szCs w:val="24"/>
        </w:rPr>
      </w:pPr>
      <w:r w:rsidRPr="005B292D">
        <w:rPr>
          <w:rFonts w:ascii="Arial" w:hAnsi="Arial" w:cs="Arial"/>
          <w:sz w:val="24"/>
          <w:szCs w:val="24"/>
        </w:rPr>
        <w:t>Deux (2) exemplaires de ces pièces lui seront retournés dans un délai de huit à quinze jours à partir de leur réception avec:</w:t>
      </w:r>
    </w:p>
    <w:p w:rsidR="00FC4DF7" w:rsidRPr="005B292D" w:rsidRDefault="00FC4DF7" w:rsidP="00D94A9D">
      <w:pPr>
        <w:widowControl w:val="0"/>
        <w:autoSpaceDE w:val="0"/>
        <w:autoSpaceDN w:val="0"/>
        <w:adjustRightInd w:val="0"/>
        <w:spacing w:after="0" w:line="240" w:lineRule="auto"/>
        <w:ind w:left="227" w:right="-37" w:firstLine="493"/>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spacing w:val="3"/>
          <w:sz w:val="24"/>
          <w:szCs w:val="24"/>
        </w:rPr>
        <w:t>Soi</w:t>
      </w:r>
      <w:r w:rsidRPr="005B292D">
        <w:rPr>
          <w:rFonts w:ascii="Arial" w:hAnsi="Arial" w:cs="Arial"/>
          <w:sz w:val="24"/>
          <w:szCs w:val="24"/>
        </w:rPr>
        <w:t xml:space="preserve">t </w:t>
      </w:r>
      <w:r w:rsidRPr="005B292D">
        <w:rPr>
          <w:rFonts w:ascii="Arial" w:hAnsi="Arial" w:cs="Arial"/>
          <w:spacing w:val="3"/>
          <w:sz w:val="24"/>
          <w:szCs w:val="24"/>
        </w:rPr>
        <w:t>l</w:t>
      </w:r>
      <w:r w:rsidRPr="005B292D">
        <w:rPr>
          <w:rFonts w:ascii="Arial" w:hAnsi="Arial" w:cs="Arial"/>
          <w:sz w:val="24"/>
          <w:szCs w:val="24"/>
        </w:rPr>
        <w:t xml:space="preserve">a </w:t>
      </w:r>
      <w:r w:rsidRPr="005B292D">
        <w:rPr>
          <w:rFonts w:ascii="Arial" w:hAnsi="Arial" w:cs="Arial"/>
          <w:spacing w:val="3"/>
          <w:sz w:val="24"/>
          <w:szCs w:val="24"/>
        </w:rPr>
        <w:t>mentio</w:t>
      </w:r>
      <w:r w:rsidRPr="005B292D">
        <w:rPr>
          <w:rFonts w:ascii="Arial" w:hAnsi="Arial" w:cs="Arial"/>
          <w:sz w:val="24"/>
          <w:szCs w:val="24"/>
        </w:rPr>
        <w:t xml:space="preserve">n </w:t>
      </w:r>
      <w:r w:rsidRPr="005B292D">
        <w:rPr>
          <w:rFonts w:ascii="Arial" w:hAnsi="Arial" w:cs="Arial"/>
          <w:spacing w:val="3"/>
          <w:sz w:val="24"/>
          <w:szCs w:val="24"/>
        </w:rPr>
        <w:t>d'approbatio</w:t>
      </w:r>
      <w:r w:rsidRPr="005B292D">
        <w:rPr>
          <w:rFonts w:ascii="Arial" w:hAnsi="Arial" w:cs="Arial"/>
          <w:sz w:val="24"/>
          <w:szCs w:val="24"/>
        </w:rPr>
        <w:t xml:space="preserve">n “ </w:t>
      </w:r>
      <w:r w:rsidRPr="005B292D">
        <w:rPr>
          <w:rFonts w:ascii="Arial" w:hAnsi="Arial" w:cs="Arial"/>
          <w:spacing w:val="3"/>
          <w:sz w:val="24"/>
          <w:szCs w:val="24"/>
        </w:rPr>
        <w:t>BO</w:t>
      </w:r>
      <w:r w:rsidRPr="005B292D">
        <w:rPr>
          <w:rFonts w:ascii="Arial" w:hAnsi="Arial" w:cs="Arial"/>
          <w:sz w:val="24"/>
          <w:szCs w:val="24"/>
        </w:rPr>
        <w:t xml:space="preserve">N </w:t>
      </w:r>
      <w:r w:rsidRPr="005B292D">
        <w:rPr>
          <w:rFonts w:ascii="Arial" w:hAnsi="Arial" w:cs="Arial"/>
          <w:spacing w:val="3"/>
          <w:sz w:val="24"/>
          <w:szCs w:val="24"/>
        </w:rPr>
        <w:t xml:space="preserve">POUR </w:t>
      </w:r>
      <w:r w:rsidRPr="005B292D">
        <w:rPr>
          <w:rFonts w:ascii="Arial" w:hAnsi="Arial" w:cs="Arial"/>
          <w:sz w:val="24"/>
          <w:szCs w:val="24"/>
        </w:rPr>
        <w:t xml:space="preserve">EXECUTION”; </w:t>
      </w:r>
    </w:p>
    <w:p w:rsidR="00FC4DF7" w:rsidRPr="005B292D" w:rsidRDefault="00FC4DF7" w:rsidP="00D94A9D">
      <w:pPr>
        <w:widowControl w:val="0"/>
        <w:autoSpaceDE w:val="0"/>
        <w:autoSpaceDN w:val="0"/>
        <w:adjustRightInd w:val="0"/>
        <w:spacing w:after="0" w:line="240" w:lineRule="auto"/>
        <w:ind w:left="227" w:right="-34" w:firstLine="493"/>
        <w:jc w:val="both"/>
        <w:rPr>
          <w:rFonts w:ascii="Arial" w:hAnsi="Arial" w:cs="Arial"/>
          <w:sz w:val="24"/>
          <w:szCs w:val="24"/>
        </w:rPr>
      </w:pPr>
      <w:r w:rsidRPr="005B292D">
        <w:rPr>
          <w:rFonts w:ascii="Arial" w:hAnsi="Arial" w:cs="Arial"/>
          <w:sz w:val="24"/>
          <w:szCs w:val="24"/>
        </w:rPr>
        <w:t>- Soit la mention de leur rejet accompagnée de motifs du dit rejet.</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L’entrepreneur disposera alors de huit (8) jours pour présenter le document corrigé. L’Ingénieur disposera alors d’un délai de cinq (5) jours pour donner son approbation et le transmettra au Chef Service du marché pour signature ou faire d’éventuelles remarques. Dans ce cas, la procédure est relancée sans que cela ne puisse modifier le délai contractuel.</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 xml:space="preserve">L'approbation donnée par l’Ingénieur du Marché  n'atténuera en rien la responsabilité de l’entrepreneur. Cependant les travaux exécutés avant </w:t>
      </w:r>
      <w:r w:rsidRPr="005B292D">
        <w:rPr>
          <w:rFonts w:ascii="Arial" w:hAnsi="Arial" w:cs="Arial"/>
          <w:sz w:val="24"/>
          <w:szCs w:val="24"/>
        </w:rPr>
        <w:lastRenderedPageBreak/>
        <w:t>l'approbation du programme ne seront ni constatés ni rémunérés. Le planning actualisé et approuvé deviendra le planning contractuel.</w:t>
      </w:r>
    </w:p>
    <w:p w:rsidR="001F7BC2"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L’entrepreneur  tiendra  constamment  à  jour,  sur le chantier, un planning des travaux qui tiendra compte de l'avancement réel du chantier. Des modifications importantes ne pourront être apportées au programme contractuel qu'après avoir reçu l'accord de l’Ingénieur du Marché.</w:t>
      </w:r>
    </w:p>
    <w:p w:rsidR="00FC4DF7" w:rsidRPr="005B292D" w:rsidRDefault="00FC4DF7" w:rsidP="002206E8">
      <w:pPr>
        <w:widowControl w:val="0"/>
        <w:autoSpaceDE w:val="0"/>
        <w:autoSpaceDN w:val="0"/>
        <w:adjustRightInd w:val="0"/>
        <w:spacing w:after="120" w:line="240" w:lineRule="auto"/>
        <w:ind w:left="113" w:right="-23"/>
        <w:jc w:val="both"/>
        <w:rPr>
          <w:rFonts w:ascii="Arial" w:hAnsi="Arial" w:cs="Arial"/>
          <w:b/>
          <w:sz w:val="24"/>
          <w:szCs w:val="24"/>
        </w:rPr>
      </w:pPr>
      <w:r w:rsidRPr="005B292D">
        <w:rPr>
          <w:rFonts w:ascii="Arial" w:hAnsi="Arial" w:cs="Arial"/>
          <w:b/>
          <w:sz w:val="24"/>
          <w:szCs w:val="24"/>
        </w:rPr>
        <w:t>b/Projet d’exécution</w:t>
      </w:r>
    </w:p>
    <w:p w:rsidR="00FC4DF7" w:rsidRPr="005B292D" w:rsidRDefault="00FC4DF7" w:rsidP="00D94A9D">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0" w:right="-23" w:hanging="227"/>
        <w:jc w:val="both"/>
        <w:rPr>
          <w:rFonts w:ascii="Arial" w:hAnsi="Arial" w:cs="Arial"/>
          <w:sz w:val="24"/>
          <w:szCs w:val="24"/>
        </w:rPr>
      </w:pPr>
      <w:r w:rsidRPr="005B292D">
        <w:rPr>
          <w:rFonts w:ascii="Arial" w:hAnsi="Arial" w:cs="Arial"/>
          <w:sz w:val="24"/>
          <w:szCs w:val="24"/>
        </w:rPr>
        <w:t>a. Le dossier des plans d’exécution (calcul et dessins) nécessaires à la réalisation de toutes les parties de l’ouvrage devront être soumis au visa de l’Ingénieur du Marché un mois au moins avant la date prévue pour le début de réalisation de la partie de l’ouvrage correspondante.</w:t>
      </w:r>
    </w:p>
    <w:p w:rsidR="00FC4DF7" w:rsidRPr="005B292D" w:rsidRDefault="00FC4DF7" w:rsidP="00D94A9D">
      <w:pPr>
        <w:widowControl w:val="0"/>
        <w:autoSpaceDE w:val="0"/>
        <w:autoSpaceDN w:val="0"/>
        <w:adjustRightInd w:val="0"/>
        <w:spacing w:after="0" w:line="240" w:lineRule="auto"/>
        <w:ind w:left="341" w:right="-17" w:hanging="227"/>
        <w:jc w:val="both"/>
        <w:rPr>
          <w:rFonts w:ascii="Arial" w:hAnsi="Arial" w:cs="Arial"/>
          <w:sz w:val="24"/>
          <w:szCs w:val="24"/>
        </w:rPr>
      </w:pPr>
      <w:r w:rsidRPr="005B292D">
        <w:rPr>
          <w:rFonts w:ascii="Arial" w:hAnsi="Arial" w:cs="Arial"/>
          <w:sz w:val="24"/>
          <w:szCs w:val="24"/>
        </w:rPr>
        <w:t xml:space="preserve">b. l’Ingénieur </w:t>
      </w:r>
      <w:r w:rsidR="00F77A59">
        <w:rPr>
          <w:rFonts w:ascii="Arial" w:hAnsi="Arial" w:cs="Arial"/>
          <w:sz w:val="24"/>
          <w:szCs w:val="24"/>
        </w:rPr>
        <w:t>disposera</w:t>
      </w:r>
      <w:r w:rsidRPr="005B292D">
        <w:rPr>
          <w:rFonts w:ascii="Arial" w:hAnsi="Arial" w:cs="Arial"/>
          <w:sz w:val="24"/>
          <w:szCs w:val="24"/>
        </w:rPr>
        <w:t xml:space="preserve"> d’un délai de quinze (15) jours pour les examiner et faire connaître ses observations. L’entrepreneur disposera  alors  d’un  délai  de huit (08)  jours pour présenter un nouveau dossier intégrant lesdites observations.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Tous ces documents devront être communiqués et constitueront des pièces contractuelles du Marché après approbation par l’Ingénieur.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En cas de rejet motive, l’entrepreneur disposera d’un d</w:t>
      </w:r>
      <w:r w:rsidR="006D5EF3">
        <w:rPr>
          <w:rFonts w:ascii="Arial" w:hAnsi="Arial" w:cs="Arial"/>
          <w:sz w:val="24"/>
          <w:szCs w:val="24"/>
        </w:rPr>
        <w:t>élai de huit (08) jours pour pré</w:t>
      </w:r>
      <w:r w:rsidRPr="005B292D">
        <w:rPr>
          <w:rFonts w:ascii="Arial" w:hAnsi="Arial" w:cs="Arial"/>
          <w:sz w:val="24"/>
          <w:szCs w:val="24"/>
        </w:rPr>
        <w:t>sentation d’un nouveau projet.</w:t>
      </w:r>
    </w:p>
    <w:p w:rsidR="00FC4DF7" w:rsidRPr="005B292D" w:rsidRDefault="00FC4DF7" w:rsidP="00D94A9D">
      <w:pPr>
        <w:pStyle w:val="Titre3"/>
        <w:spacing w:before="120" w:line="240" w:lineRule="auto"/>
        <w:jc w:val="both"/>
        <w:rPr>
          <w:rFonts w:cs="Arial"/>
          <w:sz w:val="24"/>
          <w:szCs w:val="24"/>
        </w:rPr>
      </w:pPr>
      <w:bookmarkStart w:id="747" w:name="_Toc381792141"/>
      <w:bookmarkStart w:id="748" w:name="_Toc385849688"/>
      <w:bookmarkStart w:id="749" w:name="_Toc385850296"/>
      <w:bookmarkStart w:id="750" w:name="_Toc390244162"/>
      <w:bookmarkStart w:id="751" w:name="_Toc408372280"/>
      <w:bookmarkStart w:id="752" w:name="_Toc408374704"/>
      <w:bookmarkStart w:id="753" w:name="_Toc408673032"/>
      <w:bookmarkStart w:id="754" w:name="_Toc411860336"/>
      <w:bookmarkStart w:id="755" w:name="_Toc442107304"/>
      <w:bookmarkStart w:id="756" w:name="_Toc448481934"/>
      <w:r w:rsidRPr="005B292D">
        <w:rPr>
          <w:rFonts w:cs="Arial"/>
          <w:sz w:val="24"/>
          <w:szCs w:val="24"/>
          <w:u w:val="single"/>
        </w:rPr>
        <w:t>Article 29 :</w:t>
      </w:r>
      <w:bookmarkEnd w:id="747"/>
      <w:bookmarkEnd w:id="748"/>
      <w:bookmarkEnd w:id="749"/>
      <w:bookmarkEnd w:id="750"/>
      <w:bookmarkEnd w:id="751"/>
      <w:bookmarkEnd w:id="752"/>
      <w:bookmarkEnd w:id="753"/>
      <w:bookmarkEnd w:id="754"/>
      <w:bookmarkEnd w:id="755"/>
      <w:bookmarkEnd w:id="756"/>
      <w:r w:rsidRPr="005B292D">
        <w:rPr>
          <w:rFonts w:cs="Arial"/>
          <w:sz w:val="24"/>
          <w:szCs w:val="24"/>
        </w:rPr>
        <w:t>Organisationet sécurité des chantiers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b/>
          <w:sz w:val="24"/>
          <w:szCs w:val="24"/>
        </w:rPr>
        <w:t>29.1.</w:t>
      </w:r>
      <w:r w:rsidRPr="005B292D">
        <w:rPr>
          <w:rFonts w:ascii="Arial" w:hAnsi="Arial" w:cs="Arial"/>
          <w:sz w:val="24"/>
          <w:szCs w:val="24"/>
        </w:rPr>
        <w:t xml:space="preserve"> Les panneaux placés au début et à la fin de chaque tronçon, devront être mis en place dans un délai maximum d’un mois après notification de l’ordre de service de démarrer les travaux.</w:t>
      </w:r>
    </w:p>
    <w:p w:rsidR="00FC4DF7" w:rsidRPr="004C604B" w:rsidRDefault="00FC4DF7" w:rsidP="002206E8">
      <w:pPr>
        <w:pStyle w:val="En-tte"/>
        <w:tabs>
          <w:tab w:val="left" w:pos="708"/>
        </w:tabs>
        <w:spacing w:before="0" w:after="0"/>
        <w:ind w:firstLine="0"/>
        <w:rPr>
          <w:rFonts w:eastAsia="Arial Unicode MS"/>
          <w:b/>
          <w:bCs/>
          <w:color w:val="0000FF"/>
          <w:lang w:val="fr-FR"/>
        </w:rPr>
      </w:pPr>
      <w:r w:rsidRPr="00572678">
        <w:rPr>
          <w:rFonts w:cs="Arial"/>
          <w:b/>
          <w:u w:val="single"/>
          <w:lang w:val="fr-FR"/>
        </w:rPr>
        <w:t>Objet des travaux</w:t>
      </w:r>
      <w:r w:rsidRPr="00572678">
        <w:rPr>
          <w:rFonts w:cs="Arial"/>
          <w:lang w:val="fr-FR"/>
        </w:rPr>
        <w:t xml:space="preserve">: </w:t>
      </w:r>
      <w:r w:rsidR="00D94A9D">
        <w:rPr>
          <w:rFonts w:eastAsia="Arial Unicode MS"/>
          <w:b/>
          <w:bCs/>
          <w:color w:val="0000FF"/>
          <w:lang w:val="fr-FR"/>
        </w:rPr>
        <w:t xml:space="preserve">TRAVAUX </w:t>
      </w:r>
      <w:r w:rsidR="00075005" w:rsidRPr="00572678">
        <w:rPr>
          <w:rFonts w:eastAsia="Arial Unicode MS"/>
          <w:b/>
          <w:bCs/>
          <w:color w:val="0000FF"/>
          <w:lang w:val="fr-FR"/>
        </w:rPr>
        <w:t>DE CONSTRUCTION D’UN BLOC DE</w:t>
      </w:r>
      <w:r w:rsidR="00932CE9" w:rsidRPr="00572678">
        <w:rPr>
          <w:rFonts w:eastAsia="Arial Unicode MS"/>
          <w:b/>
          <w:bCs/>
          <w:color w:val="0000FF"/>
          <w:lang w:val="fr-FR"/>
        </w:rPr>
        <w:t xml:space="preserve"> DEUX</w:t>
      </w:r>
      <w:r w:rsidR="00075005" w:rsidRPr="00572678">
        <w:rPr>
          <w:rFonts w:eastAsia="Arial Unicode MS"/>
          <w:b/>
          <w:bCs/>
          <w:color w:val="0000FF"/>
          <w:lang w:val="fr-FR"/>
        </w:rPr>
        <w:t xml:space="preserve"> SALLES DE CLASSE A L’ECOLE </w:t>
      </w:r>
      <w:r w:rsidR="00932CE9" w:rsidRPr="00572678">
        <w:rPr>
          <w:rFonts w:eastAsia="Arial Unicode MS"/>
          <w:b/>
          <w:bCs/>
          <w:color w:val="0000FF"/>
          <w:lang w:val="fr-FR"/>
        </w:rPr>
        <w:t>PRIMAIRE</w:t>
      </w:r>
      <w:r w:rsidR="00075005" w:rsidRPr="00572678">
        <w:rPr>
          <w:rFonts w:eastAsia="Arial Unicode MS"/>
          <w:b/>
          <w:bCs/>
          <w:color w:val="0000FF"/>
          <w:lang w:val="fr-FR"/>
        </w:rPr>
        <w:t xml:space="preserve"> DE </w:t>
      </w:r>
      <w:r w:rsidR="00932CE9" w:rsidRPr="00572678">
        <w:rPr>
          <w:rFonts w:eastAsia="Arial Unicode MS"/>
          <w:b/>
          <w:bCs/>
          <w:color w:val="0000FF"/>
          <w:lang w:val="fr-FR"/>
        </w:rPr>
        <w:t>LENDI</w:t>
      </w:r>
      <w:r w:rsidR="004C604B" w:rsidRPr="00FC375F">
        <w:rPr>
          <w:rFonts w:eastAsia="Arial Unicode MS"/>
          <w:b/>
          <w:bCs/>
          <w:color w:val="0000FF"/>
          <w:lang w:val="fr-FR"/>
        </w:rPr>
        <w:t>DANS LA COMMUNE D’ARRONDISSEMENT DE KRIBI 1</w:t>
      </w:r>
      <w:r w:rsidR="004C604B" w:rsidRPr="006C59AD">
        <w:rPr>
          <w:rFonts w:eastAsia="Arial Unicode MS"/>
          <w:b/>
          <w:bCs/>
          <w:color w:val="0000FF"/>
          <w:vertAlign w:val="superscript"/>
          <w:lang w:val="fr-FR"/>
        </w:rPr>
        <w:t>er</w:t>
      </w:r>
      <w:r w:rsidR="00F04F99">
        <w:rPr>
          <w:rFonts w:eastAsia="Arial Unicode MS"/>
          <w:b/>
          <w:bCs/>
          <w:color w:val="0000FF"/>
          <w:lang w:val="fr-FR"/>
        </w:rPr>
        <w:t>,</w:t>
      </w:r>
      <w:r w:rsidR="004C604B" w:rsidRPr="00FC375F">
        <w:rPr>
          <w:rFonts w:eastAsia="Arial Unicode MS"/>
          <w:b/>
          <w:bCs/>
          <w:color w:val="0000FF"/>
          <w:lang w:val="fr-FR"/>
        </w:rPr>
        <w:t>DEPARTEMENT DE L’OCEAN, REGION DU SUD</w:t>
      </w:r>
      <w:r w:rsidR="004C604B">
        <w:rPr>
          <w:rFonts w:eastAsia="Arial Unicode MS"/>
          <w:b/>
          <w:bCs/>
          <w:color w:val="0000FF"/>
          <w:lang w:val="fr-FR"/>
        </w:rPr>
        <w:t xml:space="preserve">. </w:t>
      </w:r>
    </w:p>
    <w:p w:rsidR="00FC4DF7" w:rsidRPr="005B292D" w:rsidRDefault="00FC4DF7" w:rsidP="002206E8">
      <w:pPr>
        <w:widowControl w:val="0"/>
        <w:autoSpaceDE w:val="0"/>
        <w:autoSpaceDN w:val="0"/>
        <w:adjustRightInd w:val="0"/>
        <w:ind w:right="-20"/>
        <w:jc w:val="both"/>
        <w:rPr>
          <w:rFonts w:ascii="Arial" w:hAnsi="Arial" w:cs="Arial"/>
          <w:sz w:val="24"/>
          <w:szCs w:val="24"/>
        </w:rPr>
      </w:pPr>
      <w:r w:rsidRPr="005B292D">
        <w:rPr>
          <w:rFonts w:ascii="Arial" w:hAnsi="Arial" w:cs="Arial"/>
          <w:b/>
          <w:sz w:val="24"/>
          <w:szCs w:val="24"/>
        </w:rPr>
        <w:t>Montant TTC</w:t>
      </w:r>
      <w:r w:rsidRPr="005B292D">
        <w:rPr>
          <w:rFonts w:ascii="Arial" w:hAnsi="Arial" w:cs="Arial"/>
          <w:sz w:val="24"/>
          <w:szCs w:val="24"/>
        </w:rPr>
        <w:t xml:space="preserve">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Maître d’Ouvrage</w:t>
      </w:r>
      <w:r w:rsidRPr="005B292D">
        <w:rPr>
          <w:rFonts w:ascii="Arial" w:hAnsi="Arial" w:cs="Arial"/>
          <w:sz w:val="24"/>
          <w:szCs w:val="24"/>
        </w:rPr>
        <w:t xml:space="preserve"> : </w:t>
      </w:r>
      <w:r w:rsidR="006D5EF3">
        <w:rPr>
          <w:rFonts w:ascii="Arial" w:hAnsi="Arial" w:cs="Arial"/>
          <w:sz w:val="24"/>
          <w:szCs w:val="24"/>
        </w:rPr>
        <w:t>Madame l</w:t>
      </w:r>
      <w:r w:rsidRPr="005B292D">
        <w:rPr>
          <w:rFonts w:ascii="Arial" w:hAnsi="Arial" w:cs="Arial"/>
          <w:sz w:val="24"/>
          <w:szCs w:val="24"/>
        </w:rPr>
        <w:t>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Chef de service du marché</w:t>
      </w:r>
      <w:r w:rsidR="00407D1F">
        <w:rPr>
          <w:rFonts w:ascii="Arial" w:hAnsi="Arial" w:cs="Arial"/>
          <w:sz w:val="24"/>
          <w:szCs w:val="24"/>
        </w:rPr>
        <w:t xml:space="preserve"> :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839E5" w:rsidRPr="00F839E5" w:rsidRDefault="00F839E5" w:rsidP="00F839E5">
      <w:pPr>
        <w:numPr>
          <w:ilvl w:val="0"/>
          <w:numId w:val="29"/>
        </w:numPr>
        <w:spacing w:after="0" w:line="240" w:lineRule="auto"/>
        <w:ind w:left="714" w:hanging="357"/>
        <w:jc w:val="both"/>
        <w:rPr>
          <w:rFonts w:ascii="Arial" w:hAnsi="Arial" w:cs="Arial"/>
          <w:sz w:val="24"/>
          <w:szCs w:val="24"/>
        </w:rPr>
      </w:pPr>
      <w:r>
        <w:rPr>
          <w:rFonts w:ascii="Arial" w:hAnsi="Arial" w:cs="Arial"/>
          <w:b/>
          <w:sz w:val="24"/>
          <w:szCs w:val="24"/>
        </w:rPr>
        <w:t>Contrôle externe </w:t>
      </w:r>
      <w:r w:rsidRPr="00162A45">
        <w:rPr>
          <w:rFonts w:ascii="Arial" w:hAnsi="Arial" w:cs="Arial"/>
          <w:sz w:val="24"/>
          <w:szCs w:val="24"/>
        </w:rPr>
        <w:t>:</w:t>
      </w:r>
      <w:r>
        <w:rPr>
          <w:rFonts w:ascii="Arial" w:hAnsi="Arial" w:cs="Arial"/>
          <w:sz w:val="24"/>
          <w:szCs w:val="24"/>
        </w:rPr>
        <w:t xml:space="preserve"> Chef de Brigade de Contrôle de la Délégation des Marchés Publics de l’Océan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Ingénieur du marché</w:t>
      </w:r>
      <w:r w:rsidRPr="005B292D">
        <w:rPr>
          <w:rFonts w:ascii="Arial" w:hAnsi="Arial" w:cs="Arial"/>
          <w:sz w:val="24"/>
          <w:szCs w:val="24"/>
        </w:rPr>
        <w:t xml:space="preserve"> : Le Délégué Départemental </w:t>
      </w:r>
      <w:r w:rsidR="004C604B">
        <w:rPr>
          <w:rFonts w:ascii="Arial" w:hAnsi="Arial" w:cs="Arial"/>
          <w:sz w:val="24"/>
          <w:szCs w:val="24"/>
        </w:rPr>
        <w:t>des travaux publics</w:t>
      </w:r>
      <w:r w:rsidRPr="005B292D">
        <w:rPr>
          <w:rFonts w:ascii="Arial" w:hAnsi="Arial" w:cs="Arial"/>
          <w:sz w:val="24"/>
          <w:szCs w:val="24"/>
        </w:rPr>
        <w:t xml:space="preserve"> de l’Océan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Source de financement</w:t>
      </w:r>
      <w:r w:rsidRPr="005B292D">
        <w:rPr>
          <w:rFonts w:ascii="Arial" w:hAnsi="Arial" w:cs="Arial"/>
          <w:sz w:val="24"/>
          <w:szCs w:val="24"/>
        </w:rPr>
        <w:t> : BIP MIN</w:t>
      </w:r>
      <w:r w:rsidR="00075005">
        <w:rPr>
          <w:rFonts w:ascii="Arial" w:hAnsi="Arial" w:cs="Arial"/>
          <w:sz w:val="24"/>
          <w:szCs w:val="24"/>
        </w:rPr>
        <w:t>EDUB</w:t>
      </w:r>
      <w:r w:rsidR="00F04F99">
        <w:rPr>
          <w:rFonts w:ascii="Arial" w:hAnsi="Arial" w:cs="Arial"/>
          <w:sz w:val="24"/>
          <w:szCs w:val="24"/>
        </w:rPr>
        <w:t xml:space="preserve"> 2024</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Délai d’exécution</w:t>
      </w:r>
      <w:r w:rsidR="00E07773">
        <w:rPr>
          <w:rFonts w:ascii="Arial" w:hAnsi="Arial" w:cs="Arial"/>
          <w:sz w:val="24"/>
          <w:szCs w:val="24"/>
        </w:rPr>
        <w:t xml:space="preserve"> : </w:t>
      </w:r>
      <w:r w:rsidR="00075005">
        <w:rPr>
          <w:rFonts w:ascii="Arial" w:hAnsi="Arial" w:cs="Arial"/>
          <w:sz w:val="24"/>
          <w:szCs w:val="24"/>
        </w:rPr>
        <w:t>QUATRE (04</w:t>
      </w:r>
      <w:r w:rsidRPr="005B292D">
        <w:rPr>
          <w:rFonts w:ascii="Arial" w:hAnsi="Arial" w:cs="Arial"/>
          <w:sz w:val="24"/>
          <w:szCs w:val="24"/>
        </w:rPr>
        <w:t>) mois</w:t>
      </w:r>
    </w:p>
    <w:p w:rsidR="00FC4DF7" w:rsidRPr="005B292D" w:rsidRDefault="00FC4DF7" w:rsidP="002C19A0">
      <w:pPr>
        <w:numPr>
          <w:ilvl w:val="0"/>
          <w:numId w:val="29"/>
        </w:numPr>
        <w:spacing w:after="120" w:line="240" w:lineRule="auto"/>
        <w:jc w:val="both"/>
        <w:rPr>
          <w:rFonts w:ascii="Arial" w:hAnsi="Arial" w:cs="Arial"/>
          <w:sz w:val="24"/>
          <w:szCs w:val="24"/>
        </w:rPr>
      </w:pPr>
      <w:r w:rsidRPr="005B292D">
        <w:rPr>
          <w:rFonts w:ascii="Arial" w:hAnsi="Arial" w:cs="Arial"/>
          <w:b/>
          <w:sz w:val="24"/>
          <w:szCs w:val="24"/>
        </w:rPr>
        <w:t>Entrepreneur </w:t>
      </w:r>
      <w:r w:rsidRPr="005B292D">
        <w:rPr>
          <w:rFonts w:ascii="Arial" w:hAnsi="Arial" w:cs="Arial"/>
          <w:sz w:val="24"/>
          <w:szCs w:val="24"/>
        </w:rPr>
        <w:t>: ………………………………….</w:t>
      </w:r>
    </w:p>
    <w:p w:rsidR="00FC4DF7" w:rsidRPr="005B292D" w:rsidRDefault="00FC4DF7" w:rsidP="002206E8">
      <w:pPr>
        <w:spacing w:after="120" w:line="240" w:lineRule="auto"/>
        <w:ind w:left="360"/>
        <w:jc w:val="both"/>
        <w:rPr>
          <w:rFonts w:ascii="Arial" w:hAnsi="Arial" w:cs="Arial"/>
          <w:sz w:val="24"/>
          <w:szCs w:val="24"/>
        </w:rPr>
      </w:pPr>
      <w:r w:rsidRPr="005B292D">
        <w:rPr>
          <w:rFonts w:ascii="Arial" w:hAnsi="Arial" w:cs="Arial"/>
          <w:sz w:val="24"/>
          <w:szCs w:val="24"/>
        </w:rPr>
        <w:t>Ces panneaux auront une dimension minimale de 1,5 x 2,5m. L’entrepreneur se mettra en rapport avec le L’Ingénieur du Marché pour obtenir ce croquis.</w:t>
      </w:r>
    </w:p>
    <w:p w:rsidR="00FC4DF7" w:rsidRPr="005B292D" w:rsidRDefault="00FC4DF7" w:rsidP="002206E8">
      <w:pPr>
        <w:widowControl w:val="0"/>
        <w:autoSpaceDE w:val="0"/>
        <w:autoSpaceDN w:val="0"/>
        <w:adjustRightInd w:val="0"/>
        <w:spacing w:after="120" w:line="240" w:lineRule="auto"/>
        <w:ind w:left="737" w:right="-147" w:hanging="624"/>
        <w:jc w:val="both"/>
        <w:rPr>
          <w:rFonts w:ascii="Arial" w:hAnsi="Arial" w:cs="Arial"/>
          <w:sz w:val="24"/>
          <w:szCs w:val="24"/>
        </w:rPr>
      </w:pPr>
      <w:r w:rsidRPr="005B292D">
        <w:rPr>
          <w:rFonts w:ascii="Arial" w:hAnsi="Arial" w:cs="Arial"/>
          <w:b/>
          <w:sz w:val="24"/>
          <w:szCs w:val="24"/>
        </w:rPr>
        <w:t>29.2.</w:t>
      </w:r>
      <w:r w:rsidRPr="005B292D">
        <w:rPr>
          <w:rFonts w:ascii="Arial" w:hAnsi="Arial" w:cs="Arial"/>
          <w:sz w:val="24"/>
          <w:szCs w:val="24"/>
        </w:rPr>
        <w:t xml:space="preserve"> L’entrepreneur assurera sous sa responsabilité, l’organisation, la protection et la police du chantier. Il prendra les mesures nécessaires pour faire appliquer par tous les corps d’état, les prescriptions inhérentes à cette responsabilité.</w:t>
      </w:r>
    </w:p>
    <w:p w:rsidR="00FC4DF7" w:rsidRPr="005B292D" w:rsidRDefault="00FC4DF7" w:rsidP="00D94A9D">
      <w:pPr>
        <w:widowControl w:val="0"/>
        <w:autoSpaceDE w:val="0"/>
        <w:autoSpaceDN w:val="0"/>
        <w:adjustRightInd w:val="0"/>
        <w:spacing w:after="0" w:line="240" w:lineRule="auto"/>
        <w:ind w:left="738" w:right="-145" w:hanging="624"/>
        <w:jc w:val="both"/>
        <w:rPr>
          <w:rFonts w:ascii="Arial" w:hAnsi="Arial" w:cs="Arial"/>
          <w:sz w:val="24"/>
          <w:szCs w:val="24"/>
        </w:rPr>
      </w:pPr>
      <w:r w:rsidRPr="005B292D">
        <w:rPr>
          <w:rFonts w:ascii="Arial" w:hAnsi="Arial" w:cs="Arial"/>
          <w:b/>
          <w:sz w:val="24"/>
          <w:szCs w:val="24"/>
        </w:rPr>
        <w:t>29.3.</w:t>
      </w:r>
      <w:r w:rsidRPr="005B292D">
        <w:rPr>
          <w:rFonts w:ascii="Arial" w:hAnsi="Arial" w:cs="Arial"/>
          <w:sz w:val="24"/>
          <w:szCs w:val="24"/>
        </w:rPr>
        <w:t xml:space="preserve"> Le Prestataire doit se conformer à la réglementation en matière d’hygiène, de </w:t>
      </w:r>
      <w:r w:rsidRPr="005B292D">
        <w:rPr>
          <w:rFonts w:ascii="Arial" w:hAnsi="Arial" w:cs="Arial"/>
          <w:sz w:val="24"/>
          <w:szCs w:val="24"/>
        </w:rPr>
        <w:lastRenderedPageBreak/>
        <w:t xml:space="preserve">sécurité, et de protection de l’environnement en vigueur au Cameroun.  Il prendra en tous temps et à ses propres frais, toutes les précautions nécessaires pour la protection et la sécurité de toutes les personnes présentes sur le chantier et appliquera tous les règlements et instructions que le Maitre d’Ouvrage, le Chef de service ou l'Ingénieur pourra exiger en cette matière.  </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29.3. Baliser les sites autour des constructions.</w:t>
      </w:r>
    </w:p>
    <w:p w:rsidR="00FC4DF7" w:rsidRPr="005B292D" w:rsidRDefault="00FC4DF7" w:rsidP="00D94A9D">
      <w:pPr>
        <w:pStyle w:val="Titre3"/>
        <w:spacing w:before="120" w:line="240" w:lineRule="auto"/>
        <w:jc w:val="both"/>
        <w:rPr>
          <w:rFonts w:cs="Arial"/>
          <w:sz w:val="24"/>
          <w:szCs w:val="24"/>
        </w:rPr>
      </w:pPr>
      <w:bookmarkStart w:id="757" w:name="_Toc381792142"/>
      <w:bookmarkStart w:id="758" w:name="_Toc385849689"/>
      <w:bookmarkStart w:id="759" w:name="_Toc385850297"/>
      <w:bookmarkStart w:id="760" w:name="_Toc390244163"/>
      <w:bookmarkStart w:id="761" w:name="_Toc408372281"/>
      <w:bookmarkStart w:id="762" w:name="_Toc408374705"/>
      <w:bookmarkStart w:id="763" w:name="_Toc408673033"/>
      <w:bookmarkStart w:id="764" w:name="_Toc411860337"/>
      <w:bookmarkStart w:id="765" w:name="_Toc442107305"/>
      <w:bookmarkStart w:id="766" w:name="_Toc448481935"/>
      <w:r w:rsidRPr="005B292D">
        <w:rPr>
          <w:rFonts w:cs="Arial"/>
          <w:sz w:val="24"/>
          <w:szCs w:val="24"/>
          <w:u w:val="single"/>
        </w:rPr>
        <w:t>Article 30 :</w:t>
      </w:r>
      <w:bookmarkEnd w:id="757"/>
      <w:bookmarkEnd w:id="758"/>
      <w:bookmarkEnd w:id="759"/>
      <w:bookmarkEnd w:id="760"/>
      <w:bookmarkEnd w:id="761"/>
      <w:bookmarkEnd w:id="762"/>
      <w:bookmarkEnd w:id="763"/>
      <w:bookmarkEnd w:id="764"/>
      <w:bookmarkEnd w:id="765"/>
      <w:bookmarkEnd w:id="766"/>
      <w:r w:rsidRPr="005B292D">
        <w:rPr>
          <w:rFonts w:cs="Arial"/>
          <w:sz w:val="24"/>
          <w:szCs w:val="24"/>
        </w:rPr>
        <w:t>Implantation des ouvrages (CCAG Article 52)</w:t>
      </w:r>
    </w:p>
    <w:p w:rsidR="00FC4DF7" w:rsidRPr="005B292D" w:rsidRDefault="006D5EF3" w:rsidP="00D94A9D">
      <w:pPr>
        <w:spacing w:before="120" w:after="0" w:line="240" w:lineRule="auto"/>
        <w:jc w:val="both"/>
        <w:rPr>
          <w:rFonts w:ascii="Arial" w:hAnsi="Arial" w:cs="Arial"/>
          <w:sz w:val="24"/>
          <w:szCs w:val="24"/>
        </w:rPr>
      </w:pPr>
      <w:r>
        <w:rPr>
          <w:rFonts w:ascii="Arial" w:hAnsi="Arial" w:cs="Arial"/>
          <w:sz w:val="24"/>
          <w:szCs w:val="24"/>
        </w:rPr>
        <w:t>L’ingénieur noti</w:t>
      </w:r>
      <w:r w:rsidR="00FC4DF7" w:rsidRPr="005B292D">
        <w:rPr>
          <w:rFonts w:ascii="Arial" w:hAnsi="Arial" w:cs="Arial"/>
          <w:sz w:val="24"/>
          <w:szCs w:val="24"/>
        </w:rPr>
        <w:t>fiera dans un délai de quine (15) jours suivant la date de notification de l’ordre de service de commencer les travaux, les points et niveaux de base du projet.</w:t>
      </w:r>
    </w:p>
    <w:p w:rsidR="00FC4DF7" w:rsidRPr="005B292D" w:rsidRDefault="00FC4DF7" w:rsidP="00D94A9D">
      <w:pPr>
        <w:pStyle w:val="Titre3"/>
        <w:spacing w:before="120" w:line="240" w:lineRule="auto"/>
        <w:jc w:val="both"/>
        <w:rPr>
          <w:rFonts w:cs="Arial"/>
          <w:sz w:val="24"/>
          <w:szCs w:val="24"/>
        </w:rPr>
      </w:pPr>
      <w:bookmarkStart w:id="767" w:name="_Toc381792143"/>
      <w:bookmarkStart w:id="768" w:name="_Toc385849690"/>
      <w:bookmarkStart w:id="769" w:name="_Toc385850298"/>
      <w:bookmarkStart w:id="770" w:name="_Toc390244164"/>
      <w:bookmarkStart w:id="771" w:name="_Toc408372282"/>
      <w:bookmarkStart w:id="772" w:name="_Toc408374706"/>
      <w:bookmarkStart w:id="773" w:name="_Toc408673034"/>
      <w:bookmarkStart w:id="774" w:name="_Toc411860338"/>
      <w:bookmarkStart w:id="775" w:name="_Toc442107306"/>
      <w:bookmarkStart w:id="776" w:name="_Toc448481936"/>
      <w:r w:rsidRPr="005B292D">
        <w:rPr>
          <w:rFonts w:cs="Arial"/>
          <w:sz w:val="24"/>
          <w:szCs w:val="24"/>
          <w:u w:val="single"/>
        </w:rPr>
        <w:t>Article 31 :</w:t>
      </w:r>
      <w:bookmarkEnd w:id="767"/>
      <w:bookmarkEnd w:id="768"/>
      <w:bookmarkEnd w:id="769"/>
      <w:bookmarkEnd w:id="770"/>
      <w:bookmarkEnd w:id="771"/>
      <w:bookmarkEnd w:id="772"/>
      <w:bookmarkEnd w:id="773"/>
      <w:bookmarkEnd w:id="774"/>
      <w:bookmarkEnd w:id="775"/>
      <w:bookmarkEnd w:id="776"/>
      <w:r w:rsidRPr="005B292D">
        <w:rPr>
          <w:rFonts w:cs="Arial"/>
          <w:sz w:val="24"/>
          <w:szCs w:val="24"/>
        </w:rPr>
        <w:t>Journal de chantier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31.1. Le journal de chantier sera signé contr</w:t>
      </w:r>
      <w:r w:rsidR="006D5EF3">
        <w:rPr>
          <w:rFonts w:ascii="Arial" w:hAnsi="Arial" w:cs="Arial"/>
          <w:sz w:val="24"/>
          <w:szCs w:val="24"/>
        </w:rPr>
        <w:t>a</w:t>
      </w:r>
      <w:r w:rsidRPr="005B292D">
        <w:rPr>
          <w:rFonts w:ascii="Arial" w:hAnsi="Arial" w:cs="Arial"/>
          <w:sz w:val="24"/>
          <w:szCs w:val="24"/>
        </w:rPr>
        <w:t>dictoirement par l’ingénieur et le représentant de l’entrepreneur systématiquement tous les jours.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31.2. C’est un document contradictoire unique. Ses pages sont numérotées et visées. Aucune page ne doit être enlevée. Les parties raturées ou annulées sont signalées en marge pour validation.</w:t>
      </w:r>
    </w:p>
    <w:p w:rsidR="00FC4DF7" w:rsidRPr="004C31ED" w:rsidRDefault="00FC4DF7" w:rsidP="002206E8">
      <w:pPr>
        <w:pStyle w:val="Titre2"/>
        <w:spacing w:before="120" w:after="120"/>
        <w:jc w:val="both"/>
        <w:rPr>
          <w:rFonts w:cs="Arial"/>
          <w:i w:val="0"/>
          <w:lang w:val="fr-FR"/>
        </w:rPr>
      </w:pPr>
      <w:bookmarkStart w:id="777" w:name="_Toc381792145"/>
      <w:bookmarkStart w:id="778" w:name="_Toc385849692"/>
      <w:bookmarkStart w:id="779" w:name="_Toc385850300"/>
      <w:bookmarkStart w:id="780" w:name="_Toc390244166"/>
      <w:bookmarkStart w:id="781" w:name="_Toc408372284"/>
      <w:bookmarkStart w:id="782" w:name="_Toc408374708"/>
      <w:bookmarkStart w:id="783" w:name="_Toc408673036"/>
      <w:bookmarkStart w:id="784" w:name="_Toc411860340"/>
      <w:bookmarkStart w:id="785" w:name="_Toc442107308"/>
      <w:bookmarkStart w:id="786" w:name="_Toc448481938"/>
      <w:r w:rsidRPr="00C42A92">
        <w:rPr>
          <w:rFonts w:cs="Arial"/>
          <w:i w:val="0"/>
          <w:lang w:val="fr-FR"/>
        </w:rPr>
        <w:t xml:space="preserve">Chapitre IV : </w:t>
      </w:r>
      <w:bookmarkEnd w:id="777"/>
      <w:bookmarkEnd w:id="778"/>
      <w:bookmarkEnd w:id="779"/>
      <w:bookmarkEnd w:id="780"/>
      <w:bookmarkEnd w:id="781"/>
      <w:bookmarkEnd w:id="782"/>
      <w:bookmarkEnd w:id="783"/>
      <w:bookmarkEnd w:id="784"/>
      <w:bookmarkEnd w:id="785"/>
      <w:bookmarkEnd w:id="786"/>
      <w:r>
        <w:rPr>
          <w:rFonts w:cs="Arial"/>
          <w:i w:val="0"/>
          <w:lang w:val="fr-FR"/>
        </w:rPr>
        <w:t>De la réception</w:t>
      </w:r>
    </w:p>
    <w:p w:rsidR="00FC4DF7" w:rsidRPr="00E30DD0" w:rsidRDefault="00FC4DF7" w:rsidP="002206E8">
      <w:pPr>
        <w:pStyle w:val="Titre3"/>
        <w:spacing w:before="120" w:after="120" w:line="240" w:lineRule="auto"/>
        <w:jc w:val="both"/>
        <w:rPr>
          <w:rFonts w:ascii="Arial" w:hAnsi="Arial" w:cs="Arial"/>
          <w:sz w:val="24"/>
          <w:szCs w:val="24"/>
        </w:rPr>
      </w:pPr>
      <w:bookmarkStart w:id="787" w:name="_Toc381792144"/>
      <w:bookmarkStart w:id="788" w:name="_Toc385849691"/>
      <w:bookmarkStart w:id="789" w:name="_Toc385850299"/>
      <w:bookmarkStart w:id="790" w:name="_Toc390244165"/>
      <w:bookmarkStart w:id="791" w:name="_Toc408372283"/>
      <w:bookmarkStart w:id="792" w:name="_Toc408374707"/>
      <w:bookmarkStart w:id="793" w:name="_Toc408673035"/>
      <w:bookmarkStart w:id="794" w:name="_Toc411860339"/>
      <w:bookmarkStart w:id="795" w:name="_Toc442107307"/>
      <w:bookmarkStart w:id="796" w:name="_Toc448481937"/>
      <w:r w:rsidRPr="00E30DD0">
        <w:rPr>
          <w:rFonts w:ascii="Arial" w:hAnsi="Arial" w:cs="Arial"/>
          <w:sz w:val="24"/>
          <w:szCs w:val="24"/>
          <w:u w:val="single"/>
        </w:rPr>
        <w:t>Article 32 :</w:t>
      </w:r>
      <w:bookmarkEnd w:id="787"/>
      <w:bookmarkEnd w:id="788"/>
      <w:bookmarkEnd w:id="789"/>
      <w:bookmarkEnd w:id="790"/>
      <w:bookmarkEnd w:id="791"/>
      <w:bookmarkEnd w:id="792"/>
      <w:bookmarkEnd w:id="793"/>
      <w:bookmarkEnd w:id="794"/>
      <w:bookmarkEnd w:id="795"/>
      <w:bookmarkEnd w:id="796"/>
      <w:r w:rsidRPr="00E30DD0">
        <w:rPr>
          <w:rFonts w:ascii="Arial" w:hAnsi="Arial" w:cs="Arial"/>
          <w:sz w:val="24"/>
          <w:szCs w:val="24"/>
        </w:rPr>
        <w:t>Réception provisoire</w:t>
      </w:r>
    </w:p>
    <w:p w:rsidR="006D5EF3" w:rsidRDefault="00FC4DF7" w:rsidP="002206E8">
      <w:pPr>
        <w:pStyle w:val="Listepuces"/>
        <w:numPr>
          <w:ilvl w:val="0"/>
          <w:numId w:val="0"/>
        </w:numPr>
        <w:spacing w:before="0" w:after="0" w:line="240" w:lineRule="auto"/>
        <w:ind w:left="360" w:hanging="360"/>
        <w:rPr>
          <w:rFonts w:cs="Arial"/>
          <w:lang w:val="fr-FR"/>
        </w:rPr>
      </w:pPr>
      <w:r>
        <w:rPr>
          <w:rFonts w:cs="Arial"/>
          <w:lang w:val="fr-FR"/>
        </w:rPr>
        <w:t>Avant la réception provisoire, l’entrepreneur demand</w:t>
      </w:r>
      <w:r w:rsidR="006D5EF3">
        <w:rPr>
          <w:rFonts w:cs="Arial"/>
          <w:lang w:val="fr-FR"/>
        </w:rPr>
        <w:t>e par écrit au Maitre d’Ouvrage</w:t>
      </w:r>
    </w:p>
    <w:p w:rsidR="00FC4DF7" w:rsidRDefault="00FC4DF7" w:rsidP="002206E8">
      <w:pPr>
        <w:pStyle w:val="Listepuces"/>
        <w:numPr>
          <w:ilvl w:val="0"/>
          <w:numId w:val="0"/>
        </w:numPr>
        <w:spacing w:before="0" w:after="0" w:line="240" w:lineRule="auto"/>
        <w:rPr>
          <w:rFonts w:cs="Arial"/>
          <w:lang w:val="fr-FR"/>
        </w:rPr>
      </w:pPr>
      <w:r>
        <w:rPr>
          <w:rFonts w:cs="Arial"/>
          <w:lang w:val="fr-FR"/>
        </w:rPr>
        <w:t>avec copie à l’ingénieur et le trésorier payeur général, l’organisation d’une visite technique préalable à la réception.</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 xml:space="preserve">Il y’a lieu de procéder au préalable par une réception technique, </w:t>
      </w:r>
      <w:r w:rsidRPr="006C7E16">
        <w:rPr>
          <w:rFonts w:ascii="Arial" w:hAnsi="Arial" w:cs="Arial"/>
          <w:kern w:val="28"/>
          <w:sz w:val="24"/>
          <w:szCs w:val="24"/>
        </w:rPr>
        <w:t>l’Ingénieur</w:t>
      </w:r>
      <w:r w:rsidRPr="006C7E16">
        <w:rPr>
          <w:rFonts w:ascii="Arial" w:hAnsi="Arial" w:cs="Arial"/>
          <w:sz w:val="24"/>
          <w:szCs w:val="24"/>
        </w:rPr>
        <w:t xml:space="preserve"> fait conduire une inspection préparatoire (constitué de l’ingénieur sectoriel, et du Chef service du marché) destinée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toutes les parties.</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xml:space="preserve">- </w:t>
      </w:r>
      <w:r w:rsidRPr="006C7E16">
        <w:rPr>
          <w:rFonts w:ascii="Arial" w:hAnsi="Arial" w:cs="Arial"/>
          <w:sz w:val="24"/>
          <w:szCs w:val="24"/>
        </w:rPr>
        <w:t xml:space="preserve">Le Prestataire a 10 jours pour procéder à l'achèvement ou aux travaux correctifs, période pendant laquelle </w:t>
      </w:r>
      <w:r w:rsidRPr="006C7E16">
        <w:rPr>
          <w:rFonts w:ascii="Arial" w:hAnsi="Arial" w:cs="Arial"/>
          <w:kern w:val="28"/>
          <w:sz w:val="24"/>
          <w:szCs w:val="24"/>
        </w:rPr>
        <w:t>le Maître d’Ouvrage</w:t>
      </w:r>
      <w:r w:rsidRPr="006C7E16">
        <w:rPr>
          <w:rFonts w:ascii="Arial" w:hAnsi="Arial" w:cs="Arial"/>
          <w:sz w:val="24"/>
          <w:szCs w:val="24"/>
        </w:rPr>
        <w:t xml:space="preserve"> pourra programmer la cérémonie de Réception Provisoire par la commission désignée.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Ainsi,</w:t>
      </w:r>
      <w:r w:rsidRPr="006C7E16">
        <w:rPr>
          <w:rFonts w:ascii="Arial" w:hAnsi="Arial" w:cs="Arial"/>
          <w:sz w:val="24"/>
          <w:szCs w:val="24"/>
        </w:rPr>
        <w:t xml:space="preserve"> lors de la réception provisoire, la commission de réception décide soit de prononcer la réception des travaux, soit la réception avec réserves et notifie sa décision au Prestataire lui enjoignant d’exécuter ou d’achever les travaux omis ou incomplets et de remédier aux imperfections et malfaçons constatées dans un délai fixé.  Passé ce délai, </w:t>
      </w:r>
      <w:r w:rsidRPr="006C7E16">
        <w:rPr>
          <w:rFonts w:ascii="Arial" w:hAnsi="Arial" w:cs="Arial"/>
          <w:kern w:val="28"/>
          <w:sz w:val="24"/>
          <w:szCs w:val="24"/>
        </w:rPr>
        <w:t>le Maître d’Ouvrage</w:t>
      </w:r>
      <w:r w:rsidRPr="006C7E16">
        <w:rPr>
          <w:rFonts w:ascii="Arial" w:hAnsi="Arial" w:cs="Arial"/>
          <w:sz w:val="24"/>
          <w:szCs w:val="24"/>
        </w:rPr>
        <w:t xml:space="preserve"> est en droit de faire exécuter les travaux, cités comme réserves au procès-verbal de réception provisoire aux frais et risques du Prestataire. Le Procès-verbal de Réception Provisoire n'est délivré qu'après constat du parfait achèvement des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L’entrepreneur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w:t>
      </w:r>
    </w:p>
    <w:p w:rsidR="00FC4DF7" w:rsidRPr="009901CC" w:rsidRDefault="00FC4DF7" w:rsidP="00D94A9D">
      <w:pPr>
        <w:pStyle w:val="Listepuces"/>
        <w:numPr>
          <w:ilvl w:val="0"/>
          <w:numId w:val="29"/>
        </w:numPr>
        <w:spacing w:after="0" w:line="240" w:lineRule="auto"/>
        <w:rPr>
          <w:rFonts w:cs="Arial"/>
          <w:b/>
          <w:lang w:val="fr-FR"/>
        </w:rPr>
      </w:pPr>
      <w:r w:rsidRPr="009C1BEE">
        <w:rPr>
          <w:rFonts w:cs="Arial"/>
          <w:b/>
          <w:lang w:val="fr-FR"/>
        </w:rPr>
        <w:t xml:space="preserve"> La commission de réception </w:t>
      </w:r>
      <w:r>
        <w:rPr>
          <w:rFonts w:cs="Arial"/>
          <w:lang w:val="fr-FR"/>
        </w:rPr>
        <w:t>sera composée des membres suivants à titre indicatif :</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lastRenderedPageBreak/>
        <w:t>1-</w:t>
      </w:r>
      <w:r w:rsidRPr="009C1BEE">
        <w:rPr>
          <w:rFonts w:cs="Arial"/>
          <w:lang w:val="fr-FR"/>
        </w:rPr>
        <w:t xml:space="preserve"> Le Maitre d’Ouvrage</w:t>
      </w:r>
      <w:r w:rsidR="006D5EF3" w:rsidRPr="009C1BEE">
        <w:rPr>
          <w:rFonts w:cs="Arial"/>
          <w:lang w:val="fr-FR"/>
        </w:rPr>
        <w:t>(Maire) </w:t>
      </w:r>
      <w:r w:rsidRPr="009C1BEE">
        <w:rPr>
          <w:rFonts w:cs="Arial"/>
          <w:lang w:val="fr-FR"/>
        </w:rPr>
        <w:t xml:space="preserve">: </w:t>
      </w:r>
      <w:r w:rsidRPr="00E30DD0">
        <w:rPr>
          <w:rFonts w:cs="Arial"/>
          <w:b/>
          <w:lang w:val="fr-FR"/>
        </w:rPr>
        <w:t>Président</w:t>
      </w:r>
    </w:p>
    <w:p w:rsidR="00AD74C5" w:rsidRPr="00AD74C5" w:rsidRDefault="00FC4DF7" w:rsidP="00D94A9D">
      <w:pPr>
        <w:pStyle w:val="Listepuces"/>
        <w:numPr>
          <w:ilvl w:val="0"/>
          <w:numId w:val="0"/>
        </w:numPr>
        <w:spacing w:after="0" w:line="240" w:lineRule="auto"/>
        <w:rPr>
          <w:rFonts w:cs="Arial"/>
          <w:b/>
          <w:lang w:val="fr-FR"/>
        </w:rPr>
      </w:pPr>
      <w:r w:rsidRPr="009C1BEE">
        <w:rPr>
          <w:rFonts w:cs="Arial"/>
          <w:b/>
          <w:lang w:val="fr-FR"/>
        </w:rPr>
        <w:t>2-</w:t>
      </w:r>
      <w:r w:rsidRPr="009C1BEE">
        <w:rPr>
          <w:rFonts w:cs="Arial"/>
          <w:lang w:val="fr-FR"/>
        </w:rPr>
        <w:t xml:space="preserve"> Le Chef de service du marché (</w:t>
      </w:r>
      <w:r w:rsidR="00AE219F">
        <w:rPr>
          <w:rFonts w:cs="Arial"/>
          <w:lang w:val="fr-FR"/>
        </w:rPr>
        <w:t>Chef de Service Technique</w:t>
      </w:r>
      <w:r w:rsidRPr="009C1BEE">
        <w:rPr>
          <w:rFonts w:cs="Arial"/>
          <w:lang w:val="fr-FR"/>
        </w:rPr>
        <w:t xml:space="preserve"> de la Commune d’Arrondissement de Kribi 1</w:t>
      </w:r>
      <w:r w:rsidRPr="009C1BEE">
        <w:rPr>
          <w:rFonts w:cs="Arial"/>
          <w:vertAlign w:val="superscript"/>
          <w:lang w:val="fr-FR"/>
        </w:rPr>
        <w:t>er</w:t>
      </w:r>
      <w:r w:rsidRPr="009C1BEE">
        <w:rPr>
          <w:rFonts w:cs="Arial"/>
          <w:lang w:val="fr-FR"/>
        </w:rPr>
        <w:t xml:space="preserve">): </w:t>
      </w:r>
      <w:r w:rsidRPr="00E30DD0">
        <w:rPr>
          <w:rFonts w:cs="Arial"/>
          <w:b/>
          <w:lang w:val="fr-FR"/>
        </w:rPr>
        <w:t>Membre</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t>3-</w:t>
      </w:r>
      <w:r w:rsidRPr="009C1BEE">
        <w:rPr>
          <w:rFonts w:cs="Arial"/>
          <w:lang w:val="fr-FR"/>
        </w:rPr>
        <w:t xml:space="preserve"> L’Ingénieur du marché (Délégué Départemental </w:t>
      </w:r>
      <w:r w:rsidR="00E07773">
        <w:rPr>
          <w:rFonts w:cs="Arial"/>
          <w:lang w:val="fr-FR"/>
        </w:rPr>
        <w:t>MIN</w:t>
      </w:r>
      <w:r w:rsidR="004C604B">
        <w:rPr>
          <w:rFonts w:cs="Arial"/>
          <w:lang w:val="fr-FR"/>
        </w:rPr>
        <w:t>TP</w:t>
      </w:r>
      <w:r w:rsidRPr="009C1BEE">
        <w:rPr>
          <w:rFonts w:cs="Arial"/>
          <w:lang w:val="fr-FR"/>
        </w:rPr>
        <w:t xml:space="preserve"> de l’Océan) : </w:t>
      </w:r>
      <w:r w:rsidRPr="00E30DD0">
        <w:rPr>
          <w:rFonts w:cs="Arial"/>
          <w:b/>
          <w:lang w:val="fr-FR"/>
        </w:rPr>
        <w:t>Rapporteur</w:t>
      </w:r>
    </w:p>
    <w:p w:rsidR="00FC4DF7" w:rsidRDefault="00FC4DF7" w:rsidP="00D94A9D">
      <w:pPr>
        <w:pStyle w:val="Listepuces"/>
        <w:numPr>
          <w:ilvl w:val="0"/>
          <w:numId w:val="0"/>
        </w:numPr>
        <w:spacing w:after="0" w:line="240" w:lineRule="auto"/>
        <w:rPr>
          <w:rFonts w:cs="Arial"/>
          <w:b/>
          <w:lang w:val="fr-FR"/>
        </w:rPr>
      </w:pPr>
      <w:r w:rsidRPr="009C1BEE">
        <w:rPr>
          <w:rFonts w:cs="Arial"/>
          <w:b/>
          <w:lang w:val="fr-FR"/>
        </w:rPr>
        <w:t>4-</w:t>
      </w:r>
      <w:r w:rsidRPr="009C1BEE">
        <w:rPr>
          <w:rFonts w:cs="Arial"/>
          <w:lang w:val="fr-FR"/>
        </w:rPr>
        <w:t xml:space="preserve"> Le Délégué Départemental des Marchés Publics de l’Océan ou son Représentant : </w:t>
      </w:r>
      <w:r w:rsidRPr="00E30DD0">
        <w:rPr>
          <w:rFonts w:cs="Arial"/>
          <w:b/>
          <w:lang w:val="fr-FR"/>
        </w:rPr>
        <w:t>Observateur</w:t>
      </w:r>
    </w:p>
    <w:p w:rsidR="0076171E" w:rsidRPr="009C1BEE" w:rsidRDefault="0076171E" w:rsidP="00D94A9D">
      <w:pPr>
        <w:pStyle w:val="Listepuces"/>
        <w:numPr>
          <w:ilvl w:val="0"/>
          <w:numId w:val="0"/>
        </w:numPr>
        <w:spacing w:after="0" w:line="240" w:lineRule="auto"/>
        <w:rPr>
          <w:rFonts w:cs="Arial"/>
          <w:lang w:val="fr-FR"/>
        </w:rPr>
      </w:pPr>
      <w:r>
        <w:rPr>
          <w:rFonts w:cs="Arial"/>
          <w:b/>
          <w:lang w:val="fr-FR"/>
        </w:rPr>
        <w:t xml:space="preserve">5- L’Agent matières </w:t>
      </w:r>
      <w:r w:rsidRPr="0076171E">
        <w:rPr>
          <w:rFonts w:cs="Arial"/>
          <w:lang w:val="fr-FR"/>
        </w:rPr>
        <w:t>de la Commune d’Arrondissement de Kribi 1</w:t>
      </w:r>
      <w:r w:rsidRPr="0076171E">
        <w:rPr>
          <w:rFonts w:cs="Arial"/>
          <w:vertAlign w:val="superscript"/>
          <w:lang w:val="fr-FR"/>
        </w:rPr>
        <w:t>er</w:t>
      </w:r>
      <w:r w:rsidRPr="0076171E">
        <w:rPr>
          <w:rFonts w:cs="Arial"/>
          <w:lang w:val="fr-FR"/>
        </w:rPr>
        <w:t xml:space="preserve"> ou son représentant</w:t>
      </w:r>
      <w:r>
        <w:rPr>
          <w:rFonts w:cs="Arial"/>
          <w:lang w:val="fr-FR"/>
        </w:rPr>
        <w:t xml:space="preserve"> : </w:t>
      </w:r>
      <w:r w:rsidRPr="0076171E">
        <w:rPr>
          <w:rFonts w:cs="Arial"/>
          <w:b/>
          <w:lang w:val="fr-FR"/>
        </w:rPr>
        <w:t>Membre</w:t>
      </w:r>
    </w:p>
    <w:p w:rsidR="00FC4DF7" w:rsidRPr="009C1BEE" w:rsidRDefault="0076171E" w:rsidP="00D94A9D">
      <w:pPr>
        <w:pStyle w:val="Listepuces"/>
        <w:numPr>
          <w:ilvl w:val="0"/>
          <w:numId w:val="0"/>
        </w:numPr>
        <w:spacing w:after="0" w:line="240" w:lineRule="auto"/>
        <w:rPr>
          <w:rFonts w:cs="Arial"/>
          <w:lang w:val="fr-FR"/>
        </w:rPr>
      </w:pPr>
      <w:r>
        <w:rPr>
          <w:rFonts w:cs="Arial"/>
          <w:b/>
          <w:lang w:val="fr-FR"/>
        </w:rPr>
        <w:t>6</w:t>
      </w:r>
      <w:r w:rsidR="00FC4DF7" w:rsidRPr="009C1BEE">
        <w:rPr>
          <w:rFonts w:cs="Arial"/>
          <w:b/>
          <w:lang w:val="fr-FR"/>
        </w:rPr>
        <w:t>-</w:t>
      </w:r>
      <w:r w:rsidR="00FC4DF7" w:rsidRPr="00E30DD0">
        <w:rPr>
          <w:rFonts w:cs="Arial"/>
          <w:b/>
          <w:lang w:val="fr-FR"/>
        </w:rPr>
        <w:t>L’entrepreneur</w:t>
      </w:r>
      <w:r w:rsidR="00FC4DF7" w:rsidRPr="009C1BEE">
        <w:rPr>
          <w:rFonts w:cs="Arial"/>
          <w:lang w:val="fr-FR"/>
        </w:rPr>
        <w:t>; il est convoqué à la réception par courrier au moins trois (03) jours avant la date de la réception. Il est tenu d’y assister ou de s’y faire représenter.</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Il assiste à la réception en qualité d’observateur. Son absence équivaut à l’acceptation sans réserve des conclusions de la commission.</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Le procès-verbal de réception provisoire précise la date d’achèvement des travaux.</w:t>
      </w:r>
    </w:p>
    <w:p w:rsidR="00FC4DF7" w:rsidRPr="009C1BEE" w:rsidRDefault="00FC4DF7" w:rsidP="00D94A9D">
      <w:pPr>
        <w:pStyle w:val="Listepuces"/>
        <w:numPr>
          <w:ilvl w:val="0"/>
          <w:numId w:val="29"/>
        </w:numPr>
        <w:spacing w:before="0" w:after="0" w:line="240" w:lineRule="auto"/>
        <w:rPr>
          <w:rFonts w:cs="Arial"/>
          <w:lang w:val="fr-FR"/>
        </w:rPr>
      </w:pPr>
      <w:r w:rsidRPr="009C1BEE">
        <w:rPr>
          <w:rFonts w:cs="Arial"/>
          <w:lang w:val="fr-FR"/>
        </w:rPr>
        <w:t xml:space="preserve"> La période de garantie est de douze (12) mois à partir de la date de la réception provisoire.</w:t>
      </w:r>
    </w:p>
    <w:p w:rsidR="00FC4DF7" w:rsidRPr="006C7E16" w:rsidRDefault="00FC4DF7" w:rsidP="00D94A9D">
      <w:pPr>
        <w:pStyle w:val="Titre3"/>
        <w:spacing w:before="0" w:line="240" w:lineRule="auto"/>
        <w:jc w:val="both"/>
        <w:rPr>
          <w:rFonts w:cs="Arial"/>
          <w:sz w:val="24"/>
          <w:szCs w:val="24"/>
        </w:rPr>
      </w:pPr>
      <w:bookmarkStart w:id="797" w:name="_Toc381792146"/>
      <w:bookmarkStart w:id="798" w:name="_Toc385849693"/>
      <w:bookmarkStart w:id="799" w:name="_Toc385850301"/>
      <w:bookmarkStart w:id="800" w:name="_Toc390244167"/>
      <w:bookmarkStart w:id="801" w:name="_Toc408372285"/>
      <w:bookmarkStart w:id="802" w:name="_Toc408374709"/>
      <w:bookmarkStart w:id="803" w:name="_Toc408673037"/>
      <w:bookmarkStart w:id="804" w:name="_Toc411860341"/>
      <w:bookmarkStart w:id="805" w:name="_Toc442107309"/>
      <w:bookmarkStart w:id="806" w:name="_Toc448481939"/>
      <w:r w:rsidRPr="006C7E16">
        <w:rPr>
          <w:rFonts w:cs="Arial"/>
          <w:sz w:val="24"/>
          <w:szCs w:val="24"/>
          <w:u w:val="single"/>
        </w:rPr>
        <w:t>Article 33 :</w:t>
      </w:r>
      <w:bookmarkEnd w:id="797"/>
      <w:bookmarkEnd w:id="798"/>
      <w:bookmarkEnd w:id="799"/>
      <w:bookmarkEnd w:id="800"/>
      <w:bookmarkEnd w:id="801"/>
      <w:bookmarkEnd w:id="802"/>
      <w:bookmarkEnd w:id="803"/>
      <w:bookmarkEnd w:id="804"/>
      <w:bookmarkEnd w:id="805"/>
      <w:bookmarkEnd w:id="806"/>
      <w:r w:rsidRPr="006C7E16">
        <w:rPr>
          <w:rFonts w:cs="Arial"/>
          <w:sz w:val="24"/>
          <w:szCs w:val="24"/>
        </w:rPr>
        <w:t>Documents à fournir après exécution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33.1.</w:t>
      </w:r>
      <w:r w:rsidRPr="006C7E16">
        <w:rPr>
          <w:rFonts w:ascii="Arial" w:hAnsi="Arial" w:cs="Arial"/>
          <w:sz w:val="24"/>
          <w:szCs w:val="24"/>
        </w:rPr>
        <w:t xml:space="preserve"> Il est recommandé à l’entrepreneur de fournir dans un délai n’excédant pas quinze (15) jours après la réception provisoire des travaux, une copie des plans de recollement, ainsi que tout manuel opératoire et d'entretien de tout équipement ou matériels faisant partie ou intégrés aux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33.2.</w:t>
      </w:r>
      <w:r w:rsidRPr="006C7E16">
        <w:rPr>
          <w:rFonts w:ascii="Arial" w:hAnsi="Arial" w:cs="Arial"/>
          <w:sz w:val="24"/>
          <w:szCs w:val="24"/>
        </w:rPr>
        <w:t xml:space="preserve"> Il sera notifié à l’entrepreneur le montant de la pénalité de retard lors de l’approbation du décompte.</w:t>
      </w:r>
    </w:p>
    <w:p w:rsidR="00FC4DF7" w:rsidRPr="006C7E16" w:rsidRDefault="00FC4DF7" w:rsidP="00D94A9D">
      <w:pPr>
        <w:pStyle w:val="Titre3"/>
        <w:spacing w:before="0" w:line="240" w:lineRule="auto"/>
        <w:jc w:val="both"/>
        <w:rPr>
          <w:rFonts w:cs="Arial"/>
          <w:sz w:val="24"/>
          <w:szCs w:val="24"/>
        </w:rPr>
      </w:pPr>
      <w:bookmarkStart w:id="807" w:name="_Toc381792147"/>
      <w:bookmarkStart w:id="808" w:name="_Toc385849694"/>
      <w:bookmarkStart w:id="809" w:name="_Toc385850302"/>
      <w:bookmarkStart w:id="810" w:name="_Toc390244168"/>
      <w:bookmarkStart w:id="811" w:name="_Toc408372286"/>
      <w:bookmarkStart w:id="812" w:name="_Toc408374710"/>
      <w:bookmarkStart w:id="813" w:name="_Toc408673038"/>
      <w:bookmarkStart w:id="814" w:name="_Toc411860342"/>
      <w:bookmarkStart w:id="815" w:name="_Toc442107310"/>
      <w:bookmarkStart w:id="816" w:name="_Toc448481940"/>
      <w:r w:rsidRPr="006C7E16">
        <w:rPr>
          <w:rFonts w:cs="Arial"/>
          <w:sz w:val="24"/>
          <w:szCs w:val="24"/>
          <w:u w:val="single"/>
        </w:rPr>
        <w:t>Article 34 :</w:t>
      </w:r>
      <w:bookmarkEnd w:id="807"/>
      <w:bookmarkEnd w:id="808"/>
      <w:bookmarkEnd w:id="809"/>
      <w:bookmarkEnd w:id="810"/>
      <w:bookmarkEnd w:id="811"/>
      <w:bookmarkEnd w:id="812"/>
      <w:bookmarkEnd w:id="813"/>
      <w:bookmarkEnd w:id="814"/>
      <w:bookmarkEnd w:id="815"/>
      <w:bookmarkEnd w:id="816"/>
      <w:r w:rsidRPr="006C7E16">
        <w:rPr>
          <w:rFonts w:cs="Arial"/>
          <w:sz w:val="24"/>
          <w:szCs w:val="24"/>
        </w:rPr>
        <w:t>Délai de garantie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délai de garantie est de douze (12) mois à compter de la date de réception provisoire des travaux.</w:t>
      </w:r>
    </w:p>
    <w:p w:rsidR="00FC4DF7" w:rsidRPr="006C7E16" w:rsidRDefault="00FC4DF7" w:rsidP="00D94A9D">
      <w:pPr>
        <w:pStyle w:val="Titre3"/>
        <w:spacing w:before="0" w:line="240" w:lineRule="auto"/>
        <w:jc w:val="both"/>
        <w:rPr>
          <w:rFonts w:cs="Arial"/>
          <w:sz w:val="24"/>
          <w:szCs w:val="24"/>
        </w:rPr>
      </w:pPr>
      <w:bookmarkStart w:id="817" w:name="_Toc381792148"/>
      <w:bookmarkStart w:id="818" w:name="_Toc385849695"/>
      <w:bookmarkStart w:id="819" w:name="_Toc385850303"/>
      <w:bookmarkStart w:id="820" w:name="_Toc390244169"/>
      <w:bookmarkStart w:id="821" w:name="_Toc408372287"/>
      <w:bookmarkStart w:id="822" w:name="_Toc408374711"/>
      <w:bookmarkStart w:id="823" w:name="_Toc408673039"/>
      <w:bookmarkStart w:id="824" w:name="_Toc411860343"/>
      <w:bookmarkStart w:id="825" w:name="_Toc442107311"/>
      <w:bookmarkStart w:id="826" w:name="_Toc448481941"/>
      <w:r w:rsidRPr="006C7E16">
        <w:rPr>
          <w:rFonts w:cs="Arial"/>
          <w:sz w:val="24"/>
          <w:szCs w:val="24"/>
          <w:u w:val="single"/>
        </w:rPr>
        <w:t>Article 35:</w:t>
      </w:r>
      <w:bookmarkEnd w:id="817"/>
      <w:bookmarkEnd w:id="818"/>
      <w:bookmarkEnd w:id="819"/>
      <w:bookmarkEnd w:id="820"/>
      <w:bookmarkEnd w:id="821"/>
      <w:bookmarkEnd w:id="822"/>
      <w:bookmarkEnd w:id="823"/>
      <w:bookmarkEnd w:id="824"/>
      <w:bookmarkEnd w:id="825"/>
      <w:bookmarkEnd w:id="826"/>
      <w:r w:rsidRPr="006C7E16">
        <w:rPr>
          <w:rFonts w:cs="Arial"/>
          <w:sz w:val="24"/>
          <w:szCs w:val="24"/>
        </w:rPr>
        <w:t>Réception définitive (CCAG Article 72)</w:t>
      </w:r>
    </w:p>
    <w:p w:rsidR="00FC4DF7" w:rsidRPr="006C7E16" w:rsidRDefault="00FC4DF7" w:rsidP="00D94A9D">
      <w:pPr>
        <w:spacing w:after="0" w:line="240" w:lineRule="auto"/>
        <w:ind w:left="705" w:hanging="705"/>
        <w:jc w:val="both"/>
        <w:rPr>
          <w:rFonts w:ascii="Arial" w:hAnsi="Arial" w:cs="Arial"/>
          <w:sz w:val="24"/>
          <w:szCs w:val="24"/>
        </w:rPr>
      </w:pPr>
      <w:r w:rsidRPr="006C7E16">
        <w:rPr>
          <w:rFonts w:ascii="Arial" w:hAnsi="Arial" w:cs="Arial"/>
          <w:b/>
          <w:sz w:val="24"/>
          <w:szCs w:val="24"/>
        </w:rPr>
        <w:t>35.1.</w:t>
      </w:r>
      <w:r w:rsidRPr="006C7E16">
        <w:rPr>
          <w:rFonts w:ascii="Arial" w:hAnsi="Arial" w:cs="Arial"/>
          <w:sz w:val="24"/>
          <w:szCs w:val="24"/>
        </w:rPr>
        <w:t xml:space="preserve"> La réception définitive s’effectuera dans un délai maximal de quinze (15) jours à compter de l’expiration du délai de garantie.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35.2.</w:t>
      </w:r>
      <w:r w:rsidRPr="006C7E16">
        <w:rPr>
          <w:rFonts w:ascii="Arial" w:hAnsi="Arial" w:cs="Arial"/>
          <w:sz w:val="24"/>
          <w:szCs w:val="24"/>
        </w:rPr>
        <w:t xml:space="preserve"> L’ingénieur sera membre de la commission en sa qualité de rapporteur.</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35.3.</w:t>
      </w:r>
      <w:r w:rsidRPr="006C7E16">
        <w:rPr>
          <w:rFonts w:ascii="Arial" w:hAnsi="Arial" w:cs="Arial"/>
          <w:sz w:val="24"/>
          <w:szCs w:val="24"/>
        </w:rPr>
        <w:t xml:space="preserve"> La procédure de réception est la même que celle de la réception provisoire.</w:t>
      </w:r>
    </w:p>
    <w:p w:rsidR="00FC4DF7" w:rsidRPr="006C7E16" w:rsidRDefault="00FC4DF7" w:rsidP="002206E8">
      <w:pPr>
        <w:pStyle w:val="Titre2"/>
        <w:spacing w:before="120" w:after="120"/>
        <w:jc w:val="both"/>
        <w:rPr>
          <w:rFonts w:cs="Arial"/>
          <w:i w:val="0"/>
          <w:sz w:val="24"/>
          <w:szCs w:val="24"/>
          <w:lang w:val="fr-FR"/>
        </w:rPr>
      </w:pPr>
      <w:bookmarkStart w:id="827" w:name="_Toc381792149"/>
      <w:bookmarkStart w:id="828" w:name="_Toc385849696"/>
      <w:bookmarkStart w:id="829" w:name="_Toc385850304"/>
      <w:bookmarkStart w:id="830" w:name="_Toc390244170"/>
      <w:bookmarkStart w:id="831" w:name="_Toc408372288"/>
      <w:bookmarkStart w:id="832" w:name="_Toc408374712"/>
      <w:bookmarkStart w:id="833" w:name="_Toc408673040"/>
      <w:bookmarkStart w:id="834" w:name="_Toc411860344"/>
      <w:bookmarkStart w:id="835" w:name="_Toc442107312"/>
      <w:bookmarkStart w:id="836" w:name="_Toc448481942"/>
      <w:r w:rsidRPr="006C7E16">
        <w:rPr>
          <w:rFonts w:cs="Arial"/>
          <w:i w:val="0"/>
          <w:sz w:val="24"/>
          <w:szCs w:val="24"/>
          <w:lang w:val="fr-FR"/>
        </w:rPr>
        <w:t>Chapitre V : Dispositions diverses</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t>Article 36 :</w:t>
      </w:r>
      <w:bookmarkEnd w:id="827"/>
      <w:bookmarkEnd w:id="828"/>
      <w:bookmarkEnd w:id="829"/>
      <w:bookmarkEnd w:id="830"/>
      <w:bookmarkEnd w:id="831"/>
      <w:bookmarkEnd w:id="832"/>
      <w:bookmarkEnd w:id="833"/>
      <w:bookmarkEnd w:id="834"/>
      <w:bookmarkEnd w:id="835"/>
      <w:bookmarkEnd w:id="836"/>
      <w:r w:rsidRPr="006C7E16">
        <w:rPr>
          <w:rFonts w:cs="Arial"/>
          <w:sz w:val="24"/>
          <w:szCs w:val="24"/>
        </w:rPr>
        <w:t>Résiliation du marché (CCAGArticle 74)</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marché peut être résilié, notamment dans l’un des cas 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de plus de quinze (15) jours calendaires dans l’exécution d’un ordre de service ou arrêt injustifié des travaux de plus de sept (07) jours calendaires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dans les travaux entrainant des pénalités au-delà de 10% du montant des travaux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Refus de la reprise des travaux mal exécutés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Défaillance de l’entrepreneur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Non-paiement persistant des prestations.</w:t>
      </w:r>
    </w:p>
    <w:p w:rsidR="00FC4DF7" w:rsidRPr="006C7E16" w:rsidRDefault="00FC4DF7" w:rsidP="00D94A9D">
      <w:pPr>
        <w:pStyle w:val="Titre3"/>
        <w:spacing w:before="0" w:line="240" w:lineRule="auto"/>
        <w:jc w:val="both"/>
        <w:rPr>
          <w:rFonts w:cs="Arial"/>
          <w:sz w:val="24"/>
          <w:szCs w:val="24"/>
        </w:rPr>
      </w:pPr>
      <w:bookmarkStart w:id="837" w:name="_Toc381792150"/>
      <w:bookmarkStart w:id="838" w:name="_Toc385849697"/>
      <w:bookmarkStart w:id="839" w:name="_Toc385850305"/>
      <w:bookmarkStart w:id="840" w:name="_Toc390244171"/>
      <w:bookmarkStart w:id="841" w:name="_Toc408372289"/>
      <w:bookmarkStart w:id="842" w:name="_Toc408374713"/>
      <w:bookmarkStart w:id="843" w:name="_Toc408673041"/>
      <w:bookmarkStart w:id="844" w:name="_Toc411860345"/>
      <w:bookmarkStart w:id="845" w:name="_Toc442107313"/>
      <w:bookmarkStart w:id="846" w:name="_Toc448481943"/>
      <w:r w:rsidRPr="006C7E16">
        <w:rPr>
          <w:rFonts w:cs="Arial"/>
          <w:sz w:val="24"/>
          <w:szCs w:val="24"/>
          <w:u w:val="single"/>
        </w:rPr>
        <w:t>Article 37 :</w:t>
      </w:r>
      <w:bookmarkEnd w:id="837"/>
      <w:bookmarkEnd w:id="838"/>
      <w:bookmarkEnd w:id="839"/>
      <w:bookmarkEnd w:id="840"/>
      <w:bookmarkEnd w:id="841"/>
      <w:bookmarkEnd w:id="842"/>
      <w:bookmarkEnd w:id="843"/>
      <w:bookmarkEnd w:id="844"/>
      <w:bookmarkEnd w:id="845"/>
      <w:bookmarkEnd w:id="846"/>
      <w:r w:rsidRPr="006C7E16">
        <w:rPr>
          <w:rFonts w:cs="Arial"/>
          <w:sz w:val="24"/>
          <w:szCs w:val="24"/>
        </w:rPr>
        <w:t>cas de force majeur (CCAG Article 75)</w:t>
      </w:r>
      <w:bookmarkStart w:id="847" w:name="_Toc381792151"/>
      <w:bookmarkStart w:id="848" w:name="_Toc385849698"/>
      <w:bookmarkStart w:id="849" w:name="_Toc385850306"/>
      <w:bookmarkStart w:id="850" w:name="_Toc390244172"/>
      <w:bookmarkStart w:id="851" w:name="_Toc408372290"/>
      <w:bookmarkStart w:id="852" w:name="_Toc408374714"/>
      <w:bookmarkStart w:id="853" w:name="_Toc408673042"/>
      <w:bookmarkStart w:id="854" w:name="_Toc411860346"/>
      <w:bookmarkStart w:id="855" w:name="_Toc442107314"/>
      <w:bookmarkStart w:id="856" w:name="_Toc448481944"/>
    </w:p>
    <w:p w:rsidR="00FC4DF7" w:rsidRPr="006C7E16" w:rsidRDefault="00FC4DF7" w:rsidP="00D94A9D">
      <w:pPr>
        <w:pStyle w:val="Titre3"/>
        <w:spacing w:before="0" w:line="240" w:lineRule="auto"/>
        <w:jc w:val="both"/>
        <w:rPr>
          <w:rFonts w:cs="Arial"/>
          <w:b w:val="0"/>
          <w:bCs w:val="0"/>
          <w:color w:val="auto"/>
          <w:sz w:val="24"/>
          <w:szCs w:val="24"/>
        </w:rPr>
      </w:pPr>
      <w:r w:rsidRPr="006C7E16">
        <w:rPr>
          <w:rFonts w:cs="Arial"/>
          <w:b w:val="0"/>
          <w:bCs w:val="0"/>
          <w:color w:val="auto"/>
          <w:sz w:val="24"/>
          <w:szCs w:val="24"/>
        </w:rPr>
        <w:t xml:space="preserve">Dans le cas où l’entrepreneur invoquerait le cas de force majeure, les seuils en </w:t>
      </w:r>
      <w:r w:rsidR="005E4366" w:rsidRPr="006C7E16">
        <w:rPr>
          <w:rFonts w:cs="Arial"/>
          <w:b w:val="0"/>
          <w:bCs w:val="0"/>
          <w:color w:val="auto"/>
          <w:sz w:val="24"/>
          <w:szCs w:val="24"/>
        </w:rPr>
        <w:t>deçà</w:t>
      </w:r>
      <w:r w:rsidRPr="006C7E16">
        <w:rPr>
          <w:rFonts w:cs="Arial"/>
          <w:b w:val="0"/>
          <w:bCs w:val="0"/>
          <w:color w:val="auto"/>
          <w:sz w:val="24"/>
          <w:szCs w:val="24"/>
        </w:rPr>
        <w:t xml:space="preserve"> desquels aucune réclamation ne sera admise sont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Pluie : 200 millimètres en 24 heures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Vent : 40 mètres par seconde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Crue : la crue de fréquence décennale.</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lastRenderedPageBreak/>
        <w:t>Article 38 :</w:t>
      </w:r>
      <w:bookmarkEnd w:id="847"/>
      <w:bookmarkEnd w:id="848"/>
      <w:bookmarkEnd w:id="849"/>
      <w:bookmarkEnd w:id="850"/>
      <w:bookmarkEnd w:id="851"/>
      <w:bookmarkEnd w:id="852"/>
      <w:bookmarkEnd w:id="853"/>
      <w:bookmarkEnd w:id="854"/>
      <w:bookmarkEnd w:id="855"/>
      <w:bookmarkEnd w:id="856"/>
      <w:r w:rsidRPr="006C7E16">
        <w:rPr>
          <w:rFonts w:cs="Arial"/>
          <w:sz w:val="24"/>
          <w:szCs w:val="24"/>
        </w:rPr>
        <w:t>Différends et litiges (CCAG Article 79)</w:t>
      </w:r>
    </w:p>
    <w:p w:rsidR="00FC4DF7" w:rsidRPr="006C7E16" w:rsidRDefault="00FC4DF7" w:rsidP="00D94A9D">
      <w:pPr>
        <w:pStyle w:val="Listepuces"/>
        <w:numPr>
          <w:ilvl w:val="0"/>
          <w:numId w:val="0"/>
        </w:numPr>
        <w:spacing w:before="0" w:after="0" w:line="240" w:lineRule="auto"/>
        <w:rPr>
          <w:rFonts w:cs="Arial"/>
          <w:lang w:val="fr-FR"/>
        </w:rPr>
      </w:pPr>
      <w:bookmarkStart w:id="857" w:name="_Toc381792152"/>
      <w:bookmarkStart w:id="858" w:name="_Toc385849699"/>
      <w:bookmarkStart w:id="859" w:name="_Toc385850307"/>
      <w:bookmarkStart w:id="860" w:name="_Toc390244173"/>
      <w:bookmarkStart w:id="861" w:name="_Toc408372291"/>
      <w:bookmarkStart w:id="862" w:name="_Toc408374715"/>
      <w:bookmarkStart w:id="863" w:name="_Toc408673043"/>
      <w:bookmarkStart w:id="864" w:name="_Toc411860347"/>
      <w:bookmarkStart w:id="865" w:name="_Toc442107315"/>
      <w:bookmarkStart w:id="866" w:name="_Toc448481945"/>
      <w:r w:rsidRPr="006C7E16">
        <w:rPr>
          <w:rFonts w:cs="Arial"/>
          <w:lang w:val="fr-FR"/>
        </w:rPr>
        <w:t>Les différends et les litiges nés de l’exécution du présent marché peuvent faire l’objet d’un règlement à l’amiable.</w:t>
      </w:r>
    </w:p>
    <w:p w:rsidR="00FC4DF7" w:rsidRPr="006C7E16" w:rsidRDefault="00FC4DF7" w:rsidP="00D94A9D">
      <w:pPr>
        <w:pStyle w:val="Listepuces"/>
        <w:numPr>
          <w:ilvl w:val="0"/>
          <w:numId w:val="0"/>
        </w:numPr>
        <w:spacing w:before="0" w:after="0" w:line="240" w:lineRule="auto"/>
        <w:rPr>
          <w:rFonts w:cs="Arial"/>
          <w:lang w:val="fr-FR"/>
        </w:rPr>
      </w:pPr>
      <w:r w:rsidRPr="006C7E16">
        <w:rPr>
          <w:rFonts w:cs="Arial"/>
          <w:lang w:val="fr-FR"/>
        </w:rPr>
        <w:t xml:space="preserve">Lorsqu’aucune solution amiable ne </w:t>
      </w:r>
      <w:r w:rsidR="00407D1F" w:rsidRPr="006C7E16">
        <w:rPr>
          <w:rFonts w:cs="Arial"/>
          <w:lang w:val="fr-FR"/>
        </w:rPr>
        <w:t>peut être</w:t>
      </w:r>
      <w:r w:rsidRPr="006C7E16">
        <w:rPr>
          <w:rFonts w:cs="Arial"/>
          <w:lang w:val="fr-FR"/>
        </w:rPr>
        <w:t xml:space="preserve"> apportée au différend, celui-ci est porté devant la juridiction camerounaise compétente.</w:t>
      </w:r>
    </w:p>
    <w:p w:rsidR="00FC4DF7" w:rsidRPr="006C7E16" w:rsidRDefault="00FC4DF7" w:rsidP="00D94A9D">
      <w:pPr>
        <w:pStyle w:val="Titre3"/>
        <w:spacing w:before="0" w:line="240" w:lineRule="auto"/>
        <w:jc w:val="both"/>
        <w:rPr>
          <w:rFonts w:cs="Arial"/>
          <w:b w:val="0"/>
          <w:bCs w:val="0"/>
          <w:sz w:val="24"/>
          <w:szCs w:val="24"/>
        </w:rPr>
      </w:pPr>
      <w:r w:rsidRPr="006C7E16">
        <w:rPr>
          <w:rFonts w:cs="Arial"/>
          <w:sz w:val="24"/>
          <w:szCs w:val="24"/>
          <w:u w:val="single"/>
        </w:rPr>
        <w:t>Article 39 :</w:t>
      </w:r>
      <w:bookmarkEnd w:id="857"/>
      <w:bookmarkEnd w:id="858"/>
      <w:bookmarkEnd w:id="859"/>
      <w:bookmarkEnd w:id="860"/>
      <w:bookmarkEnd w:id="861"/>
      <w:bookmarkEnd w:id="862"/>
      <w:bookmarkEnd w:id="863"/>
      <w:bookmarkEnd w:id="864"/>
      <w:bookmarkEnd w:id="865"/>
      <w:bookmarkEnd w:id="866"/>
      <w:r w:rsidRPr="006C7E16">
        <w:rPr>
          <w:rFonts w:cs="Arial"/>
          <w:sz w:val="24"/>
          <w:szCs w:val="24"/>
        </w:rPr>
        <w:t>Edition et diffusion du présent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Quinze (15) exemplaire</w:t>
      </w:r>
      <w:r w:rsidR="0042667E">
        <w:rPr>
          <w:rFonts w:ascii="Arial" w:hAnsi="Arial" w:cs="Arial"/>
          <w:sz w:val="24"/>
          <w:szCs w:val="24"/>
        </w:rPr>
        <w:t>s</w:t>
      </w:r>
      <w:r w:rsidRPr="006C7E16">
        <w:rPr>
          <w:rFonts w:ascii="Arial" w:hAnsi="Arial" w:cs="Arial"/>
          <w:sz w:val="24"/>
          <w:szCs w:val="24"/>
        </w:rPr>
        <w:t xml:space="preserve"> du présent marché seront édités par les soins de l’entrepreneur et fournis au chef de service du marché.</w:t>
      </w:r>
    </w:p>
    <w:p w:rsidR="00FC4DF7" w:rsidRPr="006C7E16" w:rsidRDefault="00FC4DF7" w:rsidP="00D94A9D">
      <w:pPr>
        <w:spacing w:after="0" w:line="240" w:lineRule="auto"/>
        <w:jc w:val="both"/>
        <w:rPr>
          <w:rFonts w:ascii="Arial" w:hAnsi="Arial" w:cs="Arial"/>
          <w:b/>
          <w:sz w:val="24"/>
          <w:szCs w:val="24"/>
        </w:rPr>
      </w:pPr>
      <w:r w:rsidRPr="006C7E16">
        <w:rPr>
          <w:rFonts w:ascii="Arial" w:hAnsi="Arial" w:cs="Arial"/>
          <w:b/>
          <w:sz w:val="24"/>
          <w:szCs w:val="24"/>
          <w:u w:val="single"/>
        </w:rPr>
        <w:t>Article 40 et dernier</w:t>
      </w:r>
      <w:r w:rsidRPr="006C7E16">
        <w:rPr>
          <w:rFonts w:ascii="Arial" w:hAnsi="Arial" w:cs="Arial"/>
          <w:b/>
          <w:sz w:val="24"/>
          <w:szCs w:val="24"/>
        </w:rPr>
        <w:t> : entrée en vigueur du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présent marché ne deviendra définitif qu’après sa signature par le Maitre d’Ouvrage. Il entrera en vigueur dès sa notification à l’entrepreneur par ce dernier.</w:t>
      </w: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5E4366" w:rsidRDefault="005E4366" w:rsidP="002206E8">
      <w:pPr>
        <w:spacing w:before="120" w:after="120"/>
        <w:rPr>
          <w:rFonts w:ascii="Arial" w:hAnsi="Arial" w:cs="Arial"/>
        </w:rPr>
      </w:pPr>
    </w:p>
    <w:p w:rsidR="00036611" w:rsidRDefault="00036611"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AD74C5" w:rsidRDefault="00AD74C5" w:rsidP="002206E8">
      <w:pPr>
        <w:spacing w:before="120" w:after="120"/>
        <w:rPr>
          <w:rFonts w:ascii="Arial" w:hAnsi="Arial" w:cs="Arial"/>
        </w:rPr>
      </w:pPr>
    </w:p>
    <w:p w:rsidR="00AD74C5" w:rsidRDefault="00AD74C5" w:rsidP="002206E8">
      <w:pPr>
        <w:spacing w:before="120" w:after="120"/>
        <w:rPr>
          <w:rFonts w:ascii="Arial" w:hAnsi="Arial" w:cs="Arial"/>
        </w:rPr>
      </w:pPr>
    </w:p>
    <w:p w:rsidR="00E07773" w:rsidRDefault="00E07773" w:rsidP="002206E8">
      <w:pPr>
        <w:spacing w:before="120" w:after="120"/>
        <w:rPr>
          <w:rFonts w:ascii="Arial" w:hAnsi="Arial" w:cs="Arial"/>
        </w:rPr>
      </w:pPr>
    </w:p>
    <w:p w:rsidR="00036611" w:rsidRDefault="00036611"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42667E" w:rsidRDefault="0042667E" w:rsidP="002206E8">
      <w:pPr>
        <w:spacing w:before="120" w:after="120"/>
        <w:rPr>
          <w:rFonts w:ascii="Arial" w:hAnsi="Arial" w:cs="Arial"/>
        </w:rPr>
      </w:pPr>
    </w:p>
    <w:p w:rsidR="00036611" w:rsidRDefault="00036611" w:rsidP="002206E8">
      <w:pPr>
        <w:spacing w:before="120" w:after="120"/>
        <w:rPr>
          <w:rFonts w:ascii="Arial" w:hAnsi="Arial" w:cs="Arial"/>
        </w:rPr>
      </w:pPr>
    </w:p>
    <w:p w:rsidR="006C7E16" w:rsidRPr="007914AA" w:rsidRDefault="006C7E16" w:rsidP="002206E8">
      <w:pPr>
        <w:pStyle w:val="Titre1"/>
        <w:pBdr>
          <w:top w:val="thinThickSmallGap" w:sz="24" w:space="4" w:color="auto"/>
          <w:bottom w:val="thickThinSmallGap" w:sz="24" w:space="4" w:color="auto"/>
        </w:pBdr>
        <w:spacing w:line="240" w:lineRule="auto"/>
        <w:rPr>
          <w:sz w:val="48"/>
          <w:szCs w:val="48"/>
          <w:lang w:val="fr-FR"/>
        </w:rPr>
        <w:sectPr w:rsidR="006C7E16" w:rsidRPr="007914AA" w:rsidSect="00803DEB">
          <w:footerReference w:type="even" r:id="rId15"/>
          <w:footerReference w:type="default" r:id="rId16"/>
          <w:pgSz w:w="11906" w:h="16838"/>
          <w:pgMar w:top="1418" w:right="1418" w:bottom="1418" w:left="1418" w:header="709" w:footer="709" w:gutter="0"/>
          <w:cols w:space="720"/>
          <w:titlePg/>
        </w:sectPr>
      </w:pPr>
      <w:bookmarkStart w:id="867" w:name="_Toc448481946"/>
      <w:r w:rsidRPr="007914AA">
        <w:rPr>
          <w:sz w:val="48"/>
          <w:szCs w:val="48"/>
          <w:lang w:val="fr-FR"/>
        </w:rPr>
        <w:t xml:space="preserve">Pièce N° </w:t>
      </w:r>
      <w:r>
        <w:rPr>
          <w:sz w:val="48"/>
          <w:szCs w:val="48"/>
          <w:lang w:val="fr-FR"/>
        </w:rPr>
        <w:t>5</w:t>
      </w:r>
      <w:r w:rsidRPr="007914AA">
        <w:rPr>
          <w:sz w:val="48"/>
          <w:szCs w:val="48"/>
          <w:lang w:val="fr-FR"/>
        </w:rPr>
        <w:t xml:space="preserve">: </w:t>
      </w:r>
      <w:r>
        <w:rPr>
          <w:sz w:val="48"/>
          <w:szCs w:val="48"/>
          <w:lang w:val="fr-FR"/>
        </w:rPr>
        <w:t>CAHIER DES CLAUSES TECHNIQUES PARTICULIERES (CCTP</w:t>
      </w:r>
      <w:bookmarkEnd w:id="867"/>
      <w:r>
        <w:rPr>
          <w:sz w:val="48"/>
          <w:szCs w:val="48"/>
          <w:lang w:val="fr-FR"/>
        </w:rPr>
        <w:t>)</w:t>
      </w:r>
    </w:p>
    <w:p w:rsidR="006C7E16" w:rsidRPr="00AB5723" w:rsidRDefault="006C7E16" w:rsidP="002206E8">
      <w:pPr>
        <w:spacing w:line="360" w:lineRule="auto"/>
        <w:jc w:val="center"/>
        <w:rPr>
          <w:rFonts w:ascii="Arial" w:hAnsi="Arial" w:cs="Arial"/>
          <w:b/>
          <w:sz w:val="28"/>
        </w:rPr>
      </w:pPr>
      <w:r w:rsidRPr="00AB5723">
        <w:rPr>
          <w:rFonts w:ascii="Arial" w:hAnsi="Arial" w:cs="Arial"/>
          <w:b/>
          <w:sz w:val="28"/>
        </w:rPr>
        <w:lastRenderedPageBreak/>
        <w:t>CHAPITRE I : INTRODUCTION</w:t>
      </w:r>
    </w:p>
    <w:p w:rsidR="006C7E16" w:rsidRPr="00AB5723" w:rsidRDefault="006C7E16" w:rsidP="002206E8">
      <w:pPr>
        <w:tabs>
          <w:tab w:val="left" w:pos="1180"/>
        </w:tabs>
        <w:spacing w:after="0"/>
        <w:jc w:val="both"/>
        <w:rPr>
          <w:rFonts w:ascii="Arial" w:eastAsia="Arial Unicode MS" w:hAnsi="Arial" w:cs="Arial"/>
          <w:b/>
          <w:i/>
        </w:rPr>
      </w:pPr>
      <w:r w:rsidRPr="00AB5723">
        <w:rPr>
          <w:rFonts w:ascii="Arial" w:eastAsia="Arial Unicode MS" w:hAnsi="Arial" w:cs="Arial"/>
          <w:b/>
          <w:i/>
        </w:rPr>
        <w:t xml:space="preserve">PARTIE 1 – GÉNÉRALITÉ  </w:t>
      </w:r>
    </w:p>
    <w:p w:rsidR="006C7E16" w:rsidRPr="006C7E16" w:rsidRDefault="006C7E16" w:rsidP="002206E8">
      <w:pPr>
        <w:spacing w:after="0"/>
        <w:jc w:val="both"/>
        <w:rPr>
          <w:rFonts w:ascii="Arial" w:hAnsi="Arial" w:cs="Arial"/>
          <w:b/>
          <w:i/>
          <w:sz w:val="24"/>
          <w:szCs w:val="24"/>
        </w:rPr>
      </w:pPr>
      <w:r w:rsidRPr="006C7E16">
        <w:rPr>
          <w:rFonts w:ascii="Arial" w:hAnsi="Arial" w:cs="Arial"/>
          <w:b/>
          <w:i/>
          <w:sz w:val="24"/>
          <w:szCs w:val="24"/>
        </w:rPr>
        <w:t>Article 1 - OBJET DU PRESENT DOCUMENT</w:t>
      </w:r>
    </w:p>
    <w:p w:rsidR="006C7E16" w:rsidRPr="006C7E16" w:rsidRDefault="006C7E16" w:rsidP="002206E8">
      <w:pPr>
        <w:spacing w:after="0" w:line="240" w:lineRule="auto"/>
        <w:ind w:firstLine="708"/>
        <w:jc w:val="both"/>
        <w:rPr>
          <w:rFonts w:ascii="Arial" w:hAnsi="Arial" w:cs="Arial"/>
          <w:sz w:val="24"/>
          <w:szCs w:val="24"/>
        </w:rPr>
      </w:pPr>
      <w:bookmarkStart w:id="868" w:name="_Toc483633866"/>
      <w:r w:rsidRPr="006C7E16">
        <w:rPr>
          <w:rFonts w:ascii="Arial" w:hAnsi="Arial" w:cs="Arial"/>
          <w:sz w:val="24"/>
          <w:szCs w:val="24"/>
        </w:rPr>
        <w:t xml:space="preserve">Le présent Cahier des Clauses Techniques Particulières (CCTP) a pour objet de rappeler pour </w:t>
      </w:r>
      <w:r w:rsidR="00BD3899">
        <w:rPr>
          <w:rFonts w:ascii="Arial" w:hAnsi="Arial" w:cs="Arial"/>
          <w:sz w:val="24"/>
          <w:szCs w:val="24"/>
        </w:rPr>
        <w:t xml:space="preserve"> letronçon</w:t>
      </w:r>
      <w:r w:rsidRPr="006C7E16">
        <w:rPr>
          <w:rFonts w:ascii="Arial" w:hAnsi="Arial" w:cs="Arial"/>
          <w:sz w:val="24"/>
          <w:szCs w:val="24"/>
        </w:rPr>
        <w:t>, les textes de référence, la réglementation, la qualité et la présentation des matériels et matériaux entrant dans la construction des ouvrages et leur mise en œuvre.</w:t>
      </w:r>
    </w:p>
    <w:bookmarkEnd w:id="868"/>
    <w:p w:rsidR="006C7E16" w:rsidRPr="006C7E16" w:rsidRDefault="006C7E16" w:rsidP="002206E8">
      <w:pPr>
        <w:widowControl w:val="0"/>
        <w:spacing w:after="0" w:line="240" w:lineRule="auto"/>
        <w:jc w:val="both"/>
        <w:rPr>
          <w:rFonts w:ascii="Arial" w:hAnsi="Arial" w:cs="Arial"/>
          <w:sz w:val="24"/>
          <w:szCs w:val="24"/>
        </w:rPr>
      </w:pPr>
      <w:r w:rsidRPr="006C7E16">
        <w:rPr>
          <w:rFonts w:ascii="Arial" w:hAnsi="Arial" w:cs="Arial"/>
          <w:sz w:val="24"/>
          <w:szCs w:val="24"/>
        </w:rPr>
        <w:t>Les dénominations utilisées dans le présent CCTP sont, conformément à la réglementation en vigueur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 xml:space="preserve">Le Maître d’Ouvrage : </w:t>
      </w:r>
      <w:r w:rsidR="005E4366">
        <w:rPr>
          <w:rFonts w:ascii="Arial" w:hAnsi="Arial" w:cs="Arial"/>
          <w:sz w:val="24"/>
          <w:szCs w:val="24"/>
        </w:rPr>
        <w:t>Madame l</w:t>
      </w:r>
      <w:r w:rsidRPr="006C7E16">
        <w:rPr>
          <w:rFonts w:ascii="Arial" w:hAnsi="Arial" w:cs="Arial"/>
          <w:sz w:val="24"/>
          <w:szCs w:val="24"/>
        </w:rPr>
        <w:t>e Maire de la Commune d’Arrondissement de Kribi 1</w:t>
      </w:r>
      <w:r w:rsidRPr="006C7E16">
        <w:rPr>
          <w:rFonts w:ascii="Arial" w:hAnsi="Arial" w:cs="Arial"/>
          <w:sz w:val="24"/>
          <w:szCs w:val="24"/>
          <w:vertAlign w:val="superscript"/>
        </w:rPr>
        <w:t>er</w:t>
      </w:r>
      <w:r w:rsidRPr="006C7E16">
        <w:rPr>
          <w:rFonts w:ascii="Arial" w:hAnsi="Arial" w:cs="Arial"/>
          <w:sz w:val="24"/>
          <w:szCs w:val="24"/>
        </w:rPr>
        <w:t xml:space="preserve"> ;</w:t>
      </w:r>
    </w:p>
    <w:p w:rsidR="006C7E16" w:rsidRPr="00F839E5"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 xml:space="preserve">Le Chef </w:t>
      </w:r>
      <w:r w:rsidR="00407D1F">
        <w:rPr>
          <w:rFonts w:ascii="Arial" w:hAnsi="Arial" w:cs="Arial"/>
          <w:sz w:val="24"/>
          <w:szCs w:val="24"/>
        </w:rPr>
        <w:t xml:space="preserve">de </w:t>
      </w:r>
      <w:r w:rsidRPr="006C7E16">
        <w:rPr>
          <w:rFonts w:ascii="Arial" w:hAnsi="Arial" w:cs="Arial"/>
          <w:sz w:val="24"/>
          <w:szCs w:val="24"/>
        </w:rPr>
        <w:t>Service du Marché</w:t>
      </w:r>
      <w:r w:rsidRPr="006C7E16">
        <w:rPr>
          <w:rFonts w:ascii="Arial" w:hAnsi="Arial" w:cs="Arial"/>
          <w:b/>
          <w:sz w:val="24"/>
          <w:szCs w:val="24"/>
        </w:rPr>
        <w:t xml:space="preserve">: </w:t>
      </w:r>
      <w:r w:rsidRPr="006C7E16">
        <w:rPr>
          <w:rFonts w:ascii="Arial" w:hAnsi="Arial" w:cs="Arial"/>
          <w:sz w:val="24"/>
          <w:szCs w:val="24"/>
        </w:rPr>
        <w:t xml:space="preserve">Le </w:t>
      </w:r>
      <w:r w:rsidR="00AE219F">
        <w:rPr>
          <w:rFonts w:ascii="Arial" w:hAnsi="Arial" w:cs="Arial"/>
          <w:sz w:val="24"/>
          <w:szCs w:val="24"/>
        </w:rPr>
        <w:t>Chef de Service Technique</w:t>
      </w:r>
      <w:r w:rsidR="00E30DD0">
        <w:rPr>
          <w:rFonts w:ascii="Arial" w:hAnsi="Arial" w:cs="Arial"/>
          <w:sz w:val="24"/>
          <w:szCs w:val="24"/>
        </w:rPr>
        <w:t>de la Commune d’Arrondissement</w:t>
      </w:r>
      <w:r w:rsidRPr="006C7E16">
        <w:rPr>
          <w:rFonts w:ascii="Arial" w:hAnsi="Arial" w:cs="Arial"/>
          <w:sz w:val="24"/>
          <w:szCs w:val="24"/>
        </w:rPr>
        <w:t xml:space="preserve"> de Kribi 1</w:t>
      </w:r>
      <w:r w:rsidRPr="006C7E16">
        <w:rPr>
          <w:rFonts w:ascii="Arial" w:hAnsi="Arial" w:cs="Arial"/>
          <w:sz w:val="24"/>
          <w:szCs w:val="24"/>
          <w:vertAlign w:val="superscript"/>
        </w:rPr>
        <w:t>er</w:t>
      </w:r>
    </w:p>
    <w:p w:rsidR="006C7E16" w:rsidRPr="006C7E16" w:rsidRDefault="006C7E16" w:rsidP="002C19A0">
      <w:pPr>
        <w:widowControl w:val="0"/>
        <w:numPr>
          <w:ilvl w:val="0"/>
          <w:numId w:val="30"/>
        </w:numPr>
        <w:spacing w:after="0" w:line="240" w:lineRule="auto"/>
        <w:ind w:left="851" w:hanging="284"/>
        <w:jc w:val="both"/>
        <w:rPr>
          <w:rFonts w:ascii="Arial" w:hAnsi="Arial" w:cs="Arial"/>
          <w:sz w:val="24"/>
          <w:szCs w:val="24"/>
        </w:rPr>
      </w:pPr>
      <w:r w:rsidRPr="006C7E16">
        <w:rPr>
          <w:rFonts w:ascii="Arial" w:hAnsi="Arial" w:cs="Arial"/>
          <w:sz w:val="24"/>
          <w:szCs w:val="24"/>
        </w:rPr>
        <w:t xml:space="preserve">L’Ingénieur du marché : le Délégué départemental </w:t>
      </w:r>
      <w:r w:rsidR="00E07773">
        <w:rPr>
          <w:rFonts w:ascii="Arial" w:hAnsi="Arial" w:cs="Arial"/>
          <w:sz w:val="24"/>
          <w:szCs w:val="24"/>
        </w:rPr>
        <w:t>MIN</w:t>
      </w:r>
      <w:r w:rsidR="00AD56BE">
        <w:rPr>
          <w:rFonts w:ascii="Arial" w:hAnsi="Arial" w:cs="Arial"/>
          <w:sz w:val="24"/>
          <w:szCs w:val="24"/>
        </w:rPr>
        <w:t>TP</w:t>
      </w:r>
      <w:r w:rsidRPr="006C7E16">
        <w:rPr>
          <w:rFonts w:ascii="Arial" w:hAnsi="Arial" w:cs="Arial"/>
          <w:sz w:val="24"/>
          <w:szCs w:val="24"/>
        </w:rPr>
        <w:t xml:space="preserve"> de l’Océan ;</w:t>
      </w:r>
    </w:p>
    <w:p w:rsidR="006C7E16" w:rsidRPr="006C7E16" w:rsidRDefault="006C7E16" w:rsidP="002C19A0">
      <w:pPr>
        <w:widowControl w:val="0"/>
        <w:numPr>
          <w:ilvl w:val="0"/>
          <w:numId w:val="30"/>
        </w:numPr>
        <w:spacing w:after="0" w:line="240" w:lineRule="auto"/>
        <w:ind w:left="851" w:hanging="284"/>
        <w:jc w:val="both"/>
        <w:rPr>
          <w:rFonts w:ascii="Arial" w:hAnsi="Arial" w:cs="Arial"/>
          <w:sz w:val="24"/>
          <w:szCs w:val="24"/>
        </w:rPr>
      </w:pPr>
      <w:r w:rsidRPr="006C7E16">
        <w:rPr>
          <w:rFonts w:ascii="Arial" w:hAnsi="Arial" w:cs="Arial"/>
          <w:sz w:val="24"/>
          <w:szCs w:val="24"/>
        </w:rPr>
        <w:t xml:space="preserve">Le Chargé du Contrôle externe : Le </w:t>
      </w:r>
      <w:r w:rsidR="00F839E5">
        <w:rPr>
          <w:rFonts w:ascii="Arial" w:hAnsi="Arial" w:cs="Arial"/>
          <w:sz w:val="24"/>
          <w:szCs w:val="24"/>
        </w:rPr>
        <w:t>Chef de Brigade</w:t>
      </w:r>
      <w:r w:rsidRPr="006C7E16">
        <w:rPr>
          <w:rFonts w:ascii="Arial" w:hAnsi="Arial" w:cs="Arial"/>
          <w:sz w:val="24"/>
          <w:szCs w:val="24"/>
        </w:rPr>
        <w:t xml:space="preserve"> des Marchés Publics de l’Océan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L’Entreprise : l’Adjudicataire.</w:t>
      </w:r>
      <w:bookmarkStart w:id="869" w:name="_Toc246196929"/>
      <w:bookmarkStart w:id="870" w:name="_Toc517053198"/>
    </w:p>
    <w:p w:rsidR="006C7E16" w:rsidRPr="006C7E16" w:rsidRDefault="006C7E16" w:rsidP="002206E8">
      <w:pPr>
        <w:spacing w:after="0" w:line="240" w:lineRule="auto"/>
        <w:jc w:val="both"/>
        <w:rPr>
          <w:rFonts w:ascii="Arial" w:hAnsi="Arial" w:cs="Arial"/>
          <w:b/>
          <w:i/>
          <w:sz w:val="24"/>
          <w:szCs w:val="24"/>
        </w:rPr>
      </w:pPr>
      <w:r w:rsidRPr="006C7E16">
        <w:rPr>
          <w:rFonts w:ascii="Arial" w:hAnsi="Arial" w:cs="Arial"/>
          <w:b/>
          <w:i/>
          <w:sz w:val="24"/>
          <w:szCs w:val="24"/>
        </w:rPr>
        <w:t>Article 2 - CONSISTANCE DES TRAVAUX</w:t>
      </w:r>
      <w:bookmarkEnd w:id="869"/>
      <w:bookmarkEnd w:id="870"/>
    </w:p>
    <w:p w:rsidR="00A53BD3" w:rsidRPr="00422CAB" w:rsidRDefault="00A53BD3" w:rsidP="002206E8">
      <w:pPr>
        <w:widowControl w:val="0"/>
        <w:autoSpaceDE w:val="0"/>
        <w:autoSpaceDN w:val="0"/>
        <w:adjustRightInd w:val="0"/>
        <w:spacing w:after="0"/>
        <w:ind w:right="-142"/>
        <w:jc w:val="both"/>
        <w:rPr>
          <w:rFonts w:ascii="Arial" w:hAnsi="Arial" w:cs="Arial"/>
          <w:sz w:val="24"/>
          <w:szCs w:val="24"/>
        </w:rPr>
      </w:pPr>
      <w:r w:rsidRPr="00422CAB">
        <w:rPr>
          <w:rFonts w:ascii="Arial" w:hAnsi="Arial" w:cs="Arial"/>
          <w:sz w:val="24"/>
          <w:szCs w:val="24"/>
        </w:rPr>
        <w:t>Les travaux comprennent les opérations suivantes dont la liste n’est pas exhaustive:</w:t>
      </w:r>
    </w:p>
    <w:p w:rsidR="00F839E5"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préparatoires - Etudes</w:t>
      </w:r>
      <w:r w:rsidRPr="0050033B">
        <w:rPr>
          <w:rFonts w:ascii="Arial" w:hAnsi="Arial" w:cs="Arial"/>
        </w:rPr>
        <w:t> ;</w:t>
      </w:r>
    </w:p>
    <w:p w:rsidR="00F839E5" w:rsidRPr="0050033B"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Terrassements ;</w:t>
      </w:r>
    </w:p>
    <w:p w:rsidR="00F839E5" w:rsidRPr="0050033B"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F</w:t>
      </w:r>
      <w:r w:rsidRPr="0050033B">
        <w:rPr>
          <w:rFonts w:ascii="Arial" w:hAnsi="Arial" w:cs="Arial"/>
        </w:rPr>
        <w:t>ondation ;</w:t>
      </w:r>
    </w:p>
    <w:p w:rsidR="00F839E5"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Maçonnerie-</w:t>
      </w:r>
      <w:r w:rsidRPr="0050033B">
        <w:rPr>
          <w:rFonts w:ascii="Arial" w:hAnsi="Arial" w:cs="Arial"/>
        </w:rPr>
        <w:t>élévation</w:t>
      </w:r>
    </w:p>
    <w:p w:rsidR="00F839E5"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C</w:t>
      </w:r>
      <w:r w:rsidRPr="0050033B">
        <w:rPr>
          <w:rFonts w:ascii="Arial" w:hAnsi="Arial" w:cs="Arial"/>
        </w:rPr>
        <w:t>harpente</w:t>
      </w:r>
      <w:r>
        <w:rPr>
          <w:rFonts w:ascii="Arial" w:hAnsi="Arial" w:cs="Arial"/>
        </w:rPr>
        <w:t xml:space="preserve"> - Couverture</w:t>
      </w:r>
      <w:r w:rsidRPr="0050033B">
        <w:rPr>
          <w:rFonts w:ascii="Arial" w:hAnsi="Arial" w:cs="Arial"/>
        </w:rPr>
        <w:t xml:space="preserve"> ;</w:t>
      </w:r>
    </w:p>
    <w:p w:rsidR="00F839E5"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MenuiserieMétallique ;</w:t>
      </w:r>
      <w:r w:rsidRPr="0050033B">
        <w:rPr>
          <w:rFonts w:ascii="Arial" w:hAnsi="Arial" w:cs="Arial"/>
        </w:rPr>
        <w:t> </w:t>
      </w:r>
    </w:p>
    <w:p w:rsidR="00F839E5" w:rsidRPr="0050033B"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E</w:t>
      </w:r>
      <w:r w:rsidRPr="0050033B">
        <w:rPr>
          <w:rFonts w:ascii="Arial" w:hAnsi="Arial" w:cs="Arial"/>
        </w:rPr>
        <w:t>lectricité </w:t>
      </w:r>
    </w:p>
    <w:p w:rsidR="00F839E5"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Peinture</w:t>
      </w:r>
    </w:p>
    <w:p w:rsidR="00F839E5"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 xml:space="preserve">Article 3 – BASES DE CALCUL </w:t>
      </w:r>
    </w:p>
    <w:p w:rsidR="005C036B" w:rsidRPr="005C036B" w:rsidRDefault="005C036B" w:rsidP="005C036B">
      <w:pPr>
        <w:spacing w:after="0" w:line="240" w:lineRule="auto"/>
        <w:ind w:firstLine="360"/>
        <w:jc w:val="both"/>
        <w:rPr>
          <w:rFonts w:ascii="Arial" w:eastAsia="Times New Roman" w:hAnsi="Arial" w:cs="Arial"/>
          <w:bCs/>
          <w:szCs w:val="24"/>
        </w:rPr>
      </w:pPr>
      <w:r w:rsidRPr="005C036B">
        <w:rPr>
          <w:rFonts w:ascii="Arial" w:eastAsia="Times New Roman" w:hAnsi="Arial" w:cs="Arial"/>
          <w:bCs/>
          <w:szCs w:val="24"/>
        </w:rPr>
        <w:t>La réalisation des travaux est astreinte au respect des textes législatifs, administratifs et techniques en vigueur en République du Cameroun notamment les spécifications techniques des D.T.U, et des prescriptions du C.S.T.B.</w:t>
      </w:r>
    </w:p>
    <w:p w:rsidR="005C036B" w:rsidRPr="005C036B" w:rsidRDefault="005C036B" w:rsidP="00257F35">
      <w:pPr>
        <w:numPr>
          <w:ilvl w:val="0"/>
          <w:numId w:val="36"/>
        </w:numPr>
        <w:tabs>
          <w:tab w:val="left" w:pos="708"/>
          <w:tab w:val="right" w:pos="9072"/>
        </w:tabs>
        <w:spacing w:after="0" w:line="240" w:lineRule="auto"/>
        <w:jc w:val="both"/>
        <w:rPr>
          <w:rFonts w:ascii="Arial" w:eastAsia="Times New Roman" w:hAnsi="Arial" w:cs="Arial"/>
          <w:bCs/>
          <w:szCs w:val="24"/>
        </w:rPr>
      </w:pPr>
      <w:r w:rsidRPr="005C036B">
        <w:rPr>
          <w:rFonts w:ascii="Arial" w:eastAsia="Times New Roman" w:hAnsi="Arial" w:cs="Arial"/>
          <w:bCs/>
          <w:szCs w:val="24"/>
        </w:rPr>
        <w:t>Béton armé </w:t>
      </w:r>
      <w:r w:rsidRPr="005C036B">
        <w:rPr>
          <w:rFonts w:ascii="Arial" w:eastAsia="Times New Roman" w:hAnsi="Arial" w:cs="Arial"/>
          <w:b/>
          <w:bCs/>
          <w:szCs w:val="24"/>
        </w:rPr>
        <w:t>:</w:t>
      </w:r>
    </w:p>
    <w:p w:rsidR="005C036B" w:rsidRPr="005C036B" w:rsidRDefault="005C036B" w:rsidP="005C036B">
      <w:pPr>
        <w:spacing w:after="0" w:line="240" w:lineRule="auto"/>
        <w:jc w:val="both"/>
        <w:rPr>
          <w:rFonts w:ascii="Arial" w:eastAsia="Times New Roman" w:hAnsi="Arial" w:cs="Arial"/>
          <w:bCs/>
          <w:szCs w:val="24"/>
        </w:rPr>
      </w:pPr>
      <w:r w:rsidRPr="005C036B">
        <w:rPr>
          <w:rFonts w:ascii="Arial" w:eastAsia="Times New Roman" w:hAnsi="Arial" w:cs="Arial"/>
          <w:bCs/>
          <w:szCs w:val="24"/>
        </w:rPr>
        <w:t>Règles Techniques de Conception et de Calcul des Ouvrages en Béton Armé aux états limites Règles BAEL 91 Mod 99.</w:t>
      </w:r>
    </w:p>
    <w:p w:rsidR="005C036B" w:rsidRPr="005C036B" w:rsidRDefault="005C036B" w:rsidP="00257F35">
      <w:pPr>
        <w:numPr>
          <w:ilvl w:val="0"/>
          <w:numId w:val="36"/>
        </w:numPr>
        <w:spacing w:after="0" w:line="240" w:lineRule="auto"/>
        <w:jc w:val="both"/>
        <w:rPr>
          <w:rFonts w:ascii="Arial" w:eastAsia="Times New Roman" w:hAnsi="Arial" w:cs="Arial"/>
          <w:bCs/>
          <w:szCs w:val="24"/>
        </w:rPr>
      </w:pPr>
      <w:r w:rsidRPr="005C036B">
        <w:rPr>
          <w:rFonts w:ascii="Arial" w:eastAsia="Times New Roman" w:hAnsi="Arial" w:cs="Arial"/>
          <w:bCs/>
          <w:szCs w:val="24"/>
        </w:rPr>
        <w:t>Evaluation des charges permanentes et des surcharges d’exploitation</w:t>
      </w:r>
    </w:p>
    <w:p w:rsidR="005C036B" w:rsidRPr="005C036B" w:rsidRDefault="005C036B" w:rsidP="005C036B">
      <w:pPr>
        <w:spacing w:after="0" w:line="240" w:lineRule="auto"/>
        <w:ind w:firstLine="357"/>
        <w:jc w:val="both"/>
        <w:rPr>
          <w:rFonts w:ascii="Arial" w:eastAsia="Times New Roman" w:hAnsi="Arial" w:cs="Arial"/>
          <w:bCs/>
          <w:szCs w:val="24"/>
        </w:rPr>
      </w:pPr>
      <w:r w:rsidRPr="005C036B">
        <w:rPr>
          <w:rFonts w:ascii="Arial" w:eastAsia="Times New Roman" w:hAnsi="Arial" w:cs="Arial"/>
          <w:bCs/>
          <w:szCs w:val="24"/>
        </w:rPr>
        <w:t>L’évaluation des charges permanentes et des surcharges d’exploitation sera déterminée à partir de :</w:t>
      </w:r>
    </w:p>
    <w:p w:rsidR="005C036B" w:rsidRPr="005C036B" w:rsidRDefault="005C036B" w:rsidP="00257F35">
      <w:pPr>
        <w:numPr>
          <w:ilvl w:val="0"/>
          <w:numId w:val="36"/>
        </w:numPr>
        <w:spacing w:after="0" w:line="240" w:lineRule="auto"/>
        <w:ind w:left="357" w:hanging="357"/>
        <w:contextualSpacing/>
        <w:rPr>
          <w:rFonts w:ascii="Arial" w:eastAsia="Times New Roman" w:hAnsi="Arial" w:cs="Arial"/>
          <w:bCs/>
          <w:szCs w:val="24"/>
        </w:rPr>
      </w:pPr>
      <w:r w:rsidRPr="005C036B">
        <w:rPr>
          <w:rFonts w:ascii="Arial" w:eastAsia="Times New Roman" w:hAnsi="Arial" w:cs="Arial"/>
          <w:bCs/>
          <w:szCs w:val="24"/>
        </w:rPr>
        <w:t>la norme NF P 06 – 004 pour les charges permanentes et les charges d’exploitation dues aux forces de la pesanteur ;</w:t>
      </w:r>
    </w:p>
    <w:p w:rsidR="005C036B" w:rsidRPr="005C036B" w:rsidRDefault="005C036B" w:rsidP="00257F35">
      <w:pPr>
        <w:numPr>
          <w:ilvl w:val="0"/>
          <w:numId w:val="36"/>
        </w:numPr>
        <w:spacing w:after="0" w:line="240" w:lineRule="auto"/>
        <w:ind w:left="357" w:hanging="357"/>
        <w:jc w:val="both"/>
        <w:rPr>
          <w:rFonts w:ascii="Arial" w:eastAsia="Times New Roman" w:hAnsi="Arial" w:cs="Arial"/>
          <w:bCs/>
          <w:szCs w:val="24"/>
        </w:rPr>
      </w:pPr>
      <w:r w:rsidRPr="005C036B">
        <w:rPr>
          <w:rFonts w:ascii="Arial" w:eastAsia="Times New Roman" w:hAnsi="Arial" w:cs="Arial"/>
          <w:bCs/>
          <w:szCs w:val="24"/>
        </w:rPr>
        <w:t>la norme NF P 06 – 001 pour les charges d’exploitation des bâtiments.</w:t>
      </w:r>
    </w:p>
    <w:p w:rsidR="005C036B" w:rsidRPr="005C036B" w:rsidRDefault="005C036B" w:rsidP="005C036B">
      <w:pPr>
        <w:autoSpaceDN w:val="0"/>
        <w:spacing w:after="0" w:line="240" w:lineRule="auto"/>
        <w:jc w:val="both"/>
        <w:textAlignment w:val="baseline"/>
        <w:rPr>
          <w:rFonts w:ascii="Arial" w:eastAsia="Times New Roman" w:hAnsi="Arial" w:cs="Arial"/>
          <w:b/>
          <w:sz w:val="8"/>
          <w:szCs w:val="24"/>
        </w:rPr>
      </w:pP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A- L’INSTALLATION DE CHANTIER</w:t>
      </w:r>
    </w:p>
    <w:p w:rsidR="005C036B" w:rsidRPr="005C036B" w:rsidRDefault="005C036B" w:rsidP="005C036B">
      <w:pPr>
        <w:spacing w:after="0" w:line="240" w:lineRule="auto"/>
        <w:rPr>
          <w:rFonts w:ascii="Arial" w:eastAsia="Times New Roman" w:hAnsi="Arial" w:cs="Arial"/>
          <w:szCs w:val="24"/>
        </w:rPr>
      </w:pPr>
      <w:r w:rsidRPr="005C036B">
        <w:rPr>
          <w:rFonts w:ascii="Arial" w:eastAsia="Times New Roman" w:hAnsi="Arial" w:cs="Arial"/>
          <w:szCs w:val="24"/>
        </w:rPr>
        <w:t>La base du chantier sera localisée, à proximité du site des travaux.</w:t>
      </w:r>
    </w:p>
    <w:p w:rsidR="005C036B" w:rsidRPr="005C036B" w:rsidRDefault="005C036B" w:rsidP="005C036B">
      <w:pPr>
        <w:spacing w:after="0" w:line="240" w:lineRule="auto"/>
        <w:rPr>
          <w:rFonts w:ascii="Arial" w:eastAsia="Times New Roman" w:hAnsi="Arial" w:cs="Arial"/>
          <w:szCs w:val="24"/>
        </w:rPr>
      </w:pPr>
      <w:r w:rsidRPr="005C036B">
        <w:rPr>
          <w:rFonts w:ascii="Arial" w:eastAsia="Times New Roman" w:hAnsi="Arial" w:cs="Arial"/>
          <w:szCs w:val="24"/>
        </w:rPr>
        <w:t>L’installation de chantier sera composée:</w:t>
      </w:r>
    </w:p>
    <w:p w:rsidR="005C036B" w:rsidRPr="005C036B" w:rsidRDefault="005C036B" w:rsidP="00257F35">
      <w:pPr>
        <w:numPr>
          <w:ilvl w:val="0"/>
          <w:numId w:val="36"/>
        </w:numPr>
        <w:spacing w:after="0" w:line="240" w:lineRule="auto"/>
        <w:rPr>
          <w:rFonts w:ascii="Arial" w:eastAsia="Times New Roman" w:hAnsi="Arial" w:cs="Arial"/>
          <w:szCs w:val="24"/>
        </w:rPr>
      </w:pPr>
      <w:r w:rsidRPr="005C036B">
        <w:rPr>
          <w:rFonts w:ascii="Arial" w:eastAsia="Times New Roman" w:hAnsi="Arial" w:cs="Arial"/>
          <w:szCs w:val="24"/>
        </w:rPr>
        <w:t>Magasin de chantier ;</w:t>
      </w:r>
    </w:p>
    <w:p w:rsidR="005C036B" w:rsidRPr="005C036B" w:rsidRDefault="005C036B" w:rsidP="00257F35">
      <w:pPr>
        <w:numPr>
          <w:ilvl w:val="0"/>
          <w:numId w:val="36"/>
        </w:numPr>
        <w:spacing w:after="0" w:line="240" w:lineRule="auto"/>
        <w:rPr>
          <w:rFonts w:ascii="Arial" w:eastAsia="Times New Roman" w:hAnsi="Arial" w:cs="Arial"/>
          <w:szCs w:val="24"/>
        </w:rPr>
      </w:pPr>
      <w:r w:rsidRPr="005C036B">
        <w:rPr>
          <w:rFonts w:ascii="Arial" w:eastAsia="Times New Roman" w:hAnsi="Arial" w:cs="Arial"/>
          <w:szCs w:val="24"/>
        </w:rPr>
        <w:t>Des Aires de stockage ;</w:t>
      </w:r>
    </w:p>
    <w:p w:rsidR="005C036B" w:rsidRPr="005C036B" w:rsidRDefault="005C036B" w:rsidP="00257F35">
      <w:pPr>
        <w:numPr>
          <w:ilvl w:val="0"/>
          <w:numId w:val="36"/>
        </w:numPr>
        <w:spacing w:after="0" w:line="240" w:lineRule="auto"/>
        <w:rPr>
          <w:rFonts w:ascii="Arial" w:eastAsia="Times New Roman" w:hAnsi="Arial" w:cs="Arial"/>
          <w:szCs w:val="24"/>
        </w:rPr>
      </w:pPr>
      <w:bookmarkStart w:id="871" w:name="_Toc246196933"/>
      <w:r w:rsidRPr="005C036B">
        <w:rPr>
          <w:rFonts w:ascii="Arial" w:eastAsia="Times New Roman" w:hAnsi="Arial" w:cs="Arial"/>
          <w:szCs w:val="24"/>
        </w:rPr>
        <w:t xml:space="preserve">Amené et repli de matériel </w:t>
      </w:r>
    </w:p>
    <w:p w:rsidR="005C036B" w:rsidRPr="005C036B" w:rsidRDefault="005C036B" w:rsidP="00257F35">
      <w:pPr>
        <w:numPr>
          <w:ilvl w:val="0"/>
          <w:numId w:val="36"/>
        </w:numPr>
        <w:spacing w:after="0" w:line="240" w:lineRule="auto"/>
        <w:rPr>
          <w:rFonts w:ascii="Arial" w:eastAsia="Times New Roman" w:hAnsi="Arial" w:cs="Arial"/>
          <w:szCs w:val="24"/>
        </w:rPr>
      </w:pPr>
      <w:r w:rsidRPr="005C036B">
        <w:rPr>
          <w:rFonts w:ascii="Arial" w:eastAsia="Times New Roman" w:hAnsi="Arial" w:cs="Arial"/>
          <w:szCs w:val="24"/>
        </w:rPr>
        <w:t>Panneau de chantier</w:t>
      </w:r>
    </w:p>
    <w:p w:rsidR="005C036B" w:rsidRPr="005C036B" w:rsidRDefault="005C036B" w:rsidP="00257F35">
      <w:pPr>
        <w:numPr>
          <w:ilvl w:val="0"/>
          <w:numId w:val="36"/>
        </w:numPr>
        <w:spacing w:after="0" w:line="240" w:lineRule="auto"/>
        <w:rPr>
          <w:rFonts w:ascii="Arial" w:eastAsia="Times New Roman" w:hAnsi="Arial" w:cs="Arial"/>
          <w:b/>
          <w:i/>
          <w:szCs w:val="24"/>
        </w:rPr>
      </w:pPr>
      <w:r w:rsidRPr="005C036B">
        <w:rPr>
          <w:rFonts w:ascii="Arial" w:eastAsia="Times New Roman" w:hAnsi="Arial" w:cs="Arial"/>
          <w:szCs w:val="24"/>
        </w:rPr>
        <w:t xml:space="preserve">Projet d'exécution et plan de recollement </w:t>
      </w:r>
    </w:p>
    <w:p w:rsidR="005C036B" w:rsidRPr="005C036B" w:rsidRDefault="005C036B" w:rsidP="005C036B">
      <w:pPr>
        <w:spacing w:after="0" w:line="240" w:lineRule="auto"/>
        <w:ind w:left="360"/>
        <w:rPr>
          <w:rFonts w:ascii="Arial" w:eastAsia="Times New Roman" w:hAnsi="Arial" w:cs="Arial"/>
          <w:sz w:val="6"/>
          <w:szCs w:val="24"/>
        </w:rPr>
      </w:pPr>
    </w:p>
    <w:p w:rsidR="005C036B" w:rsidRPr="005C036B" w:rsidRDefault="005C036B" w:rsidP="005C036B">
      <w:pPr>
        <w:spacing w:after="0" w:line="240" w:lineRule="auto"/>
        <w:ind w:left="360"/>
        <w:rPr>
          <w:rFonts w:ascii="Arial" w:eastAsia="Times New Roman" w:hAnsi="Arial" w:cs="Arial"/>
          <w:b/>
          <w:i/>
          <w:sz w:val="24"/>
          <w:szCs w:val="24"/>
        </w:rPr>
      </w:pPr>
      <w:r w:rsidRPr="005C036B">
        <w:rPr>
          <w:rFonts w:ascii="Arial" w:eastAsia="Times New Roman" w:hAnsi="Arial" w:cs="Arial"/>
          <w:b/>
          <w:i/>
          <w:sz w:val="24"/>
          <w:szCs w:val="24"/>
        </w:rPr>
        <w:lastRenderedPageBreak/>
        <w:t>Article 4 B- LE PANNEAU DE CHANTIER</w:t>
      </w:r>
    </w:p>
    <w:p w:rsidR="005C036B" w:rsidRPr="005C036B" w:rsidRDefault="005C036B" w:rsidP="005C036B">
      <w:pPr>
        <w:spacing w:after="0" w:line="240" w:lineRule="auto"/>
        <w:ind w:firstLine="360"/>
        <w:jc w:val="both"/>
        <w:rPr>
          <w:rFonts w:ascii="Arial" w:eastAsia="Times New Roman" w:hAnsi="Arial" w:cs="Arial"/>
          <w:bCs/>
          <w:szCs w:val="24"/>
        </w:rPr>
      </w:pPr>
      <w:r w:rsidRPr="005C036B">
        <w:rPr>
          <w:rFonts w:ascii="Arial" w:eastAsia="Times New Roman" w:hAnsi="Arial" w:cs="Arial"/>
          <w:bCs/>
          <w:szCs w:val="24"/>
        </w:rPr>
        <w:t xml:space="preserve">Il sera apposé un panneau de chantier très visible à l’entrée du site. La réalisation et l’emplacement du dit panneau sera validé par l’Ingénieur du Marché. Le panneau de chantier portera les indications suivantes : </w:t>
      </w:r>
    </w:p>
    <w:p w:rsidR="005C036B" w:rsidRPr="005C036B" w:rsidRDefault="005C036B" w:rsidP="00257F35">
      <w:pPr>
        <w:numPr>
          <w:ilvl w:val="0"/>
          <w:numId w:val="36"/>
        </w:numPr>
        <w:spacing w:after="0" w:line="240" w:lineRule="auto"/>
        <w:ind w:left="850"/>
        <w:jc w:val="both"/>
        <w:rPr>
          <w:rFonts w:ascii="Arial" w:eastAsia="Times New Roman" w:hAnsi="Arial" w:cs="Arial"/>
          <w:b/>
          <w:bCs/>
          <w:szCs w:val="24"/>
        </w:rPr>
      </w:pPr>
      <w:r w:rsidRPr="005C036B">
        <w:rPr>
          <w:rFonts w:ascii="Arial" w:eastAsia="Times New Roman" w:hAnsi="Arial" w:cs="Arial"/>
          <w:bCs/>
          <w:szCs w:val="24"/>
        </w:rPr>
        <w:t>Références du projet :</w:t>
      </w:r>
      <w:r w:rsidRPr="005C036B">
        <w:rPr>
          <w:rFonts w:ascii="Arial" w:eastAsia="Times New Roman" w:hAnsi="Arial" w:cs="Arial"/>
          <w:b/>
          <w:bCs/>
          <w:szCs w:val="24"/>
        </w:rPr>
        <w:t xml:space="preserve"> Numéro lettre commande;</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Maître d’Ouvrage </w:t>
      </w:r>
      <w:r w:rsidRPr="005C036B">
        <w:rPr>
          <w:rFonts w:ascii="Arial" w:eastAsia="Times New Roman" w:hAnsi="Arial" w:cs="Arial"/>
          <w:b/>
          <w:bCs/>
          <w:szCs w:val="24"/>
        </w:rPr>
        <w:t xml:space="preserve">: </w:t>
      </w:r>
      <w:r w:rsidRPr="005C036B">
        <w:rPr>
          <w:rFonts w:ascii="Arial" w:eastAsia="Times New Roman" w:hAnsi="Arial" w:cs="Arial"/>
          <w:b/>
          <w:szCs w:val="24"/>
        </w:rPr>
        <w:t xml:space="preserve">Le Maire de la Commune </w:t>
      </w:r>
      <w:r w:rsidR="00215078">
        <w:rPr>
          <w:rFonts w:ascii="Arial" w:eastAsia="Times New Roman" w:hAnsi="Arial" w:cs="Arial"/>
          <w:b/>
          <w:szCs w:val="24"/>
        </w:rPr>
        <w:t xml:space="preserve">d’Arrondissement </w:t>
      </w:r>
      <w:r w:rsidRPr="005C036B">
        <w:rPr>
          <w:rFonts w:ascii="Arial" w:eastAsia="Times New Roman" w:hAnsi="Arial" w:cs="Arial"/>
          <w:b/>
          <w:szCs w:val="24"/>
        </w:rPr>
        <w:t>de K</w:t>
      </w:r>
      <w:r w:rsidR="00075005" w:rsidRPr="005C036B">
        <w:rPr>
          <w:rFonts w:ascii="Arial" w:eastAsia="Times New Roman" w:hAnsi="Arial" w:cs="Arial"/>
          <w:b/>
          <w:szCs w:val="24"/>
        </w:rPr>
        <w:t>ribi</w:t>
      </w:r>
      <w:r w:rsidRPr="005C036B">
        <w:rPr>
          <w:rFonts w:ascii="Arial" w:eastAsia="Times New Roman" w:hAnsi="Arial" w:cs="Arial"/>
          <w:b/>
          <w:szCs w:val="24"/>
        </w:rPr>
        <w:t xml:space="preserve"> 1</w:t>
      </w:r>
      <w:r w:rsidR="00215078" w:rsidRPr="00215078">
        <w:rPr>
          <w:rFonts w:ascii="Arial" w:eastAsia="Times New Roman" w:hAnsi="Arial" w:cs="Arial"/>
          <w:b/>
          <w:szCs w:val="24"/>
          <w:vertAlign w:val="superscript"/>
        </w:rPr>
        <w:t>er</w:t>
      </w:r>
      <w:r w:rsidRPr="005C036B">
        <w:rPr>
          <w:rFonts w:ascii="Arial" w:eastAsia="Times New Roman" w:hAnsi="Arial" w:cs="Arial"/>
          <w:b/>
          <w:bCs/>
          <w:szCs w:val="24"/>
        </w:rPr>
        <w:t>;</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szCs w:val="24"/>
        </w:rPr>
        <w:t xml:space="preserve"> Le Chef Service du Marché </w:t>
      </w:r>
      <w:r w:rsidRPr="005C036B">
        <w:rPr>
          <w:rFonts w:ascii="Arial" w:eastAsia="Times New Roman" w:hAnsi="Arial" w:cs="Arial"/>
          <w:b/>
          <w:szCs w:val="24"/>
        </w:rPr>
        <w:t xml:space="preserve">: </w:t>
      </w:r>
      <w:r w:rsidRPr="005C036B">
        <w:rPr>
          <w:rFonts w:ascii="Arial" w:eastAsia="Times New Roman" w:hAnsi="Arial" w:cs="Arial"/>
          <w:b/>
          <w:bCs/>
          <w:szCs w:val="24"/>
        </w:rPr>
        <w:t xml:space="preserve">Le </w:t>
      </w:r>
      <w:r w:rsidR="00AE219F">
        <w:rPr>
          <w:rFonts w:ascii="Arial" w:eastAsia="Times New Roman" w:hAnsi="Arial" w:cs="Arial"/>
          <w:b/>
          <w:bCs/>
          <w:szCs w:val="24"/>
        </w:rPr>
        <w:t>Chef de Service Technique</w:t>
      </w:r>
      <w:r w:rsidRPr="005C036B">
        <w:rPr>
          <w:rFonts w:ascii="Arial" w:eastAsia="Times New Roman" w:hAnsi="Arial" w:cs="Arial"/>
          <w:b/>
          <w:bCs/>
          <w:szCs w:val="24"/>
        </w:rPr>
        <w:t xml:space="preserve"> à la Mairie de </w:t>
      </w:r>
      <w:r w:rsidR="00AE219F" w:rsidRPr="005C036B">
        <w:rPr>
          <w:rFonts w:ascii="Arial" w:eastAsia="Times New Roman" w:hAnsi="Arial" w:cs="Arial"/>
          <w:b/>
          <w:bCs/>
          <w:szCs w:val="24"/>
        </w:rPr>
        <w:t xml:space="preserve">Kribi </w:t>
      </w:r>
      <w:r w:rsidRPr="005C036B">
        <w:rPr>
          <w:rFonts w:ascii="Arial" w:eastAsia="Times New Roman" w:hAnsi="Arial" w:cs="Arial"/>
          <w:b/>
          <w:bCs/>
          <w:szCs w:val="24"/>
        </w:rPr>
        <w:t>1</w:t>
      </w:r>
      <w:r w:rsidR="00215078" w:rsidRPr="00215078">
        <w:rPr>
          <w:rFonts w:ascii="Arial" w:eastAsia="Times New Roman" w:hAnsi="Arial" w:cs="Arial"/>
          <w:b/>
          <w:bCs/>
          <w:szCs w:val="24"/>
          <w:vertAlign w:val="superscript"/>
        </w:rPr>
        <w:t>er</w:t>
      </w:r>
      <w:r w:rsidR="00215078">
        <w:rPr>
          <w:rFonts w:ascii="Arial" w:eastAsia="Times New Roman" w:hAnsi="Arial" w:cs="Arial"/>
          <w:b/>
          <w:bCs/>
          <w:szCs w:val="24"/>
          <w:vertAlign w:val="superscript"/>
        </w:rPr>
        <w:t> </w:t>
      </w:r>
      <w:r w:rsidR="00215078">
        <w:rPr>
          <w:rFonts w:ascii="Arial" w:eastAsia="Times New Roman" w:hAnsi="Arial" w:cs="Arial"/>
          <w:b/>
          <w:bCs/>
          <w:szCs w:val="24"/>
        </w:rPr>
        <w:t xml:space="preserve">; </w:t>
      </w:r>
    </w:p>
    <w:p w:rsidR="005C036B" w:rsidRPr="005C036B" w:rsidRDefault="005C036B" w:rsidP="00257F35">
      <w:pPr>
        <w:numPr>
          <w:ilvl w:val="0"/>
          <w:numId w:val="36"/>
        </w:numPr>
        <w:spacing w:after="0" w:line="240" w:lineRule="auto"/>
        <w:ind w:left="850"/>
        <w:jc w:val="both"/>
        <w:rPr>
          <w:rFonts w:ascii="Arial" w:eastAsia="Times New Roman" w:hAnsi="Arial" w:cs="Arial"/>
          <w:szCs w:val="24"/>
        </w:rPr>
      </w:pPr>
      <w:r w:rsidRPr="005C036B">
        <w:rPr>
          <w:rFonts w:ascii="Arial" w:eastAsia="Times New Roman" w:hAnsi="Arial" w:cs="Arial"/>
          <w:bCs/>
          <w:szCs w:val="24"/>
        </w:rPr>
        <w:t>Ingénieur du marché :</w:t>
      </w:r>
      <w:r w:rsidRPr="005C036B">
        <w:rPr>
          <w:rFonts w:ascii="Arial" w:eastAsia="Times New Roman" w:hAnsi="Arial" w:cs="Arial"/>
          <w:b/>
          <w:bCs/>
          <w:szCs w:val="24"/>
        </w:rPr>
        <w:t xml:space="preserve"> le Délégué départemental des Travaux Publics de l’Océan</w:t>
      </w:r>
      <w:r w:rsidR="00215078">
        <w:rPr>
          <w:rFonts w:ascii="Arial" w:eastAsia="Times New Roman" w:hAnsi="Arial" w:cs="Arial"/>
          <w:b/>
          <w:bCs/>
          <w:szCs w:val="24"/>
        </w:rPr>
        <w:t> ;</w:t>
      </w:r>
      <w:r w:rsidRPr="005C036B">
        <w:rPr>
          <w:rFonts w:ascii="Arial" w:eastAsia="Times New Roman" w:hAnsi="Arial" w:cs="Arial"/>
          <w:szCs w:val="24"/>
        </w:rPr>
        <w:t> </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Chargé du Contrôle Externe : </w:t>
      </w:r>
      <w:r w:rsidRPr="005C036B">
        <w:rPr>
          <w:rFonts w:ascii="Arial" w:eastAsia="Times New Roman" w:hAnsi="Arial" w:cs="Arial"/>
          <w:b/>
          <w:bCs/>
          <w:szCs w:val="24"/>
        </w:rPr>
        <w:t xml:space="preserve">le </w:t>
      </w:r>
      <w:r w:rsidR="00F839E5">
        <w:rPr>
          <w:rFonts w:ascii="Arial" w:eastAsia="Times New Roman" w:hAnsi="Arial" w:cs="Arial"/>
          <w:b/>
          <w:bCs/>
          <w:szCs w:val="24"/>
        </w:rPr>
        <w:t>Chef de Brigade</w:t>
      </w:r>
      <w:r w:rsidRPr="005C036B">
        <w:rPr>
          <w:rFonts w:ascii="Arial" w:eastAsia="Times New Roman" w:hAnsi="Arial" w:cs="Arial"/>
          <w:b/>
          <w:bCs/>
          <w:szCs w:val="24"/>
        </w:rPr>
        <w:t xml:space="preserve"> des Marchés Publics de l’Océan</w:t>
      </w:r>
      <w:r w:rsidRPr="005C036B">
        <w:rPr>
          <w:rFonts w:ascii="Arial" w:eastAsia="Times New Roman" w:hAnsi="Arial" w:cs="Arial"/>
          <w:bCs/>
          <w:szCs w:val="24"/>
        </w:rPr>
        <w:t> ;</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Source de financement : </w:t>
      </w:r>
      <w:r w:rsidR="001F7BC2">
        <w:rPr>
          <w:rFonts w:ascii="Arial" w:eastAsia="Times New Roman" w:hAnsi="Arial" w:cs="Arial"/>
          <w:b/>
          <w:bCs/>
          <w:szCs w:val="24"/>
        </w:rPr>
        <w:t>BIP MIN</w:t>
      </w:r>
      <w:r w:rsidR="00075005">
        <w:rPr>
          <w:rFonts w:ascii="Arial" w:eastAsia="Times New Roman" w:hAnsi="Arial" w:cs="Arial"/>
          <w:b/>
          <w:bCs/>
          <w:szCs w:val="24"/>
        </w:rPr>
        <w:t xml:space="preserve">EDUB </w:t>
      </w:r>
      <w:r w:rsidR="00563F5B">
        <w:rPr>
          <w:rFonts w:ascii="Arial" w:eastAsia="Times New Roman" w:hAnsi="Arial" w:cs="Arial"/>
          <w:b/>
          <w:bCs/>
          <w:szCs w:val="24"/>
        </w:rPr>
        <w:t>2024</w:t>
      </w:r>
      <w:r w:rsidRPr="005C036B">
        <w:rPr>
          <w:rFonts w:ascii="Arial" w:eastAsia="Times New Roman" w:hAnsi="Arial" w:cs="Arial"/>
          <w:bCs/>
          <w:szCs w:val="24"/>
        </w:rPr>
        <w:t> ;</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Durée des travaux : </w:t>
      </w:r>
      <w:r w:rsidRPr="005C036B">
        <w:rPr>
          <w:rFonts w:ascii="Arial" w:eastAsia="Times New Roman" w:hAnsi="Arial" w:cs="Arial"/>
          <w:bCs/>
          <w:szCs w:val="24"/>
        </w:rPr>
        <w:tab/>
      </w:r>
      <w:r w:rsidR="00075005">
        <w:rPr>
          <w:rFonts w:ascii="Arial" w:eastAsia="Times New Roman" w:hAnsi="Arial" w:cs="Arial"/>
          <w:b/>
          <w:bCs/>
          <w:szCs w:val="24"/>
        </w:rPr>
        <w:t>04</w:t>
      </w:r>
      <w:r w:rsidRPr="005C036B">
        <w:rPr>
          <w:rFonts w:ascii="Arial" w:eastAsia="Times New Roman" w:hAnsi="Arial" w:cs="Arial"/>
          <w:b/>
          <w:bCs/>
          <w:szCs w:val="24"/>
        </w:rPr>
        <w:t xml:space="preserve"> Mois</w:t>
      </w:r>
    </w:p>
    <w:p w:rsidR="005C036B" w:rsidRPr="005C036B" w:rsidRDefault="005C036B" w:rsidP="005C036B">
      <w:pPr>
        <w:spacing w:after="120" w:line="240" w:lineRule="auto"/>
        <w:ind w:firstLine="490"/>
        <w:jc w:val="both"/>
        <w:rPr>
          <w:rFonts w:ascii="Arial" w:eastAsia="Times New Roman" w:hAnsi="Arial" w:cs="Arial"/>
          <w:bCs/>
          <w:szCs w:val="24"/>
        </w:rPr>
      </w:pPr>
      <w:r w:rsidRPr="005C036B">
        <w:rPr>
          <w:rFonts w:ascii="Arial" w:eastAsia="Times New Roman" w:hAnsi="Arial" w:cs="Arial"/>
          <w:bCs/>
          <w:szCs w:val="24"/>
        </w:rPr>
        <w:t>Aucun autre panneau ne sera autorisé sur les lieux, sauf accord écrit exception faite des panneaux réglementaires, ceux interdisant l’accès au chantier et ceux concernant la sécurité ;</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C -</w:t>
      </w:r>
      <w:r w:rsidRPr="005C036B">
        <w:rPr>
          <w:rFonts w:ascii="Arial" w:eastAsia="Times New Roman" w:hAnsi="Arial" w:cs="Arial"/>
          <w:b/>
          <w:i/>
          <w:sz w:val="24"/>
          <w:szCs w:val="24"/>
        </w:rPr>
        <w:tab/>
        <w:t xml:space="preserve">JOURNAL DE CHANTIER </w:t>
      </w:r>
      <w:bookmarkStart w:id="872" w:name="_Toc483634056"/>
      <w:bookmarkEnd w:id="871"/>
    </w:p>
    <w:p w:rsidR="005C036B" w:rsidRPr="005C036B" w:rsidRDefault="005C036B" w:rsidP="005C036B">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conditions atmosphériques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travaux exécutés dans la journée, le personnel et le matériel employés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L’avancement des travaux</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prescriptions imposées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quantités détaillées de travaux</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opérations administratives relatives à l’exécution et au règlement de l’école</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réceptions et agréments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incidents, accidents ou évènements qui pourraient avoir une incidence ultérieure sur la tenue des ouvrages ou le déroulement du chantier</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non-conformités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visites officielles</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ab/>
        <w:t>Le journal de chantier sera signé chaque jour par le représentant de l'entreprise et du Maître d’œuvre.</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D -</w:t>
      </w:r>
      <w:r w:rsidRPr="005C036B">
        <w:rPr>
          <w:rFonts w:ascii="Arial" w:eastAsia="Times New Roman" w:hAnsi="Arial" w:cs="Arial"/>
          <w:b/>
          <w:i/>
          <w:sz w:val="24"/>
          <w:szCs w:val="24"/>
        </w:rPr>
        <w:tab/>
        <w:t>CAHIER DE REUNIONS</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réunions hebdomadaires qui sont présidées par l’Ingénieur du Marché ou le cas échéant par le Chef service du Marché ou le Maitre d’ouvrage ; seront consignées dans le cahier de chantier permettent à l’Ingénieur d’avoir une idée précise de l’évolution du chantier et de définir a priori les actions à entreprendre pour respecter les conditions de l’école.</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Ces réunions font l’objet d’un procès-verbal, rédigé par l’Ingénieur et signé par le Cocontractant, les autres participants. </w:t>
      </w:r>
      <w:bookmarkStart w:id="873" w:name="_Toc246196934"/>
      <w:bookmarkStart w:id="874" w:name="_Toc517053224"/>
      <w:bookmarkEnd w:id="872"/>
      <w:r w:rsidRPr="005C036B">
        <w:rPr>
          <w:rFonts w:ascii="Arial" w:eastAsia="Times New Roman" w:hAnsi="Arial" w:cs="Arial"/>
          <w:szCs w:val="24"/>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 xml:space="preserve">Article 5 - </w:t>
      </w:r>
      <w:bookmarkEnd w:id="873"/>
      <w:bookmarkEnd w:id="874"/>
      <w:r w:rsidRPr="005C036B">
        <w:rPr>
          <w:rFonts w:ascii="Arial" w:eastAsia="Times New Roman" w:hAnsi="Arial" w:cs="Arial"/>
          <w:b/>
          <w:i/>
          <w:sz w:val="24"/>
          <w:szCs w:val="24"/>
        </w:rPr>
        <w:t>PROJET D’EXECUTION ET PLAN DE RECOLEMENT</w:t>
      </w:r>
    </w:p>
    <w:p w:rsidR="005C036B" w:rsidRPr="005C036B" w:rsidRDefault="005C036B" w:rsidP="00215078">
      <w:pPr>
        <w:spacing w:after="0" w:line="240" w:lineRule="auto"/>
        <w:ind w:firstLine="708"/>
        <w:rPr>
          <w:rFonts w:ascii="Arial" w:eastAsia="Times New Roman" w:hAnsi="Arial" w:cs="Arial"/>
          <w:b/>
          <w:i/>
          <w:szCs w:val="24"/>
        </w:rPr>
      </w:pPr>
      <w:r w:rsidRPr="005C036B">
        <w:rPr>
          <w:rFonts w:ascii="Arial" w:eastAsia="Times New Roman" w:hAnsi="Arial" w:cs="Arial"/>
          <w:szCs w:val="24"/>
        </w:rPr>
        <w:t>Le programme de travaux doit préciser ;</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L’élaboration des plans de l’Ouvrage ;</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La description des dispositions et méthodes envisagées pour l'exécution des travaux.</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matériels utilisés;</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personnels d'encadrement de direction du chantier ;</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lastRenderedPageBreak/>
        <w:t>Le planning d'exécution des travaux ;</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Toute information qui pourrait être utile à l’ingénieur du marché et au contrôle externe pour organiser le contrôle.</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 programme sera révisé au cours de l'exécution du chantier autant que de besoin.</w:t>
      </w:r>
      <w:bookmarkStart w:id="875" w:name="_Toc246196935"/>
      <w:bookmarkStart w:id="876" w:name="_Toc517053225"/>
    </w:p>
    <w:bookmarkEnd w:id="875"/>
    <w:bookmarkEnd w:id="876"/>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Cocontractant fournira au maître d’ouvrage, en 3 exemplaires, le plan de récolement des travaux réalisés au plus tard le jour de la réception provisoire des travaux, y compris les réceptions partielles.</w:t>
      </w:r>
    </w:p>
    <w:p w:rsidR="005C036B" w:rsidRPr="005C036B" w:rsidRDefault="005C036B" w:rsidP="00215078">
      <w:pPr>
        <w:tabs>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 xml:space="preserve">PARTIE II – </w:t>
      </w:r>
      <w:r w:rsidRPr="005C036B">
        <w:rPr>
          <w:rFonts w:ascii="Arial" w:eastAsia="Times New Roman" w:hAnsi="Arial" w:cs="Arial"/>
          <w:b/>
          <w:i/>
          <w:sz w:val="24"/>
          <w:szCs w:val="24"/>
        </w:rPr>
        <w:t>PROVENANCE, QUALITE ET PREPARATION DES MATERIAUX</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6 - REMBLAIS COURANTS</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matériaux utilisés pour les remblais courants proviendront des déblais généraux ou des lieux d’emprunts agréés par l’Ingénieur en cas de mauvaise qualité ou simplement par du sable d’emprunt.</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Ils seront dépourvus de matières végétales ou organiques. Ils posséderont au minimum les caractéristiques suivantes :</w:t>
      </w:r>
    </w:p>
    <w:p w:rsidR="005C036B" w:rsidRPr="005C036B" w:rsidRDefault="005C036B" w:rsidP="00257F35">
      <w:pPr>
        <w:widowControl w:val="0"/>
        <w:numPr>
          <w:ilvl w:val="0"/>
          <w:numId w:val="39"/>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Dimension maximale des grains</w:t>
      </w:r>
      <w:r w:rsidRPr="005C036B">
        <w:rPr>
          <w:rFonts w:ascii="Arial" w:eastAsia="Times New Roman" w:hAnsi="Arial" w:cs="Arial"/>
          <w:szCs w:val="24"/>
        </w:rPr>
        <w:tab/>
        <w:t>D max = 40mm</w:t>
      </w:r>
    </w:p>
    <w:p w:rsidR="005C036B" w:rsidRPr="005C036B" w:rsidRDefault="005C036B" w:rsidP="00257F35">
      <w:pPr>
        <w:widowControl w:val="0"/>
        <w:numPr>
          <w:ilvl w:val="0"/>
          <w:numId w:val="39"/>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Indice de plasticité</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IP &lt; 35</w:t>
      </w:r>
    </w:p>
    <w:p w:rsidR="005C036B" w:rsidRPr="005C036B" w:rsidRDefault="005C036B" w:rsidP="00257F35">
      <w:pPr>
        <w:widowControl w:val="0"/>
        <w:numPr>
          <w:ilvl w:val="0"/>
          <w:numId w:val="39"/>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Pourcentage des fines</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f &lt; 30</w:t>
      </w:r>
    </w:p>
    <w:p w:rsidR="005C036B" w:rsidRPr="005C036B" w:rsidRDefault="005C036B" w:rsidP="00257F35">
      <w:pPr>
        <w:widowControl w:val="0"/>
        <w:numPr>
          <w:ilvl w:val="0"/>
          <w:numId w:val="39"/>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Indice portant CBR</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&gt; 15</w:t>
      </w:r>
      <w:bookmarkStart w:id="877" w:name="_Toc483633905"/>
      <w:bookmarkStart w:id="878" w:name="_Toc517053243"/>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Article7  - MATERIAUX POUR MORTIER, BETON ET BETON</w:t>
      </w:r>
      <w:bookmarkEnd w:id="877"/>
      <w:r w:rsidRPr="005C036B">
        <w:rPr>
          <w:rFonts w:ascii="Arial" w:eastAsia="Times New Roman" w:hAnsi="Arial" w:cs="Arial"/>
          <w:b/>
          <w:i/>
          <w:sz w:val="24"/>
          <w:szCs w:val="24"/>
        </w:rPr>
        <w:t xml:space="preserve"> ARME</w:t>
      </w:r>
      <w:bookmarkEnd w:id="878"/>
    </w:p>
    <w:p w:rsidR="005C036B" w:rsidRPr="005C036B" w:rsidRDefault="005C036B" w:rsidP="00215078">
      <w:pPr>
        <w:tabs>
          <w:tab w:val="left" w:pos="567"/>
        </w:tabs>
        <w:spacing w:after="0" w:line="240" w:lineRule="auto"/>
        <w:ind w:left="20"/>
        <w:jc w:val="both"/>
        <w:rPr>
          <w:rFonts w:ascii="Arial" w:eastAsia="Arial Unicode MS" w:hAnsi="Arial" w:cs="Arial"/>
          <w:b/>
          <w:i/>
          <w:sz w:val="24"/>
          <w:szCs w:val="24"/>
        </w:rPr>
      </w:pPr>
      <w:r w:rsidRPr="005C036B">
        <w:rPr>
          <w:rFonts w:ascii="Arial" w:eastAsia="Arial Unicode MS" w:hAnsi="Arial" w:cs="Arial"/>
          <w:b/>
          <w:i/>
          <w:sz w:val="24"/>
          <w:szCs w:val="24"/>
        </w:rPr>
        <w:t>7.1 -</w:t>
      </w:r>
      <w:r w:rsidRPr="005C036B">
        <w:rPr>
          <w:rFonts w:ascii="Arial" w:eastAsia="Arial Unicode MS" w:hAnsi="Arial" w:cs="Arial"/>
          <w:b/>
          <w:i/>
          <w:sz w:val="24"/>
          <w:szCs w:val="24"/>
        </w:rPr>
        <w:tab/>
        <w:t>SABLES</w:t>
      </w:r>
    </w:p>
    <w:p w:rsidR="005C036B" w:rsidRPr="005C036B" w:rsidRDefault="005C036B" w:rsidP="00215078">
      <w:pPr>
        <w:tabs>
          <w:tab w:val="left" w:pos="0"/>
        </w:tabs>
        <w:spacing w:after="0" w:line="240" w:lineRule="auto"/>
        <w:ind w:left="20"/>
        <w:jc w:val="both"/>
        <w:rPr>
          <w:rFonts w:ascii="Arial" w:eastAsia="Times New Roman" w:hAnsi="Arial" w:cs="Arial"/>
          <w:szCs w:val="24"/>
        </w:rPr>
      </w:pPr>
      <w:r w:rsidRPr="005C036B">
        <w:rPr>
          <w:rFonts w:ascii="Arial" w:eastAsia="Times New Roman" w:hAnsi="Arial" w:cs="Arial"/>
          <w:sz w:val="24"/>
          <w:szCs w:val="24"/>
        </w:rPr>
        <w:tab/>
      </w:r>
      <w:r w:rsidRPr="005C036B">
        <w:rPr>
          <w:rFonts w:ascii="Arial" w:eastAsia="Times New Roman" w:hAnsi="Arial" w:cs="Arial"/>
          <w:szCs w:val="24"/>
        </w:rPr>
        <w:t>Tous les sables seront exempts d’oxydes, des matières organiques d’origine animales ou végétales.</w:t>
      </w:r>
    </w:p>
    <w:p w:rsidR="005C036B" w:rsidRPr="005C036B" w:rsidRDefault="005C036B" w:rsidP="00215078">
      <w:pPr>
        <w:tabs>
          <w:tab w:val="left" w:pos="0"/>
        </w:tabs>
        <w:spacing w:after="0" w:line="240" w:lineRule="auto"/>
        <w:ind w:left="20"/>
        <w:jc w:val="both"/>
        <w:rPr>
          <w:rFonts w:ascii="Arial" w:eastAsia="Times New Roman" w:hAnsi="Arial" w:cs="Arial"/>
          <w:szCs w:val="24"/>
        </w:rPr>
      </w:pPr>
      <w:r w:rsidRPr="005C036B">
        <w:rPr>
          <w:rFonts w:ascii="Arial" w:eastAsia="Times New Roman" w:hAnsi="Arial" w:cs="Arial"/>
          <w:szCs w:val="24"/>
        </w:rPr>
        <w:tab/>
        <w:t xml:space="preserve">La granulométrie sera comprise entre </w:t>
      </w:r>
      <w:smartTag w:uri="urn:schemas-microsoft-com:office:smarttags" w:element="metricconverter">
        <w:smartTagPr>
          <w:attr w:name="ProductID" w:val="0.08 mm"/>
        </w:smartTagPr>
        <w:r w:rsidRPr="005C036B">
          <w:rPr>
            <w:rFonts w:ascii="Arial" w:eastAsia="Times New Roman" w:hAnsi="Arial" w:cs="Arial"/>
            <w:szCs w:val="24"/>
          </w:rPr>
          <w:t>0.08 mm</w:t>
        </w:r>
      </w:smartTag>
      <w:r w:rsidRPr="005C036B">
        <w:rPr>
          <w:rFonts w:ascii="Arial" w:eastAsia="Times New Roman" w:hAnsi="Arial" w:cs="Arial"/>
          <w:szCs w:val="24"/>
        </w:rPr>
        <w:t xml:space="preserve"> et 2 mm pour les mortier et chapes et entre 0.16 et </w:t>
      </w:r>
      <w:smartTag w:uri="urn:schemas-microsoft-com:office:smarttags" w:element="metricconverter">
        <w:smartTagPr>
          <w:attr w:name="ProductID" w:val="5 mm"/>
        </w:smartTagPr>
        <w:r w:rsidRPr="005C036B">
          <w:rPr>
            <w:rFonts w:ascii="Arial" w:eastAsia="Times New Roman" w:hAnsi="Arial" w:cs="Arial"/>
            <w:szCs w:val="24"/>
          </w:rPr>
          <w:t>5 mm</w:t>
        </w:r>
      </w:smartTag>
      <w:r w:rsidRPr="005C036B">
        <w:rPr>
          <w:rFonts w:ascii="Arial" w:eastAsia="Times New Roman" w:hAnsi="Arial" w:cs="Arial"/>
          <w:szCs w:val="24"/>
        </w:rPr>
        <w:t xml:space="preserve"> pour les ouvrages en béton armé ou non armé.</w:t>
      </w:r>
    </w:p>
    <w:p w:rsidR="005C036B" w:rsidRPr="005C036B" w:rsidRDefault="005C036B" w:rsidP="00215078">
      <w:pPr>
        <w:tabs>
          <w:tab w:val="left" w:pos="0"/>
        </w:tabs>
        <w:spacing w:after="0" w:line="240" w:lineRule="auto"/>
        <w:ind w:left="20"/>
        <w:jc w:val="both"/>
        <w:rPr>
          <w:rFonts w:ascii="Arial" w:eastAsia="Arial Unicode MS" w:hAnsi="Arial" w:cs="Arial"/>
          <w:szCs w:val="24"/>
        </w:rPr>
      </w:pPr>
      <w:r w:rsidRPr="005C036B">
        <w:rPr>
          <w:rFonts w:ascii="Arial" w:eastAsia="Arial Unicode MS" w:hAnsi="Arial" w:cs="Arial"/>
          <w:szCs w:val="24"/>
        </w:rPr>
        <w:t>Propreté : Les sables doivent avoir un équivalent de sable (ES) supérieur à 75.</w:t>
      </w:r>
    </w:p>
    <w:p w:rsidR="005C036B" w:rsidRPr="005C036B" w:rsidRDefault="005C036B" w:rsidP="00215078">
      <w:pPr>
        <w:widowControl w:val="0"/>
        <w:spacing w:after="0" w:line="240" w:lineRule="auto"/>
        <w:jc w:val="both"/>
        <w:rPr>
          <w:rFonts w:ascii="Arial" w:eastAsia="Times New Roman" w:hAnsi="Arial" w:cs="Arial"/>
          <w:b/>
          <w:i/>
          <w:sz w:val="24"/>
          <w:szCs w:val="24"/>
        </w:rPr>
      </w:pPr>
      <w:bookmarkStart w:id="879" w:name="_Toc483633907"/>
      <w:r w:rsidRPr="005C036B">
        <w:rPr>
          <w:rFonts w:ascii="Arial" w:eastAsia="Times New Roman" w:hAnsi="Arial" w:cs="Arial"/>
          <w:b/>
          <w:i/>
          <w:sz w:val="24"/>
          <w:szCs w:val="24"/>
        </w:rPr>
        <w:t>7.2 GRANULATS </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5C036B" w:rsidRPr="005C036B" w:rsidRDefault="005C036B" w:rsidP="00215078">
      <w:pPr>
        <w:spacing w:after="0" w:line="240" w:lineRule="auto"/>
        <w:jc w:val="both"/>
        <w:rPr>
          <w:rFonts w:ascii="Arial" w:eastAsia="Times New Roman" w:hAnsi="Arial" w:cs="Arial"/>
          <w:sz w:val="24"/>
          <w:szCs w:val="24"/>
        </w:rPr>
      </w:pPr>
      <w:bookmarkStart w:id="880" w:name="_Toc483633908"/>
      <w:bookmarkEnd w:id="879"/>
      <w:r w:rsidRPr="005C036B">
        <w:rPr>
          <w:rFonts w:ascii="Arial" w:eastAsia="Times New Roman" w:hAnsi="Arial" w:cs="Arial"/>
          <w:b/>
          <w:i/>
          <w:sz w:val="24"/>
          <w:szCs w:val="24"/>
        </w:rPr>
        <w:t>7.3 EAU DE GACHAGE</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5C036B" w:rsidRPr="005C036B" w:rsidRDefault="005C036B" w:rsidP="00215078">
      <w:pPr>
        <w:widowControl w:val="0"/>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7.4 CIMENT</w:t>
      </w:r>
      <w:bookmarkEnd w:id="880"/>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5C036B" w:rsidRPr="005C036B" w:rsidRDefault="005C036B" w:rsidP="00215078">
      <w:pPr>
        <w:widowControl w:val="0"/>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7.5 ACIERS </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5C036B" w:rsidRPr="005C036B" w:rsidRDefault="005C036B" w:rsidP="00215078">
      <w:pPr>
        <w:widowControl w:val="0"/>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7.5 LES COFFRAGES</w:t>
      </w:r>
    </w:p>
    <w:p w:rsidR="00215078" w:rsidRPr="005C036B" w:rsidRDefault="005C036B" w:rsidP="00563F5B">
      <w:pPr>
        <w:widowControl w:val="0"/>
        <w:spacing w:after="0" w:line="240" w:lineRule="auto"/>
        <w:ind w:firstLine="560"/>
        <w:jc w:val="both"/>
        <w:rPr>
          <w:rFonts w:ascii="Arial" w:eastAsia="Times New Roman" w:hAnsi="Arial" w:cs="Arial"/>
          <w:szCs w:val="24"/>
        </w:rPr>
      </w:pPr>
      <w:r w:rsidRPr="005C036B">
        <w:rPr>
          <w:rFonts w:ascii="Arial" w:eastAsia="Times New Roman" w:hAnsi="Arial" w:cs="Arial"/>
          <w:szCs w:val="24"/>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5C036B" w:rsidRPr="005C036B" w:rsidRDefault="005C036B" w:rsidP="005C036B">
      <w:pPr>
        <w:tabs>
          <w:tab w:val="left" w:pos="840"/>
        </w:tabs>
        <w:spacing w:after="0" w:line="240" w:lineRule="auto"/>
        <w:ind w:left="560" w:hanging="560"/>
        <w:jc w:val="both"/>
        <w:rPr>
          <w:rFonts w:ascii="Arial" w:eastAsia="Arial Unicode MS" w:hAnsi="Arial" w:cs="Arial"/>
          <w:b/>
          <w:i/>
          <w:sz w:val="24"/>
          <w:szCs w:val="24"/>
        </w:rPr>
      </w:pPr>
      <w:bookmarkStart w:id="881" w:name="_Toc468941954"/>
      <w:bookmarkStart w:id="882" w:name="_Toc463358386"/>
      <w:bookmarkStart w:id="883" w:name="_Toc460472301"/>
      <w:bookmarkStart w:id="884" w:name="_Toc463358388"/>
      <w:bookmarkStart w:id="885" w:name="_Toc468941956"/>
      <w:r w:rsidRPr="005C036B">
        <w:rPr>
          <w:rFonts w:ascii="Arial" w:eastAsia="Arial Unicode MS" w:hAnsi="Arial" w:cs="Arial"/>
          <w:b/>
          <w:i/>
          <w:sz w:val="24"/>
          <w:szCs w:val="24"/>
        </w:rPr>
        <w:lastRenderedPageBreak/>
        <w:t xml:space="preserve">CHAPITRE I : TRAVAUX PREPARATOIRES </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Article 9 - TRAVAUX PRELIMINAIRES</w:t>
      </w:r>
    </w:p>
    <w:p w:rsidR="005C036B" w:rsidRPr="005C036B" w:rsidRDefault="005C036B" w:rsidP="005C036B">
      <w:pPr>
        <w:spacing w:after="0" w:line="240" w:lineRule="auto"/>
        <w:jc w:val="both"/>
        <w:rPr>
          <w:rFonts w:ascii="Arial" w:eastAsia="Arial Unicode MS" w:hAnsi="Arial" w:cs="Arial"/>
          <w:szCs w:val="24"/>
        </w:rPr>
      </w:pPr>
      <w:bookmarkStart w:id="886" w:name="_Toc468941958"/>
      <w:bookmarkStart w:id="887" w:name="_Toc463358390"/>
      <w:bookmarkEnd w:id="881"/>
      <w:bookmarkEnd w:id="882"/>
      <w:bookmarkEnd w:id="883"/>
      <w:r w:rsidRPr="005C036B">
        <w:rPr>
          <w:rFonts w:ascii="Arial" w:eastAsia="Arial Unicode MS" w:hAnsi="Arial" w:cs="Arial"/>
          <w:szCs w:val="24"/>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rsidR="005C036B" w:rsidRPr="005C036B" w:rsidRDefault="005C036B" w:rsidP="005C036B">
      <w:pPr>
        <w:spacing w:after="0" w:line="240" w:lineRule="auto"/>
        <w:jc w:val="both"/>
        <w:rPr>
          <w:rFonts w:ascii="Arial" w:eastAsia="Arial Unicode MS" w:hAnsi="Arial" w:cs="Arial"/>
          <w:b/>
          <w:bCs/>
          <w:i/>
          <w:sz w:val="24"/>
          <w:szCs w:val="24"/>
        </w:rPr>
      </w:pPr>
      <w:r w:rsidRPr="005C036B">
        <w:rPr>
          <w:rFonts w:ascii="Arial" w:eastAsia="Arial Unicode MS" w:hAnsi="Arial" w:cs="Arial"/>
          <w:b/>
          <w:bCs/>
          <w:i/>
          <w:sz w:val="24"/>
          <w:szCs w:val="24"/>
        </w:rPr>
        <w:t xml:space="preserve">9.1.1 – Débroussaillage </w:t>
      </w:r>
      <w:bookmarkEnd w:id="886"/>
      <w:bookmarkEnd w:id="887"/>
      <w:r w:rsidRPr="005C036B">
        <w:rPr>
          <w:rFonts w:ascii="Arial" w:eastAsia="Arial Unicode MS" w:hAnsi="Arial" w:cs="Arial"/>
          <w:b/>
          <w:bCs/>
          <w:i/>
          <w:sz w:val="24"/>
          <w:szCs w:val="24"/>
        </w:rPr>
        <w:t xml:space="preserve">de l’arrière du bâtiment existant </w:t>
      </w:r>
    </w:p>
    <w:p w:rsidR="005C036B" w:rsidRPr="005C036B" w:rsidRDefault="005C036B" w:rsidP="005C036B">
      <w:pPr>
        <w:keepNext/>
        <w:spacing w:after="0" w:line="240" w:lineRule="auto"/>
        <w:jc w:val="both"/>
        <w:rPr>
          <w:rFonts w:ascii="Arial" w:eastAsia="Arial Unicode MS" w:hAnsi="Arial" w:cs="Arial"/>
          <w:szCs w:val="24"/>
        </w:rPr>
      </w:pPr>
      <w:bookmarkStart w:id="888" w:name="_Toc468941961"/>
      <w:bookmarkStart w:id="889" w:name="_Toc463358393"/>
      <w:r w:rsidRPr="005C036B">
        <w:rPr>
          <w:rFonts w:ascii="Arial" w:eastAsia="Arial Unicode MS" w:hAnsi="Arial" w:cs="Arial"/>
          <w:szCs w:val="24"/>
        </w:rPr>
        <w:t>L’arrière du bâtiment existant sera totalement débroussaillée et évacué à l’endroit indiqué par l’ingénieur du marché, etc.…</w:t>
      </w:r>
    </w:p>
    <w:bookmarkEnd w:id="888"/>
    <w:bookmarkEnd w:id="889"/>
    <w:p w:rsidR="005C036B" w:rsidRPr="005C036B" w:rsidRDefault="005C036B" w:rsidP="005C036B">
      <w:pPr>
        <w:spacing w:after="0" w:line="240" w:lineRule="auto"/>
        <w:rPr>
          <w:rFonts w:ascii="Arial" w:eastAsia="Arial Unicode MS" w:hAnsi="Arial" w:cs="Arial"/>
          <w:b/>
          <w:bCs/>
          <w:i/>
          <w:sz w:val="24"/>
          <w:szCs w:val="24"/>
        </w:rPr>
      </w:pPr>
      <w:r>
        <w:rPr>
          <w:rFonts w:ascii="Arial" w:eastAsia="Arial Unicode MS" w:hAnsi="Arial" w:cs="Arial"/>
          <w:b/>
          <w:bCs/>
          <w:i/>
          <w:sz w:val="24"/>
          <w:szCs w:val="24"/>
        </w:rPr>
        <w:t>9.2</w:t>
      </w:r>
      <w:r w:rsidRPr="005C036B">
        <w:rPr>
          <w:rFonts w:ascii="Arial" w:eastAsia="Arial Unicode MS" w:hAnsi="Arial" w:cs="Arial"/>
          <w:b/>
          <w:bCs/>
          <w:i/>
          <w:sz w:val="24"/>
          <w:szCs w:val="24"/>
        </w:rPr>
        <w:t>. INSTALLATIONS DE CHANTIER</w:t>
      </w:r>
      <w:bookmarkEnd w:id="884"/>
      <w:bookmarkEnd w:id="885"/>
    </w:p>
    <w:p w:rsidR="005C036B" w:rsidRPr="005C036B" w:rsidRDefault="005C036B" w:rsidP="005C036B">
      <w:pPr>
        <w:spacing w:after="0" w:line="240" w:lineRule="auto"/>
        <w:ind w:firstLine="153"/>
        <w:rPr>
          <w:rFonts w:ascii="Arial" w:eastAsia="Arial Unicode MS" w:hAnsi="Arial" w:cs="Arial"/>
          <w:szCs w:val="24"/>
        </w:rPr>
      </w:pPr>
      <w:r w:rsidRPr="005C036B">
        <w:rPr>
          <w:rFonts w:ascii="Arial" w:eastAsia="Arial Unicode MS" w:hAnsi="Arial" w:cs="Arial"/>
          <w:szCs w:val="24"/>
        </w:rPr>
        <w:t xml:space="preserve">Les travaux d’installation de chantier seront à la charge de l’entreprise adjudicataire. Ils comprendront :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 location d’un magasin dans le camp d’exécution des travaux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 location d’une pièce servant de bureau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L’aménagement des aires de stockage de façon à ne pas perturber la circulation des véhicules et des usagers dans le camp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bookmarkStart w:id="890" w:name="_Toc468941957"/>
      <w:bookmarkStart w:id="891" w:name="_Toc463358389"/>
      <w:r w:rsidRPr="005C036B">
        <w:rPr>
          <w:rFonts w:ascii="Arial" w:eastAsia="Times New Roman" w:hAnsi="Arial" w:cs="Arial"/>
          <w:szCs w:val="24"/>
        </w:rPr>
        <w:t>La mise en œuvre du panneau de chantier</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Etc...</w:t>
      </w:r>
    </w:p>
    <w:p w:rsidR="005C036B" w:rsidRPr="005C036B" w:rsidRDefault="005C036B" w:rsidP="005C036B">
      <w:pPr>
        <w:spacing w:after="0" w:line="240" w:lineRule="auto"/>
        <w:jc w:val="both"/>
        <w:rPr>
          <w:rFonts w:ascii="Arial" w:eastAsia="Arial Unicode MS" w:hAnsi="Arial" w:cs="Arial"/>
          <w:b/>
          <w:bCs/>
          <w:i/>
          <w:sz w:val="24"/>
          <w:szCs w:val="24"/>
        </w:rPr>
      </w:pPr>
      <w:r>
        <w:rPr>
          <w:rFonts w:ascii="Arial" w:eastAsia="Arial Unicode MS" w:hAnsi="Arial" w:cs="Arial"/>
          <w:b/>
          <w:bCs/>
          <w:i/>
          <w:sz w:val="24"/>
          <w:szCs w:val="24"/>
        </w:rPr>
        <w:t>9.3</w:t>
      </w:r>
      <w:r w:rsidRPr="005C036B">
        <w:rPr>
          <w:rFonts w:ascii="Arial" w:eastAsia="Arial Unicode MS" w:hAnsi="Arial" w:cs="Arial"/>
          <w:b/>
          <w:bCs/>
          <w:i/>
          <w:sz w:val="24"/>
          <w:szCs w:val="24"/>
        </w:rPr>
        <w:t xml:space="preserve"> - RACCORDEMENT AUX RESEAUX</w:t>
      </w:r>
      <w:bookmarkEnd w:id="890"/>
      <w:bookmarkEnd w:id="891"/>
    </w:p>
    <w:p w:rsidR="005C036B" w:rsidRPr="005C036B" w:rsidRDefault="005C036B" w:rsidP="005C036B">
      <w:pPr>
        <w:spacing w:after="0" w:line="240" w:lineRule="auto"/>
        <w:jc w:val="both"/>
        <w:rPr>
          <w:rFonts w:ascii="Arial" w:eastAsia="Arial Unicode MS" w:hAnsi="Arial" w:cs="Arial"/>
          <w:bCs/>
          <w:sz w:val="24"/>
          <w:szCs w:val="24"/>
        </w:rPr>
      </w:pPr>
      <w:r w:rsidRPr="005C036B">
        <w:rPr>
          <w:rFonts w:ascii="Arial" w:eastAsia="Arial Unicode MS" w:hAnsi="Arial" w:cs="Arial"/>
          <w:bCs/>
          <w:sz w:val="24"/>
          <w:szCs w:val="24"/>
        </w:rPr>
        <w:t>Raccordement aux réseaux liés à l’installation sans objet</w:t>
      </w:r>
    </w:p>
    <w:p w:rsidR="005C036B" w:rsidRPr="005C036B" w:rsidRDefault="005C036B" w:rsidP="005C036B">
      <w:pPr>
        <w:spacing w:after="0" w:line="240" w:lineRule="auto"/>
        <w:jc w:val="both"/>
        <w:rPr>
          <w:rFonts w:ascii="Arial" w:eastAsia="Arial Unicode MS" w:hAnsi="Arial" w:cs="Arial"/>
          <w:b/>
          <w:i/>
          <w:sz w:val="24"/>
          <w:szCs w:val="24"/>
        </w:rPr>
      </w:pPr>
      <w:r w:rsidRPr="005C036B">
        <w:rPr>
          <w:rFonts w:ascii="Arial" w:eastAsia="Times New Roman" w:hAnsi="Arial" w:cs="Arial"/>
          <w:b/>
          <w:bCs/>
          <w:i/>
          <w:iCs/>
          <w:sz w:val="24"/>
          <w:szCs w:val="24"/>
        </w:rPr>
        <w:t>Article 10 IMPLANTATION DES BATIMENTS</w:t>
      </w:r>
    </w:p>
    <w:p w:rsidR="005C036B" w:rsidRPr="005C036B" w:rsidRDefault="005C036B" w:rsidP="005C036B">
      <w:pPr>
        <w:spacing w:after="120" w:line="240" w:lineRule="auto"/>
        <w:jc w:val="both"/>
        <w:rPr>
          <w:rFonts w:ascii="Arial" w:eastAsia="Times New Roman" w:hAnsi="Arial" w:cs="Arial"/>
          <w:bCs/>
          <w:szCs w:val="24"/>
        </w:rPr>
      </w:pPr>
      <w:r w:rsidRPr="005C036B">
        <w:rPr>
          <w:rFonts w:ascii="Arial" w:eastAsia="Arial Unicode MS" w:hAnsi="Arial" w:cs="Arial"/>
          <w:szCs w:val="24"/>
        </w:rPr>
        <w:t xml:space="preserve">Elle  sera exécutée conformément aux règles de l’art et aux plans types mises à la disposition de l’entrepreneur par l’Ingénieur du Marché. </w:t>
      </w:r>
    </w:p>
    <w:p w:rsidR="005C036B" w:rsidRPr="005C036B" w:rsidRDefault="005C036B" w:rsidP="005C036B">
      <w:pPr>
        <w:spacing w:after="0" w:line="240" w:lineRule="auto"/>
        <w:jc w:val="both"/>
        <w:rPr>
          <w:rFonts w:ascii="Arial" w:eastAsia="Times New Roman" w:hAnsi="Arial" w:cs="Arial"/>
          <w:b/>
          <w:bCs/>
          <w:i/>
          <w:iCs/>
          <w:sz w:val="24"/>
          <w:szCs w:val="24"/>
        </w:rPr>
      </w:pPr>
      <w:r w:rsidRPr="005C036B">
        <w:rPr>
          <w:rFonts w:ascii="Arial" w:eastAsia="Times New Roman" w:hAnsi="Arial" w:cs="Arial"/>
          <w:b/>
          <w:bCs/>
          <w:i/>
          <w:iCs/>
          <w:sz w:val="24"/>
          <w:szCs w:val="24"/>
        </w:rPr>
        <w:t>Article 11 - MODIFICATION EN COURS DE TRAVAUX</w:t>
      </w:r>
    </w:p>
    <w:p w:rsidR="005C036B" w:rsidRDefault="005C036B" w:rsidP="005C036B">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215078" w:rsidRPr="005C036B" w:rsidRDefault="00215078" w:rsidP="005C036B">
      <w:pPr>
        <w:tabs>
          <w:tab w:val="left" w:pos="0"/>
        </w:tabs>
        <w:spacing w:after="0" w:line="240" w:lineRule="auto"/>
        <w:jc w:val="both"/>
        <w:rPr>
          <w:rFonts w:ascii="Arial" w:eastAsia="Arial Unicode MS" w:hAnsi="Arial" w:cs="Arial"/>
          <w:szCs w:val="24"/>
        </w:rPr>
      </w:pPr>
    </w:p>
    <w:p w:rsidR="005C036B" w:rsidRPr="00E87126" w:rsidRDefault="00E87126" w:rsidP="005C036B">
      <w:pPr>
        <w:tabs>
          <w:tab w:val="left" w:pos="840"/>
        </w:tabs>
        <w:spacing w:after="0" w:line="240" w:lineRule="auto"/>
        <w:jc w:val="both"/>
        <w:rPr>
          <w:rFonts w:ascii="Arial" w:eastAsia="Arial Unicode MS" w:hAnsi="Arial" w:cs="Arial"/>
          <w:b/>
          <w:i/>
          <w:sz w:val="24"/>
          <w:szCs w:val="24"/>
        </w:rPr>
      </w:pPr>
      <w:r>
        <w:rPr>
          <w:rFonts w:ascii="Arial" w:eastAsia="Arial Unicode MS" w:hAnsi="Arial" w:cs="Arial"/>
          <w:b/>
          <w:i/>
          <w:sz w:val="24"/>
          <w:szCs w:val="24"/>
        </w:rPr>
        <w:t>CHAPITRE   II : LES FONDATIONS</w:t>
      </w:r>
    </w:p>
    <w:p w:rsidR="005C036B" w:rsidRPr="00E87126" w:rsidRDefault="005C036B" w:rsidP="00E87126">
      <w:pPr>
        <w:tabs>
          <w:tab w:val="left" w:pos="840"/>
        </w:tabs>
        <w:spacing w:after="0" w:line="240" w:lineRule="auto"/>
        <w:ind w:left="560" w:hanging="560"/>
        <w:jc w:val="both"/>
        <w:rPr>
          <w:rFonts w:ascii="Arial" w:eastAsia="Times New Roman" w:hAnsi="Arial" w:cs="Arial"/>
          <w:b/>
          <w:bCs/>
          <w:i/>
          <w:sz w:val="24"/>
          <w:szCs w:val="24"/>
        </w:rPr>
      </w:pPr>
      <w:r w:rsidRPr="005C036B">
        <w:rPr>
          <w:rFonts w:ascii="Arial" w:eastAsia="Arial Unicode MS" w:hAnsi="Arial" w:cs="Arial"/>
          <w:b/>
          <w:i/>
          <w:sz w:val="24"/>
          <w:szCs w:val="24"/>
        </w:rPr>
        <w:t>Article 12 - MISE EN ŒUVRE DES</w:t>
      </w:r>
      <w:r w:rsidR="00E87126">
        <w:rPr>
          <w:rFonts w:ascii="Arial" w:eastAsia="Times New Roman" w:hAnsi="Arial" w:cs="Arial"/>
          <w:b/>
          <w:bCs/>
          <w:i/>
          <w:sz w:val="24"/>
          <w:szCs w:val="24"/>
        </w:rPr>
        <w:t xml:space="preserve"> FOUILLES POUR FONDATIONS</w:t>
      </w:r>
    </w:p>
    <w:p w:rsidR="005C036B" w:rsidRPr="005C036B" w:rsidRDefault="005C036B" w:rsidP="00215078">
      <w:pPr>
        <w:tabs>
          <w:tab w:val="left" w:pos="840"/>
          <w:tab w:val="left" w:pos="1740"/>
          <w:tab w:val="left" w:pos="200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FOUILLES EN RIGOLES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Elles sont prévues pour l'exécution des murs de soubassements ainsi que les longrines..</w:t>
      </w:r>
    </w:p>
    <w:p w:rsidR="005C036B" w:rsidRPr="005C036B" w:rsidRDefault="005C036B" w:rsidP="00215078">
      <w:pPr>
        <w:autoSpaceDE w:val="0"/>
        <w:autoSpaceDN w:val="0"/>
        <w:adjustRightInd w:val="0"/>
        <w:spacing w:after="0" w:line="240" w:lineRule="auto"/>
        <w:ind w:firstLine="708"/>
        <w:jc w:val="both"/>
        <w:rPr>
          <w:rFonts w:ascii="Arial" w:eastAsia="Times New Roman" w:hAnsi="Arial" w:cs="Arial"/>
          <w:bCs/>
          <w:szCs w:val="24"/>
        </w:rPr>
      </w:pPr>
      <w:r w:rsidRPr="005C036B">
        <w:rPr>
          <w:rFonts w:ascii="Arial" w:eastAsia="Times New Roman" w:hAnsi="Arial" w:cs="Arial"/>
          <w:bCs/>
          <w:szCs w:val="24"/>
        </w:rPr>
        <w:t>Pour faciliter la mise en œuvre, l’ouverture des fouilles ne sera pas inférieure à 60cm.</w:t>
      </w:r>
    </w:p>
    <w:p w:rsidR="005C036B" w:rsidRPr="005C036B" w:rsidRDefault="005C036B" w:rsidP="00215078">
      <w:pPr>
        <w:autoSpaceDE w:val="0"/>
        <w:autoSpaceDN w:val="0"/>
        <w:adjustRightInd w:val="0"/>
        <w:spacing w:after="0" w:line="240" w:lineRule="auto"/>
        <w:ind w:left="708"/>
        <w:jc w:val="both"/>
        <w:rPr>
          <w:rFonts w:ascii="Arial" w:eastAsia="Times New Roman" w:hAnsi="Arial" w:cs="Arial"/>
          <w:bCs/>
          <w:szCs w:val="24"/>
        </w:rPr>
      </w:pPr>
      <w:r w:rsidRPr="005C036B">
        <w:rPr>
          <w:rFonts w:ascii="Arial" w:eastAsia="Times New Roman" w:hAnsi="Arial" w:cs="Arial"/>
          <w:szCs w:val="24"/>
        </w:rPr>
        <w:t xml:space="preserve">Dans tous les cas la profondeur de ces fouilles ne sera pas </w:t>
      </w:r>
      <w:r w:rsidRPr="005C036B">
        <w:rPr>
          <w:rFonts w:ascii="Arial" w:eastAsia="Times New Roman" w:hAnsi="Arial" w:cs="Arial"/>
          <w:szCs w:val="24"/>
          <w:u w:val="single"/>
        </w:rPr>
        <w:t xml:space="preserve">inférieure à </w:t>
      </w:r>
      <w:smartTag w:uri="urn:schemas-microsoft-com:office:smarttags" w:element="metricconverter">
        <w:smartTagPr>
          <w:attr w:name="ProductID" w:val="60 cm"/>
        </w:smartTagPr>
        <w:r w:rsidRPr="005C036B">
          <w:rPr>
            <w:rFonts w:ascii="Arial" w:eastAsia="Times New Roman" w:hAnsi="Arial" w:cs="Arial"/>
            <w:szCs w:val="24"/>
            <w:u w:val="single"/>
          </w:rPr>
          <w:t>60 cm</w:t>
        </w:r>
      </w:smartTag>
      <w:r w:rsidRPr="005C036B">
        <w:rPr>
          <w:rFonts w:ascii="Arial" w:eastAsia="Times New Roman" w:hAnsi="Arial" w:cs="Arial"/>
          <w:szCs w:val="24"/>
          <w:u w:val="single"/>
        </w:rPr>
        <w:t xml:space="preserve"> en tous points.</w:t>
      </w:r>
      <w:r w:rsidRPr="005C036B">
        <w:rPr>
          <w:rFonts w:ascii="Arial" w:eastAsia="Times New Roman" w:hAnsi="Arial" w:cs="Arial"/>
          <w:szCs w:val="24"/>
        </w:rPr>
        <w:t xml:space="preserve"> Les parois de fouilles seront bien dressées et les fonds parfaitement nivelés. Le </w:t>
      </w:r>
      <w:r w:rsidRPr="005C036B">
        <w:rPr>
          <w:rFonts w:ascii="Arial" w:eastAsia="Times New Roman" w:hAnsi="Arial" w:cs="Arial"/>
          <w:bCs/>
          <w:szCs w:val="24"/>
        </w:rPr>
        <w:t>réglage des fonds de fouilles aux côtes définitives sera effectué à l’aide de la fiole.</w:t>
      </w:r>
    </w:p>
    <w:p w:rsidR="005C036B" w:rsidRPr="005C036B" w:rsidRDefault="005C036B" w:rsidP="00215078">
      <w:pPr>
        <w:autoSpaceDE w:val="0"/>
        <w:autoSpaceDN w:val="0"/>
        <w:adjustRightInd w:val="0"/>
        <w:spacing w:after="0" w:line="240" w:lineRule="auto"/>
        <w:jc w:val="both"/>
        <w:rPr>
          <w:rFonts w:ascii="Arial" w:eastAsia="Times New Roman" w:hAnsi="Arial" w:cs="Arial"/>
          <w:bCs/>
          <w:sz w:val="12"/>
          <w:szCs w:val="24"/>
        </w:rPr>
      </w:pPr>
    </w:p>
    <w:p w:rsidR="005C036B" w:rsidRPr="005C036B" w:rsidRDefault="005C036B" w:rsidP="00215078">
      <w:pPr>
        <w:autoSpaceDE w:val="0"/>
        <w:autoSpaceDN w:val="0"/>
        <w:adjustRightInd w:val="0"/>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13 - RECEPTION DE FERRAILLAGES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Avant bétonnage, l'Entrepreneur informera le maître d’œuvre de la finition des ferraillages en vue de leur réception. Le terme "Bon à bétonner" sera précisé dans le Journal de Chantier par le Maitre d’œuvre  cette réception et qui autorisera l'Entreprise à effectuer le bétonnage des zones en objet.</w:t>
      </w:r>
    </w:p>
    <w:p w:rsidR="005C036B" w:rsidRPr="005C036B" w:rsidRDefault="005C036B" w:rsidP="00215078">
      <w:pPr>
        <w:tabs>
          <w:tab w:val="left" w:pos="840"/>
          <w:tab w:val="left" w:pos="1180"/>
        </w:tabs>
        <w:spacing w:after="0" w:line="240" w:lineRule="auto"/>
        <w:jc w:val="both"/>
        <w:rPr>
          <w:rFonts w:ascii="Arial" w:eastAsia="Arial Unicode MS" w:hAnsi="Arial" w:cs="Arial"/>
          <w:b/>
          <w:i/>
          <w:sz w:val="16"/>
          <w:szCs w:val="24"/>
        </w:rPr>
      </w:pPr>
    </w:p>
    <w:p w:rsidR="005C036B" w:rsidRPr="005C036B" w:rsidRDefault="005C036B" w:rsidP="00215078">
      <w:pPr>
        <w:tabs>
          <w:tab w:val="left" w:pos="840"/>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14 -  BETON DE PROPRETE DOSE A150 kg/m</w:t>
      </w:r>
      <w:r w:rsidRPr="005C036B">
        <w:rPr>
          <w:rFonts w:ascii="Arial" w:eastAsia="Arial Unicode MS" w:hAnsi="Arial" w:cs="Arial"/>
          <w:b/>
          <w:i/>
          <w:sz w:val="24"/>
          <w:szCs w:val="24"/>
          <w:vertAlign w:val="superscript"/>
        </w:rPr>
        <w:t>3</w:t>
      </w:r>
    </w:p>
    <w:p w:rsidR="00E87126"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Un béton maigre dosé à 150 kg/m3 et de </w:t>
      </w:r>
      <w:smartTag w:uri="urn:schemas-microsoft-com:office:smarttags" w:element="metricconverter">
        <w:smartTagPr>
          <w:attr w:name="ProductID" w:val="5 cm"/>
        </w:smartTagPr>
        <w:r w:rsidRPr="005C036B">
          <w:rPr>
            <w:rFonts w:ascii="Arial" w:eastAsia="Arial Unicode MS" w:hAnsi="Arial" w:cs="Arial"/>
            <w:szCs w:val="24"/>
          </w:rPr>
          <w:t>5 cm</w:t>
        </w:r>
      </w:smartTag>
      <w:r w:rsidRPr="005C036B">
        <w:rPr>
          <w:rFonts w:ascii="Arial" w:eastAsia="Arial Unicode MS" w:hAnsi="Arial" w:cs="Arial"/>
          <w:szCs w:val="24"/>
        </w:rPr>
        <w:t xml:space="preserve"> d’épaisseur sera régalé sur les fonds de fouilles.</w:t>
      </w:r>
    </w:p>
    <w:p w:rsidR="005C036B" w:rsidRPr="005C036B" w:rsidRDefault="005C036B" w:rsidP="00215078">
      <w:pPr>
        <w:tabs>
          <w:tab w:val="left" w:pos="0"/>
        </w:tabs>
        <w:spacing w:after="0" w:line="240" w:lineRule="auto"/>
        <w:jc w:val="both"/>
        <w:rPr>
          <w:rFonts w:ascii="Arial" w:eastAsia="Arial Unicode MS" w:hAnsi="Arial" w:cs="Arial"/>
          <w:sz w:val="12"/>
          <w:szCs w:val="24"/>
        </w:rPr>
      </w:pP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15 -  BETON ARME DOSE A 350 kg/m</w:t>
      </w:r>
      <w:r w:rsidRPr="005C036B">
        <w:rPr>
          <w:rFonts w:ascii="Arial" w:eastAsia="Arial Unicode MS" w:hAnsi="Arial" w:cs="Arial"/>
          <w:b/>
          <w:i/>
          <w:sz w:val="24"/>
          <w:szCs w:val="24"/>
          <w:vertAlign w:val="superscript"/>
        </w:rPr>
        <w:t>3</w:t>
      </w:r>
      <w:r w:rsidRPr="005C036B">
        <w:rPr>
          <w:rFonts w:ascii="Arial" w:eastAsia="Arial Unicode MS" w:hAnsi="Arial" w:cs="Arial"/>
          <w:b/>
          <w:i/>
          <w:sz w:val="24"/>
          <w:szCs w:val="24"/>
        </w:rPr>
        <w:t xml:space="preserve"> pour semelles, Amorces, poteaux, longrines.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bétons armés de structure seront gâchés et on contrôlera l'affaissement au cône D'ABRAHMS ainsi que la résistance à 28 jours sur éprouvettes de 16 x 32 cm.</w:t>
      </w:r>
    </w:p>
    <w:p w:rsidR="005C036B" w:rsidRPr="005C036B" w:rsidRDefault="005C036B" w:rsidP="00257F35">
      <w:pPr>
        <w:numPr>
          <w:ilvl w:val="0"/>
          <w:numId w:val="41"/>
        </w:numPr>
        <w:spacing w:after="0" w:line="240" w:lineRule="auto"/>
        <w:jc w:val="both"/>
        <w:rPr>
          <w:rFonts w:ascii="Arial" w:eastAsia="Times New Roman" w:hAnsi="Arial" w:cs="Arial"/>
          <w:szCs w:val="24"/>
        </w:rPr>
      </w:pPr>
      <w:r w:rsidRPr="005C036B">
        <w:rPr>
          <w:rFonts w:ascii="Arial" w:eastAsia="Times New Roman" w:hAnsi="Arial" w:cs="Arial"/>
          <w:szCs w:val="24"/>
        </w:rPr>
        <w:lastRenderedPageBreak/>
        <w:t>Béton dosé à 350 kg/m</w:t>
      </w:r>
      <w:r w:rsidRPr="005C036B">
        <w:rPr>
          <w:rFonts w:ascii="Arial" w:eastAsia="Times New Roman" w:hAnsi="Arial" w:cs="Arial"/>
          <w:szCs w:val="24"/>
          <w:vertAlign w:val="superscript"/>
        </w:rPr>
        <w:t>3</w:t>
      </w:r>
      <w:r w:rsidRPr="005C036B">
        <w:rPr>
          <w:rFonts w:ascii="Arial" w:eastAsia="Times New Roman" w:hAnsi="Arial" w:cs="Arial"/>
          <w:szCs w:val="24"/>
        </w:rPr>
        <w:t xml:space="preserve"> suivant une formulation approuvée ;</w:t>
      </w:r>
    </w:p>
    <w:p w:rsidR="005C036B" w:rsidRPr="005C036B" w:rsidRDefault="005C036B" w:rsidP="00257F35">
      <w:pPr>
        <w:numPr>
          <w:ilvl w:val="0"/>
          <w:numId w:val="41"/>
        </w:numPr>
        <w:spacing w:after="0" w:line="240" w:lineRule="auto"/>
        <w:ind w:left="578" w:hanging="357"/>
        <w:jc w:val="both"/>
        <w:rPr>
          <w:rFonts w:ascii="Arial" w:eastAsia="Times New Roman" w:hAnsi="Arial" w:cs="Arial"/>
          <w:szCs w:val="24"/>
        </w:rPr>
      </w:pPr>
      <w:r w:rsidRPr="005C036B">
        <w:rPr>
          <w:rFonts w:ascii="Arial" w:eastAsia="Times New Roman" w:hAnsi="Arial" w:cs="Arial"/>
          <w:szCs w:val="24"/>
        </w:rPr>
        <w:t>Aciers : section suivant indications des plans de structures.</w:t>
      </w: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16 -  AGGLOS DE 20x20x40 BOURRES</w:t>
      </w:r>
    </w:p>
    <w:p w:rsidR="00E87126" w:rsidRDefault="005C036B" w:rsidP="00E87126">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murs de fondation seront exécutés en aggloméré de ciment de 20x20x40 bourrés au béton ordinaire dosé à 200 kg/m</w:t>
      </w:r>
      <w:r w:rsidRPr="005C036B">
        <w:rPr>
          <w:rFonts w:ascii="Arial" w:eastAsia="Times New Roman" w:hAnsi="Arial" w:cs="Arial"/>
          <w:szCs w:val="24"/>
          <w:vertAlign w:val="superscript"/>
        </w:rPr>
        <w:t>3</w:t>
      </w:r>
      <w:r w:rsidRPr="005C036B">
        <w:rPr>
          <w:rFonts w:ascii="Arial" w:eastAsia="Arial Unicode MS" w:hAnsi="Arial" w:cs="Arial"/>
          <w:szCs w:val="24"/>
        </w:rPr>
        <w:t xml:space="preserve"> et hourdés au mortier de ciment ordinaire dosé à 300 kg/m</w:t>
      </w:r>
      <w:r w:rsidRPr="005C036B">
        <w:rPr>
          <w:rFonts w:ascii="Arial" w:eastAsia="Times New Roman" w:hAnsi="Arial" w:cs="Arial"/>
          <w:szCs w:val="24"/>
          <w:vertAlign w:val="superscript"/>
        </w:rPr>
        <w:t>3</w:t>
      </w:r>
      <w:r w:rsidR="00E87126">
        <w:rPr>
          <w:rFonts w:ascii="Arial" w:eastAsia="Arial Unicode MS" w:hAnsi="Arial" w:cs="Arial"/>
          <w:szCs w:val="24"/>
        </w:rPr>
        <w:t>.</w:t>
      </w:r>
    </w:p>
    <w:p w:rsidR="005C036B" w:rsidRPr="00E87126" w:rsidRDefault="005C036B" w:rsidP="00E87126">
      <w:pPr>
        <w:tabs>
          <w:tab w:val="left" w:pos="0"/>
        </w:tabs>
        <w:spacing w:after="0" w:line="240" w:lineRule="auto"/>
        <w:jc w:val="both"/>
        <w:rPr>
          <w:rFonts w:ascii="Arial" w:eastAsia="Arial Unicode MS" w:hAnsi="Arial" w:cs="Arial"/>
          <w:szCs w:val="24"/>
        </w:rPr>
      </w:pPr>
      <w:r w:rsidRPr="005C036B">
        <w:rPr>
          <w:rFonts w:ascii="Arial" w:eastAsia="Arial Unicode MS" w:hAnsi="Arial" w:cs="Arial"/>
          <w:b/>
          <w:i/>
          <w:sz w:val="24"/>
          <w:szCs w:val="24"/>
        </w:rPr>
        <w:t xml:space="preserve">Article 17 – DALLAGE DU SOL </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Cs w:val="24"/>
        </w:rPr>
        <w:t xml:space="preserve">Il comprendra : </w:t>
      </w:r>
    </w:p>
    <w:p w:rsidR="005C036B" w:rsidRPr="005C036B" w:rsidRDefault="005C036B" w:rsidP="00257F35">
      <w:pPr>
        <w:numPr>
          <w:ilvl w:val="0"/>
          <w:numId w:val="41"/>
        </w:numPr>
        <w:spacing w:after="0" w:line="240" w:lineRule="auto"/>
        <w:jc w:val="both"/>
        <w:rPr>
          <w:rFonts w:ascii="Arial" w:eastAsia="Times New Roman" w:hAnsi="Arial" w:cs="Arial"/>
          <w:szCs w:val="24"/>
        </w:rPr>
      </w:pPr>
      <w:r w:rsidRPr="005C036B">
        <w:rPr>
          <w:rFonts w:ascii="Arial" w:eastAsia="Times New Roman" w:hAnsi="Arial" w:cs="Arial"/>
          <w:szCs w:val="24"/>
        </w:rPr>
        <w:t>La mise en œuvre du remblai sous dallage y compris son compactage conformément aux règles de l’art</w:t>
      </w:r>
    </w:p>
    <w:p w:rsidR="005C036B" w:rsidRPr="005C036B" w:rsidRDefault="005C036B" w:rsidP="00257F35">
      <w:pPr>
        <w:numPr>
          <w:ilvl w:val="0"/>
          <w:numId w:val="41"/>
        </w:numPr>
        <w:spacing w:after="0" w:line="240" w:lineRule="auto"/>
        <w:jc w:val="both"/>
        <w:rPr>
          <w:rFonts w:ascii="Arial" w:eastAsia="Times New Roman" w:hAnsi="Arial" w:cs="Arial"/>
          <w:szCs w:val="24"/>
        </w:rPr>
      </w:pPr>
      <w:r w:rsidRPr="005C036B">
        <w:rPr>
          <w:rFonts w:ascii="Arial" w:eastAsia="Times New Roman" w:hAnsi="Arial" w:cs="Arial"/>
          <w:szCs w:val="24"/>
        </w:rPr>
        <w:t>un béton ordinaire d'épaisseur d’environ 8 cm dosé à 250 kg/m</w:t>
      </w:r>
      <w:r w:rsidRPr="005C036B">
        <w:rPr>
          <w:rFonts w:ascii="Arial" w:eastAsia="Times New Roman" w:hAnsi="Arial" w:cs="Arial"/>
          <w:szCs w:val="24"/>
          <w:vertAlign w:val="superscript"/>
        </w:rPr>
        <w:t>3</w:t>
      </w:r>
      <w:r w:rsidRPr="005C036B">
        <w:rPr>
          <w:rFonts w:ascii="Arial" w:eastAsia="Times New Roman" w:hAnsi="Arial" w:cs="Arial"/>
          <w:szCs w:val="24"/>
        </w:rPr>
        <w:t> </w:t>
      </w:r>
    </w:p>
    <w:p w:rsidR="005C036B" w:rsidRPr="005C036B" w:rsidRDefault="005C036B" w:rsidP="00215078">
      <w:pPr>
        <w:spacing w:after="0" w:line="240" w:lineRule="auto"/>
        <w:ind w:left="579"/>
        <w:jc w:val="both"/>
        <w:rPr>
          <w:rFonts w:ascii="Arial" w:eastAsia="Times New Roman" w:hAnsi="Arial" w:cs="Arial"/>
          <w:sz w:val="6"/>
          <w:szCs w:val="24"/>
        </w:rPr>
      </w:pPr>
    </w:p>
    <w:p w:rsidR="005C036B" w:rsidRPr="005C036B" w:rsidRDefault="005C036B" w:rsidP="00215078">
      <w:pPr>
        <w:tabs>
          <w:tab w:val="left" w:pos="840"/>
          <w:tab w:val="left" w:pos="1120"/>
          <w:tab w:val="left" w:pos="4240"/>
          <w:tab w:val="left" w:pos="6480"/>
        </w:tabs>
        <w:spacing w:before="120" w:after="0" w:line="240" w:lineRule="auto"/>
        <w:ind w:left="560" w:hanging="560"/>
        <w:jc w:val="both"/>
        <w:rPr>
          <w:rFonts w:ascii="Arial" w:eastAsia="Arial Unicode MS" w:hAnsi="Arial" w:cs="Arial"/>
          <w:b/>
          <w:i/>
          <w:sz w:val="24"/>
          <w:szCs w:val="24"/>
        </w:rPr>
      </w:pPr>
      <w:r w:rsidRPr="005C036B">
        <w:rPr>
          <w:rFonts w:ascii="Arial" w:eastAsia="Arial Unicode MS" w:hAnsi="Arial" w:cs="Arial"/>
          <w:b/>
          <w:i/>
          <w:sz w:val="24"/>
          <w:szCs w:val="24"/>
        </w:rPr>
        <w:t>Article 18</w:t>
      </w:r>
      <w:r w:rsidRPr="005C036B">
        <w:rPr>
          <w:rFonts w:ascii="Arial" w:eastAsia="Arial Unicode MS" w:hAnsi="Arial" w:cs="Arial"/>
          <w:b/>
          <w:i/>
          <w:sz w:val="24"/>
          <w:szCs w:val="24"/>
        </w:rPr>
        <w:tab/>
        <w:t>SOINS AVANT BETONNAGE</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a)</w:t>
      </w:r>
      <w:r w:rsidRPr="005C036B">
        <w:rPr>
          <w:rFonts w:ascii="Arial" w:eastAsia="Arial Unicode MS" w:hAnsi="Arial" w:cs="Arial"/>
          <w:b/>
          <w:i/>
          <w:sz w:val="24"/>
          <w:szCs w:val="24"/>
        </w:rPr>
        <w:tab/>
        <w:t>Propreté</w:t>
      </w:r>
    </w:p>
    <w:p w:rsidR="005C036B" w:rsidRPr="005C036B" w:rsidRDefault="005C036B" w:rsidP="00215078">
      <w:pPr>
        <w:tabs>
          <w:tab w:val="left" w:pos="840"/>
          <w:tab w:val="left" w:pos="1120"/>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coffrages ne devront pas être tachés par des produits hydrocarbonés, tels que graisse etc... Ni par la rouille. Les taches seront soigneusement enlevées.</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b)</w:t>
      </w:r>
      <w:r w:rsidRPr="005C036B">
        <w:rPr>
          <w:rFonts w:ascii="Arial" w:eastAsia="Arial Unicode MS" w:hAnsi="Arial" w:cs="Arial"/>
          <w:b/>
          <w:i/>
          <w:sz w:val="24"/>
          <w:szCs w:val="24"/>
        </w:rPr>
        <w:tab/>
        <w:t>Nettoyage</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Immédiatement avant mise en œuvre du béton, les coffrages seront nettoyés avec soin de façon à les débarrasser des poussières et débris de toutes natures.</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c)</w:t>
      </w:r>
      <w:r w:rsidRPr="005C036B">
        <w:rPr>
          <w:rFonts w:ascii="Arial" w:eastAsia="Arial Unicode MS" w:hAnsi="Arial" w:cs="Arial"/>
          <w:b/>
          <w:i/>
          <w:sz w:val="24"/>
          <w:szCs w:val="24"/>
        </w:rPr>
        <w:tab/>
        <w:t>Humidification</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Les coffrages en bois courant seront abondamment arrosés avant mise en œuvre du béton.</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L'arrosage sera conduit au besoin en plusieurs phases échelonnées de manière à obtenir une humidification des bois aussi complète que possible, qui aura pour but de resserrer les joints par gonflement du bois.</w:t>
      </w:r>
    </w:p>
    <w:p w:rsidR="005C036B" w:rsidRPr="005C036B" w:rsidRDefault="005C036B" w:rsidP="00215078">
      <w:pPr>
        <w:spacing w:before="45" w:after="30" w:line="240" w:lineRule="auto"/>
        <w:jc w:val="both"/>
        <w:rPr>
          <w:rFonts w:ascii="Arial" w:eastAsia="Arial Unicode MS" w:hAnsi="Arial" w:cs="Arial"/>
          <w:b/>
          <w:i/>
          <w:sz w:val="14"/>
          <w:szCs w:val="24"/>
        </w:rPr>
      </w:pPr>
      <w:bookmarkStart w:id="892" w:name="COR11.4.2"/>
      <w:bookmarkEnd w:id="892"/>
    </w:p>
    <w:p w:rsidR="005C036B" w:rsidRPr="005C036B" w:rsidRDefault="005C036B" w:rsidP="00E87126">
      <w:pPr>
        <w:tabs>
          <w:tab w:val="left" w:pos="560"/>
          <w:tab w:val="left" w:pos="840"/>
          <w:tab w:val="left" w:pos="1380"/>
          <w:tab w:val="left" w:pos="1720"/>
        </w:tabs>
        <w:spacing w:before="120"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CHAPITRE III : MAÇONNERIE - ELEVATION</w:t>
      </w:r>
    </w:p>
    <w:p w:rsidR="005C036B" w:rsidRPr="005C036B" w:rsidRDefault="005C036B" w:rsidP="00E87126">
      <w:pPr>
        <w:tabs>
          <w:tab w:val="left" w:pos="560"/>
          <w:tab w:val="left" w:pos="840"/>
          <w:tab w:val="left" w:pos="1380"/>
          <w:tab w:val="left" w:pos="172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19 – ELEVATION EN AGGLOS DE 15x20x40</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Les murs en élévation seront non porteurs et montés en agglomérés de ciment creux de 15x20x40 suivant les indications des plans. Ces agglomérés devront offrir une résistance à l’écrasement non négligeable.</w:t>
      </w:r>
    </w:p>
    <w:p w:rsidR="005C036B" w:rsidRPr="00215078"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NB : les murs de séparation des locaux contigus seront identiques aux murs des pignons et façades. Ces mur</w:t>
      </w:r>
      <w:r w:rsidR="00215078">
        <w:rPr>
          <w:rFonts w:ascii="Arial" w:eastAsia="Arial Unicode MS" w:hAnsi="Arial" w:cs="Arial"/>
          <w:szCs w:val="24"/>
        </w:rPr>
        <w:t>s seront parfaitement verticaux</w:t>
      </w:r>
    </w:p>
    <w:p w:rsidR="005C036B" w:rsidRPr="005C036B" w:rsidRDefault="005C036B" w:rsidP="00215078">
      <w:pPr>
        <w:tabs>
          <w:tab w:val="left" w:pos="560"/>
          <w:tab w:val="left" w:pos="840"/>
          <w:tab w:val="left" w:pos="1380"/>
          <w:tab w:val="left" w:pos="172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20 BETON ARME POUR POTEAUX, LINTEAUX ET POUTRES</w:t>
      </w:r>
    </w:p>
    <w:p w:rsidR="005C036B" w:rsidRPr="005C036B" w:rsidRDefault="005C036B" w:rsidP="00257F35">
      <w:pPr>
        <w:numPr>
          <w:ilvl w:val="0"/>
          <w:numId w:val="41"/>
        </w:numPr>
        <w:spacing w:after="0" w:line="240" w:lineRule="auto"/>
        <w:jc w:val="both"/>
        <w:rPr>
          <w:rFonts w:ascii="Arial" w:eastAsia="Times New Roman" w:hAnsi="Arial" w:cs="Arial"/>
          <w:szCs w:val="24"/>
        </w:rPr>
      </w:pPr>
      <w:r w:rsidRPr="005C036B">
        <w:rPr>
          <w:rFonts w:ascii="Arial" w:eastAsia="Times New Roman" w:hAnsi="Arial" w:cs="Arial"/>
          <w:szCs w:val="24"/>
        </w:rPr>
        <w:t>(Identique aux prescriptions citées ci-dessus pour la fondation)</w:t>
      </w:r>
    </w:p>
    <w:p w:rsidR="005C036B" w:rsidRPr="005C036B" w:rsidRDefault="005C036B" w:rsidP="00215078">
      <w:pPr>
        <w:tabs>
          <w:tab w:val="left" w:pos="580"/>
          <w:tab w:val="left" w:pos="840"/>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21 ENDUITS</w:t>
      </w:r>
    </w:p>
    <w:p w:rsidR="005C036B" w:rsidRPr="005C036B" w:rsidRDefault="005C036B" w:rsidP="00215078">
      <w:pPr>
        <w:tabs>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5C036B">
          <w:rPr>
            <w:rFonts w:ascii="Arial" w:eastAsia="Arial Unicode MS" w:hAnsi="Arial" w:cs="Arial"/>
            <w:szCs w:val="24"/>
          </w:rPr>
          <w:t>15 mm</w:t>
        </w:r>
      </w:smartTag>
      <w:r w:rsidRPr="005C036B">
        <w:rPr>
          <w:rFonts w:ascii="Arial" w:eastAsia="Arial Unicode MS" w:hAnsi="Arial" w:cs="Arial"/>
          <w:szCs w:val="24"/>
        </w:rPr>
        <w:t xml:space="preserve"> pour les enduits intérieurs et de 20 à </w:t>
      </w:r>
      <w:smartTag w:uri="urn:schemas-microsoft-com:office:smarttags" w:element="metricconverter">
        <w:smartTagPr>
          <w:attr w:name="ProductID" w:val="25 mm"/>
        </w:smartTagPr>
        <w:r w:rsidRPr="005C036B">
          <w:rPr>
            <w:rFonts w:ascii="Arial" w:eastAsia="Arial Unicode MS" w:hAnsi="Arial" w:cs="Arial"/>
            <w:szCs w:val="24"/>
          </w:rPr>
          <w:t>25 mm</w:t>
        </w:r>
      </w:smartTag>
      <w:r w:rsidRPr="005C036B">
        <w:rPr>
          <w:rFonts w:ascii="Arial" w:eastAsia="Arial Unicode MS" w:hAnsi="Arial" w:cs="Arial"/>
          <w:szCs w:val="24"/>
        </w:rPr>
        <w:t xml:space="preserve"> pour les enduits extérieurs.</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1ère couche d'accrochage dosé à 450 kg de ciment</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 xml:space="preserve">2ème couche intermédiaire ou corps d'enduit dosé à </w:t>
      </w:r>
      <w:smartTag w:uri="urn:schemas-microsoft-com:office:smarttags" w:element="metricconverter">
        <w:smartTagPr>
          <w:attr w:name="ProductID" w:val="400 kg"/>
        </w:smartTagPr>
        <w:r w:rsidRPr="005C036B">
          <w:rPr>
            <w:rFonts w:ascii="Arial" w:eastAsia="Arial Unicode MS" w:hAnsi="Arial" w:cs="Arial"/>
            <w:szCs w:val="24"/>
          </w:rPr>
          <w:t>400 kg</w:t>
        </w:r>
      </w:smartTag>
      <w:r w:rsidRPr="005C036B">
        <w:rPr>
          <w:rFonts w:ascii="Arial" w:eastAsia="Arial Unicode MS" w:hAnsi="Arial" w:cs="Arial"/>
          <w:szCs w:val="24"/>
        </w:rPr>
        <w:t xml:space="preserve"> de ciment.</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 xml:space="preserve">3ème couche de finition dosée à </w:t>
      </w:r>
      <w:smartTag w:uri="urn:schemas-microsoft-com:office:smarttags" w:element="metricconverter">
        <w:smartTagPr>
          <w:attr w:name="ProductID" w:val="300 kg"/>
        </w:smartTagPr>
        <w:r w:rsidRPr="005C036B">
          <w:rPr>
            <w:rFonts w:ascii="Arial" w:eastAsia="Arial Unicode MS" w:hAnsi="Arial" w:cs="Arial"/>
            <w:szCs w:val="24"/>
          </w:rPr>
          <w:t>300 kg</w:t>
        </w:r>
      </w:smartTag>
      <w:r w:rsidRPr="005C036B">
        <w:rPr>
          <w:rFonts w:ascii="Arial" w:eastAsia="Arial Unicode MS" w:hAnsi="Arial" w:cs="Arial"/>
          <w:szCs w:val="24"/>
        </w:rPr>
        <w:t xml:space="preserve"> de ciment pour les enduits intérieurs et 350 kg de ciment pour les enduits extérieurs.</w:t>
      </w:r>
    </w:p>
    <w:p w:rsidR="005C036B" w:rsidRPr="005C036B" w:rsidRDefault="005C036B" w:rsidP="00215078">
      <w:pPr>
        <w:tabs>
          <w:tab w:val="left" w:pos="840"/>
          <w:tab w:val="left" w:pos="1180"/>
        </w:tabs>
        <w:overflowPunct w:val="0"/>
        <w:autoSpaceDE w:val="0"/>
        <w:autoSpaceDN w:val="0"/>
        <w:adjustRightInd w:val="0"/>
        <w:spacing w:after="0" w:line="240" w:lineRule="auto"/>
        <w:jc w:val="both"/>
        <w:textAlignment w:val="baseline"/>
        <w:rPr>
          <w:rFonts w:ascii="Arial" w:eastAsia="Arial Unicode MS" w:hAnsi="Arial" w:cs="Arial"/>
          <w:noProof/>
          <w:szCs w:val="24"/>
        </w:rPr>
      </w:pPr>
      <w:r w:rsidRPr="005C036B">
        <w:rPr>
          <w:rFonts w:ascii="Arial" w:eastAsia="Arial Unicode MS" w:hAnsi="Arial" w:cs="Arial"/>
          <w:noProof/>
          <w:szCs w:val="24"/>
        </w:rPr>
        <w:tab/>
        <w:t xml:space="preserve">Ces dosages s'entendent pour </w:t>
      </w:r>
      <w:smartTag w:uri="urn:schemas-microsoft-com:office:smarttags" w:element="metricconverter">
        <w:smartTagPr>
          <w:attr w:name="ProductID" w:val="1000 l"/>
        </w:smartTagPr>
        <w:r w:rsidRPr="005C036B">
          <w:rPr>
            <w:rFonts w:ascii="Arial" w:eastAsia="Arial Unicode MS" w:hAnsi="Arial" w:cs="Arial"/>
            <w:noProof/>
            <w:szCs w:val="24"/>
          </w:rPr>
          <w:t>1000 l</w:t>
        </w:r>
      </w:smartTag>
      <w:r w:rsidRPr="005C036B">
        <w:rPr>
          <w:rFonts w:ascii="Arial" w:eastAsia="Arial Unicode MS" w:hAnsi="Arial" w:cs="Arial"/>
          <w:noProof/>
          <w:szCs w:val="24"/>
        </w:rPr>
        <w:t xml:space="preserve"> de sable sec. Les enduits recouvriront de </w:t>
      </w:r>
      <w:smartTag w:uri="urn:schemas-microsoft-com:office:smarttags" w:element="metricconverter">
        <w:smartTagPr>
          <w:attr w:name="ProductID" w:val="15 mm"/>
        </w:smartTagPr>
        <w:r w:rsidRPr="005C036B">
          <w:rPr>
            <w:rFonts w:ascii="Arial" w:eastAsia="Arial Unicode MS" w:hAnsi="Arial" w:cs="Arial"/>
            <w:noProof/>
            <w:szCs w:val="24"/>
          </w:rPr>
          <w:t>15 mm</w:t>
        </w:r>
      </w:smartTag>
      <w:r w:rsidRPr="005C036B">
        <w:rPr>
          <w:rFonts w:ascii="Arial" w:eastAsia="Arial Unicode MS" w:hAnsi="Arial" w:cs="Arial"/>
          <w:noProof/>
          <w:szCs w:val="24"/>
        </w:rPr>
        <w:t xml:space="preserve"> au moins les parties les plus saillantes du support. </w:t>
      </w:r>
    </w:p>
    <w:p w:rsidR="005C036B" w:rsidRPr="005C036B" w:rsidRDefault="005C036B" w:rsidP="00215078">
      <w:pPr>
        <w:tabs>
          <w:tab w:val="left" w:pos="300"/>
          <w:tab w:val="left" w:pos="580"/>
          <w:tab w:val="left" w:pos="840"/>
          <w:tab w:val="left" w:pos="1180"/>
        </w:tabs>
        <w:spacing w:after="0" w:line="240" w:lineRule="auto"/>
        <w:ind w:left="300"/>
        <w:jc w:val="both"/>
        <w:rPr>
          <w:rFonts w:ascii="Arial" w:eastAsia="Times New Roman" w:hAnsi="Arial" w:cs="Arial"/>
          <w:szCs w:val="24"/>
        </w:rPr>
      </w:pPr>
      <w:r w:rsidRPr="005C036B">
        <w:rPr>
          <w:rFonts w:ascii="Arial" w:eastAsia="Times New Roman" w:hAnsi="Arial" w:cs="Arial"/>
          <w:szCs w:val="24"/>
        </w:rPr>
        <w:tab/>
        <w:t>Les surfaces devant recevoir les enduits seront nettoyés et arrosées avant l’application de ceux-ci. La mise en place des enduits se réalisera après le passage de tous les fourreaux.</w:t>
      </w:r>
    </w:p>
    <w:p w:rsidR="005C036B" w:rsidRPr="005C036B" w:rsidRDefault="005C036B" w:rsidP="00215078">
      <w:pPr>
        <w:spacing w:after="0" w:line="240" w:lineRule="auto"/>
        <w:ind w:firstLine="708"/>
        <w:rPr>
          <w:rFonts w:ascii="Arial" w:eastAsia="Times New Roman" w:hAnsi="Arial" w:cs="Arial"/>
          <w:szCs w:val="24"/>
        </w:rPr>
      </w:pPr>
      <w:r w:rsidRPr="005C036B">
        <w:rPr>
          <w:rFonts w:ascii="Arial" w:eastAsia="Times New Roman" w:hAnsi="Arial" w:cs="Arial"/>
          <w:szCs w:val="24"/>
        </w:rPr>
        <w:t>Les quatre phases de réalisation de l’enduit mural seront les suivantes.</w:t>
      </w:r>
    </w:p>
    <w:p w:rsidR="005C036B" w:rsidRPr="005C036B" w:rsidRDefault="005C036B" w:rsidP="00215078">
      <w:pPr>
        <w:spacing w:after="0" w:line="240" w:lineRule="auto"/>
        <w:rPr>
          <w:rFonts w:ascii="Arial" w:eastAsia="Times New Roman" w:hAnsi="Arial" w:cs="Arial"/>
          <w:sz w:val="24"/>
          <w:szCs w:val="24"/>
        </w:rPr>
      </w:pPr>
      <w:r w:rsidRPr="005C036B">
        <w:rPr>
          <w:rFonts w:ascii="Arial" w:eastAsia="Times New Roman" w:hAnsi="Arial" w:cs="Arial"/>
          <w:b/>
          <w:i/>
          <w:sz w:val="24"/>
          <w:szCs w:val="24"/>
        </w:rPr>
        <w:t>Le gobetis ou fouettage</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 xml:space="preserve">L’épaisseur du gobetis variera de 3 à 5mm. Il sera destiné à rendre le support rugueux pour un meilleur accrochage de l’enduit. Le fouettage s’opèrera avec un mortier </w:t>
      </w:r>
      <w:r w:rsidRPr="005C036B">
        <w:rPr>
          <w:rFonts w:ascii="Arial" w:eastAsia="Times New Roman" w:hAnsi="Arial" w:cs="Arial"/>
          <w:szCs w:val="24"/>
        </w:rPr>
        <w:lastRenderedPageBreak/>
        <w:t>riche et liquide contenant de gros grains (450kg/m³). C’est au cours de cette opération que le maçon bouchera tous les joints et creux laissés dans la maçonnerie.</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 xml:space="preserve">La mise en place des règles de guidage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Le dégrossi</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La phase de finition</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Times New Roman" w:hAnsi="Arial" w:cs="Arial"/>
          <w:sz w:val="24"/>
          <w:szCs w:val="24"/>
        </w:rPr>
        <w:tab/>
      </w:r>
      <w:r w:rsidRPr="005C036B">
        <w:rPr>
          <w:rFonts w:ascii="Arial" w:eastAsia="Times New Roman" w:hAnsi="Arial" w:cs="Arial"/>
          <w:szCs w:val="24"/>
        </w:rPr>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5C036B" w:rsidRPr="005C036B" w:rsidRDefault="005C036B" w:rsidP="00215078">
      <w:pPr>
        <w:tabs>
          <w:tab w:val="left" w:pos="300"/>
          <w:tab w:val="left" w:pos="580"/>
          <w:tab w:val="left" w:pos="840"/>
          <w:tab w:val="left" w:pos="1180"/>
        </w:tabs>
        <w:spacing w:before="120" w:after="0" w:line="240" w:lineRule="auto"/>
        <w:ind w:left="300"/>
        <w:jc w:val="both"/>
        <w:rPr>
          <w:rFonts w:ascii="Arial" w:eastAsia="Arial Unicode MS" w:hAnsi="Arial" w:cs="Arial"/>
          <w:szCs w:val="24"/>
        </w:rPr>
      </w:pPr>
      <w:r w:rsidRPr="005C036B">
        <w:rPr>
          <w:rFonts w:ascii="Arial" w:eastAsia="Arial Unicode MS" w:hAnsi="Arial" w:cs="Arial"/>
          <w:szCs w:val="24"/>
        </w:rPr>
        <w:t>Chaque couche d'enduit ne sera appliquée qu'après séchage complet de la précédente. Le support d'enduit devra être mouillé avant l'exécution et avant chaque application d'une couche précédente.</w:t>
      </w: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22 FOURNITURE ET POSE DES CARREAUX GRE CERAME</w:t>
      </w:r>
    </w:p>
    <w:p w:rsid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00932CE9">
        <w:rPr>
          <w:rFonts w:ascii="Arial" w:eastAsia="Arial Unicode MS" w:hAnsi="Arial" w:cs="Arial"/>
          <w:szCs w:val="24"/>
        </w:rPr>
        <w:t>Sans objet</w:t>
      </w:r>
    </w:p>
    <w:p w:rsidR="00215078" w:rsidRPr="005C036B" w:rsidRDefault="00215078" w:rsidP="00215078">
      <w:pPr>
        <w:tabs>
          <w:tab w:val="left" w:pos="300"/>
          <w:tab w:val="left" w:pos="580"/>
          <w:tab w:val="left" w:pos="840"/>
          <w:tab w:val="left" w:pos="1180"/>
        </w:tabs>
        <w:spacing w:after="0" w:line="240" w:lineRule="auto"/>
        <w:jc w:val="both"/>
        <w:rPr>
          <w:rFonts w:ascii="Arial" w:eastAsia="Arial Unicode MS" w:hAnsi="Arial" w:cs="Arial"/>
          <w:szCs w:val="24"/>
        </w:rPr>
      </w:pP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 w:val="24"/>
          <w:szCs w:val="24"/>
        </w:rPr>
      </w:pPr>
      <w:r w:rsidRPr="005C036B">
        <w:rPr>
          <w:rFonts w:ascii="Arial" w:eastAsia="Arial Unicode MS" w:hAnsi="Arial" w:cs="Arial"/>
          <w:b/>
          <w:i/>
          <w:sz w:val="24"/>
          <w:szCs w:val="24"/>
        </w:rPr>
        <w:t>CHAPITRE IV : CHARPENTE ET COUVERTURE</w:t>
      </w:r>
    </w:p>
    <w:p w:rsidR="005C036B" w:rsidRPr="005C036B" w:rsidRDefault="005C036B" w:rsidP="00215078">
      <w:pPr>
        <w:spacing w:after="0" w:line="240" w:lineRule="auto"/>
        <w:jc w:val="both"/>
        <w:rPr>
          <w:rFonts w:ascii="Arial" w:eastAsia="Arial Unicode MS" w:hAnsi="Arial" w:cs="Arial"/>
          <w:b/>
          <w:bCs/>
          <w:i/>
          <w:sz w:val="24"/>
          <w:szCs w:val="24"/>
        </w:rPr>
      </w:pPr>
      <w:bookmarkStart w:id="893" w:name="_Toc468942221"/>
      <w:bookmarkStart w:id="894" w:name="_Toc463358649"/>
      <w:r w:rsidRPr="005C036B">
        <w:rPr>
          <w:rFonts w:ascii="Arial" w:eastAsia="Arial Unicode MS" w:hAnsi="Arial" w:cs="Arial"/>
          <w:b/>
          <w:i/>
          <w:sz w:val="24"/>
          <w:szCs w:val="24"/>
        </w:rPr>
        <w:t>GENERALITES</w:t>
      </w:r>
      <w:bookmarkEnd w:id="893"/>
      <w:bookmarkEnd w:id="894"/>
    </w:p>
    <w:p w:rsidR="005C036B" w:rsidRPr="005C036B" w:rsidRDefault="005C036B" w:rsidP="00215078">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L’Entrepreneur aura à sa charge la réalisation des travaux de charpente bois.</w:t>
      </w:r>
    </w:p>
    <w:p w:rsidR="005C036B" w:rsidRPr="005C036B" w:rsidRDefault="005C036B" w:rsidP="00215078">
      <w:pPr>
        <w:spacing w:after="0" w:line="240" w:lineRule="auto"/>
        <w:jc w:val="both"/>
        <w:rPr>
          <w:rFonts w:ascii="Arial" w:eastAsia="Arial Unicode MS" w:hAnsi="Arial" w:cs="Arial"/>
          <w:sz w:val="24"/>
          <w:szCs w:val="24"/>
        </w:rPr>
      </w:pPr>
      <w:bookmarkStart w:id="895" w:name="_Toc468942222"/>
      <w:bookmarkStart w:id="896" w:name="_Toc463358650"/>
      <w:r w:rsidRPr="005C036B">
        <w:rPr>
          <w:rFonts w:ascii="Arial" w:eastAsia="Arial Unicode MS" w:hAnsi="Arial" w:cs="Arial"/>
          <w:b/>
          <w:bCs/>
          <w:i/>
          <w:sz w:val="24"/>
          <w:szCs w:val="24"/>
        </w:rPr>
        <w:t>Article 23:</w:t>
      </w:r>
      <w:r w:rsidRPr="005C036B">
        <w:rPr>
          <w:rFonts w:ascii="Arial" w:eastAsia="Arial Unicode MS" w:hAnsi="Arial" w:cs="Arial"/>
          <w:b/>
          <w:i/>
          <w:caps/>
          <w:sz w:val="24"/>
          <w:szCs w:val="24"/>
        </w:rPr>
        <w:t>Caractéristiques des bois</w:t>
      </w:r>
      <w:bookmarkEnd w:id="895"/>
      <w:bookmarkEnd w:id="896"/>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bois employé pour les charpentes devra être dur et résistant aux intempéries, avec un taux d’humidité compris entre 17 et 20%. On utilisera de préférence les essences telles que l’azobé, atoui, le dousié, l’i</w:t>
      </w:r>
      <w:r>
        <w:rPr>
          <w:rFonts w:ascii="Arial" w:eastAsia="Times New Roman" w:hAnsi="Arial" w:cs="Arial"/>
          <w:szCs w:val="24"/>
        </w:rPr>
        <w:t xml:space="preserve">roko etc, mais exempté d’aubier tout en se conformant à la réglementation en matière de d’origine légale du bois. </w:t>
      </w:r>
    </w:p>
    <w:p w:rsidR="005C036B" w:rsidRPr="005C036B" w:rsidRDefault="005C036B" w:rsidP="00215078">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Les bois (bastings, chevrons, planches ou tout bois similaire dans la localité etc.) seront sains et exempts de pourriture.</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23.1 FERMES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fermes seront exécutées avec du bois traités de 3x 15 suivant les indications des plans.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L’entrait et l’arbalétrier seront doublés.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Ces fermes seront solidement ancrées dans la maçonnerie à l’aide des fers d’attente des poteaux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fermes de grande portée seront contreventés pour assurer une parfaite stabilité de la charpente. Le contreventement se fera dans le sens longitudinal du bâtiment.</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23.2 PANNES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Elles seront en bois dur traités au xylamon, de section 8 x 8 suivant les indications des plans.</w:t>
      </w:r>
    </w:p>
    <w:p w:rsidR="005C036B" w:rsidRPr="000531E3" w:rsidRDefault="005C036B" w:rsidP="000531E3">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Sur les pignons et les murs de séparation, elles seront fixées avec des pattes de scellement en fers de 6mm.</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23.3 COUVERTURE :</w:t>
      </w:r>
    </w:p>
    <w:p w:rsidR="005C036B" w:rsidRPr="005C036B" w:rsidRDefault="005C036B" w:rsidP="005C036B">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 xml:space="preserve">La couverture sera réalisée en tôles bac aluminium d’épaisseur 6/10ème. La longueur sera appréciée par l’entreprise en fonction du plan d’exécution de la toiture qu’elle aura produit. </w:t>
      </w:r>
    </w:p>
    <w:p w:rsidR="005C036B" w:rsidRPr="005C036B" w:rsidRDefault="005C036B" w:rsidP="005C036B">
      <w:pPr>
        <w:spacing w:after="0" w:line="240" w:lineRule="auto"/>
        <w:ind w:firstLine="141"/>
        <w:jc w:val="both"/>
        <w:rPr>
          <w:rFonts w:ascii="Arial" w:eastAsia="Times New Roman" w:hAnsi="Arial" w:cs="Arial"/>
          <w:szCs w:val="24"/>
        </w:rPr>
      </w:pPr>
      <w:r w:rsidRPr="005C036B">
        <w:rPr>
          <w:rFonts w:ascii="Arial" w:eastAsia="Times New Roman" w:hAnsi="Arial" w:cs="Arial"/>
          <w:szCs w:val="24"/>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5C036B">
          <w:rPr>
            <w:rFonts w:ascii="Arial" w:eastAsia="Times New Roman" w:hAnsi="Arial" w:cs="Arial"/>
            <w:szCs w:val="24"/>
          </w:rPr>
          <w:t>15 cm</w:t>
        </w:r>
      </w:smartTag>
      <w:r w:rsidRPr="005C036B">
        <w:rPr>
          <w:rFonts w:ascii="Arial" w:eastAsia="Times New Roman" w:hAnsi="Arial" w:cs="Arial"/>
          <w:szCs w:val="24"/>
        </w:rPr>
        <w:t xml:space="preserve"> maximum est effectué.</w:t>
      </w:r>
    </w:p>
    <w:p w:rsidR="005C036B" w:rsidRPr="005C036B" w:rsidRDefault="005C036B" w:rsidP="00257F35">
      <w:pPr>
        <w:numPr>
          <w:ilvl w:val="0"/>
          <w:numId w:val="40"/>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 xml:space="preserve">Le faîtage sera relevé et couvert avec des tôles faîtières de </w:t>
      </w:r>
      <w:smartTag w:uri="urn:schemas-microsoft-com:office:smarttags" w:element="metricconverter">
        <w:smartTagPr>
          <w:attr w:name="ProductID" w:val="50 cm"/>
        </w:smartTagPr>
        <w:r w:rsidRPr="005C036B">
          <w:rPr>
            <w:rFonts w:ascii="Arial" w:eastAsia="Times New Roman" w:hAnsi="Arial" w:cs="Arial"/>
            <w:szCs w:val="24"/>
          </w:rPr>
          <w:t>50 cm</w:t>
        </w:r>
      </w:smartTag>
      <w:r w:rsidRPr="005C036B">
        <w:rPr>
          <w:rFonts w:ascii="Arial" w:eastAsia="Times New Roman" w:hAnsi="Arial" w:cs="Arial"/>
          <w:szCs w:val="24"/>
        </w:rPr>
        <w:t xml:space="preserve"> de 6/10è;</w:t>
      </w:r>
    </w:p>
    <w:p w:rsidR="005C036B" w:rsidRPr="005C036B" w:rsidRDefault="005C036B" w:rsidP="00257F35">
      <w:pPr>
        <w:numPr>
          <w:ilvl w:val="0"/>
          <w:numId w:val="40"/>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lastRenderedPageBreak/>
        <w:t>Les pignons recevront des rives de tôles bac en aluminium ;</w:t>
      </w:r>
    </w:p>
    <w:p w:rsidR="005C036B" w:rsidRPr="00215078" w:rsidRDefault="005C036B" w:rsidP="00257F35">
      <w:pPr>
        <w:numPr>
          <w:ilvl w:val="0"/>
          <w:numId w:val="40"/>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 xml:space="preserve">Il sera préférable d’utiliser des tôles d’une seule longueur. </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23.4 PLANCHES DE RIVE :</w:t>
      </w:r>
    </w:p>
    <w:p w:rsidR="005C036B" w:rsidRPr="005C036B" w:rsidRDefault="005C036B" w:rsidP="005C036B">
      <w:pPr>
        <w:spacing w:after="120" w:line="240" w:lineRule="auto"/>
        <w:ind w:firstLine="708"/>
        <w:jc w:val="both"/>
        <w:rPr>
          <w:rFonts w:ascii="Arial" w:eastAsia="Times New Roman" w:hAnsi="Arial" w:cs="Arial"/>
          <w:szCs w:val="24"/>
        </w:rPr>
      </w:pPr>
      <w:r w:rsidRPr="005C036B">
        <w:rPr>
          <w:rFonts w:ascii="Arial" w:eastAsia="Arial Unicode MS" w:hAnsi="Arial" w:cs="Arial"/>
          <w:szCs w:val="24"/>
        </w:rPr>
        <w:t xml:space="preserve">Planches de rives d’égout ou de pignon, largeur 20 cm et </w:t>
      </w:r>
      <w:smartTag w:uri="urn:schemas-microsoft-com:office:smarttags" w:element="metricconverter">
        <w:smartTagPr>
          <w:attr w:name="ProductID" w:val="30 cm"/>
        </w:smartTagPr>
        <w:r w:rsidRPr="005C036B">
          <w:rPr>
            <w:rFonts w:ascii="Arial" w:eastAsia="Arial Unicode MS" w:hAnsi="Arial" w:cs="Arial"/>
            <w:szCs w:val="24"/>
          </w:rPr>
          <w:t>30 cm</w:t>
        </w:r>
      </w:smartTag>
      <w:r w:rsidRPr="005C036B">
        <w:rPr>
          <w:rFonts w:ascii="Arial" w:eastAsia="Arial Unicode MS" w:hAnsi="Arial" w:cs="Arial"/>
          <w:szCs w:val="24"/>
        </w:rPr>
        <w:t xml:space="preserve">, en bois de charpente épaisseur </w:t>
      </w:r>
      <w:smartTag w:uri="urn:schemas-microsoft-com:office:smarttags" w:element="metricconverter">
        <w:smartTagPr>
          <w:attr w:name="ProductID" w:val="3 cm"/>
        </w:smartTagPr>
        <w:r w:rsidRPr="005C036B">
          <w:rPr>
            <w:rFonts w:ascii="Arial" w:eastAsia="Arial Unicode MS" w:hAnsi="Arial" w:cs="Arial"/>
            <w:szCs w:val="24"/>
          </w:rPr>
          <w:t>3 cm</w:t>
        </w:r>
      </w:smartTag>
      <w:r w:rsidRPr="005C036B">
        <w:rPr>
          <w:rFonts w:ascii="Arial" w:eastAsia="Arial Unicode MS" w:hAnsi="Arial" w:cs="Arial"/>
          <w:szCs w:val="24"/>
        </w:rPr>
        <w:t xml:space="preserve"> seront fixés les tôles de rive en aluminium, fixés aux extrémités des pannes et des arbalétriers</w:t>
      </w:r>
      <w:r w:rsidRPr="005C036B">
        <w:rPr>
          <w:rFonts w:ascii="Arial" w:eastAsia="Times New Roman" w:hAnsi="Arial" w:cs="Arial"/>
          <w:szCs w:val="24"/>
        </w:rPr>
        <w:t>.</w:t>
      </w:r>
    </w:p>
    <w:p w:rsidR="005C036B" w:rsidRPr="005C036B" w:rsidRDefault="005C036B" w:rsidP="005C036B">
      <w:pPr>
        <w:spacing w:after="0" w:line="240" w:lineRule="auto"/>
        <w:jc w:val="both"/>
        <w:rPr>
          <w:rFonts w:ascii="Arial" w:eastAsia="Times New Roman" w:hAnsi="Arial" w:cs="Arial"/>
          <w:b/>
          <w:i/>
          <w:sz w:val="24"/>
          <w:szCs w:val="24"/>
        </w:rPr>
      </w:pPr>
      <w:bookmarkStart w:id="897" w:name="_Toc468942223"/>
      <w:bookmarkStart w:id="898" w:name="_Toc463358651"/>
      <w:r w:rsidRPr="005C036B">
        <w:rPr>
          <w:rFonts w:ascii="Arial" w:eastAsia="Arial Unicode MS" w:hAnsi="Arial" w:cs="Arial"/>
          <w:b/>
          <w:i/>
          <w:sz w:val="24"/>
          <w:szCs w:val="24"/>
        </w:rPr>
        <w:t>Article 24 </w:t>
      </w:r>
      <w:r w:rsidRPr="005C036B">
        <w:rPr>
          <w:rFonts w:ascii="Arial" w:eastAsia="Arial Unicode MS" w:hAnsi="Arial" w:cs="Arial"/>
          <w:b/>
          <w:bCs/>
          <w:i/>
          <w:caps/>
          <w:sz w:val="24"/>
          <w:szCs w:val="24"/>
        </w:rPr>
        <w:t>Protection des bois</w:t>
      </w:r>
      <w:bookmarkEnd w:id="897"/>
      <w:bookmarkEnd w:id="898"/>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Tous les bois seront protégés en usine par trempage dans un produit de traitement fongicide et insecticide, ainsi qu’un traitement contre les termites.</w:t>
      </w:r>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L’Entrepreneur devra avant application soumettre la marque, les références et le mode d’application à l’approbation du Maître d’œuvre.</w:t>
      </w:r>
    </w:p>
    <w:p w:rsidR="005C036B" w:rsidRPr="00E87126" w:rsidRDefault="005C036B" w:rsidP="00E87126">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Les charpentes à conserver subiront un traitement complet insecticide et fongicide, en deux applications, des anciens b</w:t>
      </w:r>
      <w:r w:rsidR="00E87126">
        <w:rPr>
          <w:rFonts w:ascii="Arial" w:eastAsia="Arial Unicode MS" w:hAnsi="Arial" w:cs="Arial"/>
          <w:szCs w:val="24"/>
        </w:rPr>
        <w:t>ois, poutres, fermes et pannes.</w:t>
      </w:r>
    </w:p>
    <w:p w:rsidR="005C036B" w:rsidRPr="005C036B" w:rsidRDefault="005C036B" w:rsidP="005C036B">
      <w:pPr>
        <w:spacing w:after="0" w:line="240" w:lineRule="auto"/>
        <w:jc w:val="both"/>
        <w:rPr>
          <w:rFonts w:ascii="Arial" w:eastAsia="Arial Unicode MS" w:hAnsi="Arial" w:cs="Arial"/>
          <w:b/>
          <w:i/>
          <w:sz w:val="24"/>
          <w:szCs w:val="24"/>
        </w:rPr>
      </w:pPr>
      <w:bookmarkStart w:id="899" w:name="_Toc468942224"/>
      <w:bookmarkStart w:id="900" w:name="_Toc463358652"/>
      <w:r w:rsidRPr="005C036B">
        <w:rPr>
          <w:rFonts w:ascii="Arial" w:eastAsia="Arial Unicode MS" w:hAnsi="Arial" w:cs="Arial"/>
          <w:b/>
          <w:i/>
          <w:sz w:val="24"/>
          <w:szCs w:val="24"/>
        </w:rPr>
        <w:t>Article 25 Assemblages</w:t>
      </w:r>
      <w:bookmarkEnd w:id="899"/>
      <w:bookmarkEnd w:id="900"/>
    </w:p>
    <w:p w:rsidR="005C036B" w:rsidRPr="005C036B" w:rsidRDefault="005C036B" w:rsidP="005C036B">
      <w:pPr>
        <w:spacing w:after="120" w:line="240" w:lineRule="auto"/>
        <w:ind w:firstLine="708"/>
        <w:jc w:val="both"/>
        <w:rPr>
          <w:rFonts w:ascii="Arial" w:eastAsia="Arial Unicode MS" w:hAnsi="Arial" w:cs="Arial"/>
          <w:szCs w:val="24"/>
        </w:rPr>
      </w:pPr>
      <w:r w:rsidRPr="005C036B">
        <w:rPr>
          <w:rFonts w:ascii="Arial" w:eastAsia="Arial Unicode MS" w:hAnsi="Arial" w:cs="Arial"/>
          <w:szCs w:val="24"/>
        </w:rPr>
        <w:t>Les assemblages seront de différents types selon la nature des ouvrages : tirefonnage ou pointage</w:t>
      </w:r>
      <w:bookmarkStart w:id="901" w:name="_Toc468942228"/>
      <w:bookmarkStart w:id="902" w:name="_Toc463358656"/>
    </w:p>
    <w:bookmarkEnd w:id="901"/>
    <w:bookmarkEnd w:id="902"/>
    <w:p w:rsidR="005C036B" w:rsidRPr="005C036B" w:rsidRDefault="005C036B" w:rsidP="005C036B">
      <w:pPr>
        <w:widowControl w:val="0"/>
        <w:spacing w:before="120"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 xml:space="preserve">SOLIVAGE ET FAUX PLAFONDS </w:t>
      </w:r>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 solivage sera en bois dur traité au xylamon de section 4x8 cm et posés à champs.</w:t>
      </w:r>
    </w:p>
    <w:p w:rsidR="005C036B" w:rsidRPr="005C036B" w:rsidRDefault="005C036B" w:rsidP="005C036B">
      <w:pPr>
        <w:spacing w:after="0" w:line="240" w:lineRule="auto"/>
        <w:jc w:val="both"/>
        <w:rPr>
          <w:rFonts w:ascii="Arial" w:eastAsia="Arial Unicode MS" w:hAnsi="Arial" w:cs="Arial"/>
          <w:szCs w:val="24"/>
        </w:rPr>
      </w:pPr>
      <w:r w:rsidRPr="005C036B">
        <w:rPr>
          <w:rFonts w:ascii="Arial" w:eastAsia="Arial Unicode MS" w:hAnsi="Arial" w:cs="Arial"/>
          <w:szCs w:val="24"/>
        </w:rPr>
        <w:t xml:space="preserve">Habillage en contre-plaqué de </w:t>
      </w:r>
      <w:smartTag w:uri="urn:schemas-microsoft-com:office:smarttags" w:element="metricconverter">
        <w:smartTagPr>
          <w:attr w:name="ProductID" w:val="4 mm"/>
        </w:smartTagPr>
        <w:r w:rsidRPr="005C036B">
          <w:rPr>
            <w:rFonts w:ascii="Arial" w:eastAsia="Arial Unicode MS" w:hAnsi="Arial" w:cs="Arial"/>
            <w:szCs w:val="24"/>
          </w:rPr>
          <w:t xml:space="preserve">4 mm </w:t>
        </w:r>
      </w:smartTag>
      <w:r w:rsidRPr="005C036B">
        <w:rPr>
          <w:rFonts w:ascii="Arial" w:eastAsia="Arial Unicode MS" w:hAnsi="Arial" w:cs="Arial"/>
          <w:szCs w:val="24"/>
        </w:rPr>
        <w:t>Sappeli (SFID) en plaques de 60x60 ou motif prédéfini</w:t>
      </w:r>
    </w:p>
    <w:p w:rsidR="005C036B" w:rsidRPr="005C036B" w:rsidRDefault="005C036B" w:rsidP="00257F35">
      <w:pPr>
        <w:numPr>
          <w:ilvl w:val="0"/>
          <w:numId w:val="42"/>
        </w:numPr>
        <w:spacing w:after="0" w:line="240" w:lineRule="auto"/>
        <w:jc w:val="both"/>
        <w:rPr>
          <w:rFonts w:ascii="Arial" w:eastAsia="Arial Unicode MS" w:hAnsi="Arial" w:cs="Arial"/>
          <w:szCs w:val="24"/>
        </w:rPr>
      </w:pPr>
      <w:r w:rsidRPr="005C036B">
        <w:rPr>
          <w:rFonts w:ascii="Arial" w:eastAsia="Arial Unicode MS" w:hAnsi="Arial" w:cs="Arial"/>
          <w:szCs w:val="24"/>
        </w:rPr>
        <w:t>Couvre-joint périphérique tant à l’intérieur qu’à l’extérieur</w:t>
      </w:r>
    </w:p>
    <w:p w:rsidR="005C036B" w:rsidRPr="005C036B" w:rsidRDefault="005C036B" w:rsidP="00257F35">
      <w:pPr>
        <w:numPr>
          <w:ilvl w:val="0"/>
          <w:numId w:val="42"/>
        </w:numPr>
        <w:spacing w:after="0" w:line="240" w:lineRule="auto"/>
        <w:jc w:val="both"/>
        <w:rPr>
          <w:rFonts w:ascii="Arial" w:eastAsia="Arial Unicode MS" w:hAnsi="Arial" w:cs="Arial"/>
          <w:szCs w:val="24"/>
        </w:rPr>
      </w:pPr>
      <w:r w:rsidRPr="005C036B">
        <w:rPr>
          <w:rFonts w:ascii="Arial" w:eastAsia="Arial Unicode MS" w:hAnsi="Arial" w:cs="Arial"/>
          <w:szCs w:val="24"/>
        </w:rPr>
        <w:t>Trappe de visite dans chaque local</w:t>
      </w:r>
    </w:p>
    <w:p w:rsidR="005C036B" w:rsidRPr="005C036B" w:rsidRDefault="005C036B" w:rsidP="00257F35">
      <w:pPr>
        <w:numPr>
          <w:ilvl w:val="0"/>
          <w:numId w:val="42"/>
        </w:numPr>
        <w:spacing w:after="0" w:line="240" w:lineRule="auto"/>
        <w:jc w:val="both"/>
        <w:rPr>
          <w:rFonts w:ascii="Arial" w:eastAsia="Arial Unicode MS" w:hAnsi="Arial" w:cs="Arial"/>
          <w:szCs w:val="24"/>
        </w:rPr>
      </w:pPr>
      <w:r w:rsidRPr="005C036B">
        <w:rPr>
          <w:rFonts w:ascii="Arial" w:eastAsia="Arial Unicode MS" w:hAnsi="Arial" w:cs="Arial"/>
          <w:szCs w:val="24"/>
        </w:rPr>
        <w:t>Trous de ventilation perforés des plaques extérieures au droit de chaque pièce.</w:t>
      </w:r>
    </w:p>
    <w:p w:rsidR="005C036B" w:rsidRPr="005C036B" w:rsidRDefault="005C036B" w:rsidP="005C036B">
      <w:pPr>
        <w:spacing w:after="120" w:line="240" w:lineRule="auto"/>
        <w:rPr>
          <w:rFonts w:ascii="Arial" w:eastAsia="Arial Unicode MS" w:hAnsi="Arial" w:cs="Arial"/>
          <w:b/>
          <w:i/>
          <w:sz w:val="24"/>
          <w:szCs w:val="24"/>
        </w:rPr>
      </w:pPr>
      <w:r w:rsidRPr="005C036B">
        <w:rPr>
          <w:rFonts w:ascii="Arial" w:eastAsia="Arial Unicode MS" w:hAnsi="Arial" w:cs="Arial"/>
          <w:b/>
          <w:i/>
          <w:sz w:val="24"/>
          <w:szCs w:val="24"/>
        </w:rPr>
        <w:t>CHAPITRE V : MENUISERIE METALLIQUE</w:t>
      </w:r>
    </w:p>
    <w:p w:rsidR="005C036B" w:rsidRPr="005C036B" w:rsidRDefault="005C036B" w:rsidP="005C036B">
      <w:pPr>
        <w:spacing w:after="0" w:line="240" w:lineRule="auto"/>
        <w:jc w:val="both"/>
        <w:rPr>
          <w:rFonts w:ascii="Arial" w:eastAsia="Times New Roman" w:hAnsi="Arial" w:cs="Arial"/>
          <w:szCs w:val="24"/>
        </w:rPr>
      </w:pPr>
      <w:r w:rsidRPr="005C036B">
        <w:rPr>
          <w:rFonts w:ascii="Arial" w:eastAsia="Times New Roman" w:hAnsi="Arial" w:cs="Arial"/>
          <w:szCs w:val="24"/>
        </w:rPr>
        <w:t xml:space="preserve">Porte métallique à un vantail de largeur 100 pour les portes conformément au plan.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 xml:space="preserve">Cadre dormant en bois dur, bilinga de préférence ou en </w:t>
      </w:r>
      <w:r w:rsidR="000C4705" w:rsidRPr="005C036B">
        <w:rPr>
          <w:rFonts w:ascii="Arial" w:eastAsia="Times New Roman" w:hAnsi="Arial" w:cs="Arial"/>
          <w:szCs w:val="24"/>
        </w:rPr>
        <w:t>cornière</w:t>
      </w:r>
      <w:r w:rsidRPr="005C036B">
        <w:rPr>
          <w:rFonts w:ascii="Arial" w:eastAsia="Times New Roman" w:hAnsi="Arial" w:cs="Arial"/>
          <w:szCs w:val="24"/>
        </w:rPr>
        <w:t xml:space="preserve"> de 30x30;</w:t>
      </w:r>
    </w:p>
    <w:p w:rsidR="005C036B" w:rsidRDefault="005C036B" w:rsidP="00257F35">
      <w:pPr>
        <w:numPr>
          <w:ilvl w:val="0"/>
          <w:numId w:val="40"/>
        </w:numPr>
        <w:tabs>
          <w:tab w:val="num" w:pos="513"/>
        </w:tabs>
        <w:spacing w:after="120" w:line="240" w:lineRule="auto"/>
        <w:ind w:left="510" w:hanging="357"/>
        <w:jc w:val="both"/>
        <w:rPr>
          <w:rFonts w:ascii="Arial" w:eastAsia="Times New Roman" w:hAnsi="Arial" w:cs="Arial"/>
          <w:szCs w:val="24"/>
        </w:rPr>
      </w:pPr>
      <w:r w:rsidRPr="005C036B">
        <w:rPr>
          <w:rFonts w:ascii="Arial" w:eastAsia="Times New Roman" w:hAnsi="Arial" w:cs="Arial"/>
          <w:szCs w:val="24"/>
        </w:rPr>
        <w:t>Vantail : tube carré de 30, tôles noires de 12/10è sur une face + 3 paumelles, grilles de 100 + serrure à canon vachette ‘originale’ + 02 targettes ;</w:t>
      </w:r>
    </w:p>
    <w:p w:rsidR="000C4705" w:rsidRPr="001E118D" w:rsidRDefault="000C4705" w:rsidP="000C4705">
      <w:pPr>
        <w:ind w:left="153"/>
        <w:rPr>
          <w:rFonts w:ascii="Arial" w:hAnsi="Arial" w:cs="Arial"/>
        </w:rPr>
      </w:pPr>
      <w:r w:rsidRPr="001E118D">
        <w:rPr>
          <w:rFonts w:ascii="Arial" w:eastAsia="Arial Unicode MS" w:hAnsi="Arial" w:cs="Arial"/>
          <w:b/>
          <w:i/>
        </w:rPr>
        <w:t>SEUIL</w:t>
      </w:r>
    </w:p>
    <w:p w:rsidR="000C4705" w:rsidRPr="004E26A0" w:rsidRDefault="000C4705" w:rsidP="000C4705">
      <w:pPr>
        <w:numPr>
          <w:ilvl w:val="12"/>
          <w:numId w:val="0"/>
        </w:numPr>
        <w:jc w:val="both"/>
        <w:rPr>
          <w:rFonts w:ascii="Arial" w:eastAsia="Arial Unicode MS" w:hAnsi="Arial" w:cs="Arial"/>
        </w:rPr>
      </w:pPr>
      <w:r w:rsidRPr="004E26A0">
        <w:rPr>
          <w:rFonts w:ascii="Arial" w:eastAsia="Arial Unicode MS" w:hAnsi="Arial" w:cs="Arial"/>
        </w:rPr>
        <w:t>Pour l’arrêt de la chape au niveau des portes et de la véranda ; ils seront en : cornière de 30 avec queue de carpe tous les 50 cm.</w:t>
      </w:r>
    </w:p>
    <w:p w:rsidR="000C4705" w:rsidRPr="000C4705" w:rsidRDefault="000C4705" w:rsidP="000C4705">
      <w:pPr>
        <w:numPr>
          <w:ilvl w:val="12"/>
          <w:numId w:val="0"/>
        </w:numPr>
        <w:tabs>
          <w:tab w:val="num" w:pos="720"/>
        </w:tabs>
        <w:spacing w:before="120" w:after="120"/>
        <w:jc w:val="both"/>
        <w:rPr>
          <w:rFonts w:ascii="Arial" w:eastAsia="Arial Unicode MS" w:hAnsi="Arial" w:cs="Arial"/>
          <w:b/>
        </w:rPr>
      </w:pPr>
      <w:r w:rsidRPr="000C4705">
        <w:rPr>
          <w:rFonts w:ascii="Arial" w:eastAsia="Arial Unicode MS" w:hAnsi="Arial" w:cs="Arial"/>
          <w:b/>
        </w:rPr>
        <w:t>NB : Toutes les menuiseries métalliques recevront une peinture antirouille avant livraison au chantier.</w:t>
      </w:r>
    </w:p>
    <w:p w:rsidR="005C036B" w:rsidRPr="005C036B" w:rsidRDefault="005C036B" w:rsidP="005C036B">
      <w:pPr>
        <w:spacing w:before="60" w:after="60" w:line="240" w:lineRule="auto"/>
        <w:jc w:val="both"/>
        <w:rPr>
          <w:rFonts w:ascii="Arial" w:eastAsia="Arial Unicode MS" w:hAnsi="Arial" w:cs="Arial"/>
          <w:b/>
          <w:sz w:val="24"/>
          <w:szCs w:val="24"/>
        </w:rPr>
      </w:pPr>
      <w:r w:rsidRPr="005C036B">
        <w:rPr>
          <w:rFonts w:ascii="Arial" w:eastAsia="Arial Unicode MS" w:hAnsi="Arial" w:cs="Arial"/>
          <w:b/>
          <w:i/>
          <w:sz w:val="24"/>
          <w:szCs w:val="24"/>
        </w:rPr>
        <w:t xml:space="preserve">CHAPITRE VI : PEINTURE </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Les travaux de peinture comprendront toutes sujétions d’engrenage, de ponçage et de rebouchage à l’enduit de peinture.</w:t>
      </w:r>
    </w:p>
    <w:p w:rsidR="005C036B" w:rsidRPr="005C036B" w:rsidRDefault="005C036B" w:rsidP="00257F35">
      <w:pPr>
        <w:numPr>
          <w:ilvl w:val="0"/>
          <w:numId w:val="42"/>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Murs extérieurs : pantex 1300 en 2 couches ;</w:t>
      </w:r>
    </w:p>
    <w:p w:rsidR="005C036B" w:rsidRPr="005C036B" w:rsidRDefault="005C036B" w:rsidP="00257F35">
      <w:pPr>
        <w:numPr>
          <w:ilvl w:val="0"/>
          <w:numId w:val="42"/>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Murs intérieurs: pantex 800 en 2 couches ;</w:t>
      </w:r>
    </w:p>
    <w:p w:rsidR="005C036B" w:rsidRPr="005C036B" w:rsidRDefault="005C036B" w:rsidP="00257F35">
      <w:pPr>
        <w:numPr>
          <w:ilvl w:val="0"/>
          <w:numId w:val="42"/>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Plafond: pantex 800 en 2 couches;</w:t>
      </w:r>
    </w:p>
    <w:p w:rsidR="005C036B" w:rsidRPr="005C036B" w:rsidRDefault="005C036B" w:rsidP="00257F35">
      <w:pPr>
        <w:numPr>
          <w:ilvl w:val="0"/>
          <w:numId w:val="42"/>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Menuiserie bois et métalliques </w:t>
      </w:r>
      <w:bookmarkStart w:id="903" w:name="_Toc298707546"/>
      <w:r>
        <w:rPr>
          <w:rFonts w:ascii="Arial" w:eastAsia="Arial Unicode MS" w:hAnsi="Arial" w:cs="Arial"/>
          <w:szCs w:val="24"/>
        </w:rPr>
        <w:t>: peinture à huile en 2 couches</w:t>
      </w:r>
    </w:p>
    <w:p w:rsidR="005C036B" w:rsidRPr="005C036B" w:rsidRDefault="005C036B" w:rsidP="005C036B">
      <w:pPr>
        <w:spacing w:after="0" w:line="240" w:lineRule="auto"/>
        <w:jc w:val="both"/>
        <w:rPr>
          <w:rFonts w:ascii="Arial" w:eastAsia="Arial Unicode MS" w:hAnsi="Arial" w:cs="Arial"/>
          <w:b/>
          <w:sz w:val="24"/>
          <w:szCs w:val="24"/>
        </w:rPr>
      </w:pPr>
      <w:r w:rsidRPr="005C036B">
        <w:rPr>
          <w:rFonts w:ascii="Arial" w:eastAsia="Arial Unicode MS" w:hAnsi="Arial" w:cs="Arial"/>
          <w:b/>
          <w:i/>
          <w:sz w:val="24"/>
          <w:szCs w:val="24"/>
        </w:rPr>
        <w:t xml:space="preserve">CHAPITRE VII : </w:t>
      </w:r>
      <w:bookmarkEnd w:id="903"/>
      <w:r w:rsidRPr="005C036B">
        <w:rPr>
          <w:rFonts w:ascii="Arial" w:eastAsia="Arial Unicode MS" w:hAnsi="Arial" w:cs="Arial"/>
          <w:b/>
          <w:i/>
          <w:sz w:val="24"/>
          <w:szCs w:val="24"/>
        </w:rPr>
        <w:t>V.R.D</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Caniveaux</w:t>
      </w:r>
    </w:p>
    <w:p w:rsidR="005C036B" w:rsidRPr="005C036B" w:rsidRDefault="005C036B" w:rsidP="005C036B">
      <w:pPr>
        <w:spacing w:after="120" w:line="240" w:lineRule="auto"/>
        <w:jc w:val="both"/>
        <w:rPr>
          <w:rFonts w:ascii="Arial" w:eastAsia="Arial Unicode MS" w:hAnsi="Arial" w:cs="Arial"/>
          <w:szCs w:val="24"/>
        </w:rPr>
      </w:pPr>
      <w:r w:rsidRPr="005C036B">
        <w:rPr>
          <w:rFonts w:ascii="Arial" w:eastAsia="Arial Unicode MS" w:hAnsi="Arial" w:cs="Arial"/>
          <w:szCs w:val="24"/>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Dallage extérieur</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 xml:space="preserve">Les murs de soubassement seront protégés par un dallage de 70 cm de largeur, </w:t>
      </w:r>
      <w:smartTag w:uri="urn:schemas-microsoft-com:office:smarttags" w:element="metricconverter">
        <w:smartTagPr>
          <w:attr w:name="ProductID" w:val="8 cm"/>
        </w:smartTagPr>
        <w:r w:rsidRPr="005C036B">
          <w:rPr>
            <w:rFonts w:ascii="Arial" w:eastAsia="Arial Unicode MS" w:hAnsi="Arial" w:cs="Arial"/>
            <w:szCs w:val="24"/>
          </w:rPr>
          <w:t>8 cm</w:t>
        </w:r>
      </w:smartTag>
      <w:r w:rsidRPr="005C036B">
        <w:rPr>
          <w:rFonts w:ascii="Arial" w:eastAsia="Arial Unicode MS" w:hAnsi="Arial" w:cs="Arial"/>
          <w:szCs w:val="24"/>
        </w:rPr>
        <w:t xml:space="preserve"> d’épaisseur tout autour du bâtiment.</w:t>
      </w:r>
    </w:p>
    <w:p w:rsidR="00215078" w:rsidRDefault="005C036B" w:rsidP="005C036B">
      <w:pPr>
        <w:spacing w:after="120" w:line="240" w:lineRule="auto"/>
        <w:jc w:val="both"/>
        <w:rPr>
          <w:rFonts w:ascii="Arial" w:eastAsia="Times New Roman" w:hAnsi="Arial" w:cs="Arial"/>
          <w:szCs w:val="24"/>
        </w:rPr>
      </w:pPr>
      <w:r w:rsidRPr="005C036B">
        <w:rPr>
          <w:rFonts w:ascii="Arial" w:eastAsia="Times New Roman" w:hAnsi="Arial" w:cs="Arial"/>
          <w:szCs w:val="24"/>
        </w:rPr>
        <w:lastRenderedPageBreak/>
        <w:t>NB : L’entrepreneur tiendra compte des erreurs ou omissions qui résulteraient de l’exploitation des différents documents constitutifs du projet.</w:t>
      </w:r>
    </w:p>
    <w:p w:rsidR="00932CE9" w:rsidRPr="005C036B" w:rsidRDefault="00932CE9" w:rsidP="005C036B">
      <w:pPr>
        <w:spacing w:after="120" w:line="240" w:lineRule="auto"/>
        <w:jc w:val="both"/>
        <w:rPr>
          <w:rFonts w:ascii="Arial" w:eastAsia="Times New Roman" w:hAnsi="Arial" w:cs="Arial"/>
          <w:szCs w:val="24"/>
        </w:rPr>
      </w:pPr>
    </w:p>
    <w:p w:rsidR="005C036B" w:rsidRPr="005C036B" w:rsidRDefault="005C036B" w:rsidP="005C036B">
      <w:pPr>
        <w:spacing w:after="0" w:line="240" w:lineRule="auto"/>
        <w:jc w:val="both"/>
        <w:rPr>
          <w:rFonts w:ascii="Arial" w:eastAsia="Arial Unicode MS" w:hAnsi="Arial" w:cs="Arial"/>
          <w:b/>
          <w:sz w:val="24"/>
          <w:szCs w:val="24"/>
        </w:rPr>
      </w:pPr>
      <w:r w:rsidRPr="005C036B">
        <w:rPr>
          <w:rFonts w:ascii="Arial" w:eastAsia="Arial Unicode MS" w:hAnsi="Arial" w:cs="Arial"/>
          <w:b/>
          <w:i/>
          <w:sz w:val="24"/>
          <w:szCs w:val="24"/>
        </w:rPr>
        <w:t>CHAPITRE VIII : RECEPTION</w:t>
      </w:r>
    </w:p>
    <w:p w:rsidR="005C036B" w:rsidRPr="005C036B" w:rsidRDefault="005C036B" w:rsidP="005C036B">
      <w:pPr>
        <w:spacing w:after="0" w:line="240" w:lineRule="auto"/>
        <w:rPr>
          <w:rFonts w:ascii="Arial" w:eastAsia="Arial Unicode MS" w:hAnsi="Arial" w:cs="Arial"/>
          <w:b/>
          <w:i/>
          <w:sz w:val="24"/>
          <w:szCs w:val="24"/>
        </w:rPr>
      </w:pPr>
      <w:r w:rsidRPr="005C036B">
        <w:rPr>
          <w:rFonts w:ascii="Arial" w:eastAsia="Arial Unicode MS" w:hAnsi="Arial" w:cs="Arial"/>
          <w:b/>
          <w:i/>
          <w:sz w:val="24"/>
          <w:szCs w:val="24"/>
        </w:rPr>
        <w:t>Article 32 - CONDITIONS REQUISES POUR PRONONCER LA RECEPTION</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La réception peut avoir lieu lorsque les vérifications effectuées permettent de constater :</w:t>
      </w:r>
    </w:p>
    <w:p w:rsidR="005C036B" w:rsidRPr="005C036B" w:rsidRDefault="005C036B" w:rsidP="005C036B">
      <w:pPr>
        <w:spacing w:before="60" w:after="60" w:line="240" w:lineRule="auto"/>
        <w:ind w:left="220" w:right="-2" w:hanging="220"/>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que les feuilles de peinture sont en bon état (absence de craquelures, de cloques d'écaillage, de farinage etc.)</w:t>
      </w:r>
    </w:p>
    <w:p w:rsidR="005C036B" w:rsidRPr="005C036B" w:rsidRDefault="005C036B" w:rsidP="005C036B">
      <w:pPr>
        <w:spacing w:before="60" w:after="60" w:line="240" w:lineRule="auto"/>
        <w:ind w:left="220" w:right="-2" w:hanging="220"/>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que le brillant des surfaces peintures-émail est de plus de même ordre que celui des échantillons correspondants.</w:t>
      </w:r>
    </w:p>
    <w:p w:rsidR="005C036B" w:rsidRPr="005C036B" w:rsidRDefault="005C036B" w:rsidP="005C036B">
      <w:pPr>
        <w:spacing w:after="120" w:line="240" w:lineRule="auto"/>
        <w:jc w:val="both"/>
        <w:rPr>
          <w:rFonts w:ascii="Arial" w:eastAsia="Arial Unicode MS" w:hAnsi="Arial" w:cs="Arial"/>
          <w:szCs w:val="24"/>
        </w:rPr>
      </w:pPr>
      <w:r w:rsidRPr="005C036B">
        <w:rPr>
          <w:rFonts w:ascii="Arial" w:eastAsia="Arial Unicode MS" w:hAnsi="Arial" w:cs="Arial"/>
          <w:szCs w:val="24"/>
        </w:rPr>
        <w:t>Lorsque les conditions ne sont pas satisfaisantes, l'entrepreneur doit procéder à ses frais aux réfections nécessaires. La réception ne peut être prononcée qu'après nettoyage.</w:t>
      </w:r>
    </w:p>
    <w:p w:rsidR="005C036B" w:rsidRPr="005C036B" w:rsidRDefault="005C036B" w:rsidP="005C036B">
      <w:pPr>
        <w:tabs>
          <w:tab w:val="left" w:pos="9070"/>
        </w:tabs>
        <w:spacing w:before="120" w:after="120" w:line="240" w:lineRule="auto"/>
        <w:ind w:right="-2"/>
        <w:jc w:val="both"/>
        <w:rPr>
          <w:rFonts w:ascii="Arial" w:eastAsia="Arial Unicode MS" w:hAnsi="Arial" w:cs="Arial"/>
          <w:sz w:val="24"/>
          <w:szCs w:val="24"/>
        </w:rPr>
      </w:pPr>
      <w:r>
        <w:rPr>
          <w:rFonts w:ascii="Arial" w:eastAsia="Arial Unicode MS" w:hAnsi="Arial" w:cs="Arial"/>
          <w:b/>
          <w:i/>
          <w:sz w:val="24"/>
          <w:szCs w:val="24"/>
        </w:rPr>
        <w:t>32.1</w:t>
      </w:r>
      <w:r w:rsidRPr="005C036B">
        <w:rPr>
          <w:rFonts w:ascii="Arial" w:eastAsia="Arial Unicode MS" w:hAnsi="Arial" w:cs="Arial"/>
          <w:b/>
          <w:i/>
          <w:sz w:val="24"/>
          <w:szCs w:val="24"/>
        </w:rPr>
        <w:t xml:space="preserve"> - NETTOYAGES DE MISE EN SERVICE</w:t>
      </w:r>
    </w:p>
    <w:p w:rsidR="005C036B" w:rsidRPr="005C036B" w:rsidRDefault="005C036B" w:rsidP="005C036B">
      <w:pPr>
        <w:spacing w:before="120" w:after="0" w:line="240" w:lineRule="auto"/>
        <w:ind w:right="-2"/>
        <w:jc w:val="both"/>
        <w:rPr>
          <w:rFonts w:ascii="Arial" w:eastAsia="Arial Unicode MS" w:hAnsi="Arial" w:cs="Arial"/>
          <w:szCs w:val="24"/>
        </w:rPr>
      </w:pPr>
      <w:r w:rsidRPr="005C036B">
        <w:rPr>
          <w:rFonts w:ascii="Arial" w:eastAsia="Arial Unicode MS" w:hAnsi="Arial" w:cs="Arial"/>
          <w:szCs w:val="24"/>
        </w:rPr>
        <w:t>Ces nettoyages intéressent toutes les parties apparentes : Sols, chapes ; * quincaillerie (boutons de porte, béquilles etc.) ; vitres et glaces</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CHAPITRE X : PROTECTION DE L’ENVIRONNEMENT</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La prise en compte de l’environnement inclut : Le respect de la législation en vigueur ;</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Des dispositions devront être prises à l’effet de ne pas nuire aux occupations  du personnel administratif en service dans le camp.</w:t>
      </w:r>
    </w:p>
    <w:p w:rsidR="005C036B" w:rsidRPr="005C036B" w:rsidRDefault="005C036B" w:rsidP="005C036B">
      <w:pPr>
        <w:spacing w:after="0" w:line="240" w:lineRule="auto"/>
        <w:rPr>
          <w:rFonts w:ascii="Arial" w:eastAsia="Times New Roman" w:hAnsi="Arial" w:cs="Arial"/>
          <w:b/>
          <w:i/>
          <w:sz w:val="24"/>
          <w:szCs w:val="24"/>
        </w:rPr>
      </w:pP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TRAVAUX A HAUTE INTENSTE DE MAIN D’ŒUVRE (HIMO)</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F91F12" w:rsidRDefault="00F91F12" w:rsidP="00E87126">
      <w:pPr>
        <w:spacing w:after="0" w:line="240" w:lineRule="auto"/>
        <w:jc w:val="both"/>
        <w:rPr>
          <w:rFonts w:ascii="Arial" w:eastAsia="Times New Roman" w:hAnsi="Arial" w:cs="Arial"/>
          <w:sz w:val="24"/>
          <w:szCs w:val="24"/>
        </w:rPr>
      </w:pPr>
    </w:p>
    <w:p w:rsidR="00034344" w:rsidRDefault="00034344" w:rsidP="00016D0B">
      <w:pPr>
        <w:spacing w:before="120" w:after="120"/>
        <w:rPr>
          <w:rFonts w:ascii="Arial" w:hAnsi="Arial" w:cs="Arial"/>
        </w:rPr>
      </w:pPr>
    </w:p>
    <w:p w:rsidR="00016D0B" w:rsidRPr="007914AA" w:rsidRDefault="00016D0B" w:rsidP="00016D0B">
      <w:pPr>
        <w:pStyle w:val="Titre1"/>
        <w:pBdr>
          <w:top w:val="thinThickSmallGap" w:sz="24" w:space="4" w:color="auto"/>
          <w:bottom w:val="thickThinSmallGap" w:sz="24" w:space="4" w:color="auto"/>
        </w:pBdr>
        <w:spacing w:line="240" w:lineRule="auto"/>
        <w:rPr>
          <w:sz w:val="48"/>
          <w:szCs w:val="48"/>
          <w:lang w:val="fr-FR"/>
        </w:rPr>
        <w:sectPr w:rsidR="00016D0B" w:rsidRPr="007914AA" w:rsidSect="00803DEB">
          <w:footerReference w:type="even" r:id="rId17"/>
          <w:footerReference w:type="default" r:id="rId18"/>
          <w:pgSz w:w="11906" w:h="16838"/>
          <w:pgMar w:top="1418" w:right="1418" w:bottom="1418" w:left="1418" w:header="709" w:footer="709" w:gutter="0"/>
          <w:cols w:space="720"/>
          <w:titlePg/>
        </w:sectPr>
      </w:pPr>
      <w:bookmarkStart w:id="904" w:name="_Toc448481970"/>
      <w:r w:rsidRPr="007914AA">
        <w:rPr>
          <w:sz w:val="48"/>
          <w:szCs w:val="48"/>
          <w:lang w:val="fr-FR"/>
        </w:rPr>
        <w:t xml:space="preserve">Pièce N° </w:t>
      </w:r>
      <w:r w:rsidR="00ED2BD5">
        <w:rPr>
          <w:sz w:val="48"/>
          <w:szCs w:val="48"/>
          <w:lang w:val="fr-FR"/>
        </w:rPr>
        <w:t>7</w:t>
      </w:r>
      <w:r w:rsidRPr="007914AA">
        <w:rPr>
          <w:sz w:val="48"/>
          <w:szCs w:val="48"/>
          <w:lang w:val="fr-FR"/>
        </w:rPr>
        <w:t xml:space="preserve">: </w:t>
      </w:r>
      <w:r>
        <w:rPr>
          <w:sz w:val="48"/>
          <w:szCs w:val="48"/>
          <w:lang w:val="fr-FR"/>
        </w:rPr>
        <w:t>CADRE DU BORDEREAU DES PRIX UNITAIRES (BPU)</w:t>
      </w:r>
      <w:bookmarkEnd w:id="904"/>
    </w:p>
    <w:tbl>
      <w:tblPr>
        <w:tblpPr w:leftFromText="141" w:rightFromText="141" w:vertAnchor="text" w:horzAnchor="margin" w:tblpXSpec="center" w:tblpY="-36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6237"/>
        <w:gridCol w:w="850"/>
        <w:gridCol w:w="2127"/>
      </w:tblGrid>
      <w:tr w:rsidR="0004477C" w:rsidRPr="0004477C" w:rsidTr="00F839E5">
        <w:tc>
          <w:tcPr>
            <w:tcW w:w="10060" w:type="dxa"/>
            <w:gridSpan w:val="4"/>
            <w:tcBorders>
              <w:right w:val="single" w:sz="4" w:space="0" w:color="auto"/>
            </w:tcBorders>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iCs/>
                <w:color w:val="2F5496"/>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color w:val="000000"/>
                <w:sz w:val="20"/>
                <w:szCs w:val="20"/>
                <w:lang w:val="fr-CM" w:eastAsia="en-US"/>
              </w:rPr>
            </w:pPr>
            <w:r w:rsidRPr="0004477C">
              <w:rPr>
                <w:rFonts w:ascii="Arial" w:eastAsia="Calibri" w:hAnsi="Arial" w:cs="Arial"/>
                <w:b/>
                <w:color w:val="000000"/>
                <w:sz w:val="20"/>
                <w:szCs w:val="20"/>
                <w:lang w:val="fr-CM" w:eastAsia="en-US"/>
              </w:rPr>
              <w:t>N°PRIX</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color w:val="000000"/>
                <w:sz w:val="20"/>
                <w:szCs w:val="20"/>
                <w:lang w:val="fr-CM" w:eastAsia="en-US"/>
              </w:rPr>
            </w:pPr>
            <w:r w:rsidRPr="0004477C">
              <w:rPr>
                <w:rFonts w:ascii="Arial" w:eastAsia="Calibri" w:hAnsi="Arial" w:cs="Arial"/>
                <w:b/>
                <w:color w:val="000000"/>
                <w:sz w:val="20"/>
                <w:szCs w:val="20"/>
                <w:lang w:val="fr-CM" w:eastAsia="en-US"/>
              </w:rPr>
              <w:t>DESIGNATION DES TÂCHES ET PRIX UNITAIRES EN TOUTES LETTRES ET EN FCFA</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UNITE</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PRIX UNITAIRE EN CHIFFRE (FCFA HTVA)</w:t>
            </w: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color w:val="000000"/>
                <w:sz w:val="20"/>
                <w:szCs w:val="20"/>
                <w:lang w:val="fr-CM" w:eastAsia="en-US"/>
              </w:rPr>
            </w:pPr>
            <w:r w:rsidRPr="0004477C">
              <w:rPr>
                <w:rFonts w:ascii="Arial" w:eastAsia="Calibri" w:hAnsi="Arial" w:cs="Arial"/>
                <w:b/>
                <w:color w:val="000000"/>
                <w:sz w:val="20"/>
                <w:szCs w:val="20"/>
                <w:lang w:val="fr-CM" w:eastAsia="en-US"/>
              </w:rPr>
              <w:t>100</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lang w:val="fr-CM" w:eastAsia="en-US"/>
              </w:rPr>
            </w:pPr>
            <w:r w:rsidRPr="0004477C">
              <w:rPr>
                <w:rFonts w:ascii="Arial" w:eastAsia="Calibri" w:hAnsi="Arial" w:cs="Arial"/>
                <w:b/>
                <w:iCs/>
                <w:sz w:val="20"/>
                <w:szCs w:val="20"/>
                <w:lang w:val="fr-CM" w:eastAsia="en-US"/>
              </w:rPr>
              <w:t>LOT 100 : ETUDES ET TRAVAUX PREPARATOIRES</w:t>
            </w:r>
          </w:p>
          <w:p w:rsidR="0004477C" w:rsidRPr="0004477C" w:rsidRDefault="0004477C" w:rsidP="00F839E5">
            <w:pPr>
              <w:autoSpaceDE w:val="0"/>
              <w:autoSpaceDN w:val="0"/>
              <w:adjustRightInd w:val="0"/>
              <w:spacing w:after="0" w:line="360" w:lineRule="auto"/>
              <w:jc w:val="both"/>
              <w:rPr>
                <w:rFonts w:ascii="Arial" w:eastAsia="Calibri" w:hAnsi="Arial" w:cs="Arial"/>
                <w:iCs/>
                <w:sz w:val="20"/>
                <w:szCs w:val="20"/>
                <w:lang w:val="fr-CM" w:eastAsia="en-US"/>
              </w:rPr>
            </w:pPr>
            <w:r w:rsidRPr="0004477C">
              <w:rPr>
                <w:rFonts w:ascii="Arial" w:eastAsia="Calibri" w:hAnsi="Arial" w:cs="Arial"/>
                <w:iCs/>
                <w:sz w:val="20"/>
                <w:szCs w:val="20"/>
                <w:lang w:val="fr-CM" w:eastAsia="en-US"/>
              </w:rPr>
              <w:t>Le prix 100 rémunère au forfait :</w:t>
            </w:r>
          </w:p>
          <w:p w:rsidR="0004477C" w:rsidRPr="0004477C" w:rsidRDefault="0004477C" w:rsidP="00F839E5">
            <w:pPr>
              <w:numPr>
                <w:ilvl w:val="0"/>
                <w:numId w:val="54"/>
              </w:numPr>
              <w:autoSpaceDE w:val="0"/>
              <w:autoSpaceDN w:val="0"/>
              <w:adjustRightInd w:val="0"/>
              <w:spacing w:after="0" w:line="360" w:lineRule="auto"/>
              <w:contextualSpacing/>
              <w:jc w:val="both"/>
              <w:rPr>
                <w:rFonts w:ascii="Arial" w:eastAsia="Times New Roman" w:hAnsi="Arial" w:cs="Arial"/>
                <w:iCs/>
                <w:sz w:val="20"/>
                <w:szCs w:val="20"/>
              </w:rPr>
            </w:pPr>
            <w:r w:rsidRPr="0004477C">
              <w:rPr>
                <w:rFonts w:ascii="Arial" w:eastAsia="Times New Roman" w:hAnsi="Arial" w:cs="Arial"/>
                <w:iCs/>
                <w:sz w:val="20"/>
                <w:szCs w:val="20"/>
              </w:rPr>
              <w:t>Les travaux d’installation de chantier y compris l’implantation d’ouvrage et études de faisabilité, plan d’exécution approuvé;</w:t>
            </w:r>
          </w:p>
          <w:p w:rsidR="0004477C" w:rsidRPr="0004477C" w:rsidRDefault="0004477C" w:rsidP="00F839E5">
            <w:pPr>
              <w:numPr>
                <w:ilvl w:val="0"/>
                <w:numId w:val="54"/>
              </w:numPr>
              <w:autoSpaceDE w:val="0"/>
              <w:autoSpaceDN w:val="0"/>
              <w:adjustRightInd w:val="0"/>
              <w:spacing w:after="0" w:line="360" w:lineRule="auto"/>
              <w:contextualSpacing/>
              <w:jc w:val="both"/>
              <w:rPr>
                <w:rFonts w:ascii="Arial" w:eastAsia="Times New Roman" w:hAnsi="Arial" w:cs="Arial"/>
                <w:color w:val="000000"/>
                <w:sz w:val="20"/>
                <w:szCs w:val="20"/>
              </w:rPr>
            </w:pPr>
            <w:r w:rsidRPr="0004477C">
              <w:rPr>
                <w:rFonts w:ascii="Arial" w:eastAsia="Times New Roman" w:hAnsi="Arial" w:cs="Arial"/>
                <w:iCs/>
                <w:sz w:val="20"/>
                <w:szCs w:val="20"/>
              </w:rPr>
              <w:t>Les travaux débrouillage du site</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color w:val="000000"/>
                <w:sz w:val="20"/>
                <w:szCs w:val="20"/>
                <w:lang w:val="fr-CM" w:eastAsia="en-US"/>
              </w:rPr>
            </w:pPr>
            <w:r w:rsidRPr="0004477C">
              <w:rPr>
                <w:rFonts w:ascii="Arial" w:eastAsia="Calibri" w:hAnsi="Arial" w:cs="Arial"/>
                <w:b/>
                <w:color w:val="000000"/>
                <w:sz w:val="20"/>
                <w:szCs w:val="20"/>
                <w:lang w:val="fr-CM" w:eastAsia="en-US"/>
              </w:rPr>
              <w:t>101</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color w:val="000000"/>
                <w:sz w:val="20"/>
                <w:szCs w:val="20"/>
                <w:lang w:val="fr-CM" w:eastAsia="en-US"/>
              </w:rPr>
            </w:pPr>
            <w:r w:rsidRPr="0004477C">
              <w:rPr>
                <w:rFonts w:ascii="Arial" w:eastAsia="Calibri" w:hAnsi="Arial" w:cs="Arial"/>
                <w:b/>
                <w:color w:val="000000"/>
                <w:sz w:val="20"/>
                <w:szCs w:val="20"/>
                <w:lang w:val="fr-CM" w:eastAsia="en-US"/>
              </w:rPr>
              <w:t>Installation de chantier</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Ce prix comprend notamment sans q</w:t>
            </w:r>
            <w:r>
              <w:rPr>
                <w:rFonts w:ascii="Arial" w:eastAsia="Calibri" w:hAnsi="Arial" w:cs="Arial"/>
                <w:color w:val="000000"/>
                <w:sz w:val="20"/>
                <w:szCs w:val="20"/>
                <w:lang w:val="fr-CM" w:eastAsia="en-US"/>
              </w:rPr>
              <w:t xml:space="preserve">ue cette liste soit limitative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les bureaux, ateliers, entrepôts,</w:t>
            </w:r>
            <w:r>
              <w:rPr>
                <w:rFonts w:ascii="Arial" w:eastAsia="Calibri" w:hAnsi="Arial" w:cs="Arial"/>
                <w:color w:val="000000"/>
                <w:sz w:val="20"/>
                <w:szCs w:val="20"/>
                <w:lang w:val="fr-CM" w:eastAsia="en-US"/>
              </w:rPr>
              <w:t xml:space="preserve"> baraquements de l'Entreprise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les frais de gardiennage et de surveillance du chantier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l'aménagement et l'entretien des aires de stockage des matériaux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l'amenée et le repli du matériel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panneaux de chantier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toutes suggestions relatives à ces travaux ainsi que toutes autres dispositions nécessaires pour le fonctionnement du chantier</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le nettoyage général des bâtiments et environs du chantier en fin d’exécution des travaux.</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Ce prix sera réglé au forfait selon l'échéancier suivant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soixante-dix pour cent (80%) dès constat de la fin de la construction de la totalité des installations deChantier et amenée du matériel nécessaire au démarrage des travaux.</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trente pour cent (20%) après démontage et repliement des installations et du matériel.</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xml:space="preserve">Ce prix comprend également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la mise en place des piquets et chaises nécessaires à l'implantation du bâtiment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l'implantation proprement dite.</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Ce prix comprend les frais pour l'établissement du projet d'exécution conformément aux prescriptions du CCTP.et du CCAG</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Il comprend : </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 Les levés topographiques à l'échelle des plans d'exécution à </w:t>
            </w:r>
            <w:r w:rsidRPr="0004477C">
              <w:rPr>
                <w:rFonts w:ascii="Arial" w:eastAsia="Calibri" w:hAnsi="Arial" w:cs="Arial"/>
                <w:sz w:val="20"/>
                <w:szCs w:val="20"/>
                <w:lang w:val="fr-CM" w:eastAsia="en-US"/>
              </w:rPr>
              <w:lastRenderedPageBreak/>
              <w:t>fournir par l'Entrepreneur éventuellement.</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Le repérage sur le terrain des profils en travers établis pour le projet et qui devront être utilisés en cours de travaux pour l'évacuation des volumes de terrassement réellement exécutés.</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Plans de délimitations des emprises.</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Plans d’exécution.</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L'étude hydrologique et hydraulique.</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Les notes de calcul et l'établissement des plans d'exécution.</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L'étude géotechnique éventuellement.</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Toute autre étude nécessaire pour mener à bien l'exécution des travaux.( avec la fourniture, l'implantation et le nivellement des bornes des axes de références, la matérialisation des limites d'emprises et de démolitions, la conservation ou le remplacement des repères pendant la durée des travaux.</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Ce prix est forfaitaire et comprend toutes sujétions et payable à l’approbation du projet d’exécution.</w:t>
            </w:r>
          </w:p>
          <w:p w:rsidR="0004477C" w:rsidRPr="0004477C" w:rsidRDefault="0004477C" w:rsidP="00F839E5">
            <w:pPr>
              <w:autoSpaceDE w:val="0"/>
              <w:autoSpaceDN w:val="0"/>
              <w:adjustRightInd w:val="0"/>
              <w:spacing w:after="0" w:line="360" w:lineRule="auto"/>
              <w:jc w:val="both"/>
              <w:rPr>
                <w:rFonts w:ascii="Arial" w:eastAsia="Calibri" w:hAnsi="Arial" w:cs="Arial"/>
                <w:b/>
                <w:color w:val="000000"/>
                <w:sz w:val="20"/>
                <w:szCs w:val="20"/>
                <w:lang w:val="fr-CM" w:eastAsia="en-US"/>
              </w:rPr>
            </w:pPr>
            <w:r w:rsidRPr="0004477C">
              <w:rPr>
                <w:rFonts w:ascii="Arial" w:eastAsia="Calibri" w:hAnsi="Arial" w:cs="Arial"/>
                <w:b/>
                <w:sz w:val="20"/>
                <w:szCs w:val="20"/>
                <w:lang w:val="fr-CM" w:eastAsia="en-US"/>
              </w:rPr>
              <w:t>Forfait :………………………………………………………………</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FFT</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tcBorders>
              <w:bottom w:val="single" w:sz="4" w:space="0" w:color="000000"/>
            </w:tcBorders>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color w:val="000000"/>
                <w:sz w:val="20"/>
                <w:szCs w:val="20"/>
                <w:lang w:val="fr-CM" w:eastAsia="en-US"/>
              </w:rPr>
            </w:pPr>
            <w:r w:rsidRPr="0004477C">
              <w:rPr>
                <w:rFonts w:ascii="Arial" w:eastAsia="Calibri" w:hAnsi="Arial" w:cs="Arial"/>
                <w:b/>
                <w:color w:val="000000"/>
                <w:sz w:val="20"/>
                <w:szCs w:val="20"/>
                <w:lang w:val="fr-CM" w:eastAsia="en-US"/>
              </w:rPr>
              <w:lastRenderedPageBreak/>
              <w:t>102</w:t>
            </w:r>
          </w:p>
        </w:tc>
        <w:tc>
          <w:tcPr>
            <w:tcW w:w="6237" w:type="dxa"/>
            <w:tcBorders>
              <w:bottom w:val="single" w:sz="4" w:space="0" w:color="000000"/>
            </w:tcBorders>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 xml:space="preserve">Débroussaillage du site y compris dépôt à la décharge publique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au mètre carré les frais de désherbage, de dessouchage, d’abattage d’arbres, du nettoyage du site et le dépôt des ordures vers une décharge publique</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TimesNewRomanPS-BoldMT" w:hAnsi="Arial" w:cs="Arial"/>
                <w:b/>
                <w:bCs/>
                <w:sz w:val="20"/>
                <w:szCs w:val="20"/>
                <w:lang w:val="fr-CM" w:eastAsia="en-US"/>
              </w:rPr>
              <w:t xml:space="preserve">Le mètre </w:t>
            </w:r>
            <w:r>
              <w:rPr>
                <w:rFonts w:ascii="Arial" w:eastAsia="TimesNewRomanPS-BoldMT" w:hAnsi="Arial" w:cs="Arial"/>
                <w:b/>
                <w:bCs/>
                <w:sz w:val="20"/>
                <w:szCs w:val="20"/>
                <w:lang w:val="fr-CM" w:eastAsia="en-US"/>
              </w:rPr>
              <w:t>carré :………………………………………………</w:t>
            </w:r>
          </w:p>
        </w:tc>
        <w:tc>
          <w:tcPr>
            <w:tcW w:w="850" w:type="dxa"/>
            <w:tcBorders>
              <w:bottom w:val="single" w:sz="4" w:space="0" w:color="000000"/>
            </w:tcBorders>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m</w:t>
            </w:r>
            <w:r w:rsidRPr="0004477C">
              <w:rPr>
                <w:rFonts w:ascii="Arial" w:eastAsia="Calibri" w:hAnsi="Arial" w:cs="Arial"/>
                <w:b/>
                <w:bCs/>
                <w:sz w:val="20"/>
                <w:szCs w:val="20"/>
                <w:vertAlign w:val="superscript"/>
                <w:lang w:val="fr-CM" w:eastAsia="en-US"/>
              </w:rPr>
              <w:t>2</w:t>
            </w:r>
          </w:p>
        </w:tc>
        <w:tc>
          <w:tcPr>
            <w:tcW w:w="2127" w:type="dxa"/>
            <w:tcBorders>
              <w:bottom w:val="single" w:sz="4" w:space="0" w:color="000000"/>
            </w:tcBorders>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tcBorders>
              <w:top w:val="single" w:sz="4" w:space="0" w:color="auto"/>
            </w:tcBorders>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200</w:t>
            </w:r>
          </w:p>
        </w:tc>
        <w:tc>
          <w:tcPr>
            <w:tcW w:w="6237" w:type="dxa"/>
            <w:tcBorders>
              <w:top w:val="single" w:sz="4" w:space="0" w:color="auto"/>
            </w:tcBorders>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lang w:val="fr-CM" w:eastAsia="en-US"/>
              </w:rPr>
            </w:pPr>
            <w:r w:rsidRPr="0004477C">
              <w:rPr>
                <w:rFonts w:ascii="Arial" w:eastAsia="Calibri" w:hAnsi="Arial" w:cs="Arial"/>
                <w:b/>
                <w:iCs/>
                <w:sz w:val="20"/>
                <w:szCs w:val="20"/>
                <w:lang w:val="fr-CM" w:eastAsia="en-US"/>
              </w:rPr>
              <w:t>LOT 200 : TERRASSEMENTS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comprend notamment sans q</w:t>
            </w:r>
            <w:r>
              <w:rPr>
                <w:rFonts w:ascii="Arial" w:eastAsia="Calibri" w:hAnsi="Arial" w:cs="Arial"/>
                <w:sz w:val="20"/>
                <w:szCs w:val="20"/>
                <w:lang w:val="fr-CM" w:eastAsia="en-US"/>
              </w:rPr>
              <w:t xml:space="preserve">ue cette liste soit limitative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Les travaux de nivellement de la plate-forme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les travaux de fouilles en rigole et de fouilles en puits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b/>
                <w:sz w:val="20"/>
                <w:szCs w:val="20"/>
              </w:rPr>
            </w:pPr>
            <w:r w:rsidRPr="0004477C">
              <w:rPr>
                <w:rFonts w:ascii="Arial" w:eastAsia="Times New Roman" w:hAnsi="Arial" w:cs="Arial"/>
                <w:sz w:val="20"/>
                <w:szCs w:val="20"/>
              </w:rPr>
              <w:t>les travaux de remblais de terre</w:t>
            </w:r>
          </w:p>
        </w:tc>
        <w:tc>
          <w:tcPr>
            <w:tcW w:w="850" w:type="dxa"/>
            <w:tcBorders>
              <w:top w:val="single" w:sz="4" w:space="0" w:color="auto"/>
            </w:tcBorders>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p>
        </w:tc>
        <w:tc>
          <w:tcPr>
            <w:tcW w:w="2127" w:type="dxa"/>
            <w:tcBorders>
              <w:top w:val="single" w:sz="4" w:space="0" w:color="auto"/>
            </w:tcBorders>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201</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Nivellement de la plate-forme</w:t>
            </w:r>
          </w:p>
          <w:p w:rsidR="0004477C" w:rsidRPr="0004477C" w:rsidRDefault="0004477C" w:rsidP="00F839E5">
            <w:pPr>
              <w:autoSpaceDE w:val="0"/>
              <w:autoSpaceDN w:val="0"/>
              <w:adjustRightInd w:val="0"/>
              <w:spacing w:after="0" w:line="360" w:lineRule="auto"/>
              <w:rPr>
                <w:rFonts w:ascii="Arial" w:eastAsia="TimesNewRomanPSMT" w:hAnsi="Arial" w:cs="Arial"/>
                <w:sz w:val="20"/>
                <w:szCs w:val="20"/>
                <w:lang w:val="fr-CM" w:eastAsia="en-US"/>
              </w:rPr>
            </w:pPr>
            <w:r w:rsidRPr="0004477C">
              <w:rPr>
                <w:rFonts w:ascii="Arial" w:eastAsia="TimesNewRomanPSMT" w:hAnsi="Arial" w:cs="Arial"/>
                <w:sz w:val="20"/>
                <w:szCs w:val="20"/>
                <w:lang w:val="fr-CM" w:eastAsia="en-US"/>
              </w:rPr>
              <w:t>Ce prix rémunère les nivellements des surfaces soit en déblai, soit en remblai, suivant les profils et indications du Maître d'Œuvre, nécessaires à l'implantation des bâtiments, ouvrages et installations de chantier</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TimesNewRomanPS-BoldMT" w:hAnsi="Arial" w:cs="Arial"/>
                <w:b/>
                <w:bCs/>
                <w:sz w:val="20"/>
                <w:szCs w:val="20"/>
                <w:lang w:val="fr-CM" w:eastAsia="en-US"/>
              </w:rPr>
              <w:t>Le mètre carré :…………………………………………………</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m²</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bCs/>
                <w:sz w:val="20"/>
                <w:szCs w:val="20"/>
                <w:lang w:val="fr-CM" w:eastAsia="en-US"/>
              </w:rPr>
              <w:t>202</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Fouilles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les travaux d’excavation des fouilles tant en puits pour les semelles  qu’en rigoles ou tranchées pour les maçonneries de fondation.</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TimesNewRomanPS-BoldMT" w:hAnsi="Arial" w:cs="Arial"/>
                <w:b/>
                <w:bCs/>
                <w:sz w:val="20"/>
                <w:szCs w:val="20"/>
                <w:lang w:val="fr-CM" w:eastAsia="en-US"/>
              </w:rPr>
              <w:t>Le mètre cube :…………………………………………………</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m3</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203</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 xml:space="preserve">Remblai de terre et nivellement autour des fondations y </w:t>
            </w:r>
            <w:r w:rsidRPr="0004477C">
              <w:rPr>
                <w:rFonts w:ascii="Arial" w:eastAsia="Calibri" w:hAnsi="Arial" w:cs="Arial"/>
                <w:b/>
                <w:sz w:val="20"/>
                <w:szCs w:val="20"/>
                <w:lang w:val="fr-CM" w:eastAsia="en-US"/>
              </w:rPr>
              <w:lastRenderedPageBreak/>
              <w:t>compris compactage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Ce prix rémunère les travaux de remblaiement autour des fondations, en dessous du dallage et l’estrade avec des matériaux provenant d’emprunt et éventuellement  </w:t>
            </w:r>
            <w:r w:rsidRPr="0004477C">
              <w:rPr>
                <w:rFonts w:ascii="Arial" w:eastAsia="TimesNewRomanPSMT" w:hAnsi="Arial" w:cs="Arial"/>
                <w:sz w:val="20"/>
                <w:szCs w:val="20"/>
                <w:lang w:val="fr-CM" w:eastAsia="en-US"/>
              </w:rPr>
              <w:t>la purge, le criblage, l’amené à pied d’œuvre, la mise en œuvre par couches successives de 20 cm y compris, arrosage, compactage</w:t>
            </w:r>
            <w:r w:rsidRPr="0004477C">
              <w:rPr>
                <w:rFonts w:ascii="Arial" w:eastAsia="Calibri" w:hAnsi="Arial" w:cs="Arial"/>
                <w:sz w:val="20"/>
                <w:szCs w:val="20"/>
                <w:lang w:val="fr-CM" w:eastAsia="en-US"/>
              </w:rPr>
              <w:t xml:space="preserve"> toutes sujétions spéciales de bonne exécution dans les règles de l’art et </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TimesNewRomanPS-BoldMT" w:hAnsi="Arial" w:cs="Arial"/>
                <w:b/>
                <w:bCs/>
                <w:sz w:val="20"/>
                <w:szCs w:val="20"/>
                <w:lang w:val="fr-CM" w:eastAsia="en-US"/>
              </w:rPr>
              <w:t>Le mètre cube :………………………………………………</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m</w:t>
            </w:r>
            <w:r w:rsidRPr="0004477C">
              <w:rPr>
                <w:rFonts w:ascii="Arial" w:eastAsia="Calibri" w:hAnsi="Arial" w:cs="Arial"/>
                <w:b/>
                <w:bCs/>
                <w:sz w:val="20"/>
                <w:szCs w:val="20"/>
                <w:vertAlign w:val="superscript"/>
                <w:lang w:val="fr-CM" w:eastAsia="en-US"/>
              </w:rPr>
              <w:t>3</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300</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LOT 300 : FONDATION</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comprend notamment sans q</w:t>
            </w:r>
            <w:r>
              <w:rPr>
                <w:rFonts w:ascii="Arial" w:eastAsia="Calibri" w:hAnsi="Arial" w:cs="Arial"/>
                <w:sz w:val="20"/>
                <w:szCs w:val="20"/>
                <w:lang w:val="fr-CM" w:eastAsia="en-US"/>
              </w:rPr>
              <w:t xml:space="preserve">ue cette liste soit limitative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Le béton de propreté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Les maçonneries en agglos de 20x20x40 bourré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 xml:space="preserve">Béton armé dosé à 350 kg/m3 pour semelles, poteaux et chaînage ;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Dallage en béton dosé à 250 Kg/m3;</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301</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b/>
                <w:iCs/>
                <w:sz w:val="20"/>
                <w:szCs w:val="20"/>
                <w:lang w:val="fr-CM" w:eastAsia="en-US"/>
              </w:rPr>
              <w:t>Béton de propreté dosé à 150 kg/m</w:t>
            </w:r>
            <w:r w:rsidRPr="0004477C">
              <w:rPr>
                <w:rFonts w:ascii="Arial" w:eastAsia="Calibri" w:hAnsi="Arial" w:cs="Arial"/>
                <w:b/>
                <w:iCs/>
                <w:sz w:val="20"/>
                <w:szCs w:val="20"/>
                <w:vertAlign w:val="superscript"/>
                <w:lang w:val="fr-CM" w:eastAsia="en-US"/>
              </w:rPr>
              <w:t>3</w:t>
            </w:r>
            <w:r w:rsidRPr="0004477C">
              <w:rPr>
                <w:rFonts w:ascii="Arial" w:eastAsia="Calibri" w:hAnsi="Arial" w:cs="Arial"/>
                <w:b/>
                <w:iCs/>
                <w:sz w:val="20"/>
                <w:szCs w:val="20"/>
                <w:lang w:val="fr-CM" w:eastAsia="en-US"/>
              </w:rPr>
              <w:t xml:space="preserve"> (de CPJ ou équivalent) (ép. : 5cm)</w:t>
            </w:r>
            <w:r w:rsidRPr="0004477C">
              <w:rPr>
                <w:rFonts w:ascii="Arial" w:eastAsia="Calibri" w:hAnsi="Arial" w:cs="Arial"/>
                <w:sz w:val="20"/>
                <w:szCs w:val="20"/>
                <w:lang w:val="fr-CM" w:eastAsia="en-US"/>
              </w:rPr>
              <w:t xml:space="preserve"> devant servir de pré radier sous les semelles</w:t>
            </w:r>
            <w:r w:rsidRPr="0004477C">
              <w:rPr>
                <w:rFonts w:ascii="Arial" w:eastAsia="Calibri" w:hAnsi="Arial" w:cs="Arial"/>
                <w:b/>
                <w:sz w:val="20"/>
                <w:szCs w:val="20"/>
                <w:lang w:val="fr-CM" w:eastAsia="en-US"/>
              </w:rPr>
              <w:t>,</w:t>
            </w:r>
            <w:r w:rsidRPr="0004477C">
              <w:rPr>
                <w:rFonts w:ascii="Arial" w:eastAsia="Calibri" w:hAnsi="Arial" w:cs="Arial"/>
                <w:sz w:val="20"/>
                <w:szCs w:val="20"/>
                <w:lang w:val="fr-CM" w:eastAsia="en-US"/>
              </w:rPr>
              <w:t xml:space="preserve"> sous les maçonneries y compris toutes sujétions Ce prix élaboré pour le règlement des travaux de bétonnage dosé à 150kg de ciment par mètre cube de béton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tous les composants du béton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fabrications avec malaxage mécanique ou manuel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coffrages et décoffrages éventuellement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et la mise en œuvre, toutes sujétions comprises.</w:t>
            </w:r>
          </w:p>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lang w:val="fr-CM" w:eastAsia="en-US"/>
              </w:rPr>
            </w:pPr>
            <w:r w:rsidRPr="0004477C">
              <w:rPr>
                <w:rFonts w:ascii="Arial" w:eastAsia="Calibri" w:hAnsi="Arial" w:cs="Arial"/>
                <w:b/>
                <w:sz w:val="20"/>
                <w:szCs w:val="20"/>
                <w:lang w:val="fr-CM" w:eastAsia="en-US"/>
              </w:rPr>
              <w:t>le mètre cube de béton ………..………………………………..</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m</w:t>
            </w:r>
            <w:r w:rsidRPr="0004477C">
              <w:rPr>
                <w:rFonts w:ascii="Arial" w:eastAsia="Calibri" w:hAnsi="Arial" w:cs="Arial"/>
                <w:b/>
                <w:bCs/>
                <w:sz w:val="20"/>
                <w:szCs w:val="20"/>
                <w:vertAlign w:val="superscript"/>
                <w:lang w:val="fr-CM" w:eastAsia="en-US"/>
              </w:rPr>
              <w:t>3</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302</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lang w:val="fr-CM" w:eastAsia="en-US"/>
              </w:rPr>
            </w:pPr>
            <w:r w:rsidRPr="0004477C">
              <w:rPr>
                <w:rFonts w:ascii="Arial" w:eastAsia="Calibri" w:hAnsi="Arial" w:cs="Arial"/>
                <w:b/>
                <w:iCs/>
                <w:sz w:val="20"/>
                <w:szCs w:val="20"/>
                <w:lang w:val="fr-CM" w:eastAsia="en-US"/>
              </w:rPr>
              <w:t xml:space="preserve">Maçonnerie d'Agglos de 20x20x40 bourrés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règle la réalisation du mètre carré de mur en agglos pleins. Il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matériaux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moulage des agglomérés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jointoiement des agglomérés.</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TimesNewRomanPS-BoldMT" w:hAnsi="Arial" w:cs="Arial"/>
                <w:b/>
                <w:bCs/>
                <w:sz w:val="20"/>
                <w:szCs w:val="20"/>
                <w:lang w:val="fr-CM" w:eastAsia="en-US"/>
              </w:rPr>
              <w:t>Le mètre carré:…………………………………………………</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m²</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303</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b/>
                <w:iCs/>
                <w:sz w:val="20"/>
                <w:szCs w:val="20"/>
                <w:lang w:val="fr-CM" w:eastAsia="en-US"/>
              </w:rPr>
              <w:t>Béton armé dosé à 350 kg/m</w:t>
            </w:r>
            <w:r w:rsidRPr="0004477C">
              <w:rPr>
                <w:rFonts w:ascii="Arial" w:eastAsia="Calibri" w:hAnsi="Arial" w:cs="Arial"/>
                <w:b/>
                <w:iCs/>
                <w:sz w:val="20"/>
                <w:szCs w:val="20"/>
                <w:vertAlign w:val="superscript"/>
                <w:lang w:val="fr-CM" w:eastAsia="en-US"/>
              </w:rPr>
              <w:t>3</w:t>
            </w:r>
            <w:r w:rsidRPr="0004477C">
              <w:rPr>
                <w:rFonts w:ascii="Arial" w:eastAsia="Calibri" w:hAnsi="Arial" w:cs="Arial"/>
                <w:b/>
                <w:iCs/>
                <w:sz w:val="20"/>
                <w:szCs w:val="20"/>
                <w:lang w:val="fr-CM" w:eastAsia="en-US"/>
              </w:rPr>
              <w:t xml:space="preserve">  (de CPJ ou équivalent) </w:t>
            </w:r>
            <w:r w:rsidRPr="0004477C">
              <w:rPr>
                <w:rFonts w:ascii="Arial" w:eastAsia="Calibri" w:hAnsi="Arial" w:cs="Arial"/>
                <w:sz w:val="20"/>
                <w:szCs w:val="20"/>
                <w:lang w:val="fr-CM" w:eastAsia="en-US"/>
              </w:rPr>
              <w:t>pour semelles, poteaux et chaînage ; y compris ferraillage, coffrage et mise en œuvre toutes sujétions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les travaux de bétonnage dosé à 350 kg de ciment par mètre cube de béton. il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tous les composants du béton (sable, gravier, ciment, eau, armatures et adjuvant éventuellement)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fabrications avec malaxage mécanique ou manuel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lastRenderedPageBreak/>
              <w:t>- le façonnage des armatures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coffrages et décoffrages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mise en œuvre, toutes sujétions comprises.</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le mètre cube de béton………………………………………….</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m</w:t>
            </w:r>
            <w:r w:rsidRPr="0004477C">
              <w:rPr>
                <w:rFonts w:ascii="Arial" w:eastAsia="Calibri" w:hAnsi="Arial" w:cs="Arial"/>
                <w:b/>
                <w:bCs/>
                <w:sz w:val="20"/>
                <w:szCs w:val="20"/>
                <w:vertAlign w:val="superscript"/>
                <w:lang w:val="fr-CM" w:eastAsia="en-US"/>
              </w:rPr>
              <w:t>3</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304</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lang w:val="fr-CM" w:eastAsia="en-US"/>
              </w:rPr>
            </w:pPr>
            <w:r w:rsidRPr="0004477C">
              <w:rPr>
                <w:rFonts w:ascii="Arial" w:eastAsia="Calibri" w:hAnsi="Arial" w:cs="Arial"/>
                <w:b/>
                <w:iCs/>
                <w:sz w:val="20"/>
                <w:szCs w:val="20"/>
                <w:lang w:val="fr-CM" w:eastAsia="en-US"/>
              </w:rPr>
              <w:t>Béton armé de forme dosé à 300 kg/m3 pour dallage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élaboré pour le règlement des travaux de bétonnage dosé à 300 kg de ciment par mètre cube d'agrégats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tous les composants du béton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 </w:t>
            </w:r>
            <w:r w:rsidRPr="0004477C">
              <w:rPr>
                <w:rFonts w:ascii="Arial" w:eastAsia="Calibri" w:hAnsi="Arial" w:cs="Arial"/>
                <w:iCs/>
                <w:sz w:val="20"/>
                <w:szCs w:val="20"/>
                <w:lang w:val="fr-CM" w:eastAsia="en-US"/>
              </w:rPr>
              <w:t>Acier (diamètre 5.5 avec maille de 20x20)</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fabrications du béton avec malaxage mécanique ou manuel;</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et la mise en œuvre, toutes sujétions comprises.</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xml:space="preserve">Ce prix rémunère également au mètre carré l’exécution d’une couche de sablage y compris fourniture, transport et épandage du matériau  avant la mise en œuvre du dallage armé, conformément aux Spécifications Techniques.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Le nettoyage et/ou le balayage préalable au moyen d’un balai mécanique ou manuel des surfaces à imprégner</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La fourniture, le chargement, le transport au lieu de mise en œuvre, quelle que soit la distance, et le déchargement</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L'épandage du sable sur une épaisseur de 5 cm</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la mise en place d'un film polyanne de 200 microns dans les conditions prévues au CCTP</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Il s'applique au mètre carré de surface traitée toutes suggestions comprises</w:t>
            </w:r>
          </w:p>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lang w:val="fr-CM" w:eastAsia="en-US"/>
              </w:rPr>
            </w:pPr>
            <w:r w:rsidRPr="0004477C">
              <w:rPr>
                <w:rFonts w:ascii="Arial" w:eastAsia="TimesNewRomanPS-BoldMT" w:hAnsi="Arial" w:cs="Arial"/>
                <w:b/>
                <w:bCs/>
                <w:sz w:val="20"/>
                <w:szCs w:val="20"/>
                <w:lang w:val="fr-CM" w:eastAsia="en-US"/>
              </w:rPr>
              <w:t>Le mètre carré:………………………………………………</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Cs/>
                <w:sz w:val="20"/>
                <w:szCs w:val="20"/>
                <w:lang w:val="fr-CM" w:eastAsia="en-US"/>
              </w:rPr>
              <w:t>m</w:t>
            </w:r>
            <w:r w:rsidRPr="0004477C">
              <w:rPr>
                <w:rFonts w:ascii="Arial" w:eastAsia="Calibri" w:hAnsi="Arial" w:cs="Arial"/>
                <w:bCs/>
                <w:sz w:val="20"/>
                <w:szCs w:val="20"/>
                <w:vertAlign w:val="superscript"/>
                <w:lang w:val="fr-CM" w:eastAsia="en-US"/>
              </w:rPr>
              <w:t>2</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400</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LOT 400 : MACONNERIE - ELEVATION</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comprend notamment sans q</w:t>
            </w:r>
            <w:r>
              <w:rPr>
                <w:rFonts w:ascii="Arial" w:eastAsia="Calibri" w:hAnsi="Arial" w:cs="Arial"/>
                <w:sz w:val="20"/>
                <w:szCs w:val="20"/>
                <w:lang w:val="fr-CM" w:eastAsia="en-US"/>
              </w:rPr>
              <w:t xml:space="preserve">ue cette liste soit limitative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Les maçonneries en agglos de 15x20x40 bourré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 xml:space="preserve">Les travaux d’enduit au mortier de ciment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 xml:space="preserve">Béton armé dosé à 350 kg/m3 pour poteaux, linteau, chaînage et poutre ;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Tableau mural</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Chappe lissée au sol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Claustra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Construction de l’estrade.</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401</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lang w:val="fr-CM" w:eastAsia="en-US"/>
              </w:rPr>
            </w:pPr>
            <w:r w:rsidRPr="0004477C">
              <w:rPr>
                <w:rFonts w:ascii="Arial" w:eastAsia="Calibri" w:hAnsi="Arial" w:cs="Arial"/>
                <w:b/>
                <w:iCs/>
                <w:sz w:val="20"/>
                <w:szCs w:val="20"/>
                <w:lang w:val="fr-CM" w:eastAsia="en-US"/>
              </w:rPr>
              <w:t xml:space="preserve">Maçonnerie d'Agglos de 15x20x40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règle la réalisation du mètre carré de mur en agglos creux.</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 Il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matériaux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moulage des agglomérés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lastRenderedPageBreak/>
              <w:t>- le jointoiement des agglomérés.</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TimesNewRomanPS-BoldMT" w:hAnsi="Arial" w:cs="Arial"/>
                <w:b/>
                <w:bCs/>
                <w:sz w:val="20"/>
                <w:szCs w:val="20"/>
                <w:lang w:val="fr-CM" w:eastAsia="en-US"/>
              </w:rPr>
              <w:t>Le mètre carré:…………………………………………………</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m²</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402</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vertAlign w:val="superscript"/>
                <w:lang w:val="fr-CM" w:eastAsia="en-US"/>
              </w:rPr>
            </w:pPr>
            <w:r w:rsidRPr="0004477C">
              <w:rPr>
                <w:rFonts w:ascii="Arial" w:eastAsia="Calibri" w:hAnsi="Arial" w:cs="Arial"/>
                <w:b/>
                <w:iCs/>
                <w:sz w:val="20"/>
                <w:szCs w:val="20"/>
                <w:lang w:val="fr-CM" w:eastAsia="en-US"/>
              </w:rPr>
              <w:t>Enduit ordinaire sur Murs au mortier de ciment  dosé à 350Kg/m</w:t>
            </w:r>
            <w:r w:rsidRPr="0004477C">
              <w:rPr>
                <w:rFonts w:ascii="Arial" w:eastAsia="Calibri" w:hAnsi="Arial" w:cs="Arial"/>
                <w:b/>
                <w:iCs/>
                <w:sz w:val="20"/>
                <w:szCs w:val="20"/>
                <w:vertAlign w:val="superscript"/>
                <w:lang w:val="fr-CM" w:eastAsia="en-US"/>
              </w:rPr>
              <w:t>3</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Ce prix rémunère l’exécution sur les faces extérieure et intérieur  des murs y compris le soubassement, d’enduits au mortier de ciment dosé à 350 kg/m</w:t>
            </w:r>
            <w:r w:rsidRPr="0004477C">
              <w:rPr>
                <w:rFonts w:ascii="Arial" w:eastAsia="Calibri" w:hAnsi="Arial" w:cs="Arial"/>
                <w:color w:val="000000"/>
                <w:sz w:val="20"/>
                <w:szCs w:val="20"/>
                <w:vertAlign w:val="superscript"/>
                <w:lang w:val="fr-CM" w:eastAsia="en-US"/>
              </w:rPr>
              <w:t>3</w:t>
            </w:r>
            <w:r w:rsidRPr="0004477C">
              <w:rPr>
                <w:rFonts w:ascii="Arial" w:eastAsia="Calibri" w:hAnsi="Arial" w:cs="Arial"/>
                <w:color w:val="000000"/>
                <w:sz w:val="20"/>
                <w:szCs w:val="20"/>
                <w:lang w:val="fr-CM" w:eastAsia="en-US"/>
              </w:rPr>
              <w:t xml:space="preserve"> dans les conditions prévues au CCTP</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sz w:val="20"/>
                <w:szCs w:val="20"/>
                <w:lang w:val="fr-CM" w:eastAsia="en-US"/>
              </w:rPr>
              <w:t>Il s’applique au mètre carré de mis en œuvre</w:t>
            </w:r>
          </w:p>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lang w:val="fr-CM" w:eastAsia="en-US"/>
              </w:rPr>
            </w:pPr>
            <w:r w:rsidRPr="0004477C">
              <w:rPr>
                <w:rFonts w:ascii="Arial" w:eastAsia="TimesNewRomanPS-BoldMT" w:hAnsi="Arial" w:cs="Arial"/>
                <w:b/>
                <w:bCs/>
                <w:sz w:val="20"/>
                <w:szCs w:val="20"/>
                <w:lang w:val="fr-CM" w:eastAsia="en-US"/>
              </w:rPr>
              <w:t>Le mètre carré :…………………………………………………</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
                <w:bCs/>
                <w:sz w:val="20"/>
                <w:szCs w:val="20"/>
                <w:lang w:val="fr-CM" w:eastAsia="en-US"/>
              </w:rPr>
              <w:t>m²</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403</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b/>
                <w:iCs/>
                <w:sz w:val="20"/>
                <w:szCs w:val="20"/>
                <w:lang w:val="fr-CM" w:eastAsia="en-US"/>
              </w:rPr>
              <w:t>Béton armé dosé à 350 kg/m</w:t>
            </w:r>
            <w:r w:rsidRPr="0004477C">
              <w:rPr>
                <w:rFonts w:ascii="Arial" w:eastAsia="Calibri" w:hAnsi="Arial" w:cs="Arial"/>
                <w:b/>
                <w:iCs/>
                <w:sz w:val="20"/>
                <w:szCs w:val="20"/>
                <w:vertAlign w:val="superscript"/>
                <w:lang w:val="fr-CM" w:eastAsia="en-US"/>
              </w:rPr>
              <w:t>3</w:t>
            </w:r>
            <w:r w:rsidRPr="0004477C">
              <w:rPr>
                <w:rFonts w:ascii="Arial" w:eastAsia="Calibri" w:hAnsi="Arial" w:cs="Arial"/>
                <w:b/>
                <w:iCs/>
                <w:sz w:val="20"/>
                <w:szCs w:val="20"/>
                <w:lang w:val="fr-CM" w:eastAsia="en-US"/>
              </w:rPr>
              <w:t xml:space="preserve">  (de CPJ ou équivalent) </w:t>
            </w:r>
            <w:r w:rsidRPr="0004477C">
              <w:rPr>
                <w:rFonts w:ascii="Arial" w:eastAsia="Calibri" w:hAnsi="Arial" w:cs="Arial"/>
                <w:sz w:val="20"/>
                <w:szCs w:val="20"/>
                <w:lang w:val="fr-CM" w:eastAsia="en-US"/>
              </w:rPr>
              <w:t>pour  poteaux, linteaux, chaînage et poutre ; y compris ferraillage, coffrage et mise en œuvre toutes sujétions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les travaux de bétonnage dosé à 350 kg de ciment par mètre cube de béton. il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tous les composants du béton (sable, gravier, ciment, eau, armatures et adjuvant éventuellement)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fabrications avec malaxage mécanique ou manuel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façonnage des armatures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coffrages et décoffrages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mise en œuvre, toutes sujétions comprises.</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le mètre cube de béton………………………………………….</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m</w:t>
            </w:r>
            <w:r w:rsidRPr="0004477C">
              <w:rPr>
                <w:rFonts w:ascii="Arial" w:eastAsia="Calibri" w:hAnsi="Arial" w:cs="Arial"/>
                <w:b/>
                <w:bCs/>
                <w:sz w:val="20"/>
                <w:szCs w:val="20"/>
                <w:vertAlign w:val="superscript"/>
                <w:lang w:val="fr-CM" w:eastAsia="en-US"/>
              </w:rPr>
              <w:t>3</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404</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 xml:space="preserve">Tableau mural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règle la réalisation à l’unité des tableaux en béton. Il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matériaux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moulage des tableaux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finition a l’ardoisine de couleur au choix.</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TimesNewRomanPS-BoldMT" w:hAnsi="Arial" w:cs="Arial"/>
                <w:b/>
                <w:bCs/>
                <w:sz w:val="20"/>
                <w:szCs w:val="20"/>
                <w:lang w:val="fr-CM" w:eastAsia="en-US"/>
              </w:rPr>
              <w:t>L’unité :………………………………………………………</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Cs/>
                <w:sz w:val="20"/>
                <w:szCs w:val="20"/>
                <w:lang w:val="fr-CM" w:eastAsia="en-US"/>
              </w:rPr>
              <w:t>u</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405</w:t>
            </w: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chape bouchardée ou lissée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les travaux relatifs à la réalisation d'un mètre carré de chape bouchardée aux sols. Il tient compte 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nettoyage des sols et sujétions nécessaires pour permettre l’adhésion parfaite de la chape bouchardée.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des matériaux devant entrer dans la constitution du lait de ciment dosé à 400 kg/m3</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prix de chape bouchardée comprendront implicitement toutes les sujétions d’exécution</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TimesNewRomanPS-BoldMT" w:hAnsi="Arial" w:cs="Arial"/>
                <w:b/>
                <w:bCs/>
                <w:sz w:val="20"/>
                <w:szCs w:val="20"/>
                <w:lang w:val="fr-CM" w:eastAsia="en-US"/>
              </w:rPr>
              <w:t>Le mètre carre:…………………………………………………..…</w:t>
            </w:r>
          </w:p>
        </w:tc>
        <w:tc>
          <w:tcPr>
            <w:tcW w:w="850" w:type="dxa"/>
            <w:shd w:val="clear" w:color="auto" w:fill="auto"/>
          </w:tcPr>
          <w:p w:rsidR="0004477C" w:rsidRPr="0004477C" w:rsidRDefault="0004477C" w:rsidP="00F839E5">
            <w:pPr>
              <w:spacing w:after="160" w:line="259" w:lineRule="auto"/>
              <w:jc w:val="center"/>
              <w:rPr>
                <w:rFonts w:ascii="Arial" w:eastAsia="Calibri" w:hAnsi="Arial" w:cs="Arial"/>
                <w:b/>
                <w:sz w:val="20"/>
                <w:szCs w:val="20"/>
                <w:lang w:val="fr-CM" w:eastAsia="en-US"/>
              </w:rPr>
            </w:pPr>
            <w:r w:rsidRPr="0004477C">
              <w:rPr>
                <w:rFonts w:ascii="Arial" w:eastAsia="Calibri" w:hAnsi="Arial" w:cs="Arial"/>
                <w:b/>
                <w:bCs/>
                <w:sz w:val="20"/>
                <w:szCs w:val="20"/>
                <w:lang w:val="fr-CM" w:eastAsia="en-US"/>
              </w:rPr>
              <w:t>m</w:t>
            </w:r>
            <w:r w:rsidRPr="0004477C">
              <w:rPr>
                <w:rFonts w:ascii="Arial" w:eastAsia="Calibri" w:hAnsi="Arial" w:cs="Arial"/>
                <w:b/>
                <w:bCs/>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406</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Claustras (hourdés au mortier de ciment dosé à 300 kg/m</w:t>
            </w:r>
            <w:r w:rsidRPr="0004477C">
              <w:rPr>
                <w:rFonts w:ascii="Arial" w:eastAsia="Calibri" w:hAnsi="Arial" w:cs="Arial"/>
                <w:b/>
                <w:sz w:val="20"/>
                <w:szCs w:val="20"/>
                <w:vertAlign w:val="superscript"/>
                <w:lang w:val="fr-CM" w:eastAsia="en-US"/>
              </w:rPr>
              <w:t>3</w:t>
            </w:r>
            <w:r w:rsidRPr="0004477C">
              <w:rPr>
                <w:rFonts w:ascii="Arial" w:eastAsia="Calibri" w:hAnsi="Arial" w:cs="Arial"/>
                <w:b/>
                <w:sz w:val="20"/>
                <w:szCs w:val="20"/>
                <w:lang w:val="fr-CM" w:eastAsia="en-US"/>
              </w:rPr>
              <w:t>)</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Ce prix règle la réalisation du mètre carré de mur en claustras. Il </w:t>
            </w:r>
            <w:r w:rsidRPr="0004477C">
              <w:rPr>
                <w:rFonts w:ascii="Arial" w:eastAsia="Calibri" w:hAnsi="Arial" w:cs="Arial"/>
                <w:sz w:val="20"/>
                <w:szCs w:val="20"/>
                <w:lang w:val="fr-CM" w:eastAsia="en-US"/>
              </w:rPr>
              <w:lastRenderedPageBreak/>
              <w:t>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matériaux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moulage des claustras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jointoiement des claustras.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TimesNewRomanPS-BoldMT" w:hAnsi="Arial" w:cs="Arial"/>
                <w:b/>
                <w:bCs/>
                <w:sz w:val="20"/>
                <w:szCs w:val="20"/>
                <w:lang w:val="fr-CM" w:eastAsia="en-US"/>
              </w:rPr>
              <w:t>Le mètre Carré :…………………………………………………</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m</w:t>
            </w:r>
            <w:r w:rsidRPr="0004477C">
              <w:rPr>
                <w:rFonts w:ascii="Arial" w:eastAsia="Calibri" w:hAnsi="Arial" w:cs="Arial"/>
                <w:b/>
                <w:bCs/>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lastRenderedPageBreak/>
              <w:t>407</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Construction de l’estrade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règle la réalisation à l’unité des estrades. Il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matériaux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construction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remblai</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dallage et la finition suivant le CCTP.</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TimesNewRomanPS-BoldMT" w:hAnsi="Arial" w:cs="Arial"/>
                <w:b/>
                <w:bCs/>
                <w:sz w:val="20"/>
                <w:szCs w:val="20"/>
                <w:lang w:val="fr-CM" w:eastAsia="en-US"/>
              </w:rPr>
              <w:t>L’unité :………………………………………………………</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Cs/>
                <w:sz w:val="20"/>
                <w:szCs w:val="20"/>
                <w:lang w:val="fr-CM" w:eastAsia="en-US"/>
              </w:rPr>
              <w:t>u</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500</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LOT 500 : CHARPENTE – COUVERTURE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comprend notamment sans q</w:t>
            </w:r>
            <w:r>
              <w:rPr>
                <w:rFonts w:ascii="Arial" w:eastAsia="Calibri" w:hAnsi="Arial" w:cs="Arial"/>
                <w:sz w:val="20"/>
                <w:szCs w:val="20"/>
                <w:lang w:val="fr-CM" w:eastAsia="en-US"/>
              </w:rPr>
              <w:t xml:space="preserve">ue cette liste soit limitative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Fermes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Pannes et latte de rive de pignon</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 xml:space="preserve">plafond ;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planche de rive</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tôle bac alu</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 xml:space="preserve">tôle faîtière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 xml:space="preserve">rive en tôle plane </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501</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Ferme en bastings de 3 x15 en bois dur traité</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mise en œuvre de la ferme en bois dur de section 3 x 15, traité au carbonyle ou autre fongicide au choix de la Maîtrise d’Œuvre. Il tient compte 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du bois sec de qualité et sujétions nécessaires pour permettre sa mise en œuvre et sa fonctionnalité dans un délai très long</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des éléments pour ses liaisons, sa fixation sur les différents de supports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fourniture du fongicide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Son entreposage avant son utilisation pour les éventuels contrôle de la Maîtrise d’Œuvre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prix de charpente comprendront implicitement toutes les sujétions d’exécution</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Le mètre cube……………………………………………………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m</w:t>
            </w:r>
            <w:r w:rsidRPr="0004477C">
              <w:rPr>
                <w:rFonts w:ascii="Arial" w:eastAsia="Calibri" w:hAnsi="Arial" w:cs="Arial"/>
                <w:b/>
                <w:bCs/>
                <w:sz w:val="20"/>
                <w:szCs w:val="20"/>
                <w:vertAlign w:val="superscript"/>
                <w:lang w:val="fr-CM" w:eastAsia="en-US"/>
              </w:rPr>
              <w:t>3</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502</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Panne en bois dur traité</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Ce prix rémunère mise en œuvre des pannes en bois dur de section 5 x 8 traité au carbonyle ou autre fongicide au choix de la </w:t>
            </w:r>
            <w:r w:rsidRPr="0004477C">
              <w:rPr>
                <w:rFonts w:ascii="Arial" w:eastAsia="Calibri" w:hAnsi="Arial" w:cs="Arial"/>
                <w:sz w:val="20"/>
                <w:szCs w:val="20"/>
                <w:lang w:val="fr-CM" w:eastAsia="en-US"/>
              </w:rPr>
              <w:lastRenderedPageBreak/>
              <w:t>Maîtrise d’Œuvre. Il tient compte 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du bois sec de qualité et sujétions nécessaires pour permettre sa mise en œuvre et sa fonctionnalité dans un délai très long</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des éléments pour ses liaisons, sa fixation sur les différents de supports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fourniture du fongicide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Son entreposage avant son utilisation pour les éventuels contrôle de la Maîtrise d’Œuvre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prix de charpente comprendront implicitement toutes les sujétions d’exécution</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Le mètre cube……………………………………………………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
                <w:bCs/>
                <w:sz w:val="20"/>
                <w:szCs w:val="20"/>
                <w:lang w:val="fr-CM" w:eastAsia="en-US"/>
              </w:rPr>
              <w:lastRenderedPageBreak/>
              <w:t>m</w:t>
            </w:r>
            <w:r w:rsidRPr="0004477C">
              <w:rPr>
                <w:rFonts w:ascii="Arial" w:eastAsia="Calibri" w:hAnsi="Arial" w:cs="Arial"/>
                <w:b/>
                <w:bCs/>
                <w:sz w:val="20"/>
                <w:szCs w:val="20"/>
                <w:vertAlign w:val="superscript"/>
                <w:lang w:val="fr-CM" w:eastAsia="en-US"/>
              </w:rPr>
              <w:t>3</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lastRenderedPageBreak/>
              <w:t>503</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Plafond en contre-plaqué 4 mm à peindre sur ossature en bois préalablement traité au carbonyl ou produit similaire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les travaux relatifs à la réalisation d'un mètre carré de faux plafond en contreplaqué de 4mm. Il tient compte 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du bois sec de qualité pour le solivage et sujétions nécessaires pour permettre sa mise en œuvre et sa fonctionnalité dans un délai très long</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du contre-plaqué de 4mm</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des éléments pour leurs liaisons, leur fixation sur les différents de supports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fourniture du fongicide pour le traitement des bois pour solivage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 la pose des couvre-joints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Les prix de faux plafond en contre-plaqué comprendront implicitement toutes les sujétions d’exécution dudit ouvrage</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Le mètre carré……………………………………………………</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m</w:t>
            </w:r>
            <w:r w:rsidRPr="0004477C">
              <w:rPr>
                <w:rFonts w:ascii="Arial" w:eastAsia="Calibri" w:hAnsi="Arial" w:cs="Arial"/>
                <w:b/>
                <w:bCs/>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504</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Planche de rive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mise en œuvre des planches en bois dur de section 2.5 x 25 traité au carbonyle ou autre fongicide au choix de la Maîtrise d’Œuvre. Il tient compte 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du bois sec de qualité et sujétions nécessaires pour permettre sa mise en œuvre et sa fonctionnalité dans un délai très long</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des éléments pour ses liaisons, sa fixation sur les différents de supports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fourniture du fongicide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Son entreposage avant son utilisation pour les éventuels contrôle de la Maîtrise d’Œuvre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 Les prix de charpente comprendront implicitement toutes les </w:t>
            </w:r>
            <w:r w:rsidRPr="0004477C">
              <w:rPr>
                <w:rFonts w:ascii="Arial" w:eastAsia="Calibri" w:hAnsi="Arial" w:cs="Arial"/>
                <w:sz w:val="20"/>
                <w:szCs w:val="20"/>
                <w:lang w:val="fr-CM" w:eastAsia="en-US"/>
              </w:rPr>
              <w:lastRenderedPageBreak/>
              <w:t>sujétions d’exécution</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Le mètre linéaire……………………………………………………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ml</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505</w:t>
            </w:r>
          </w:p>
        </w:tc>
        <w:tc>
          <w:tcPr>
            <w:tcW w:w="6237" w:type="dxa"/>
            <w:shd w:val="clear" w:color="auto" w:fill="auto"/>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Fourniture et pose de couverture des tôles Bac Alu 6/10ème</w:t>
            </w:r>
          </w:p>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 xml:space="preserve"> y compris accessoires.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Ce prix rémunère les travaux relatifs à la réalisation des couvertures des tôles Bac Alu. </w:t>
            </w:r>
            <w:r w:rsidRPr="0004477C">
              <w:rPr>
                <w:rFonts w:ascii="Arial" w:eastAsia="TimesNewRomanPSMT" w:hAnsi="Arial" w:cs="Arial"/>
                <w:sz w:val="20"/>
                <w:szCs w:val="20"/>
                <w:lang w:val="fr-CM" w:eastAsia="en-US"/>
              </w:rPr>
              <w:t>6/10</w:t>
            </w:r>
            <w:r w:rsidRPr="0004477C">
              <w:rPr>
                <w:rFonts w:ascii="Arial" w:eastAsia="TimesNewRomanPSMT" w:hAnsi="Arial" w:cs="Arial"/>
                <w:sz w:val="20"/>
                <w:szCs w:val="20"/>
                <w:vertAlign w:val="superscript"/>
                <w:lang w:val="fr-CM" w:eastAsia="en-US"/>
              </w:rPr>
              <w:t xml:space="preserve">èm </w:t>
            </w:r>
            <w:r w:rsidRPr="0004477C">
              <w:rPr>
                <w:rFonts w:ascii="Arial" w:eastAsia="Calibri" w:hAnsi="Arial" w:cs="Arial"/>
                <w:sz w:val="20"/>
                <w:szCs w:val="20"/>
                <w:lang w:val="fr-CM" w:eastAsia="en-US"/>
              </w:rPr>
              <w:t>au mètre carré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Il tient compte 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 la couverture en tôle bac alu  et sujétions nécessaires pour permettre sa mise en œuvre et sa fonctionnalité dans un délai très long</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des éléments pour ses liaisons, sa fixation sur les différents de supports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fourniture de l’antirouille de couleur du choix de la Maîtrise d’Œuvre</w:t>
            </w:r>
          </w:p>
          <w:p w:rsidR="0004477C" w:rsidRPr="0004477C" w:rsidRDefault="0004477C" w:rsidP="00F839E5">
            <w:pPr>
              <w:autoSpaceDE w:val="0"/>
              <w:autoSpaceDN w:val="0"/>
              <w:adjustRightInd w:val="0"/>
              <w:spacing w:after="0" w:line="360"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Les prix de la couverture comprendront implicitement toutes les sujétions de sa mise en œuvre</w:t>
            </w:r>
          </w:p>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Calibri" w:hAnsi="Arial" w:cs="Arial"/>
                <w:b/>
                <w:sz w:val="20"/>
                <w:szCs w:val="20"/>
                <w:lang w:val="fr-CM" w:eastAsia="en-US"/>
              </w:rPr>
              <w:t>Le mètre carré……………………………………………………</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Cs/>
                <w:sz w:val="20"/>
                <w:szCs w:val="20"/>
                <w:lang w:val="fr-CM" w:eastAsia="en-US"/>
              </w:rPr>
              <w:t>m</w:t>
            </w:r>
            <w:r w:rsidRPr="0004477C">
              <w:rPr>
                <w:rFonts w:ascii="Arial" w:eastAsia="Calibri" w:hAnsi="Arial" w:cs="Arial"/>
                <w:bCs/>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506</w:t>
            </w:r>
          </w:p>
        </w:tc>
        <w:tc>
          <w:tcPr>
            <w:tcW w:w="6237" w:type="dxa"/>
            <w:shd w:val="clear" w:color="auto" w:fill="auto"/>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Fourniture et pose de Faîtière pour tôle bac alu</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les travaux relatifs à la réalisation des faitières pour tôles bac au mètre linéaire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Il tient compte 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 la faitière en tôle bac et sujétions nécessaires pour permettre sa mise en œuvre et sa fonctionnalité dans un délai très long</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des éléments pour ses liaisons, sa fixation sur les différents de supports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fourniture de l’antirouille de couleur du choix de la Maîtrise d’Œuvre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prix de la faitière comprendront implicitement toutes les sujétions de sa mise en œuvre</w:t>
            </w:r>
          </w:p>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Calibri" w:hAnsi="Arial" w:cs="Arial"/>
                <w:b/>
                <w:sz w:val="20"/>
                <w:szCs w:val="20"/>
                <w:lang w:val="fr-CM" w:eastAsia="en-US"/>
              </w:rPr>
              <w:t>Le mètre linéaire……………………………………………………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Cs/>
                <w:sz w:val="20"/>
                <w:szCs w:val="20"/>
                <w:lang w:val="fr-CM" w:eastAsia="en-US"/>
              </w:rPr>
              <w:t>ml</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507</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Rive en tôles lisses (sur ossature en bois préalablement traité au carbonyl ou produit similaire)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les travaux relatifs à la réalisation d'un mètre carré de faux plafond en tôles lisses. Il tient compte 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du bois sec de qualité pour le solivage et sujétions nécessaires pour permettre sa mise en œuvre et sa fonctionnalité dans un délai très long</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 la tôle lisse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 la fourniture des éléments pour leurs liaisons, leur fixation sur les </w:t>
            </w:r>
            <w:r w:rsidRPr="0004477C">
              <w:rPr>
                <w:rFonts w:ascii="Arial" w:eastAsia="Calibri" w:hAnsi="Arial" w:cs="Arial"/>
                <w:sz w:val="20"/>
                <w:szCs w:val="20"/>
                <w:lang w:val="fr-CM" w:eastAsia="en-US"/>
              </w:rPr>
              <w:lastRenderedPageBreak/>
              <w:t>différents de supports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fourniture du fongicide pour le traitement des bois pour solivage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Les prix de faux plafond en tôles lisses comprendront implicitement toutes les sujétions d’exécution dudit ouvrage</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Le mètre carré……………………………………………………</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Cs/>
                <w:sz w:val="20"/>
                <w:szCs w:val="20"/>
                <w:lang w:val="fr-CM" w:eastAsia="en-US"/>
              </w:rPr>
              <w:lastRenderedPageBreak/>
              <w:t>m</w:t>
            </w:r>
            <w:r w:rsidRPr="0004477C">
              <w:rPr>
                <w:rFonts w:ascii="Arial" w:eastAsia="Calibri" w:hAnsi="Arial" w:cs="Arial"/>
                <w:bCs/>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tabs>
                <w:tab w:val="center" w:pos="469"/>
              </w:tabs>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600</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LOT600 : MENUSIERIE METALLIQUE</w:t>
            </w:r>
          </w:p>
          <w:p w:rsidR="0004477C" w:rsidRPr="0004477C" w:rsidRDefault="0004477C" w:rsidP="00F839E5">
            <w:pPr>
              <w:autoSpaceDE w:val="0"/>
              <w:autoSpaceDN w:val="0"/>
              <w:adjustRightInd w:val="0"/>
              <w:spacing w:after="0" w:line="360" w:lineRule="auto"/>
              <w:jc w:val="both"/>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Fourniture et pose des portes métallique pleine ou semi-vitrée (avec cadre) y compris toutes sujétions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la fourniture et la pose des portes métallique y compris pose d’une couche d’antirouille et deux couches de peinture toutes suggestions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Il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portes métalliques</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Le seuil ;</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tabs>
                <w:tab w:val="center" w:pos="469"/>
              </w:tabs>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601</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TimesNewRomanPSMT" w:hAnsi="Arial" w:cs="Arial"/>
                <w:sz w:val="20"/>
                <w:szCs w:val="20"/>
                <w:lang w:val="fr-CM" w:eastAsia="en-US"/>
              </w:rPr>
            </w:pPr>
            <w:r w:rsidRPr="0004477C">
              <w:rPr>
                <w:rFonts w:ascii="Arial" w:eastAsia="TimesNewRomanPSMT" w:hAnsi="Arial" w:cs="Arial"/>
                <w:sz w:val="20"/>
                <w:szCs w:val="20"/>
                <w:lang w:val="fr-CM" w:eastAsia="en-US"/>
              </w:rPr>
              <w:t>Porte 1 battant de 110x 220</w:t>
            </w:r>
          </w:p>
          <w:p w:rsidR="0004477C" w:rsidRPr="0004477C" w:rsidRDefault="0004477C" w:rsidP="00F839E5">
            <w:pPr>
              <w:autoSpaceDE w:val="0"/>
              <w:autoSpaceDN w:val="0"/>
              <w:adjustRightInd w:val="0"/>
              <w:spacing w:after="0" w:line="360" w:lineRule="auto"/>
              <w:jc w:val="both"/>
              <w:rPr>
                <w:rFonts w:ascii="Arial" w:eastAsia="TimesNewRomanPSMT" w:hAnsi="Arial" w:cs="Arial"/>
                <w:b/>
                <w:sz w:val="20"/>
                <w:szCs w:val="20"/>
                <w:lang w:val="fr-CM" w:eastAsia="en-US"/>
              </w:rPr>
            </w:pPr>
            <w:r w:rsidRPr="0004477C">
              <w:rPr>
                <w:rFonts w:ascii="Arial" w:eastAsia="Calibri" w:hAnsi="Arial" w:cs="Arial"/>
                <w:b/>
                <w:sz w:val="20"/>
                <w:szCs w:val="20"/>
                <w:lang w:val="fr-CM" w:eastAsia="en-US"/>
              </w:rPr>
              <w:t>L’unité…………………………………………………………..</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Cs/>
                <w:sz w:val="20"/>
                <w:szCs w:val="20"/>
                <w:lang w:val="fr-CM" w:eastAsia="en-US"/>
              </w:rPr>
              <w:t>u</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tabs>
                <w:tab w:val="center" w:pos="469"/>
              </w:tabs>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602</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TimesNewRomanPSMT" w:hAnsi="Arial" w:cs="Arial"/>
                <w:sz w:val="20"/>
                <w:szCs w:val="20"/>
                <w:lang w:val="fr-CM" w:eastAsia="en-US"/>
              </w:rPr>
            </w:pPr>
            <w:r w:rsidRPr="0004477C">
              <w:rPr>
                <w:rFonts w:ascii="Arial" w:eastAsia="TimesNewRomanPSMT" w:hAnsi="Arial" w:cs="Arial"/>
                <w:sz w:val="20"/>
                <w:szCs w:val="20"/>
                <w:lang w:val="fr-CM" w:eastAsia="en-US"/>
              </w:rPr>
              <w:t xml:space="preserve">Seuil en cornière de 50x50 </w:t>
            </w:r>
          </w:p>
          <w:p w:rsidR="0004477C" w:rsidRPr="0004477C" w:rsidRDefault="0004477C" w:rsidP="00F839E5">
            <w:pPr>
              <w:autoSpaceDE w:val="0"/>
              <w:autoSpaceDN w:val="0"/>
              <w:adjustRightInd w:val="0"/>
              <w:spacing w:after="0" w:line="360" w:lineRule="auto"/>
              <w:jc w:val="both"/>
              <w:rPr>
                <w:rFonts w:ascii="Arial" w:eastAsia="TimesNewRomanPSMT" w:hAnsi="Arial" w:cs="Arial"/>
                <w:b/>
                <w:sz w:val="20"/>
                <w:szCs w:val="20"/>
                <w:lang w:val="fr-CM" w:eastAsia="en-US"/>
              </w:rPr>
            </w:pPr>
            <w:r w:rsidRPr="0004477C">
              <w:rPr>
                <w:rFonts w:ascii="Arial" w:eastAsia="Calibri" w:hAnsi="Arial" w:cs="Arial"/>
                <w:b/>
                <w:sz w:val="20"/>
                <w:szCs w:val="20"/>
                <w:lang w:val="fr-CM" w:eastAsia="en-US"/>
              </w:rPr>
              <w:t>Mètre linéaire……………………………………………………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Cs/>
                <w:sz w:val="20"/>
                <w:szCs w:val="20"/>
                <w:lang w:val="fr-CM" w:eastAsia="en-US"/>
              </w:rPr>
              <w:t>ml</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rPr>
          <w:trHeight w:val="107"/>
        </w:trPr>
        <w:tc>
          <w:tcPr>
            <w:tcW w:w="846" w:type="dxa"/>
            <w:shd w:val="pct35" w:color="auto" w:fill="auto"/>
          </w:tcPr>
          <w:p w:rsidR="0004477C" w:rsidRPr="0004477C" w:rsidRDefault="0004477C" w:rsidP="00F839E5">
            <w:pPr>
              <w:tabs>
                <w:tab w:val="center" w:pos="469"/>
              </w:tabs>
              <w:autoSpaceDE w:val="0"/>
              <w:autoSpaceDN w:val="0"/>
              <w:adjustRightInd w:val="0"/>
              <w:spacing w:after="0" w:line="360" w:lineRule="auto"/>
              <w:jc w:val="center"/>
              <w:rPr>
                <w:rFonts w:ascii="Arial" w:eastAsia="Calibri" w:hAnsi="Arial" w:cs="Arial"/>
                <w:b/>
                <w:bCs/>
                <w:sz w:val="20"/>
                <w:szCs w:val="20"/>
                <w:lang w:val="fr-CM" w:eastAsia="en-US"/>
              </w:rPr>
            </w:pPr>
          </w:p>
        </w:tc>
        <w:tc>
          <w:tcPr>
            <w:tcW w:w="6237" w:type="dxa"/>
            <w:shd w:val="pct35" w:color="auto" w:fill="auto"/>
          </w:tcPr>
          <w:p w:rsidR="0004477C" w:rsidRPr="0004477C" w:rsidRDefault="0004477C" w:rsidP="00F839E5">
            <w:pPr>
              <w:autoSpaceDE w:val="0"/>
              <w:autoSpaceDN w:val="0"/>
              <w:adjustRightInd w:val="0"/>
              <w:spacing w:after="0" w:line="360" w:lineRule="auto"/>
              <w:jc w:val="both"/>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 xml:space="preserve">LOT </w:t>
            </w:r>
            <w:r w:rsidR="00F839E5">
              <w:rPr>
                <w:rFonts w:ascii="Arial" w:eastAsia="TimesNewRomanPSMT" w:hAnsi="Arial" w:cs="Arial"/>
                <w:b/>
                <w:sz w:val="20"/>
                <w:szCs w:val="20"/>
                <w:lang w:val="fr-CM" w:eastAsia="en-US"/>
              </w:rPr>
              <w:t>700 : ELECTRICITE</w:t>
            </w:r>
          </w:p>
        </w:tc>
        <w:tc>
          <w:tcPr>
            <w:tcW w:w="850" w:type="dxa"/>
            <w:shd w:val="pct35"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p>
        </w:tc>
        <w:tc>
          <w:tcPr>
            <w:tcW w:w="2127" w:type="dxa"/>
            <w:shd w:val="pct35"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tabs>
                <w:tab w:val="center" w:pos="469"/>
              </w:tabs>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701</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Electrification complète du bâtiment</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la fourniture et la pose des équipements électrique. Il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tubes flexibles orangés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câble vgv</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fils TH</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 les réglettes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hublots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interrupteurs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-Les prises de courant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NewRomanPSMT" w:hAnsi="Arial" w:cs="Arial"/>
                <w:b/>
                <w:sz w:val="20"/>
                <w:szCs w:val="20"/>
              </w:rPr>
            </w:pPr>
            <w:r w:rsidRPr="0004477C">
              <w:rPr>
                <w:rFonts w:ascii="Arial" w:eastAsia="Times New Roman" w:hAnsi="Arial" w:cs="Arial"/>
                <w:sz w:val="20"/>
                <w:szCs w:val="20"/>
              </w:rPr>
              <w:t>Les attaches…</w:t>
            </w:r>
          </w:p>
          <w:p w:rsidR="0004477C" w:rsidRPr="0004477C" w:rsidRDefault="0004477C" w:rsidP="00F839E5">
            <w:pPr>
              <w:autoSpaceDE w:val="0"/>
              <w:autoSpaceDN w:val="0"/>
              <w:adjustRightInd w:val="0"/>
              <w:spacing w:after="160" w:line="360" w:lineRule="auto"/>
              <w:ind w:left="360"/>
              <w:jc w:val="both"/>
              <w:rPr>
                <w:rFonts w:ascii="Arial" w:eastAsia="TimesNewRomanPSMT" w:hAnsi="Arial" w:cs="Arial"/>
                <w:b/>
                <w:sz w:val="20"/>
                <w:szCs w:val="20"/>
                <w:lang w:val="fr-CM" w:eastAsia="en-US"/>
              </w:rPr>
            </w:pPr>
            <w:r w:rsidRPr="0004477C">
              <w:rPr>
                <w:rFonts w:ascii="Arial" w:eastAsia="TimesNewRomanPS-BoldMT" w:hAnsi="Arial" w:cs="Arial"/>
                <w:b/>
                <w:bCs/>
                <w:sz w:val="20"/>
                <w:szCs w:val="20"/>
                <w:lang w:val="fr-CM" w:eastAsia="en-US"/>
              </w:rPr>
              <w:t>Le forfait à :…………………………………………………..…</w:t>
            </w:r>
          </w:p>
        </w:tc>
        <w:tc>
          <w:tcPr>
            <w:tcW w:w="850" w:type="dxa"/>
            <w:shd w:val="clear" w:color="auto" w:fill="auto"/>
          </w:tcPr>
          <w:p w:rsidR="0004477C" w:rsidRPr="0004477C" w:rsidRDefault="0004477C" w:rsidP="00F839E5">
            <w:pPr>
              <w:autoSpaceDE w:val="0"/>
              <w:autoSpaceDN w:val="0"/>
              <w:adjustRightInd w:val="0"/>
              <w:spacing w:after="0" w:line="360" w:lineRule="auto"/>
              <w:rPr>
                <w:rFonts w:ascii="Arial" w:eastAsia="Calibri" w:hAnsi="Arial" w:cs="Arial"/>
                <w:bCs/>
                <w:sz w:val="20"/>
                <w:szCs w:val="20"/>
                <w:lang w:val="fr-CM" w:eastAsia="en-US"/>
              </w:rPr>
            </w:pPr>
            <w:r w:rsidRPr="0004477C">
              <w:rPr>
                <w:rFonts w:ascii="Arial" w:eastAsia="Calibri" w:hAnsi="Arial" w:cs="Arial"/>
                <w:bCs/>
                <w:sz w:val="20"/>
                <w:szCs w:val="20"/>
                <w:lang w:val="fr-CM" w:eastAsia="en-US"/>
              </w:rPr>
              <w:t>fft</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800</w:t>
            </w:r>
          </w:p>
        </w:tc>
        <w:tc>
          <w:tcPr>
            <w:tcW w:w="6237" w:type="dxa"/>
            <w:shd w:val="clear" w:color="auto" w:fill="auto"/>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Lot 800 : PEINTURE</w:t>
            </w:r>
          </w:p>
          <w:p w:rsidR="0004477C" w:rsidRPr="0004477C" w:rsidRDefault="0004477C" w:rsidP="00F839E5">
            <w:pPr>
              <w:autoSpaceDE w:val="0"/>
              <w:autoSpaceDN w:val="0"/>
              <w:adjustRightInd w:val="0"/>
              <w:spacing w:after="0" w:line="360" w:lineRule="auto"/>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Ce prix rémunère les travaux de peinture suivant  les conditions générales prévues dans le CCTP, au mètre carré (m²), y compris  la préparation des surfaces à peindre.</w:t>
            </w:r>
          </w:p>
          <w:p w:rsidR="0004477C" w:rsidRPr="0004477C" w:rsidRDefault="0004477C" w:rsidP="00F839E5">
            <w:pPr>
              <w:autoSpaceDE w:val="0"/>
              <w:autoSpaceDN w:val="0"/>
              <w:adjustRightInd w:val="0"/>
              <w:spacing w:after="0" w:line="360" w:lineRule="auto"/>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Il comprend :</w:t>
            </w:r>
          </w:p>
          <w:p w:rsidR="0004477C" w:rsidRPr="0004477C" w:rsidRDefault="0004477C" w:rsidP="00F839E5">
            <w:pPr>
              <w:numPr>
                <w:ilvl w:val="0"/>
                <w:numId w:val="31"/>
              </w:numPr>
              <w:autoSpaceDE w:val="0"/>
              <w:autoSpaceDN w:val="0"/>
              <w:adjustRightInd w:val="0"/>
              <w:spacing w:after="0" w:line="360" w:lineRule="auto"/>
              <w:contextualSpacing/>
              <w:rPr>
                <w:rFonts w:ascii="Arial" w:eastAsia="TimesNewRomanPSMT" w:hAnsi="Arial" w:cs="Arial"/>
                <w:b/>
                <w:sz w:val="20"/>
                <w:szCs w:val="20"/>
              </w:rPr>
            </w:pPr>
            <w:r w:rsidRPr="0004477C">
              <w:rPr>
                <w:rFonts w:ascii="Arial" w:eastAsia="TimesNewRomanPSMT" w:hAnsi="Arial" w:cs="Arial"/>
                <w:sz w:val="20"/>
                <w:szCs w:val="20"/>
              </w:rPr>
              <w:t>Leplafond ;</w:t>
            </w:r>
          </w:p>
          <w:p w:rsidR="0004477C" w:rsidRPr="0004477C" w:rsidRDefault="0004477C" w:rsidP="00F839E5">
            <w:pPr>
              <w:numPr>
                <w:ilvl w:val="0"/>
                <w:numId w:val="31"/>
              </w:numPr>
              <w:autoSpaceDE w:val="0"/>
              <w:autoSpaceDN w:val="0"/>
              <w:adjustRightInd w:val="0"/>
              <w:spacing w:after="0" w:line="360" w:lineRule="auto"/>
              <w:contextualSpacing/>
              <w:rPr>
                <w:rFonts w:ascii="Arial" w:eastAsia="TimesNewRomanPSMT" w:hAnsi="Arial" w:cs="Arial"/>
                <w:sz w:val="20"/>
                <w:szCs w:val="20"/>
              </w:rPr>
            </w:pPr>
            <w:r w:rsidRPr="0004477C">
              <w:rPr>
                <w:rFonts w:ascii="Arial" w:eastAsia="TimesNewRomanPSMT" w:hAnsi="Arial" w:cs="Arial"/>
                <w:sz w:val="20"/>
                <w:szCs w:val="20"/>
              </w:rPr>
              <w:t>Murs extérieur ;</w:t>
            </w:r>
          </w:p>
          <w:p w:rsidR="0004477C" w:rsidRPr="0004477C" w:rsidRDefault="0004477C" w:rsidP="00F839E5">
            <w:pPr>
              <w:numPr>
                <w:ilvl w:val="0"/>
                <w:numId w:val="31"/>
              </w:numPr>
              <w:autoSpaceDE w:val="0"/>
              <w:autoSpaceDN w:val="0"/>
              <w:adjustRightInd w:val="0"/>
              <w:spacing w:after="0" w:line="360" w:lineRule="auto"/>
              <w:contextualSpacing/>
              <w:rPr>
                <w:rFonts w:ascii="Arial" w:eastAsia="TimesNewRomanPSMT" w:hAnsi="Arial" w:cs="Arial"/>
                <w:sz w:val="20"/>
                <w:szCs w:val="20"/>
              </w:rPr>
            </w:pPr>
            <w:r w:rsidRPr="0004477C">
              <w:rPr>
                <w:rFonts w:ascii="Arial" w:eastAsia="TimesNewRomanPSMT" w:hAnsi="Arial" w:cs="Arial"/>
                <w:sz w:val="20"/>
                <w:szCs w:val="20"/>
              </w:rPr>
              <w:t>Murs intérieur ;</w:t>
            </w:r>
          </w:p>
          <w:p w:rsidR="0004477C" w:rsidRPr="0004477C" w:rsidRDefault="0004477C" w:rsidP="00F839E5">
            <w:pPr>
              <w:numPr>
                <w:ilvl w:val="0"/>
                <w:numId w:val="31"/>
              </w:numPr>
              <w:autoSpaceDE w:val="0"/>
              <w:autoSpaceDN w:val="0"/>
              <w:adjustRightInd w:val="0"/>
              <w:spacing w:after="0" w:line="360" w:lineRule="auto"/>
              <w:contextualSpacing/>
              <w:rPr>
                <w:rFonts w:ascii="Arial" w:eastAsia="TimesNewRomanPSMT" w:hAnsi="Arial" w:cs="Arial"/>
                <w:sz w:val="20"/>
                <w:szCs w:val="20"/>
              </w:rPr>
            </w:pPr>
            <w:r w:rsidRPr="0004477C">
              <w:rPr>
                <w:rFonts w:ascii="Arial" w:eastAsia="TimesNewRomanPSMT" w:hAnsi="Arial" w:cs="Arial"/>
                <w:sz w:val="20"/>
                <w:szCs w:val="20"/>
              </w:rPr>
              <w:lastRenderedPageBreak/>
              <w:t>Menuiserie bois et métallique.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801</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TimesNewRomanPSMT" w:hAnsi="Arial" w:cs="Arial"/>
                <w:sz w:val="20"/>
                <w:szCs w:val="20"/>
                <w:lang w:val="fr-CM" w:eastAsia="en-US"/>
              </w:rPr>
            </w:pPr>
            <w:r w:rsidRPr="0004477C">
              <w:rPr>
                <w:rFonts w:ascii="Arial" w:eastAsia="TimesNewRomanPSMT" w:hAnsi="Arial" w:cs="Arial"/>
                <w:b/>
                <w:sz w:val="20"/>
                <w:szCs w:val="20"/>
                <w:lang w:val="fr-CM" w:eastAsia="en-US"/>
              </w:rPr>
              <w:t>Fourniture et application peinture (vinylique type Pantex800 ou équivalent)  sur plafond</w:t>
            </w:r>
            <w:r w:rsidRPr="0004477C">
              <w:rPr>
                <w:rFonts w:ascii="Arial" w:eastAsia="TimesNewRomanPSMT" w:hAnsi="Arial" w:cs="Arial"/>
                <w:sz w:val="20"/>
                <w:szCs w:val="20"/>
                <w:lang w:val="fr-CM" w:eastAsia="en-US"/>
              </w:rPr>
              <w:t xml:space="preserve"> en deux couches sur impression,  fourniture, échafaudage, travaux préparatoire, et toutes sujétions spéciales d'exécution et de mise en œuvre selon les règles de l’art.</w:t>
            </w:r>
          </w:p>
          <w:p w:rsidR="0004477C" w:rsidRPr="0004477C" w:rsidRDefault="0004477C" w:rsidP="00F839E5">
            <w:pPr>
              <w:autoSpaceDE w:val="0"/>
              <w:autoSpaceDN w:val="0"/>
              <w:adjustRightInd w:val="0"/>
              <w:spacing w:after="0" w:line="360" w:lineRule="auto"/>
              <w:jc w:val="both"/>
              <w:rPr>
                <w:rFonts w:ascii="Arial" w:eastAsia="TimesNewRomanPSMT" w:hAnsi="Arial" w:cs="Arial"/>
                <w:sz w:val="20"/>
                <w:szCs w:val="20"/>
                <w:lang w:val="fr-CM" w:eastAsia="en-US"/>
              </w:rPr>
            </w:pPr>
            <w:r w:rsidRPr="0004477C">
              <w:rPr>
                <w:rFonts w:ascii="Arial" w:eastAsia="TimesNewRomanPS-BoldMT" w:hAnsi="Arial" w:cs="Arial"/>
                <w:b/>
                <w:bCs/>
                <w:sz w:val="20"/>
                <w:szCs w:val="20"/>
                <w:lang w:val="fr-CM" w:eastAsia="en-US"/>
              </w:rPr>
              <w:t>Le mètre carre:…………………………………………………..…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Cs/>
                <w:sz w:val="20"/>
                <w:szCs w:val="20"/>
                <w:lang w:val="fr-CM" w:eastAsia="en-US"/>
              </w:rPr>
              <w:t>m</w:t>
            </w:r>
            <w:r w:rsidRPr="0004477C">
              <w:rPr>
                <w:rFonts w:ascii="Arial" w:eastAsia="Calibri" w:hAnsi="Arial" w:cs="Arial"/>
                <w:bCs/>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802</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TimesNewRomanPSMT" w:hAnsi="Arial" w:cs="Arial"/>
                <w:sz w:val="20"/>
                <w:szCs w:val="20"/>
                <w:lang w:val="fr-CM" w:eastAsia="en-US"/>
              </w:rPr>
            </w:pPr>
            <w:r w:rsidRPr="0004477C">
              <w:rPr>
                <w:rFonts w:ascii="Arial" w:eastAsia="TimesNewRomanPSMT" w:hAnsi="Arial" w:cs="Arial"/>
                <w:b/>
                <w:sz w:val="20"/>
                <w:szCs w:val="20"/>
                <w:lang w:val="fr-CM" w:eastAsia="en-US"/>
              </w:rPr>
              <w:t>Fourniture et application peinture (vinylique type Pantex 1300 ou équivalent)  sur murs extérieurs</w:t>
            </w:r>
            <w:r w:rsidRPr="0004477C">
              <w:rPr>
                <w:rFonts w:ascii="Arial" w:eastAsia="TimesNewRomanPSMT" w:hAnsi="Arial" w:cs="Arial"/>
                <w:sz w:val="20"/>
                <w:szCs w:val="20"/>
                <w:lang w:val="fr-CM" w:eastAsia="en-US"/>
              </w:rPr>
              <w:t xml:space="preserve"> en deux couches sur impression,  fourniture, échafaudage, travaux préparatoire, et toutes sujétions spéciales d'exécution et de mise en œuvre selon les règles de l’art.</w:t>
            </w:r>
          </w:p>
          <w:p w:rsidR="0004477C" w:rsidRPr="0004477C" w:rsidRDefault="0004477C" w:rsidP="00F839E5">
            <w:pPr>
              <w:autoSpaceDE w:val="0"/>
              <w:autoSpaceDN w:val="0"/>
              <w:adjustRightInd w:val="0"/>
              <w:spacing w:after="0" w:line="360" w:lineRule="auto"/>
              <w:jc w:val="both"/>
              <w:rPr>
                <w:rFonts w:ascii="Arial" w:eastAsia="TimesNewRomanPS-BoldMT" w:hAnsi="Arial" w:cs="Arial"/>
                <w:b/>
                <w:bCs/>
                <w:sz w:val="20"/>
                <w:szCs w:val="20"/>
                <w:lang w:val="fr-CM" w:eastAsia="en-US"/>
              </w:rPr>
            </w:pPr>
          </w:p>
          <w:p w:rsidR="0004477C" w:rsidRPr="0004477C" w:rsidRDefault="0004477C" w:rsidP="00F839E5">
            <w:pPr>
              <w:autoSpaceDE w:val="0"/>
              <w:autoSpaceDN w:val="0"/>
              <w:adjustRightInd w:val="0"/>
              <w:spacing w:after="0" w:line="360" w:lineRule="auto"/>
              <w:jc w:val="both"/>
              <w:rPr>
                <w:rFonts w:ascii="Arial" w:eastAsia="TimesNewRomanPSMT" w:hAnsi="Arial" w:cs="Arial"/>
                <w:sz w:val="20"/>
                <w:szCs w:val="20"/>
                <w:lang w:val="fr-CM" w:eastAsia="en-US"/>
              </w:rPr>
            </w:pPr>
            <w:r w:rsidRPr="0004477C">
              <w:rPr>
                <w:rFonts w:ascii="Arial" w:eastAsia="TimesNewRomanPS-BoldMT" w:hAnsi="Arial" w:cs="Arial"/>
                <w:b/>
                <w:bCs/>
                <w:sz w:val="20"/>
                <w:szCs w:val="20"/>
                <w:lang w:val="fr-CM" w:eastAsia="en-US"/>
              </w:rPr>
              <w:t>Le mètre carre:…………………………………………………..…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Cs/>
                <w:sz w:val="20"/>
                <w:szCs w:val="20"/>
                <w:lang w:val="fr-CM" w:eastAsia="en-US"/>
              </w:rPr>
              <w:t>m</w:t>
            </w:r>
            <w:r w:rsidRPr="0004477C">
              <w:rPr>
                <w:rFonts w:ascii="Arial" w:eastAsia="Calibri" w:hAnsi="Arial" w:cs="Arial"/>
                <w:bCs/>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803</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TimesNewRomanPSMT" w:hAnsi="Arial" w:cs="Arial"/>
                <w:sz w:val="20"/>
                <w:szCs w:val="20"/>
                <w:lang w:val="fr-CM" w:eastAsia="en-US"/>
              </w:rPr>
            </w:pPr>
            <w:r w:rsidRPr="0004477C">
              <w:rPr>
                <w:rFonts w:ascii="Arial" w:eastAsia="TimesNewRomanPSMT" w:hAnsi="Arial" w:cs="Arial"/>
                <w:b/>
                <w:sz w:val="20"/>
                <w:szCs w:val="20"/>
                <w:lang w:val="fr-CM" w:eastAsia="en-US"/>
              </w:rPr>
              <w:t>Fourniture et application peinture (vinylique type Pantex800 ou équivalent)  sur murs intérieure</w:t>
            </w:r>
            <w:r w:rsidRPr="0004477C">
              <w:rPr>
                <w:rFonts w:ascii="Arial" w:eastAsia="TimesNewRomanPSMT" w:hAnsi="Arial" w:cs="Arial"/>
                <w:sz w:val="20"/>
                <w:szCs w:val="20"/>
                <w:lang w:val="fr-CM" w:eastAsia="en-US"/>
              </w:rPr>
              <w:t xml:space="preserve"> en deux couches sur impression,  fourniture, échafaudage, travaux préparatoire, et toutes sujétions spéciales d'exécution et de mise en œuvre selon les règles de l’art.</w:t>
            </w:r>
          </w:p>
          <w:p w:rsidR="0004477C" w:rsidRPr="0004477C" w:rsidRDefault="0004477C" w:rsidP="00F839E5">
            <w:pPr>
              <w:autoSpaceDE w:val="0"/>
              <w:autoSpaceDN w:val="0"/>
              <w:adjustRightInd w:val="0"/>
              <w:spacing w:after="0" w:line="360" w:lineRule="auto"/>
              <w:jc w:val="both"/>
              <w:rPr>
                <w:rFonts w:ascii="Arial" w:eastAsia="TimesNewRomanPSMT" w:hAnsi="Arial" w:cs="Arial"/>
                <w:sz w:val="20"/>
                <w:szCs w:val="20"/>
                <w:lang w:val="fr-CM" w:eastAsia="en-US"/>
              </w:rPr>
            </w:pPr>
            <w:r w:rsidRPr="0004477C">
              <w:rPr>
                <w:rFonts w:ascii="Arial" w:eastAsia="TimesNewRomanPS-BoldMT" w:hAnsi="Arial" w:cs="Arial"/>
                <w:b/>
                <w:bCs/>
                <w:sz w:val="20"/>
                <w:szCs w:val="20"/>
                <w:lang w:val="fr-CM" w:eastAsia="en-US"/>
              </w:rPr>
              <w:t>Le mètre carre:…………………………………………………..…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Cs/>
                <w:sz w:val="20"/>
                <w:szCs w:val="20"/>
                <w:lang w:val="fr-CM" w:eastAsia="en-US"/>
              </w:rPr>
              <w:t>m</w:t>
            </w:r>
            <w:r w:rsidRPr="0004477C">
              <w:rPr>
                <w:rFonts w:ascii="Arial" w:eastAsia="Calibri" w:hAnsi="Arial" w:cs="Arial"/>
                <w:bCs/>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tcBorders>
              <w:bottom w:val="single" w:sz="4" w:space="0" w:color="000000"/>
            </w:tcBorders>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804</w:t>
            </w:r>
          </w:p>
        </w:tc>
        <w:tc>
          <w:tcPr>
            <w:tcW w:w="6237" w:type="dxa"/>
            <w:tcBorders>
              <w:bottom w:val="single" w:sz="4" w:space="0" w:color="000000"/>
            </w:tcBorders>
            <w:shd w:val="clear" w:color="auto" w:fill="auto"/>
          </w:tcPr>
          <w:p w:rsidR="0004477C" w:rsidRPr="0004477C" w:rsidRDefault="0004477C" w:rsidP="00F839E5">
            <w:pPr>
              <w:autoSpaceDE w:val="0"/>
              <w:autoSpaceDN w:val="0"/>
              <w:adjustRightInd w:val="0"/>
              <w:spacing w:after="0" w:line="360" w:lineRule="auto"/>
              <w:jc w:val="both"/>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Fourniture et application peinture laquée glycérophtalique  type Pantinox SR9 (ou équivalent)  sur toutes les parties métalliques, bois et plinthe.</w:t>
            </w:r>
            <w:r w:rsidRPr="0004477C">
              <w:rPr>
                <w:rFonts w:ascii="Arial" w:eastAsia="TimesNewRomanPSMT" w:hAnsi="Arial" w:cs="Arial"/>
                <w:sz w:val="20"/>
                <w:szCs w:val="20"/>
                <w:lang w:val="fr-CM" w:eastAsia="en-US"/>
              </w:rPr>
              <w:t xml:space="preserve"> fourniture, échafaudage, travaux préparatoires, ponçage, rebouchage et toutes sujétions spéciales d'exécution et de mise en œuvre selon les règles de l’art</w:t>
            </w:r>
          </w:p>
          <w:p w:rsidR="0004477C" w:rsidRPr="0004477C" w:rsidRDefault="0004477C" w:rsidP="00F839E5">
            <w:pPr>
              <w:autoSpaceDE w:val="0"/>
              <w:autoSpaceDN w:val="0"/>
              <w:adjustRightInd w:val="0"/>
              <w:spacing w:after="0" w:line="360" w:lineRule="auto"/>
              <w:jc w:val="both"/>
              <w:rPr>
                <w:rFonts w:ascii="Arial" w:eastAsia="TimesNewRomanPSMT" w:hAnsi="Arial" w:cs="Arial"/>
                <w:b/>
                <w:sz w:val="20"/>
                <w:szCs w:val="20"/>
                <w:lang w:val="fr-CM" w:eastAsia="en-US"/>
              </w:rPr>
            </w:pPr>
            <w:r w:rsidRPr="0004477C">
              <w:rPr>
                <w:rFonts w:ascii="Arial" w:eastAsia="TimesNewRomanPS-BoldMT" w:hAnsi="Arial" w:cs="Arial"/>
                <w:b/>
                <w:bCs/>
                <w:sz w:val="20"/>
                <w:szCs w:val="20"/>
                <w:lang w:val="fr-CM" w:eastAsia="en-US"/>
              </w:rPr>
              <w:t>Le mètre carre:…………………………………………………..…</w:t>
            </w:r>
          </w:p>
        </w:tc>
        <w:tc>
          <w:tcPr>
            <w:tcW w:w="850" w:type="dxa"/>
            <w:tcBorders>
              <w:bottom w:val="single" w:sz="4" w:space="0" w:color="000000"/>
            </w:tcBorders>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Cs/>
                <w:sz w:val="20"/>
                <w:szCs w:val="20"/>
                <w:lang w:val="fr-CM" w:eastAsia="en-US"/>
              </w:rPr>
              <w:t>m</w:t>
            </w:r>
            <w:r w:rsidRPr="0004477C">
              <w:rPr>
                <w:rFonts w:ascii="Arial" w:eastAsia="Calibri" w:hAnsi="Arial" w:cs="Arial"/>
                <w:bCs/>
                <w:sz w:val="20"/>
                <w:szCs w:val="20"/>
                <w:vertAlign w:val="superscript"/>
                <w:lang w:val="fr-CM" w:eastAsia="en-US"/>
              </w:rPr>
              <w:t>2</w:t>
            </w:r>
          </w:p>
        </w:tc>
        <w:tc>
          <w:tcPr>
            <w:tcW w:w="2127" w:type="dxa"/>
            <w:tcBorders>
              <w:bottom w:val="single" w:sz="4" w:space="0" w:color="000000"/>
            </w:tcBorders>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900</w:t>
            </w:r>
          </w:p>
        </w:tc>
        <w:tc>
          <w:tcPr>
            <w:tcW w:w="6237" w:type="dxa"/>
            <w:shd w:val="clear" w:color="auto" w:fill="auto"/>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LOT 900 : VRD</w:t>
            </w:r>
          </w:p>
          <w:p w:rsidR="0004477C" w:rsidRPr="0004477C" w:rsidRDefault="0004477C" w:rsidP="00F839E5">
            <w:pPr>
              <w:autoSpaceDE w:val="0"/>
              <w:autoSpaceDN w:val="0"/>
              <w:adjustRightInd w:val="0"/>
              <w:spacing w:after="0" w:line="360" w:lineRule="auto"/>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Ce prix rémunère la fourniture et la pose des aménagements extérieurs suivant les prescriptions du CCTP.</w:t>
            </w:r>
          </w:p>
          <w:p w:rsidR="0004477C" w:rsidRPr="0004477C" w:rsidRDefault="0004477C" w:rsidP="00F839E5">
            <w:pPr>
              <w:autoSpaceDE w:val="0"/>
              <w:autoSpaceDN w:val="0"/>
              <w:adjustRightInd w:val="0"/>
              <w:spacing w:after="0" w:line="360"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Il comprend :</w:t>
            </w:r>
          </w:p>
          <w:p w:rsidR="0004477C" w:rsidRPr="0004477C" w:rsidRDefault="0004477C" w:rsidP="00F839E5">
            <w:pPr>
              <w:autoSpaceDE w:val="0"/>
              <w:autoSpaceDN w:val="0"/>
              <w:adjustRightInd w:val="0"/>
              <w:spacing w:after="0" w:line="360"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Les caniveaux  avec dalette au droit des entrées</w:t>
            </w:r>
          </w:p>
          <w:p w:rsidR="0004477C" w:rsidRPr="0004477C" w:rsidRDefault="0004477C" w:rsidP="00F839E5">
            <w:pPr>
              <w:autoSpaceDE w:val="0"/>
              <w:autoSpaceDN w:val="0"/>
              <w:adjustRightInd w:val="0"/>
              <w:spacing w:after="0" w:line="360"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le dallage aux allantoïdes du bâtiment</w:t>
            </w:r>
          </w:p>
          <w:p w:rsidR="0004477C" w:rsidRPr="00BE1C2C" w:rsidRDefault="00BE1C2C" w:rsidP="00F839E5">
            <w:pPr>
              <w:autoSpaceDE w:val="0"/>
              <w:autoSpaceDN w:val="0"/>
              <w:adjustRightInd w:val="0"/>
              <w:spacing w:after="0" w:line="360" w:lineRule="auto"/>
              <w:rPr>
                <w:rFonts w:ascii="Arial" w:eastAsia="Calibri" w:hAnsi="Arial" w:cs="Arial"/>
                <w:sz w:val="20"/>
                <w:szCs w:val="20"/>
                <w:lang w:val="fr-CM" w:eastAsia="en-US"/>
              </w:rPr>
            </w:pPr>
            <w:r>
              <w:rPr>
                <w:rFonts w:ascii="Arial" w:eastAsia="Calibri" w:hAnsi="Arial" w:cs="Arial"/>
                <w:sz w:val="20"/>
                <w:szCs w:val="20"/>
                <w:lang w:val="fr-CM" w:eastAsia="en-US"/>
              </w:rPr>
              <w:t xml:space="preserve">- un passage pour handicapé </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901</w:t>
            </w:r>
          </w:p>
        </w:tc>
        <w:tc>
          <w:tcPr>
            <w:tcW w:w="6237" w:type="dxa"/>
            <w:shd w:val="clear" w:color="auto" w:fill="auto"/>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 xml:space="preserve">Construction  des caniveaux: </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Ce prix couvre la construction des caniveaux en béton armé ou en maçonnerie devant recevoir dallettes</w:t>
            </w:r>
            <w:r w:rsidR="00BE1C2C">
              <w:rPr>
                <w:rFonts w:ascii="Arial" w:eastAsia="Times New Roman" w:hAnsi="Arial" w:cs="Arial"/>
                <w:sz w:val="20"/>
                <w:szCs w:val="20"/>
                <w:lang w:val="fr-CM"/>
              </w:rPr>
              <w:t xml:space="preserve">au-dessus ou non. Il comprend </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L'excavation</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 dressement des parois</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 nivellement du fond de fouille et le compactage</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Les étaiements et les blindages éventuels</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 pompage des eaux envahissantes</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xml:space="preserve">- Le remblaiement des tranchées par couches de 20 cm maximum </w:t>
            </w:r>
            <w:r w:rsidRPr="0004477C">
              <w:rPr>
                <w:rFonts w:ascii="Arial" w:eastAsia="Times New Roman" w:hAnsi="Arial" w:cs="Arial"/>
                <w:sz w:val="20"/>
                <w:szCs w:val="20"/>
                <w:lang w:val="fr-CM"/>
              </w:rPr>
              <w:lastRenderedPageBreak/>
              <w:t>compactés à 95 % de l'O.P.M.</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 transport des matériaux excédentaires ou impropres à la réutilisation en remblais en décharge</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La fourniture, le transport et la mise en œuvre des matériaux pour un béton dosé à 350 kg de ciment</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Les coffrages et les armatures</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Les enduits intérieurs</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 béton de propreté.</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xml:space="preserve">- Le réglage des pentes </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Remblaiement des tranchées après réalisation des ouvrages enterrés par couche de 20 cm maximum compactés à 95 % de l'O.P.M.et toutes sujétions</w:t>
            </w:r>
          </w:p>
          <w:p w:rsidR="0004477C" w:rsidRPr="0004477C" w:rsidRDefault="0004477C" w:rsidP="00F839E5">
            <w:pPr>
              <w:autoSpaceDE w:val="0"/>
              <w:autoSpaceDN w:val="0"/>
              <w:adjustRightInd w:val="0"/>
              <w:spacing w:after="0" w:line="360" w:lineRule="auto"/>
              <w:rPr>
                <w:rFonts w:ascii="Arial" w:eastAsia="Times New Roman" w:hAnsi="Arial" w:cs="Arial"/>
                <w:sz w:val="20"/>
                <w:szCs w:val="20"/>
                <w:lang w:val="fr-CM"/>
              </w:rPr>
            </w:pPr>
            <w:r w:rsidRPr="0004477C">
              <w:rPr>
                <w:rFonts w:ascii="Arial" w:eastAsia="Times New Roman" w:hAnsi="Arial" w:cs="Arial"/>
                <w:sz w:val="20"/>
                <w:szCs w:val="20"/>
                <w:lang w:val="fr-CM"/>
              </w:rPr>
              <w:t>Il s'applique au mètre linéaire de caniveau construit pour des sections mouillées intérieures (largeurs x hauteurs) et les épaisseurs de radier et  piédroits :</w:t>
            </w:r>
          </w:p>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Le mètre linéaire :………………………………………………</w:t>
            </w:r>
          </w:p>
        </w:tc>
        <w:tc>
          <w:tcPr>
            <w:tcW w:w="850" w:type="dxa"/>
            <w:shd w:val="clear" w:color="auto" w:fill="auto"/>
          </w:tcPr>
          <w:p w:rsidR="0004477C" w:rsidRPr="0004477C" w:rsidRDefault="0004477C" w:rsidP="00F839E5">
            <w:pPr>
              <w:autoSpaceDE w:val="0"/>
              <w:autoSpaceDN w:val="0"/>
              <w:adjustRightInd w:val="0"/>
              <w:spacing w:after="0" w:line="360" w:lineRule="auto"/>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ml</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902</w:t>
            </w:r>
          </w:p>
        </w:tc>
        <w:tc>
          <w:tcPr>
            <w:tcW w:w="6237" w:type="dxa"/>
            <w:shd w:val="clear" w:color="auto" w:fill="auto"/>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Dallage extérieure autour du bâtiment</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le dallage en béton armé dosé à 350 kg/m</w:t>
            </w:r>
            <w:r w:rsidRPr="0004477C">
              <w:rPr>
                <w:rFonts w:ascii="Arial" w:eastAsia="Calibri" w:hAnsi="Arial" w:cs="Arial"/>
                <w:sz w:val="20"/>
                <w:szCs w:val="20"/>
                <w:vertAlign w:val="superscript"/>
                <w:lang w:val="fr-CM" w:eastAsia="en-US"/>
              </w:rPr>
              <w:t>3</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Il comprend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sz w:val="20"/>
                <w:szCs w:val="20"/>
                <w:lang w:val="fr-CM" w:eastAsia="en-US"/>
              </w:rPr>
              <w:t>- Le nivellement et compactage des fonds de forme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béton armé dosé à 350 Kg/m3 de 10 cm d’épaisseur pour dallage, y compris treillis soudé. Compris joints et toutes suggestions de mise en œuvre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Le recouvrement du dallage  par une chape dressée et bouchardée.</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sz w:val="20"/>
                <w:szCs w:val="20"/>
                <w:lang w:val="fr-CM" w:eastAsia="en-US"/>
              </w:rPr>
              <w:t>Ce prix s'applique au mètre carré et comprend toutes suggestions</w:t>
            </w:r>
          </w:p>
          <w:p w:rsidR="0004477C" w:rsidRPr="0004477C" w:rsidRDefault="0004477C" w:rsidP="00F839E5">
            <w:pPr>
              <w:autoSpaceDE w:val="0"/>
              <w:autoSpaceDN w:val="0"/>
              <w:adjustRightInd w:val="0"/>
              <w:spacing w:after="0" w:line="360" w:lineRule="auto"/>
              <w:jc w:val="both"/>
              <w:rPr>
                <w:rFonts w:ascii="Arial" w:eastAsia="TimesNewRomanPSMT" w:hAnsi="Arial" w:cs="Arial"/>
                <w:b/>
                <w:sz w:val="20"/>
                <w:szCs w:val="20"/>
                <w:lang w:val="fr-CM" w:eastAsia="en-US"/>
              </w:rPr>
            </w:pPr>
            <w:r w:rsidRPr="0004477C">
              <w:rPr>
                <w:rFonts w:ascii="Arial" w:eastAsia="Calibri" w:hAnsi="Arial" w:cs="Arial"/>
                <w:b/>
                <w:sz w:val="20"/>
                <w:szCs w:val="20"/>
                <w:lang w:val="fr-CM" w:eastAsia="en-US"/>
              </w:rPr>
              <w:t>Le mètre carré……………………………………………………</w:t>
            </w:r>
          </w:p>
        </w:tc>
        <w:tc>
          <w:tcPr>
            <w:tcW w:w="850" w:type="dxa"/>
            <w:shd w:val="clear" w:color="auto" w:fill="auto"/>
          </w:tcPr>
          <w:p w:rsidR="0004477C" w:rsidRPr="0004477C" w:rsidRDefault="0004477C" w:rsidP="00F839E5">
            <w:pPr>
              <w:spacing w:after="160" w:line="259" w:lineRule="auto"/>
              <w:jc w:val="center"/>
              <w:rPr>
                <w:rFonts w:ascii="Arial" w:eastAsia="Calibri" w:hAnsi="Arial" w:cs="Arial"/>
                <w:sz w:val="20"/>
                <w:szCs w:val="20"/>
                <w:lang w:val="fr-CM" w:eastAsia="en-US"/>
              </w:rPr>
            </w:pPr>
          </w:p>
          <w:p w:rsidR="0004477C" w:rsidRPr="0004477C" w:rsidRDefault="0004477C" w:rsidP="00F839E5">
            <w:pPr>
              <w:spacing w:after="160" w:line="259" w:lineRule="auto"/>
              <w:jc w:val="center"/>
              <w:rPr>
                <w:rFonts w:ascii="Arial" w:eastAsia="Calibri" w:hAnsi="Arial" w:cs="Arial"/>
                <w:sz w:val="20"/>
                <w:szCs w:val="20"/>
                <w:lang w:val="fr-CM" w:eastAsia="en-US"/>
              </w:rPr>
            </w:pPr>
          </w:p>
          <w:p w:rsidR="0004477C" w:rsidRPr="0004477C" w:rsidRDefault="0004477C" w:rsidP="00F839E5">
            <w:pPr>
              <w:spacing w:after="160" w:line="259" w:lineRule="auto"/>
              <w:jc w:val="center"/>
              <w:rPr>
                <w:rFonts w:ascii="Arial" w:eastAsia="Calibri" w:hAnsi="Arial" w:cs="Arial"/>
                <w:sz w:val="20"/>
                <w:szCs w:val="20"/>
                <w:lang w:val="fr-CM" w:eastAsia="en-US"/>
              </w:rPr>
            </w:pPr>
          </w:p>
          <w:p w:rsidR="0004477C" w:rsidRPr="0004477C" w:rsidRDefault="0004477C" w:rsidP="00F839E5">
            <w:pPr>
              <w:spacing w:after="160" w:line="259" w:lineRule="auto"/>
              <w:jc w:val="center"/>
              <w:rPr>
                <w:rFonts w:ascii="Arial" w:eastAsia="Calibri" w:hAnsi="Arial" w:cs="Arial"/>
                <w:sz w:val="20"/>
                <w:szCs w:val="20"/>
                <w:lang w:val="fr-CM" w:eastAsia="en-US"/>
              </w:rPr>
            </w:pPr>
          </w:p>
          <w:p w:rsidR="0004477C" w:rsidRPr="0004477C" w:rsidRDefault="0004477C" w:rsidP="00F839E5">
            <w:pPr>
              <w:spacing w:after="160" w:line="259" w:lineRule="auto"/>
              <w:jc w:val="center"/>
              <w:rPr>
                <w:rFonts w:ascii="Arial" w:eastAsia="Calibri" w:hAnsi="Arial" w:cs="Arial"/>
                <w:sz w:val="20"/>
                <w:szCs w:val="20"/>
                <w:lang w:val="fr-CM" w:eastAsia="en-US"/>
              </w:rPr>
            </w:pPr>
          </w:p>
          <w:p w:rsidR="0004477C" w:rsidRPr="0004477C" w:rsidRDefault="0004477C" w:rsidP="00F839E5">
            <w:pPr>
              <w:spacing w:after="160" w:line="259" w:lineRule="auto"/>
              <w:jc w:val="center"/>
              <w:rPr>
                <w:rFonts w:ascii="Arial" w:eastAsia="Calibri" w:hAnsi="Arial" w:cs="Arial"/>
                <w:sz w:val="20"/>
                <w:szCs w:val="20"/>
                <w:lang w:val="fr-CM" w:eastAsia="en-US"/>
              </w:rPr>
            </w:pPr>
          </w:p>
          <w:p w:rsidR="0004477C" w:rsidRPr="0004477C" w:rsidRDefault="0004477C" w:rsidP="00F839E5">
            <w:pPr>
              <w:spacing w:after="160" w:line="259" w:lineRule="auto"/>
              <w:jc w:val="center"/>
              <w:rPr>
                <w:rFonts w:ascii="Arial" w:eastAsia="Calibri" w:hAnsi="Arial" w:cs="Arial"/>
                <w:sz w:val="20"/>
                <w:szCs w:val="20"/>
                <w:lang w:val="fr-CM" w:eastAsia="en-US"/>
              </w:rPr>
            </w:pPr>
          </w:p>
          <w:p w:rsidR="0004477C" w:rsidRPr="0004477C" w:rsidRDefault="0004477C" w:rsidP="00F839E5">
            <w:pPr>
              <w:spacing w:after="160" w:line="259" w:lineRule="auto"/>
              <w:jc w:val="center"/>
              <w:rPr>
                <w:rFonts w:ascii="Arial" w:eastAsia="Calibri" w:hAnsi="Arial" w:cs="Arial"/>
                <w:sz w:val="20"/>
                <w:szCs w:val="20"/>
                <w:lang w:val="fr-CM" w:eastAsia="en-US"/>
              </w:rPr>
            </w:pPr>
            <w:r w:rsidRPr="0004477C">
              <w:rPr>
                <w:rFonts w:ascii="Arial" w:eastAsia="Calibri" w:hAnsi="Arial" w:cs="Arial"/>
                <w:sz w:val="20"/>
                <w:szCs w:val="20"/>
                <w:lang w:val="fr-CM" w:eastAsia="en-US"/>
              </w:rPr>
              <w:t>m</w:t>
            </w:r>
            <w:r w:rsidRPr="0004477C">
              <w:rPr>
                <w:rFonts w:ascii="Arial" w:eastAsia="Calibri" w:hAnsi="Arial" w:cs="Arial"/>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tcBorders>
              <w:bottom w:val="single" w:sz="4" w:space="0" w:color="000000"/>
            </w:tcBorders>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903</w:t>
            </w:r>
          </w:p>
        </w:tc>
        <w:tc>
          <w:tcPr>
            <w:tcW w:w="6237" w:type="dxa"/>
            <w:tcBorders>
              <w:bottom w:val="single" w:sz="4" w:space="0" w:color="000000"/>
            </w:tcBorders>
            <w:shd w:val="clear" w:color="auto" w:fill="auto"/>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Rampe d’accès pour handicapé</w:t>
            </w:r>
          </w:p>
          <w:p w:rsidR="0004477C" w:rsidRPr="0004477C" w:rsidRDefault="0004477C" w:rsidP="00F839E5">
            <w:pPr>
              <w:autoSpaceDE w:val="0"/>
              <w:autoSpaceDN w:val="0"/>
              <w:adjustRightInd w:val="0"/>
              <w:spacing w:after="0" w:line="360" w:lineRule="auto"/>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Ce prix rémunère tous les frais de fournitures et de mise en place de béton armé dosé à 350 kg/m</w:t>
            </w:r>
            <w:r w:rsidRPr="0004477C">
              <w:rPr>
                <w:rFonts w:ascii="Arial" w:eastAsia="Calibri" w:hAnsi="Arial" w:cs="Arial"/>
                <w:color w:val="000000"/>
                <w:sz w:val="20"/>
                <w:szCs w:val="20"/>
                <w:vertAlign w:val="superscript"/>
                <w:lang w:val="fr-CM" w:eastAsia="en-US"/>
              </w:rPr>
              <w:t>3</w:t>
            </w:r>
            <w:r w:rsidRPr="0004477C">
              <w:rPr>
                <w:rFonts w:ascii="Arial" w:eastAsia="Calibri" w:hAnsi="Arial" w:cs="Arial"/>
                <w:color w:val="000000"/>
                <w:sz w:val="20"/>
                <w:szCs w:val="20"/>
                <w:lang w:val="fr-CM" w:eastAsia="en-US"/>
              </w:rPr>
              <w:t xml:space="preserve"> pour construction d’une ou plusieurs rampe d’accès pour handicapé y compris armatures, coffrages, fouilles suivant les plans,</w:t>
            </w:r>
          </w:p>
          <w:p w:rsidR="0004477C" w:rsidRPr="0004477C" w:rsidRDefault="0004477C" w:rsidP="00F839E5">
            <w:pPr>
              <w:autoSpaceDE w:val="0"/>
              <w:autoSpaceDN w:val="0"/>
              <w:adjustRightInd w:val="0"/>
              <w:spacing w:after="0" w:line="360" w:lineRule="auto"/>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Il comprend:</w:t>
            </w:r>
          </w:p>
          <w:p w:rsidR="0004477C" w:rsidRPr="0004477C" w:rsidRDefault="0004477C" w:rsidP="00F839E5">
            <w:pPr>
              <w:autoSpaceDE w:val="0"/>
              <w:autoSpaceDN w:val="0"/>
              <w:adjustRightInd w:val="0"/>
              <w:spacing w:after="0" w:line="360" w:lineRule="auto"/>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la fourniture et la mise en place de tous les matériaux nécessaires à la fabrication et la mise en œuvre du béton, notamment les graviers, le fer, le sable, le ciment, l’eau de gâchage, les coffrages conformément aux dispositions du CST et toutes suggestions</w:t>
            </w:r>
          </w:p>
          <w:p w:rsidR="0004477C" w:rsidRPr="0004477C" w:rsidRDefault="0004477C" w:rsidP="00F839E5">
            <w:pPr>
              <w:autoSpaceDE w:val="0"/>
              <w:autoSpaceDN w:val="0"/>
              <w:adjustRightInd w:val="0"/>
              <w:spacing w:after="0" w:line="360" w:lineRule="auto"/>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Il s'applique au mètre cube de béton armé mis en œuvre</w:t>
            </w:r>
          </w:p>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Calibri" w:hAnsi="Arial" w:cs="Arial"/>
                <w:b/>
                <w:color w:val="000000"/>
                <w:sz w:val="20"/>
                <w:szCs w:val="20"/>
                <w:lang w:val="fr-CM" w:eastAsia="en-US"/>
              </w:rPr>
              <w:t>Le mètre cube</w:t>
            </w:r>
            <w:r w:rsidRPr="0004477C">
              <w:rPr>
                <w:rFonts w:ascii="Arial" w:eastAsia="TimesNewRomanPSMT" w:hAnsi="Arial" w:cs="Arial"/>
                <w:b/>
                <w:sz w:val="20"/>
                <w:szCs w:val="20"/>
                <w:lang w:val="fr-CM" w:eastAsia="en-US"/>
              </w:rPr>
              <w:t>:…………………………………………………</w:t>
            </w:r>
          </w:p>
        </w:tc>
        <w:tc>
          <w:tcPr>
            <w:tcW w:w="850" w:type="dxa"/>
            <w:tcBorders>
              <w:bottom w:val="single" w:sz="4" w:space="0" w:color="000000"/>
            </w:tcBorders>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sz w:val="20"/>
                <w:szCs w:val="20"/>
                <w:lang w:val="fr-CM" w:eastAsia="en-US"/>
              </w:rPr>
              <w:t>m</w:t>
            </w:r>
            <w:r w:rsidRPr="0004477C">
              <w:rPr>
                <w:rFonts w:ascii="Arial" w:eastAsia="Calibri" w:hAnsi="Arial" w:cs="Arial"/>
                <w:sz w:val="20"/>
                <w:szCs w:val="20"/>
                <w:vertAlign w:val="superscript"/>
                <w:lang w:val="fr-CM" w:eastAsia="en-US"/>
              </w:rPr>
              <w:t>3</w:t>
            </w:r>
          </w:p>
        </w:tc>
        <w:tc>
          <w:tcPr>
            <w:tcW w:w="2127" w:type="dxa"/>
            <w:tcBorders>
              <w:bottom w:val="single" w:sz="4" w:space="0" w:color="000000"/>
            </w:tcBorders>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bl>
    <w:p w:rsidR="00016D0B" w:rsidRDefault="00016D0B" w:rsidP="0077507F">
      <w:pPr>
        <w:spacing w:after="0"/>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44DE4" w:rsidRDefault="00244DE4" w:rsidP="009C0FBB">
      <w:pPr>
        <w:spacing w:before="120" w:after="120"/>
        <w:rPr>
          <w:rFonts w:ascii="Arial" w:hAnsi="Arial" w:cs="Arial"/>
        </w:rPr>
      </w:pPr>
    </w:p>
    <w:p w:rsidR="009C0FBB" w:rsidRDefault="009C0FBB" w:rsidP="009C0FBB">
      <w:pPr>
        <w:spacing w:before="120" w:after="120"/>
        <w:rPr>
          <w:rFonts w:ascii="Arial" w:hAnsi="Arial" w:cs="Arial"/>
        </w:rPr>
      </w:pPr>
    </w:p>
    <w:p w:rsidR="000531E3"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905" w:name="_Toc448481971"/>
      <w:r w:rsidRPr="007914AA">
        <w:rPr>
          <w:sz w:val="48"/>
          <w:szCs w:val="48"/>
          <w:lang w:val="fr-FR"/>
        </w:rPr>
        <w:t xml:space="preserve">Pièce N° </w:t>
      </w:r>
      <w:r w:rsidR="00ED2BD5">
        <w:rPr>
          <w:sz w:val="48"/>
          <w:szCs w:val="48"/>
          <w:lang w:val="fr-FR"/>
        </w:rPr>
        <w:t>8</w:t>
      </w:r>
      <w:r w:rsidRPr="007914AA">
        <w:rPr>
          <w:sz w:val="48"/>
          <w:szCs w:val="48"/>
          <w:lang w:val="fr-FR"/>
        </w:rPr>
        <w:t xml:space="preserve">: </w:t>
      </w:r>
      <w:r>
        <w:rPr>
          <w:sz w:val="48"/>
          <w:szCs w:val="48"/>
          <w:lang w:val="fr-FR"/>
        </w:rPr>
        <w:t>CADRE DU DETAIL QUANTITATIF ET ESTIMATI</w:t>
      </w:r>
      <w:bookmarkEnd w:id="905"/>
      <w:r w:rsidR="000531E3">
        <w:rPr>
          <w:sz w:val="48"/>
          <w:szCs w:val="48"/>
          <w:lang w:val="fr-FR"/>
        </w:rPr>
        <w:t xml:space="preserve">F </w:t>
      </w:r>
    </w:p>
    <w:p w:rsidR="009C0FBB" w:rsidRPr="007914AA" w:rsidRDefault="000531E3"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19"/>
          <w:pgSz w:w="11906" w:h="16838"/>
          <w:pgMar w:top="1418" w:right="1418" w:bottom="1418" w:left="1418" w:header="709" w:footer="709" w:gutter="0"/>
          <w:cols w:space="720"/>
          <w:titlePg/>
        </w:sectPr>
      </w:pPr>
      <w:r>
        <w:rPr>
          <w:sz w:val="48"/>
          <w:szCs w:val="48"/>
          <w:lang w:val="fr-FR"/>
        </w:rPr>
        <w:t>(CDQE)</w:t>
      </w:r>
    </w:p>
    <w:p w:rsidR="009C0FBB" w:rsidRDefault="00315069">
      <w:pPr>
        <w:rPr>
          <w:noProof/>
        </w:rPr>
      </w:pPr>
      <w:r w:rsidRPr="00315069">
        <w:rPr>
          <w:rFonts w:ascii="Calibri" w:eastAsia="Calibri" w:hAnsi="Calibri" w:cs="Times New Roman"/>
          <w:noProof/>
        </w:rPr>
        <w:lastRenderedPageBreak/>
        <w:drawing>
          <wp:inline distT="0" distB="0" distL="0" distR="0">
            <wp:extent cx="5759450" cy="6984264"/>
            <wp:effectExtent l="0" t="0" r="0" b="762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984264"/>
                    </a:xfrm>
                    <a:prstGeom prst="rect">
                      <a:avLst/>
                    </a:prstGeom>
                    <a:noFill/>
                    <a:ln>
                      <a:noFill/>
                    </a:ln>
                  </pic:spPr>
                </pic:pic>
              </a:graphicData>
            </a:graphic>
          </wp:inline>
        </w:drawing>
      </w:r>
    </w:p>
    <w:p w:rsidR="002F5031" w:rsidRPr="00927F3D" w:rsidRDefault="002F5031">
      <w:pPr>
        <w:rPr>
          <w:noProof/>
        </w:rPr>
      </w:pPr>
    </w:p>
    <w:p w:rsidR="00E318C8" w:rsidRPr="00E318C8" w:rsidRDefault="00E318C8" w:rsidP="00E318C8">
      <w:pPr>
        <w:rPr>
          <w:rFonts w:ascii="Arial" w:eastAsia="Times New Roman" w:hAnsi="Arial" w:cs="Arial"/>
          <w:sz w:val="24"/>
          <w:szCs w:val="24"/>
        </w:rPr>
      </w:pPr>
    </w:p>
    <w:p w:rsidR="009C0FBB" w:rsidRDefault="009C0FBB">
      <w:pPr>
        <w:rPr>
          <w:sz w:val="24"/>
          <w:szCs w:val="24"/>
        </w:rPr>
      </w:pPr>
    </w:p>
    <w:p w:rsidR="009C0FBB" w:rsidRDefault="009C0FBB">
      <w:pPr>
        <w:rPr>
          <w:sz w:val="24"/>
          <w:szCs w:val="24"/>
        </w:rPr>
      </w:pPr>
    </w:p>
    <w:p w:rsidR="009C0FBB" w:rsidRDefault="009C0FBB">
      <w:pPr>
        <w:rPr>
          <w:sz w:val="24"/>
          <w:szCs w:val="24"/>
        </w:rPr>
      </w:pPr>
    </w:p>
    <w:p w:rsidR="009C0FBB" w:rsidRDefault="00315069">
      <w:pPr>
        <w:rPr>
          <w:sz w:val="24"/>
          <w:szCs w:val="24"/>
        </w:rPr>
      </w:pPr>
      <w:r w:rsidRPr="00315069">
        <w:rPr>
          <w:rFonts w:ascii="Calibri" w:eastAsia="Calibri" w:hAnsi="Calibri" w:cs="Times New Roman"/>
          <w:noProof/>
        </w:rPr>
        <w:lastRenderedPageBreak/>
        <w:drawing>
          <wp:inline distT="0" distB="0" distL="0" distR="0">
            <wp:extent cx="5759450" cy="440876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4408768"/>
                    </a:xfrm>
                    <a:prstGeom prst="rect">
                      <a:avLst/>
                    </a:prstGeom>
                    <a:noFill/>
                    <a:ln>
                      <a:noFill/>
                    </a:ln>
                  </pic:spPr>
                </pic:pic>
              </a:graphicData>
            </a:graphic>
          </wp:inline>
        </w:drawing>
      </w:r>
    </w:p>
    <w:p w:rsidR="009C0FBB" w:rsidRDefault="009C0FBB">
      <w:pPr>
        <w:rPr>
          <w:sz w:val="24"/>
          <w:szCs w:val="24"/>
        </w:rPr>
      </w:pPr>
    </w:p>
    <w:p w:rsidR="001F3B43" w:rsidRDefault="001F3B43" w:rsidP="009C0FBB">
      <w:pPr>
        <w:spacing w:before="120" w:after="120"/>
        <w:rPr>
          <w:sz w:val="24"/>
          <w:szCs w:val="24"/>
        </w:rPr>
      </w:pPr>
    </w:p>
    <w:p w:rsidR="002F5031" w:rsidRDefault="002F5031" w:rsidP="009C0FBB">
      <w:pPr>
        <w:spacing w:before="120" w:after="120"/>
        <w:rPr>
          <w:sz w:val="24"/>
          <w:szCs w:val="24"/>
        </w:rPr>
      </w:pPr>
    </w:p>
    <w:p w:rsidR="002F5031" w:rsidRDefault="002F5031" w:rsidP="009C0FBB">
      <w:pPr>
        <w:spacing w:before="120" w:after="120"/>
        <w:rPr>
          <w:rFonts w:ascii="Arial" w:hAnsi="Arial" w:cs="Arial"/>
        </w:rPr>
      </w:pPr>
    </w:p>
    <w:p w:rsidR="009C0FBB" w:rsidRDefault="009C0FBB" w:rsidP="009C0FBB">
      <w:pPr>
        <w:spacing w:before="120" w:after="120"/>
        <w:rPr>
          <w:rFonts w:ascii="Arial" w:hAnsi="Arial" w:cs="Arial"/>
        </w:rPr>
      </w:pPr>
    </w:p>
    <w:p w:rsidR="007C798E" w:rsidRDefault="007C798E"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BE1C2C" w:rsidRDefault="00BE1C2C" w:rsidP="009C0FBB">
      <w:pPr>
        <w:spacing w:before="120" w:after="120"/>
        <w:rPr>
          <w:rFonts w:ascii="Arial" w:hAnsi="Arial" w:cs="Arial"/>
        </w:rPr>
      </w:pPr>
    </w:p>
    <w:p w:rsidR="00BE1C2C" w:rsidRDefault="00BE1C2C" w:rsidP="009C0FBB">
      <w:pPr>
        <w:spacing w:before="120" w:after="120"/>
        <w:rPr>
          <w:rFonts w:ascii="Arial" w:hAnsi="Arial" w:cs="Arial"/>
        </w:rPr>
      </w:pPr>
    </w:p>
    <w:p w:rsidR="00BE1C2C" w:rsidRDefault="00BE1C2C" w:rsidP="009C0FBB">
      <w:pPr>
        <w:spacing w:before="120" w:after="120"/>
        <w:rPr>
          <w:rFonts w:ascii="Arial" w:hAnsi="Arial" w:cs="Arial"/>
        </w:rPr>
      </w:pPr>
    </w:p>
    <w:p w:rsidR="00BE1C2C" w:rsidRDefault="00BE1C2C" w:rsidP="009C0FBB">
      <w:pPr>
        <w:spacing w:before="120" w:after="120"/>
        <w:rPr>
          <w:rFonts w:ascii="Arial" w:hAnsi="Arial" w:cs="Arial"/>
        </w:rPr>
      </w:pPr>
    </w:p>
    <w:p w:rsidR="00BE1C2C" w:rsidRDefault="00BE1C2C" w:rsidP="009C0FBB">
      <w:pPr>
        <w:spacing w:before="120" w:after="120"/>
        <w:rPr>
          <w:rFonts w:ascii="Arial" w:hAnsi="Arial" w:cs="Arial"/>
        </w:rPr>
      </w:pPr>
    </w:p>
    <w:p w:rsidR="007C798E" w:rsidRDefault="007C798E"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2"/>
          <w:pgSz w:w="11906" w:h="16838"/>
          <w:pgMar w:top="1418" w:right="1418" w:bottom="1418" w:left="1418" w:header="709" w:footer="709" w:gutter="0"/>
          <w:cols w:space="720"/>
          <w:titlePg/>
        </w:sectPr>
      </w:pPr>
      <w:bookmarkStart w:id="906" w:name="_Toc448481974"/>
      <w:r w:rsidRPr="007914AA">
        <w:rPr>
          <w:sz w:val="48"/>
          <w:szCs w:val="48"/>
          <w:lang w:val="fr-FR"/>
        </w:rPr>
        <w:t xml:space="preserve">Pièce N° </w:t>
      </w:r>
      <w:r w:rsidR="00ED2BD5">
        <w:rPr>
          <w:sz w:val="48"/>
          <w:szCs w:val="48"/>
          <w:lang w:val="fr-FR"/>
        </w:rPr>
        <w:t>9</w:t>
      </w:r>
      <w:r w:rsidRPr="007914AA">
        <w:rPr>
          <w:sz w:val="48"/>
          <w:szCs w:val="48"/>
          <w:lang w:val="fr-FR"/>
        </w:rPr>
        <w:t xml:space="preserve"> : </w:t>
      </w:r>
      <w:r>
        <w:rPr>
          <w:sz w:val="48"/>
          <w:szCs w:val="48"/>
          <w:lang w:val="fr-FR"/>
        </w:rPr>
        <w:t>CADRE DU SOUS-DETAIL DES PRI</w:t>
      </w:r>
      <w:bookmarkEnd w:id="906"/>
      <w:r>
        <w:rPr>
          <w:sz w:val="48"/>
          <w:szCs w:val="48"/>
          <w:lang w:val="fr-FR"/>
        </w:rPr>
        <w:t>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848"/>
        <w:gridCol w:w="1848"/>
        <w:gridCol w:w="682"/>
        <w:gridCol w:w="1170"/>
        <w:gridCol w:w="1848"/>
      </w:tblGrid>
      <w:tr w:rsidR="0036320D" w:rsidRPr="0036320D" w:rsidTr="00F46B51">
        <w:tc>
          <w:tcPr>
            <w:tcW w:w="5000" w:type="pct"/>
            <w:gridSpan w:val="6"/>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lastRenderedPageBreak/>
              <w:t>SOUS DETAIL DES PRIX</w:t>
            </w:r>
          </w:p>
        </w:tc>
      </w:tr>
      <w:tr w:rsidR="0036320D" w:rsidRPr="0036320D" w:rsidTr="00F46B51">
        <w:tc>
          <w:tcPr>
            <w:tcW w:w="1018" w:type="pct"/>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 xml:space="preserve">DESIGNATION </w:t>
            </w: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7" w:type="pct"/>
            <w:gridSpan w:val="2"/>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N° PRIX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CATEGORIE</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Salaire journalier</w:t>
            </w:r>
          </w:p>
        </w:tc>
        <w:tc>
          <w:tcPr>
            <w:tcW w:w="997" w:type="pct"/>
            <w:gridSpan w:val="2"/>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06"/>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Main d’œuvre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0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7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5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t>TOTAL A</w:t>
            </w: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Matériel et engins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journalier</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5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B</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67"/>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Matériaux /divers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unitaire</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Quantité</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9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C</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572678"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D</w:t>
            </w:r>
          </w:p>
        </w:tc>
        <w:tc>
          <w:tcPr>
            <w:tcW w:w="2987" w:type="pct"/>
            <w:gridSpan w:val="4"/>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r w:rsidRPr="0036320D">
              <w:rPr>
                <w:rFonts w:ascii="Arial" w:eastAsia="Times New Roman" w:hAnsi="Arial" w:cs="Arial"/>
                <w:bCs/>
                <w:lang w:val="en-US"/>
              </w:rPr>
              <w:t>TOTAL COUTS DIRECTS A+B+C</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E</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Frais généraux de chantier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F</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Frais généraux de siège</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G</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Coût de revient</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D+E+F</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H</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Risques et bénéfice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Gx%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I</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TOTAL HORS TAXES</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G+H</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UNITAIRE TOTAL HORS TAXES</w:t>
            </w:r>
            <w:r w:rsidRPr="0036320D">
              <w:rPr>
                <w:rFonts w:ascii="Arial" w:eastAsia="Times New Roman" w:hAnsi="Arial" w:cs="Arial"/>
                <w:bCs/>
              </w:rPr>
              <w:tab/>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P/Qté</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K</w:t>
            </w:r>
          </w:p>
        </w:tc>
        <w:tc>
          <w:tcPr>
            <w:tcW w:w="2987" w:type="pct"/>
            <w:gridSpan w:val="4"/>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PRIX DE VENTE UNITAIRE HORS TAXE ARRONDI</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bl>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BE1C2C" w:rsidRDefault="00BE1C2C" w:rsidP="009C0FBB">
      <w:pPr>
        <w:spacing w:before="120" w:after="120"/>
        <w:rPr>
          <w:rFonts w:ascii="Arial" w:hAnsi="Arial" w:cs="Arial"/>
        </w:rPr>
      </w:pPr>
    </w:p>
    <w:p w:rsidR="00BE1C2C" w:rsidRDefault="00BE1C2C" w:rsidP="009C0FBB">
      <w:pPr>
        <w:spacing w:before="120" w:after="120"/>
        <w:rPr>
          <w:rFonts w:ascii="Arial" w:hAnsi="Arial" w:cs="Arial"/>
        </w:rPr>
      </w:pPr>
    </w:p>
    <w:p w:rsidR="00BE1C2C" w:rsidRDefault="00BE1C2C"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3"/>
          <w:footerReference w:type="default" r:id="rId24"/>
          <w:pgSz w:w="11906" w:h="16838"/>
          <w:pgMar w:top="1418" w:right="1418" w:bottom="1418" w:left="1418" w:header="709" w:footer="709" w:gutter="0"/>
          <w:cols w:space="720"/>
          <w:titlePg/>
        </w:sectPr>
      </w:pPr>
      <w:bookmarkStart w:id="907" w:name="_Toc448481981"/>
      <w:r w:rsidRPr="007914AA">
        <w:rPr>
          <w:sz w:val="48"/>
          <w:szCs w:val="48"/>
          <w:lang w:val="fr-FR"/>
        </w:rPr>
        <w:t xml:space="preserve">Pièce N° </w:t>
      </w:r>
      <w:r w:rsidR="00E35A45">
        <w:rPr>
          <w:sz w:val="48"/>
          <w:szCs w:val="48"/>
          <w:lang w:val="fr-FR"/>
        </w:rPr>
        <w:t>11</w:t>
      </w:r>
      <w:r w:rsidRPr="007914AA">
        <w:rPr>
          <w:sz w:val="48"/>
          <w:szCs w:val="48"/>
          <w:lang w:val="fr-FR"/>
        </w:rPr>
        <w:t xml:space="preserve"> : </w:t>
      </w:r>
      <w:r>
        <w:rPr>
          <w:sz w:val="48"/>
          <w:szCs w:val="48"/>
          <w:lang w:val="fr-FR"/>
        </w:rPr>
        <w:t xml:space="preserve">PROJET DE </w:t>
      </w:r>
      <w:bookmarkEnd w:id="907"/>
      <w:r>
        <w:rPr>
          <w:sz w:val="48"/>
          <w:szCs w:val="48"/>
          <w:lang w:val="fr-FR"/>
        </w:rPr>
        <w:t>lettre       commande</w:t>
      </w:r>
    </w:p>
    <w:p w:rsidR="009C0FBB" w:rsidRDefault="002278FA" w:rsidP="009C0FBB">
      <w:pPr>
        <w:jc w:val="center"/>
        <w:rPr>
          <w:b/>
          <w:sz w:val="28"/>
          <w:szCs w:val="28"/>
        </w:rPr>
      </w:pPr>
      <w:r>
        <w:rPr>
          <w:b/>
          <w:noProof/>
          <w:sz w:val="28"/>
          <w:szCs w:val="28"/>
        </w:rPr>
        <w:lastRenderedPageBreak/>
        <w:drawing>
          <wp:anchor distT="0" distB="0" distL="114300" distR="114300" simplePos="0" relativeHeight="251654656" behindDoc="0" locked="0" layoutInCell="1" allowOverlap="1">
            <wp:simplePos x="0" y="0"/>
            <wp:positionH relativeFrom="column">
              <wp:posOffset>2678248</wp:posOffset>
            </wp:positionH>
            <wp:positionV relativeFrom="paragraph">
              <wp:posOffset>-567327</wp:posOffset>
            </wp:positionV>
            <wp:extent cx="1097371" cy="960120"/>
            <wp:effectExtent l="19050" t="0" r="7529" b="0"/>
            <wp:wrapNone/>
            <wp:docPr id="5" name="Image 2"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25" cstate="print"/>
                    <a:srcRect/>
                    <a:stretch>
                      <a:fillRect/>
                    </a:stretch>
                  </pic:blipFill>
                  <pic:spPr bwMode="auto">
                    <a:xfrm>
                      <a:off x="0" y="0"/>
                      <a:ext cx="1097371" cy="960120"/>
                    </a:xfrm>
                    <a:prstGeom prst="rect">
                      <a:avLst/>
                    </a:prstGeom>
                    <a:noFill/>
                    <a:ln w="9525">
                      <a:noFill/>
                      <a:miter lim="800000"/>
                      <a:headEnd/>
                      <a:tailEnd/>
                    </a:ln>
                  </pic:spPr>
                </pic:pic>
              </a:graphicData>
            </a:graphic>
          </wp:anchor>
        </w:drawing>
      </w:r>
      <w:r w:rsidR="00862FF7">
        <w:rPr>
          <w:b/>
          <w:noProof/>
          <w:sz w:val="28"/>
          <w:szCs w:val="28"/>
        </w:rPr>
        <w:pict>
          <v:shape id="Zone de texte 3" o:spid="_x0000_s1031" type="#_x0000_t202" style="position:absolute;left:0;text-align:left;margin-left:354.8pt;margin-top:-48.35pt;width:158.55pt;height:79.3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" stroked="f">
            <v:textbox>
              <w:txbxContent>
                <w:p w:rsidR="007A4B56" w:rsidRPr="00572678" w:rsidRDefault="007A4B56" w:rsidP="002278FA">
                  <w:pPr>
                    <w:spacing w:after="0" w:line="240" w:lineRule="auto"/>
                    <w:jc w:val="center"/>
                    <w:rPr>
                      <w:rFonts w:ascii="Trebuchet MS" w:hAnsi="Trebuchet MS" w:cs="Arial"/>
                      <w:b/>
                      <w:szCs w:val="19"/>
                      <w:lang w:val="en-US"/>
                    </w:rPr>
                  </w:pPr>
                  <w:r w:rsidRPr="00572678">
                    <w:rPr>
                      <w:rFonts w:ascii="Trebuchet MS" w:hAnsi="Trebuchet MS" w:cs="Arial"/>
                      <w:b/>
                      <w:szCs w:val="19"/>
                      <w:lang w:val="en-US"/>
                    </w:rPr>
                    <w:t>REPUBLIC OF CAMEROON</w:t>
                  </w:r>
                </w:p>
                <w:p w:rsidR="007A4B56" w:rsidRPr="00572678" w:rsidRDefault="007A4B56" w:rsidP="002278FA">
                  <w:pPr>
                    <w:spacing w:after="0" w:line="240" w:lineRule="auto"/>
                    <w:jc w:val="center"/>
                    <w:rPr>
                      <w:rFonts w:ascii="Trebuchet MS" w:hAnsi="Trebuchet MS" w:cs="Arial"/>
                      <w:szCs w:val="19"/>
                      <w:lang w:val="en-US"/>
                    </w:rPr>
                  </w:pPr>
                  <w:r w:rsidRPr="00572678">
                    <w:rPr>
                      <w:rFonts w:ascii="Trebuchet MS" w:hAnsi="Trebuchet MS" w:cs="Arial"/>
                      <w:szCs w:val="19"/>
                      <w:lang w:val="en-US"/>
                    </w:rPr>
                    <w:t>Peace - Work - Fatherland</w:t>
                  </w:r>
                </w:p>
                <w:p w:rsidR="007A4B56" w:rsidRPr="00C65FF7" w:rsidRDefault="007A4B56"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7A4B56" w:rsidRPr="00C65FF7" w:rsidRDefault="007A4B56"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 xml:space="preserve">SOUTH REGION </w:t>
                  </w:r>
                </w:p>
                <w:p w:rsidR="007A4B56" w:rsidRPr="00C65FF7" w:rsidRDefault="007A4B56" w:rsidP="002278FA">
                  <w:pPr>
                    <w:spacing w:after="0" w:line="240" w:lineRule="auto"/>
                    <w:jc w:val="center"/>
                    <w:rPr>
                      <w:rFonts w:ascii="Trebuchet MS" w:hAnsi="Trebuchet MS" w:cs="Arial"/>
                      <w:szCs w:val="19"/>
                    </w:rPr>
                  </w:pPr>
                  <w:r w:rsidRPr="00C65FF7">
                    <w:rPr>
                      <w:rFonts w:ascii="Trebuchet MS" w:hAnsi="Trebuchet MS" w:cs="Arial"/>
                      <w:szCs w:val="19"/>
                    </w:rPr>
                    <w:t>OCEAN DIVISION</w:t>
                  </w:r>
                </w:p>
                <w:p w:rsidR="007A4B56" w:rsidRPr="00C65FF7" w:rsidRDefault="007A4B56"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7A4B56" w:rsidRPr="00C65FF7" w:rsidRDefault="007A4B56" w:rsidP="002278FA">
                  <w:pPr>
                    <w:spacing w:after="0"/>
                    <w:jc w:val="center"/>
                    <w:rPr>
                      <w:rFonts w:ascii="Trebuchet MS" w:hAnsi="Trebuchet MS" w:cs="Arial"/>
                      <w:b/>
                      <w:sz w:val="16"/>
                      <w:szCs w:val="19"/>
                    </w:rPr>
                  </w:pPr>
                </w:p>
                <w:p w:rsidR="007A4B56" w:rsidRPr="00C65FF7" w:rsidRDefault="007A4B56" w:rsidP="009C0FBB">
                  <w:pPr>
                    <w:jc w:val="center"/>
                    <w:rPr>
                      <w:rFonts w:ascii="Trebuchet MS" w:hAnsi="Trebuchet MS" w:cs="Arial"/>
                      <w:i/>
                      <w:sz w:val="16"/>
                      <w:szCs w:val="16"/>
                    </w:rPr>
                  </w:pPr>
                </w:p>
              </w:txbxContent>
            </v:textbox>
          </v:shape>
        </w:pict>
      </w:r>
      <w:r w:rsidR="00862FF7">
        <w:rPr>
          <w:b/>
          <w:noProof/>
          <w:sz w:val="28"/>
          <w:szCs w:val="28"/>
        </w:rPr>
        <w:pict>
          <v:shape id="Zone de texte 1" o:spid="_x0000_s1032" type="#_x0000_t202" style="position:absolute;left:0;text-align:left;margin-left:-47.8pt;margin-top:-61.85pt;width:186.95pt;height:133.9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" stroked="f">
            <v:textbox>
              <w:txbxContent>
                <w:p w:rsidR="007A4B56" w:rsidRPr="00C65FF7" w:rsidRDefault="007A4B56" w:rsidP="002278FA">
                  <w:pPr>
                    <w:spacing w:after="0" w:line="240" w:lineRule="auto"/>
                    <w:jc w:val="center"/>
                    <w:rPr>
                      <w:rFonts w:ascii="Trebuchet MS" w:hAnsi="Trebuchet MS" w:cs="Arial"/>
                      <w:b/>
                      <w:szCs w:val="19"/>
                    </w:rPr>
                  </w:pPr>
                  <w:r w:rsidRPr="00C65FF7">
                    <w:rPr>
                      <w:rFonts w:ascii="Trebuchet MS" w:hAnsi="Trebuchet MS" w:cs="Arial"/>
                      <w:b/>
                      <w:szCs w:val="19"/>
                    </w:rPr>
                    <w:t>REPUBLIQUE DU CAMEROUN</w:t>
                  </w:r>
                </w:p>
                <w:p w:rsidR="007A4B56" w:rsidRPr="00C65FF7" w:rsidRDefault="007A4B56" w:rsidP="002278FA">
                  <w:pPr>
                    <w:spacing w:after="0" w:line="240" w:lineRule="auto"/>
                    <w:jc w:val="center"/>
                    <w:rPr>
                      <w:rFonts w:ascii="Trebuchet MS" w:hAnsi="Trebuchet MS" w:cs="Arial"/>
                      <w:szCs w:val="19"/>
                    </w:rPr>
                  </w:pPr>
                  <w:r w:rsidRPr="00C65FF7">
                    <w:rPr>
                      <w:rFonts w:ascii="Trebuchet MS" w:hAnsi="Trebuchet MS" w:cs="Arial"/>
                      <w:szCs w:val="19"/>
                    </w:rPr>
                    <w:t xml:space="preserve">Paix - Travail - Patrie </w:t>
                  </w:r>
                </w:p>
                <w:p w:rsidR="007A4B56" w:rsidRPr="00C65FF7" w:rsidRDefault="007A4B56"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7A4B56" w:rsidRPr="00C65FF7" w:rsidRDefault="007A4B56"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7A4B56" w:rsidRPr="00C65FF7" w:rsidRDefault="007A4B56" w:rsidP="002278FA">
                  <w:pPr>
                    <w:spacing w:after="0" w:line="240" w:lineRule="auto"/>
                    <w:jc w:val="center"/>
                    <w:rPr>
                      <w:rFonts w:ascii="Trebuchet MS" w:hAnsi="Trebuchet MS" w:cs="Arial"/>
                      <w:szCs w:val="19"/>
                    </w:rPr>
                  </w:pPr>
                  <w:r w:rsidRPr="00C65FF7">
                    <w:rPr>
                      <w:rFonts w:ascii="Trebuchet MS" w:hAnsi="Trebuchet MS" w:cs="Arial"/>
                      <w:szCs w:val="19"/>
                    </w:rPr>
                    <w:t xml:space="preserve">DEPARTEMENT DE L’OCEAN </w:t>
                  </w:r>
                </w:p>
                <w:p w:rsidR="007A4B56" w:rsidRPr="00C65FF7" w:rsidRDefault="007A4B56"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7A4B56" w:rsidRDefault="007A4B56" w:rsidP="002278FA">
                  <w:pPr>
                    <w:spacing w:after="0" w:line="240" w:lineRule="auto"/>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7A4B56" w:rsidRPr="00C65FF7" w:rsidRDefault="007A4B56" w:rsidP="002278FA">
                  <w:pPr>
                    <w:spacing w:after="0" w:line="240" w:lineRule="auto"/>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p>
                <w:p w:rsidR="007A4B56" w:rsidRPr="00C65FF7" w:rsidRDefault="007A4B56"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7A4B56" w:rsidRPr="00D31D85" w:rsidRDefault="007A4B56" w:rsidP="002278FA">
                  <w:pPr>
                    <w:spacing w:after="0" w:line="240" w:lineRule="auto"/>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7A4B56" w:rsidRPr="00D31D85" w:rsidRDefault="007A4B56" w:rsidP="002278FA">
                  <w:pPr>
                    <w:spacing w:after="0"/>
                    <w:jc w:val="center"/>
                    <w:rPr>
                      <w:rFonts w:ascii="Trebuchet MS" w:hAnsi="Trebuchet MS" w:cs="Arial"/>
                    </w:rPr>
                  </w:pPr>
                </w:p>
              </w:txbxContent>
            </v:textbox>
          </v:shape>
        </w:pict>
      </w:r>
    </w:p>
    <w:p w:rsidR="009C0FBB" w:rsidRDefault="009C0FBB" w:rsidP="009C0FBB">
      <w:pPr>
        <w:jc w:val="center"/>
        <w:rPr>
          <w:b/>
          <w:sz w:val="28"/>
          <w:szCs w:val="28"/>
        </w:rPr>
      </w:pPr>
    </w:p>
    <w:p w:rsidR="009C0FBB" w:rsidRPr="00572678" w:rsidRDefault="009C0FBB" w:rsidP="009C0FBB">
      <w:pPr>
        <w:pStyle w:val="Default"/>
        <w:rPr>
          <w:rFonts w:ascii="Times New Roman" w:hAnsi="Times New Roman" w:cs="Times New Roman"/>
          <w:color w:val="auto"/>
        </w:rPr>
      </w:pPr>
    </w:p>
    <w:p w:rsidR="009C0FBB" w:rsidRPr="008D4D08" w:rsidRDefault="009C0FBB" w:rsidP="002278FA">
      <w:pPr>
        <w:spacing w:after="0" w:line="240" w:lineRule="auto"/>
        <w:jc w:val="center"/>
        <w:rPr>
          <w:rFonts w:ascii="Arial" w:hAnsi="Arial" w:cs="Arial"/>
          <w:b/>
        </w:rPr>
      </w:pPr>
      <w:r w:rsidRPr="008D4D08">
        <w:rPr>
          <w:rFonts w:ascii="Arial" w:hAnsi="Arial" w:cs="Arial"/>
          <w:b/>
        </w:rPr>
        <w:t>Lettre commande  N° ……./LC/</w:t>
      </w:r>
      <w:bookmarkStart w:id="908" w:name="_Toc377452320"/>
      <w:r w:rsidRPr="008D4D08">
        <w:rPr>
          <w:rFonts w:ascii="Arial" w:hAnsi="Arial" w:cs="Arial"/>
          <w:b/>
        </w:rPr>
        <w:t>CAK1</w:t>
      </w:r>
      <w:r w:rsidRPr="008D4D08">
        <w:rPr>
          <w:rFonts w:ascii="Arial" w:hAnsi="Arial" w:cs="Arial"/>
          <w:b/>
          <w:vertAlign w:val="superscript"/>
        </w:rPr>
        <w:t>er</w:t>
      </w:r>
      <w:r w:rsidR="000531E3">
        <w:rPr>
          <w:rFonts w:ascii="Arial" w:hAnsi="Arial" w:cs="Arial"/>
          <w:b/>
        </w:rPr>
        <w:t>/CIPM/2024</w:t>
      </w:r>
    </w:p>
    <w:p w:rsidR="009C0FBB" w:rsidRPr="008D4D08" w:rsidRDefault="009C0FBB" w:rsidP="002278FA">
      <w:pPr>
        <w:spacing w:after="0" w:line="240" w:lineRule="auto"/>
        <w:jc w:val="center"/>
        <w:rPr>
          <w:rFonts w:ascii="Arial" w:hAnsi="Arial" w:cs="Arial"/>
        </w:rPr>
      </w:pPr>
      <w:r w:rsidRPr="008D4D08">
        <w:rPr>
          <w:rFonts w:ascii="Arial" w:hAnsi="Arial" w:cs="Arial"/>
        </w:rPr>
        <w:t xml:space="preserve">Passé après </w:t>
      </w:r>
      <w:bookmarkStart w:id="909" w:name="_Toc377452336"/>
      <w:r w:rsidRPr="008D4D08">
        <w:rPr>
          <w:rFonts w:ascii="Arial" w:hAnsi="Arial" w:cs="Arial"/>
        </w:rPr>
        <w:t>Appel d’Offres National Ouvert</w:t>
      </w:r>
      <w:bookmarkEnd w:id="909"/>
      <w:r w:rsidRPr="008D4D08">
        <w:rPr>
          <w:rFonts w:ascii="Arial" w:hAnsi="Arial" w:cs="Arial"/>
        </w:rPr>
        <w:t xml:space="preserve"> en Procédure d’Urgence </w:t>
      </w:r>
      <w:r w:rsidRPr="008D4D08">
        <w:rPr>
          <w:rFonts w:ascii="Arial" w:hAnsi="Arial" w:cs="Arial"/>
          <w:bCs/>
        </w:rPr>
        <w:t>N°</w:t>
      </w:r>
      <w:r w:rsidR="008D4D08">
        <w:rPr>
          <w:rFonts w:ascii="Arial" w:hAnsi="Arial" w:cs="Arial"/>
          <w:bCs/>
        </w:rPr>
        <w:t>….. du………………</w:t>
      </w:r>
    </w:p>
    <w:p w:rsidR="0036320D" w:rsidRPr="0036320D" w:rsidRDefault="0036320D" w:rsidP="0036320D">
      <w:pPr>
        <w:widowControl w:val="0"/>
        <w:tabs>
          <w:tab w:val="center" w:pos="4800"/>
          <w:tab w:val="left" w:pos="8815"/>
        </w:tabs>
        <w:autoSpaceDE w:val="0"/>
        <w:autoSpaceDN w:val="0"/>
        <w:adjustRightInd w:val="0"/>
        <w:spacing w:after="0" w:line="240" w:lineRule="auto"/>
        <w:jc w:val="both"/>
        <w:rPr>
          <w:rFonts w:ascii="Arial" w:eastAsia="Times New Roman" w:hAnsi="Arial" w:cs="Arial"/>
          <w:bCs/>
        </w:rPr>
      </w:pPr>
      <w:bookmarkStart w:id="910" w:name="_Hlk36556983"/>
      <w:r w:rsidRPr="0036320D">
        <w:rPr>
          <w:rFonts w:ascii="Arial" w:hAnsi="Arial" w:cs="Arial"/>
          <w:bCs/>
        </w:rPr>
        <w:t>Relatif aux</w:t>
      </w:r>
      <w:r w:rsidR="00F93CE1">
        <w:rPr>
          <w:rFonts w:ascii="Arial" w:eastAsia="Times New Roman" w:hAnsi="Arial" w:cs="Arial"/>
          <w:bCs/>
        </w:rPr>
        <w:t xml:space="preserve"> travaux</w:t>
      </w:r>
      <w:r w:rsidR="005B6C54" w:rsidRPr="00D71DB7">
        <w:rPr>
          <w:rFonts w:eastAsia="Arial Unicode MS"/>
          <w:b/>
          <w:bCs/>
        </w:rPr>
        <w:t>de construction d’u</w:t>
      </w:r>
      <w:r w:rsidR="005B6C54">
        <w:rPr>
          <w:rFonts w:eastAsia="Arial Unicode MS"/>
          <w:b/>
          <w:bCs/>
        </w:rPr>
        <w:t>n bloc de</w:t>
      </w:r>
      <w:r w:rsidR="00315069">
        <w:rPr>
          <w:rFonts w:eastAsia="Arial Unicode MS"/>
          <w:b/>
          <w:bCs/>
        </w:rPr>
        <w:t xml:space="preserve"> deux</w:t>
      </w:r>
      <w:r w:rsidR="005B6C54">
        <w:rPr>
          <w:rFonts w:eastAsia="Arial Unicode MS"/>
          <w:b/>
          <w:bCs/>
        </w:rPr>
        <w:t xml:space="preserve"> salles de classe à l’é</w:t>
      </w:r>
      <w:r w:rsidR="005B6C54" w:rsidRPr="00D71DB7">
        <w:rPr>
          <w:rFonts w:eastAsia="Arial Unicode MS"/>
          <w:b/>
          <w:bCs/>
        </w:rPr>
        <w:t xml:space="preserve">cole </w:t>
      </w:r>
      <w:r w:rsidR="00315069">
        <w:rPr>
          <w:rFonts w:eastAsia="Arial Unicode MS"/>
          <w:b/>
          <w:bCs/>
        </w:rPr>
        <w:t>primaire</w:t>
      </w:r>
      <w:r w:rsidR="005B6C54">
        <w:rPr>
          <w:rFonts w:eastAsia="Arial Unicode MS"/>
          <w:b/>
          <w:bCs/>
        </w:rPr>
        <w:t xml:space="preserve"> de </w:t>
      </w:r>
      <w:r w:rsidR="00315069">
        <w:rPr>
          <w:rFonts w:eastAsia="Arial Unicode MS"/>
          <w:b/>
          <w:bCs/>
        </w:rPr>
        <w:t>Lendi</w:t>
      </w:r>
      <w:r>
        <w:rPr>
          <w:rFonts w:ascii="Arial" w:eastAsia="Times New Roman" w:hAnsi="Arial" w:cs="Arial"/>
          <w:bCs/>
        </w:rPr>
        <w:t>,  dans la</w:t>
      </w:r>
      <w:r w:rsidR="007245B6">
        <w:rPr>
          <w:rFonts w:ascii="Arial" w:eastAsia="Times New Roman" w:hAnsi="Arial" w:cs="Arial"/>
          <w:bCs/>
        </w:rPr>
        <w:t xml:space="preserve"> Commune d’Arrondissement  de  K</w:t>
      </w:r>
      <w:r>
        <w:rPr>
          <w:rFonts w:ascii="Arial" w:eastAsia="Times New Roman" w:hAnsi="Arial" w:cs="Arial"/>
          <w:bCs/>
        </w:rPr>
        <w:t>ribi 1</w:t>
      </w:r>
      <w:r w:rsidRPr="0036320D">
        <w:rPr>
          <w:rFonts w:ascii="Arial" w:eastAsia="Times New Roman" w:hAnsi="Arial" w:cs="Arial"/>
          <w:bCs/>
          <w:vertAlign w:val="superscript"/>
        </w:rPr>
        <w:t>er</w:t>
      </w:r>
      <w:r w:rsidR="00BE1C2C">
        <w:rPr>
          <w:rFonts w:ascii="Arial" w:eastAsia="Times New Roman" w:hAnsi="Arial" w:cs="Arial"/>
          <w:bCs/>
        </w:rPr>
        <w:t>, Département de l’Océan, Région du Sud</w:t>
      </w:r>
    </w:p>
    <w:p w:rsidR="009C0FBB" w:rsidRPr="00ED2BD5" w:rsidRDefault="009C0FBB" w:rsidP="00ED2BD5">
      <w:pPr>
        <w:pStyle w:val="En-tte"/>
        <w:tabs>
          <w:tab w:val="left" w:pos="708"/>
        </w:tabs>
        <w:spacing w:before="0" w:after="0"/>
        <w:ind w:firstLine="0"/>
        <w:rPr>
          <w:rFonts w:eastAsia="Arial Unicode MS" w:cs="Arial"/>
          <w:b/>
          <w:bCs/>
          <w:color w:val="0000FF"/>
          <w:lang w:val="fr-FR"/>
        </w:rPr>
      </w:pPr>
    </w:p>
    <w:tbl>
      <w:tblPr>
        <w:tblW w:w="9606" w:type="dxa"/>
        <w:tblInd w:w="-34" w:type="dxa"/>
        <w:tblLayout w:type="fixed"/>
        <w:tblLook w:val="04A0"/>
      </w:tblPr>
      <w:tblGrid>
        <w:gridCol w:w="2093"/>
        <w:gridCol w:w="7513"/>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pPr>
            <w:bookmarkStart w:id="911" w:name="_Toc377452322"/>
            <w:bookmarkEnd w:id="908"/>
            <w:bookmarkEnd w:id="910"/>
            <w:r w:rsidRPr="00C3649A">
              <w:t>TITULAIRE :</w:t>
            </w:r>
            <w:bookmarkEnd w:id="911"/>
          </w:p>
          <w:p w:rsidR="009C0FBB" w:rsidRPr="00C3649A" w:rsidRDefault="009C0FBB" w:rsidP="00803DEB">
            <w:pPr>
              <w:spacing w:before="120" w:after="120" w:line="300" w:lineRule="atLeast"/>
              <w:jc w:val="both"/>
            </w:pPr>
            <w:bookmarkStart w:id="912" w:name="_Toc377452323"/>
            <w:r w:rsidRPr="00C3649A">
              <w:t>ADRESSE :</w:t>
            </w:r>
            <w:bookmarkEnd w:id="912"/>
          </w:p>
          <w:p w:rsidR="009C0FBB" w:rsidRPr="00C3649A" w:rsidRDefault="009C0FBB" w:rsidP="00803DEB">
            <w:pPr>
              <w:spacing w:before="120" w:after="120" w:line="300" w:lineRule="atLeast"/>
              <w:jc w:val="both"/>
            </w:pPr>
            <w:bookmarkStart w:id="913" w:name="_Toc377452324"/>
            <w:r w:rsidRPr="00C3649A">
              <w:t>RC :</w:t>
            </w:r>
          </w:p>
          <w:p w:rsidR="009C0FBB" w:rsidRPr="00C3649A" w:rsidRDefault="009C0FBB" w:rsidP="00803DEB">
            <w:pPr>
              <w:spacing w:before="120" w:after="120" w:line="300" w:lineRule="atLeast"/>
              <w:jc w:val="both"/>
            </w:pPr>
            <w:r w:rsidRPr="00C3649A">
              <w:t>Contribuable</w:t>
            </w:r>
          </w:p>
          <w:p w:rsidR="009C0FBB" w:rsidRPr="00C3649A" w:rsidRDefault="009C0FBB" w:rsidP="00803DEB">
            <w:pPr>
              <w:spacing w:before="120" w:after="120" w:line="300" w:lineRule="atLeast"/>
              <w:jc w:val="both"/>
            </w:pPr>
            <w:r w:rsidRPr="00C3649A">
              <w:t>Compte bancaire :</w:t>
            </w:r>
          </w:p>
          <w:p w:rsidR="009C0FBB" w:rsidRPr="00C3649A" w:rsidRDefault="009C0FBB" w:rsidP="00803DEB">
            <w:pPr>
              <w:spacing w:before="120" w:after="120" w:line="300" w:lineRule="atLeast"/>
              <w:jc w:val="both"/>
            </w:pPr>
            <w:r w:rsidRPr="00C3649A">
              <w:t>B.P :</w:t>
            </w:r>
            <w:bookmarkEnd w:id="913"/>
          </w:p>
          <w:p w:rsidR="009C0FBB" w:rsidRPr="00C3649A" w:rsidRDefault="009C0FBB" w:rsidP="00803DEB">
            <w:pPr>
              <w:spacing w:before="120" w:after="120" w:line="300" w:lineRule="atLeast"/>
              <w:jc w:val="both"/>
            </w:pPr>
            <w:bookmarkStart w:id="914" w:name="_Toc377452325"/>
            <w:r w:rsidRPr="00C3649A">
              <w:t>TEL. :</w:t>
            </w:r>
            <w:bookmarkEnd w:id="914"/>
          </w:p>
          <w:p w:rsidR="009C0FBB" w:rsidRPr="00C3649A" w:rsidRDefault="009C0FBB" w:rsidP="00803DEB">
            <w:pPr>
              <w:spacing w:before="120" w:after="120" w:line="300" w:lineRule="atLeast"/>
              <w:jc w:val="both"/>
            </w:pPr>
            <w:bookmarkStart w:id="915" w:name="_Toc377452327"/>
            <w:r w:rsidRPr="00C3649A">
              <w:t>OBJET :</w:t>
            </w:r>
            <w:bookmarkEnd w:id="915"/>
          </w:p>
          <w:p w:rsidR="009C0FBB" w:rsidRPr="00C3649A" w:rsidRDefault="009C0FBB" w:rsidP="00803DEB">
            <w:pPr>
              <w:spacing w:before="120" w:after="120" w:line="300" w:lineRule="atLeast"/>
              <w:jc w:val="both"/>
            </w:pPr>
            <w:bookmarkStart w:id="916" w:name="_Toc377452328"/>
            <w:r w:rsidRPr="00C3649A">
              <w:t>Lieu d’exécution :</w:t>
            </w:r>
            <w:bookmarkEnd w:id="916"/>
          </w:p>
          <w:p w:rsidR="009C0FBB" w:rsidRPr="00C3649A" w:rsidRDefault="009C0FBB" w:rsidP="00803DEB">
            <w:pPr>
              <w:spacing w:before="120" w:after="120" w:line="300" w:lineRule="atLeast"/>
              <w:jc w:val="both"/>
            </w:pPr>
            <w:bookmarkStart w:id="917" w:name="_Toc377452329"/>
            <w:r w:rsidRPr="00C3649A">
              <w:t>Montant en FCFA:</w:t>
            </w:r>
            <w:bookmarkEnd w:id="917"/>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jc w:val="both"/>
            </w:pPr>
          </w:p>
        </w:tc>
        <w:tc>
          <w:tcPr>
            <w:tcW w:w="7513" w:type="dxa"/>
            <w:shd w:val="clear" w:color="auto" w:fill="auto"/>
          </w:tcPr>
          <w:p w:rsidR="009C0FBB" w:rsidRPr="00C3649A" w:rsidRDefault="009C0FBB" w:rsidP="00803DEB">
            <w:pPr>
              <w:spacing w:before="120" w:after="120" w:line="300" w:lineRule="atLeast"/>
              <w:jc w:val="both"/>
            </w:pPr>
            <w:bookmarkStart w:id="918" w:name="_Toc377452338"/>
            <w:r w:rsidRPr="00C3649A">
              <w:t>………………………………………………………………………………</w:t>
            </w:r>
            <w:bookmarkEnd w:id="918"/>
          </w:p>
          <w:p w:rsidR="009C0FBB" w:rsidRPr="00C3649A" w:rsidRDefault="009C0FBB" w:rsidP="00803DEB">
            <w:pPr>
              <w:spacing w:before="120" w:after="120" w:line="300" w:lineRule="atLeast"/>
              <w:jc w:val="both"/>
            </w:pPr>
            <w:bookmarkStart w:id="919" w:name="_Toc377452339"/>
            <w:r w:rsidRPr="00C3649A">
              <w:t>………………………………………………………………………………</w:t>
            </w:r>
            <w:bookmarkEnd w:id="919"/>
          </w:p>
          <w:p w:rsidR="009C0FBB" w:rsidRPr="00C3649A" w:rsidRDefault="009C0FBB" w:rsidP="00803DEB">
            <w:pPr>
              <w:spacing w:before="120" w:after="120" w:line="300" w:lineRule="atLeast"/>
              <w:jc w:val="both"/>
            </w:pPr>
            <w:bookmarkStart w:id="920" w:name="_Toc377452340"/>
            <w:r w:rsidRPr="00C3649A">
              <w:t>………………………………………………………………………………</w:t>
            </w:r>
            <w:bookmarkEnd w:id="920"/>
          </w:p>
          <w:p w:rsidR="009C0FBB" w:rsidRPr="00C3649A" w:rsidRDefault="009C0FBB" w:rsidP="00803DEB">
            <w:pPr>
              <w:spacing w:before="120" w:after="120" w:line="300" w:lineRule="atLeast"/>
              <w:jc w:val="both"/>
            </w:pPr>
            <w:bookmarkStart w:id="921" w:name="_Toc377452341"/>
            <w:r w:rsidRPr="00C3649A">
              <w:t>………………………………………………………………………………</w:t>
            </w:r>
            <w:bookmarkEnd w:id="921"/>
          </w:p>
          <w:p w:rsidR="009C0FBB" w:rsidRPr="00C3649A" w:rsidRDefault="009C0FBB" w:rsidP="00803DEB">
            <w:pPr>
              <w:spacing w:before="120" w:after="120" w:line="300" w:lineRule="atLeast"/>
              <w:jc w:val="both"/>
            </w:pPr>
            <w:bookmarkStart w:id="922" w:name="_Toc377452342"/>
            <w:r w:rsidRPr="00C3649A">
              <w:t>………………………………………………………………………………</w:t>
            </w:r>
            <w:bookmarkEnd w:id="922"/>
          </w:p>
          <w:p w:rsidR="009C0FBB" w:rsidRPr="00C3649A" w:rsidRDefault="009C0FBB" w:rsidP="00803DEB">
            <w:pPr>
              <w:spacing w:before="120" w:after="120" w:line="300" w:lineRule="atLeast"/>
              <w:jc w:val="both"/>
            </w:pPr>
            <w:bookmarkStart w:id="923" w:name="_Toc377452343"/>
            <w:r w:rsidRPr="00C3649A">
              <w:t>………………………………………………………………………………</w:t>
            </w:r>
            <w:bookmarkEnd w:id="923"/>
          </w:p>
          <w:p w:rsidR="009C0FBB" w:rsidRPr="00C3649A" w:rsidRDefault="009C0FBB" w:rsidP="00803DEB">
            <w:pPr>
              <w:spacing w:before="120" w:after="120" w:line="300" w:lineRule="atLeast"/>
              <w:jc w:val="both"/>
            </w:pPr>
            <w:bookmarkStart w:id="924" w:name="_Toc377452344"/>
            <w:r w:rsidRPr="00C3649A">
              <w:t>………………………………………………………………………………</w:t>
            </w:r>
            <w:bookmarkEnd w:id="924"/>
          </w:p>
          <w:p w:rsidR="009C0FBB" w:rsidRPr="00C3649A" w:rsidRDefault="009C0FBB" w:rsidP="00803DEB">
            <w:pPr>
              <w:spacing w:before="120" w:after="120" w:line="300" w:lineRule="atLeast"/>
              <w:jc w:val="both"/>
            </w:pPr>
            <w:bookmarkStart w:id="925" w:name="_Toc377452346"/>
            <w:r w:rsidRPr="00C3649A">
              <w:t>………………………………………………………………………………</w:t>
            </w:r>
            <w:bookmarkEnd w:id="925"/>
          </w:p>
          <w:p w:rsidR="009C0FBB" w:rsidRPr="00C3649A" w:rsidRDefault="009C0FBB" w:rsidP="00803DEB">
            <w:pPr>
              <w:spacing w:before="120" w:after="120" w:line="300" w:lineRule="atLeast"/>
              <w:jc w:val="both"/>
            </w:pPr>
            <w:r w:rsidRPr="00C3649A">
              <w:t>………………………………………………………………………………</w:t>
            </w:r>
          </w:p>
          <w:p w:rsidR="009C0FBB" w:rsidRPr="00C3649A" w:rsidRDefault="009C0FBB" w:rsidP="00803DEB">
            <w:pPr>
              <w:spacing w:before="120" w:after="120" w:line="300" w:lineRule="atLeast"/>
              <w:ind w:firstLine="851"/>
              <w:jc w:val="both"/>
            </w:pPr>
          </w:p>
          <w:tbl>
            <w:tblPr>
              <w:tblW w:w="7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1782"/>
              <w:gridCol w:w="2830"/>
              <w:gridCol w:w="2685"/>
            </w:tblGrid>
            <w:tr w:rsidR="009C0FBB" w:rsidRPr="009978F5" w:rsidTr="002278FA">
              <w:trPr>
                <w:trHeight w:val="277"/>
              </w:trPr>
              <w:tc>
                <w:tcPr>
                  <w:tcW w:w="1782" w:type="dxa"/>
                  <w:vAlign w:val="center"/>
                </w:tcPr>
                <w:p w:rsidR="009C0FBB" w:rsidRPr="009978F5" w:rsidRDefault="009C0FBB" w:rsidP="00803DEB"/>
              </w:tc>
              <w:tc>
                <w:tcPr>
                  <w:tcW w:w="2830" w:type="dxa"/>
                  <w:tcBorders>
                    <w:right w:val="single" w:sz="4" w:space="0" w:color="auto"/>
                  </w:tcBorders>
                  <w:vAlign w:val="center"/>
                </w:tcPr>
                <w:p w:rsidR="009C0FBB" w:rsidRPr="009978F5" w:rsidRDefault="009C0FBB" w:rsidP="00803DEB">
                  <w:pPr>
                    <w:jc w:val="center"/>
                    <w:rPr>
                      <w:b/>
                    </w:rPr>
                  </w:pPr>
                  <w:r>
                    <w:rPr>
                      <w:b/>
                    </w:rPr>
                    <w:t>En C</w:t>
                  </w:r>
                  <w:r w:rsidRPr="009978F5">
                    <w:rPr>
                      <w:b/>
                    </w:rPr>
                    <w:t>hiffres</w:t>
                  </w:r>
                </w:p>
              </w:tc>
              <w:tc>
                <w:tcPr>
                  <w:tcW w:w="2685" w:type="dxa"/>
                  <w:tcBorders>
                    <w:left w:val="single" w:sz="4" w:space="0" w:color="auto"/>
                  </w:tcBorders>
                  <w:vAlign w:val="center"/>
                </w:tcPr>
                <w:p w:rsidR="009C0FBB" w:rsidRPr="009978F5" w:rsidRDefault="009C0FBB" w:rsidP="00803DEB">
                  <w:pPr>
                    <w:jc w:val="center"/>
                    <w:rPr>
                      <w:b/>
                    </w:rPr>
                  </w:pPr>
                  <w:r>
                    <w:rPr>
                      <w:b/>
                    </w:rPr>
                    <w:t>En Lettres</w:t>
                  </w: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HTVA</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TVA (19,25%)</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IR (</w:t>
                  </w:r>
                  <w:r>
                    <w:rPr>
                      <w:b/>
                    </w:rPr>
                    <w:t>2,2</w:t>
                  </w:r>
                  <w:r w:rsidR="001F3B43">
                    <w:rPr>
                      <w:b/>
                    </w:rPr>
                    <w:t>/5,5</w:t>
                  </w:r>
                  <w:r w:rsidRPr="009978F5">
                    <w:rPr>
                      <w:b/>
                    </w:rPr>
                    <w:t>%)</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Net à mandater</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TTC</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bl>
          <w:p w:rsidR="009C0FBB" w:rsidRPr="00C3649A" w:rsidRDefault="009C0FBB" w:rsidP="00803DEB">
            <w:pPr>
              <w:spacing w:before="120" w:after="120" w:line="300" w:lineRule="atLeast"/>
              <w:ind w:firstLine="851"/>
              <w:jc w:val="both"/>
            </w:pPr>
          </w:p>
        </w:tc>
      </w:tr>
      <w:tr w:rsidR="009C0FBB" w:rsidRPr="00CF0430" w:rsidTr="00803DEB">
        <w:tc>
          <w:tcPr>
            <w:tcW w:w="2093" w:type="dxa"/>
            <w:shd w:val="clear" w:color="auto" w:fill="auto"/>
          </w:tcPr>
          <w:p w:rsidR="009C0FBB" w:rsidRPr="00CF0430" w:rsidRDefault="009C0FBB" w:rsidP="002278FA">
            <w:pPr>
              <w:spacing w:before="120" w:after="0" w:line="300" w:lineRule="atLeast"/>
              <w:jc w:val="both"/>
            </w:pPr>
            <w:bookmarkStart w:id="926" w:name="_Toc377452330"/>
            <w:r>
              <w:t>DELAI D’EXECUTION</w:t>
            </w:r>
            <w:r w:rsidRPr="00CF0430">
              <w:t>:</w:t>
            </w:r>
            <w:bookmarkEnd w:id="926"/>
          </w:p>
          <w:p w:rsidR="009C0FBB" w:rsidRPr="00CF0430" w:rsidRDefault="009C0FBB" w:rsidP="002278FA">
            <w:pPr>
              <w:spacing w:before="120" w:after="0" w:line="300" w:lineRule="atLeast"/>
              <w:jc w:val="both"/>
            </w:pPr>
            <w:bookmarkStart w:id="927" w:name="_Toc377452331"/>
            <w:r w:rsidRPr="00CF0430">
              <w:t>FINANCEMENT :</w:t>
            </w:r>
            <w:bookmarkEnd w:id="927"/>
          </w:p>
          <w:p w:rsidR="009C0FBB" w:rsidRPr="00CF0430" w:rsidRDefault="009C0FBB" w:rsidP="002278FA">
            <w:pPr>
              <w:spacing w:before="120" w:after="0" w:line="300" w:lineRule="atLeast"/>
              <w:jc w:val="both"/>
            </w:pPr>
            <w:bookmarkStart w:id="928" w:name="_Toc377452332"/>
            <w:r w:rsidRPr="00CF0430">
              <w:t>IMPUTATION :</w:t>
            </w:r>
            <w:bookmarkEnd w:id="928"/>
          </w:p>
          <w:p w:rsidR="009C0FBB" w:rsidRPr="00CF0430" w:rsidRDefault="009C0FBB" w:rsidP="002278FA">
            <w:pPr>
              <w:spacing w:before="120" w:after="0" w:line="300" w:lineRule="atLeast"/>
              <w:ind w:firstLine="851"/>
              <w:jc w:val="both"/>
            </w:pPr>
          </w:p>
          <w:p w:rsidR="009C0FBB" w:rsidRPr="00CF0430" w:rsidRDefault="009C0FBB" w:rsidP="002278FA">
            <w:pPr>
              <w:spacing w:before="120" w:after="0" w:line="300" w:lineRule="atLeast"/>
              <w:ind w:firstLine="851"/>
              <w:jc w:val="both"/>
            </w:pPr>
          </w:p>
        </w:tc>
        <w:tc>
          <w:tcPr>
            <w:tcW w:w="7513" w:type="dxa"/>
            <w:shd w:val="clear" w:color="auto" w:fill="auto"/>
          </w:tcPr>
          <w:p w:rsidR="009C0FBB" w:rsidRPr="00C3649A" w:rsidRDefault="009C0FBB" w:rsidP="002278FA">
            <w:pPr>
              <w:spacing w:before="120" w:after="0" w:line="300" w:lineRule="atLeast"/>
              <w:jc w:val="both"/>
            </w:pPr>
          </w:p>
          <w:p w:rsidR="009C0FBB" w:rsidRPr="00C3649A" w:rsidRDefault="009C0FBB" w:rsidP="002278FA">
            <w:pPr>
              <w:spacing w:before="120" w:after="0" w:line="300" w:lineRule="atLeast"/>
              <w:jc w:val="both"/>
            </w:pPr>
            <w:r w:rsidRPr="00C3649A">
              <w:t>………………………………………………………………………………</w:t>
            </w:r>
          </w:p>
          <w:p w:rsidR="009C0FBB" w:rsidRDefault="009C0FBB" w:rsidP="002278FA">
            <w:pPr>
              <w:spacing w:before="120" w:after="0" w:line="300" w:lineRule="atLeast"/>
              <w:jc w:val="both"/>
            </w:pPr>
            <w:r w:rsidRPr="00C3649A">
              <w:t>………………………………………………………………………………</w:t>
            </w:r>
            <w:bookmarkStart w:id="929" w:name="_Toc377452333"/>
          </w:p>
          <w:p w:rsidR="009C0FBB" w:rsidRPr="00C3649A" w:rsidRDefault="009C0FBB" w:rsidP="002278FA">
            <w:pPr>
              <w:spacing w:before="120" w:after="0" w:line="300" w:lineRule="atLeast"/>
              <w:ind w:left="2052"/>
              <w:jc w:val="both"/>
            </w:pPr>
            <w:r w:rsidRPr="00C3649A">
              <w:t>SOUSCRIT LE :</w:t>
            </w:r>
            <w:bookmarkEnd w:id="929"/>
            <w:r w:rsidRPr="00C3649A">
              <w:t>……………………………………</w:t>
            </w:r>
          </w:p>
          <w:p w:rsidR="009C0FBB" w:rsidRPr="00C3649A" w:rsidRDefault="009C0FBB" w:rsidP="002278FA">
            <w:pPr>
              <w:spacing w:before="120" w:after="0" w:line="300" w:lineRule="atLeast"/>
              <w:ind w:left="2052"/>
              <w:jc w:val="both"/>
            </w:pPr>
            <w:bookmarkStart w:id="930" w:name="_Toc377452334"/>
            <w:r>
              <w:t>SIGNE</w:t>
            </w:r>
            <w:r w:rsidRPr="00C3649A">
              <w:t xml:space="preserve"> LE :…………………………………………</w:t>
            </w:r>
          </w:p>
          <w:p w:rsidR="009C0FBB" w:rsidRPr="00C3649A" w:rsidRDefault="009C0FBB" w:rsidP="002278FA">
            <w:pPr>
              <w:spacing w:before="120" w:after="0" w:line="300" w:lineRule="atLeast"/>
              <w:ind w:left="2052"/>
              <w:jc w:val="both"/>
            </w:pPr>
            <w:r w:rsidRPr="00C3649A">
              <w:t>NOTIFIE LE :</w:t>
            </w:r>
            <w:bookmarkEnd w:id="930"/>
            <w:r w:rsidRPr="00C3649A">
              <w:t>………………………………………</w:t>
            </w:r>
          </w:p>
          <w:p w:rsidR="009C0FBB" w:rsidRPr="00CF0430" w:rsidRDefault="009C0FBB" w:rsidP="002278FA">
            <w:pPr>
              <w:spacing w:before="120" w:after="0" w:line="300" w:lineRule="atLeast"/>
              <w:ind w:left="2052"/>
              <w:jc w:val="both"/>
            </w:pPr>
            <w:bookmarkStart w:id="931" w:name="_Toc377452335"/>
            <w:r>
              <w:t>ENREGISTRE LE</w:t>
            </w:r>
            <w:r w:rsidRPr="00CF0430">
              <w:t>:</w:t>
            </w:r>
            <w:bookmarkEnd w:id="931"/>
            <w:r>
              <w:t xml:space="preserve"> ………………………………...</w:t>
            </w:r>
          </w:p>
        </w:tc>
      </w:tr>
    </w:tbl>
    <w:p w:rsidR="009C0FBB" w:rsidRPr="00CF0430" w:rsidRDefault="009C0FBB" w:rsidP="009C0FBB">
      <w:pPr>
        <w:pStyle w:val="Default"/>
        <w:jc w:val="both"/>
        <w:rPr>
          <w:rFonts w:ascii="Times New Roman" w:hAnsi="Times New Roman" w:cs="Times New Roman"/>
          <w:color w:val="auto"/>
          <w:sz w:val="18"/>
          <w:szCs w:val="18"/>
        </w:rPr>
      </w:pPr>
    </w:p>
    <w:p w:rsidR="002D1EF8" w:rsidRDefault="002D1EF8" w:rsidP="009C0FBB">
      <w:pPr>
        <w:jc w:val="both"/>
        <w:rPr>
          <w:sz w:val="28"/>
          <w:szCs w:val="28"/>
        </w:rPr>
      </w:pPr>
    </w:p>
    <w:p w:rsidR="009C0FBB" w:rsidRPr="005247E8" w:rsidRDefault="009C0FBB" w:rsidP="009C0FBB">
      <w:pPr>
        <w:jc w:val="both"/>
        <w:rPr>
          <w:sz w:val="28"/>
          <w:szCs w:val="28"/>
        </w:rPr>
      </w:pPr>
      <w:r>
        <w:rPr>
          <w:sz w:val="28"/>
          <w:szCs w:val="28"/>
        </w:rPr>
        <w:lastRenderedPageBreak/>
        <w:t xml:space="preserve">Entre </w:t>
      </w:r>
    </w:p>
    <w:p w:rsidR="009C0FBB" w:rsidRPr="005247E8" w:rsidRDefault="009C0FBB" w:rsidP="009C0FBB">
      <w:pPr>
        <w:jc w:val="both"/>
        <w:rPr>
          <w:sz w:val="28"/>
          <w:szCs w:val="28"/>
        </w:rPr>
      </w:pPr>
    </w:p>
    <w:p w:rsidR="009C0FBB" w:rsidRPr="00320B95" w:rsidRDefault="009C0FBB" w:rsidP="009C0FBB">
      <w:pPr>
        <w:jc w:val="both"/>
        <w:rPr>
          <w:b/>
          <w:sz w:val="28"/>
          <w:szCs w:val="28"/>
        </w:rPr>
      </w:pPr>
      <w:r w:rsidRPr="009978F5">
        <w:rPr>
          <w:b/>
          <w:sz w:val="28"/>
          <w:szCs w:val="28"/>
        </w:rPr>
        <w:t xml:space="preserve">L’Etat du Cameroun, </w:t>
      </w:r>
      <w:r w:rsidRPr="009978F5">
        <w:rPr>
          <w:sz w:val="28"/>
          <w:szCs w:val="28"/>
        </w:rPr>
        <w:t>représenté par</w:t>
      </w:r>
      <w:r>
        <w:rPr>
          <w:sz w:val="28"/>
          <w:szCs w:val="28"/>
        </w:rPr>
        <w:t xml:space="preserve"> Madame</w:t>
      </w:r>
      <w:r w:rsidRPr="00320B95">
        <w:rPr>
          <w:sz w:val="28"/>
          <w:szCs w:val="28"/>
        </w:rPr>
        <w:t>le </w:t>
      </w:r>
      <w:r>
        <w:rPr>
          <w:b/>
          <w:sz w:val="28"/>
          <w:szCs w:val="28"/>
        </w:rPr>
        <w:t>Maire de la C</w:t>
      </w:r>
      <w:r w:rsidRPr="00320B95">
        <w:rPr>
          <w:b/>
          <w:sz w:val="28"/>
          <w:szCs w:val="28"/>
        </w:rPr>
        <w:t xml:space="preserve">ommune </w:t>
      </w:r>
      <w:r>
        <w:rPr>
          <w:b/>
          <w:sz w:val="28"/>
          <w:szCs w:val="28"/>
        </w:rPr>
        <w:t>d’Arrondissement de Kribi</w:t>
      </w:r>
      <w:r w:rsidRPr="00320B95">
        <w:rPr>
          <w:b/>
          <w:sz w:val="28"/>
          <w:szCs w:val="28"/>
        </w:rPr>
        <w:t xml:space="preserve"> 1</w:t>
      </w:r>
      <w:r w:rsidRPr="00055ACB">
        <w:rPr>
          <w:b/>
          <w:sz w:val="28"/>
          <w:szCs w:val="28"/>
          <w:vertAlign w:val="superscript"/>
        </w:rPr>
        <w:t>er</w:t>
      </w:r>
    </w:p>
    <w:p w:rsidR="009C0FBB" w:rsidRPr="00320B95" w:rsidRDefault="009C0FBB"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ind w:left="720" w:hanging="720"/>
        <w:jc w:val="both"/>
        <w:rPr>
          <w:rFonts w:ascii="Times New Roman" w:hAnsi="Times New Roman" w:cs="Times New Roman"/>
          <w:color w:val="auto"/>
          <w:sz w:val="28"/>
          <w:szCs w:val="28"/>
        </w:rPr>
      </w:pPr>
    </w:p>
    <w:p w:rsidR="009C0FBB" w:rsidRPr="009978F5" w:rsidRDefault="009C0FBB" w:rsidP="009C0FBB">
      <w:pPr>
        <w:jc w:val="both"/>
        <w:rPr>
          <w:sz w:val="28"/>
          <w:szCs w:val="28"/>
        </w:rPr>
      </w:pPr>
      <w:r w:rsidRPr="009978F5">
        <w:rPr>
          <w:sz w:val="28"/>
          <w:szCs w:val="28"/>
        </w:rPr>
        <w:t>Ci-après dé</w:t>
      </w:r>
      <w:r>
        <w:rPr>
          <w:sz w:val="28"/>
          <w:szCs w:val="28"/>
        </w:rPr>
        <w:t>nommé</w:t>
      </w:r>
      <w:r w:rsidR="00B834F0">
        <w:rPr>
          <w:sz w:val="28"/>
          <w:szCs w:val="28"/>
        </w:rPr>
        <w:t>e</w:t>
      </w:r>
      <w:r w:rsidRPr="009978F5">
        <w:rPr>
          <w:sz w:val="28"/>
          <w:szCs w:val="28"/>
        </w:rPr>
        <w:t xml:space="preserve"> «</w:t>
      </w:r>
      <w:r w:rsidRPr="009978F5">
        <w:rPr>
          <w:b/>
          <w:sz w:val="28"/>
          <w:szCs w:val="28"/>
        </w:rPr>
        <w:t> Le Maître d’Ouvrage »</w:t>
      </w:r>
      <w:r w:rsidRPr="009978F5">
        <w:rPr>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color w:val="auto"/>
          <w:sz w:val="28"/>
          <w:szCs w:val="28"/>
        </w:rPr>
      </w:pPr>
    </w:p>
    <w:p w:rsidR="009C0FBB" w:rsidRPr="00C17A83" w:rsidRDefault="009C0FBB" w:rsidP="009C0FBB">
      <w:pPr>
        <w:jc w:val="both"/>
        <w:rPr>
          <w:b/>
          <w:sz w:val="28"/>
          <w:szCs w:val="28"/>
        </w:rPr>
      </w:pPr>
      <w:r w:rsidRPr="00C17A83">
        <w:rPr>
          <w:b/>
          <w:sz w:val="28"/>
          <w:szCs w:val="28"/>
        </w:rPr>
        <w:t xml:space="preserve">D’une part, </w:t>
      </w:r>
    </w:p>
    <w:p w:rsidR="009C0FBB" w:rsidRPr="005247E8" w:rsidRDefault="009C0FBB" w:rsidP="009C0FBB">
      <w:pPr>
        <w:pStyle w:val="Default"/>
        <w:jc w:val="both"/>
        <w:rPr>
          <w:rFonts w:ascii="Times New Roman" w:hAnsi="Times New Roman" w:cs="Times New Roman"/>
          <w:color w:val="auto"/>
          <w:sz w:val="28"/>
          <w:szCs w:val="28"/>
        </w:rPr>
      </w:pPr>
    </w:p>
    <w:p w:rsidR="009C0FBB" w:rsidRPr="00C17A83" w:rsidRDefault="009C0FBB" w:rsidP="009C0FBB">
      <w:pPr>
        <w:jc w:val="both"/>
        <w:rPr>
          <w:b/>
          <w:sz w:val="28"/>
          <w:szCs w:val="28"/>
        </w:rPr>
      </w:pPr>
      <w:r>
        <w:rPr>
          <w:b/>
          <w:sz w:val="28"/>
          <w:szCs w:val="28"/>
        </w:rPr>
        <w:t xml:space="preserve">Et </w:t>
      </w:r>
    </w:p>
    <w:p w:rsidR="009C0FBB" w:rsidRPr="005247E8" w:rsidRDefault="009C0FBB"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color w:val="auto"/>
          <w:sz w:val="28"/>
          <w:szCs w:val="28"/>
        </w:rPr>
      </w:pPr>
    </w:p>
    <w:tbl>
      <w:tblPr>
        <w:tblW w:w="0" w:type="auto"/>
        <w:tblLook w:val="04A0"/>
      </w:tblPr>
      <w:tblGrid>
        <w:gridCol w:w="2035"/>
        <w:gridCol w:w="7251"/>
      </w:tblGrid>
      <w:tr w:rsidR="009C0FBB" w:rsidRPr="00C3649A" w:rsidTr="00803DEB">
        <w:tc>
          <w:tcPr>
            <w:tcW w:w="2093" w:type="dxa"/>
            <w:shd w:val="clear" w:color="auto" w:fill="auto"/>
          </w:tcPr>
          <w:p w:rsidR="009C0FBB" w:rsidRPr="00C17A83" w:rsidRDefault="009C0FBB" w:rsidP="00803DEB">
            <w:pPr>
              <w:spacing w:before="120" w:after="120" w:line="300" w:lineRule="atLeast"/>
              <w:jc w:val="both"/>
              <w:rPr>
                <w:sz w:val="28"/>
                <w:szCs w:val="28"/>
              </w:rPr>
            </w:pPr>
            <w:bookmarkStart w:id="932" w:name="_Toc377452354"/>
            <w:r w:rsidRPr="00C17A83">
              <w:rPr>
                <w:sz w:val="28"/>
                <w:szCs w:val="28"/>
              </w:rPr>
              <w:t>L</w:t>
            </w:r>
            <w:bookmarkEnd w:id="932"/>
            <w:r w:rsidRPr="00C17A83">
              <w:rPr>
                <w:sz w:val="28"/>
                <w:szCs w:val="28"/>
              </w:rPr>
              <w:t>’entreprise</w:t>
            </w: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p w:rsidR="009C0FBB" w:rsidRPr="00C3649A" w:rsidRDefault="009C0FBB" w:rsidP="00803DEB">
            <w:pPr>
              <w:spacing w:before="120" w:after="120" w:line="300" w:lineRule="atLeast"/>
              <w:ind w:firstLine="851"/>
              <w:jc w:val="both"/>
              <w:rPr>
                <w:sz w:val="28"/>
                <w:szCs w:val="28"/>
              </w:rPr>
            </w:pPr>
          </w:p>
        </w:tc>
      </w:tr>
    </w:tbl>
    <w:p w:rsidR="009C0FBB" w:rsidRDefault="009C0FBB" w:rsidP="009C0FBB">
      <w:pPr>
        <w:jc w:val="both"/>
        <w:rPr>
          <w:sz w:val="28"/>
          <w:szCs w:val="28"/>
        </w:rPr>
      </w:pPr>
      <w:r w:rsidRPr="009978F5">
        <w:rPr>
          <w:sz w:val="28"/>
          <w:szCs w:val="28"/>
        </w:rPr>
        <w:t xml:space="preserve">Représentée par Monsieur/Madame </w:t>
      </w:r>
      <w:r>
        <w:rPr>
          <w:sz w:val="28"/>
          <w:szCs w:val="28"/>
        </w:rPr>
        <w:t>…………………………………………</w:t>
      </w:r>
    </w:p>
    <w:p w:rsidR="009C0FBB" w:rsidRDefault="009C0FBB" w:rsidP="009C0FBB">
      <w:pPr>
        <w:jc w:val="both"/>
        <w:rPr>
          <w:sz w:val="28"/>
          <w:szCs w:val="28"/>
        </w:rPr>
      </w:pPr>
      <w:r w:rsidRPr="009978F5">
        <w:rPr>
          <w:sz w:val="28"/>
          <w:szCs w:val="28"/>
        </w:rPr>
        <w:t>Ci-après désignée</w:t>
      </w:r>
      <w:r>
        <w:rPr>
          <w:sz w:val="28"/>
          <w:szCs w:val="28"/>
        </w:rPr>
        <w:t> :</w:t>
      </w:r>
    </w:p>
    <w:p w:rsidR="009C0FBB" w:rsidRPr="009978F5" w:rsidRDefault="009C0FBB" w:rsidP="009C0FBB">
      <w:pPr>
        <w:jc w:val="both"/>
        <w:rPr>
          <w:sz w:val="28"/>
          <w:szCs w:val="28"/>
        </w:rPr>
      </w:pPr>
      <w:r w:rsidRPr="009978F5">
        <w:rPr>
          <w:b/>
          <w:bCs/>
          <w:sz w:val="28"/>
          <w:szCs w:val="28"/>
        </w:rPr>
        <w:t xml:space="preserve">« Le </w:t>
      </w:r>
      <w:r>
        <w:rPr>
          <w:b/>
          <w:bCs/>
          <w:sz w:val="28"/>
          <w:szCs w:val="28"/>
        </w:rPr>
        <w:t>Cocontractant</w:t>
      </w:r>
      <w:r w:rsidRPr="009978F5">
        <w:rPr>
          <w:b/>
          <w:bCs/>
          <w:sz w:val="28"/>
          <w:szCs w:val="28"/>
        </w:rPr>
        <w:t> »</w:t>
      </w:r>
    </w:p>
    <w:p w:rsidR="009C0FBB" w:rsidRPr="005247E8" w:rsidRDefault="009C0FBB" w:rsidP="009C0FBB">
      <w:pPr>
        <w:pStyle w:val="Default"/>
        <w:ind w:left="720"/>
        <w:jc w:val="both"/>
        <w:rPr>
          <w:rFonts w:ascii="Times New Roman" w:hAnsi="Times New Roman" w:cs="Times New Roman"/>
          <w:color w:val="auto"/>
          <w:sz w:val="28"/>
          <w:szCs w:val="28"/>
        </w:rPr>
      </w:pPr>
    </w:p>
    <w:p w:rsidR="002278FA" w:rsidRPr="005247E8" w:rsidRDefault="002278FA"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b/>
          <w:color w:val="auto"/>
          <w:sz w:val="28"/>
          <w:szCs w:val="28"/>
        </w:rPr>
      </w:pPr>
      <w:r w:rsidRPr="005247E8">
        <w:rPr>
          <w:rFonts w:ascii="Times New Roman" w:hAnsi="Times New Roman" w:cs="Times New Roman"/>
          <w:b/>
          <w:color w:val="auto"/>
          <w:sz w:val="28"/>
          <w:szCs w:val="28"/>
        </w:rPr>
        <w:t>D'autre part,</w:t>
      </w:r>
    </w:p>
    <w:p w:rsidR="009C0FBB" w:rsidRDefault="009C0FBB" w:rsidP="009C0FBB">
      <w:pPr>
        <w:pStyle w:val="Default"/>
        <w:jc w:val="both"/>
        <w:rPr>
          <w:rFonts w:ascii="Times New Roman" w:hAnsi="Times New Roman" w:cs="Times New Roman"/>
          <w:color w:val="auto"/>
        </w:rPr>
      </w:pPr>
    </w:p>
    <w:p w:rsidR="002278FA" w:rsidRPr="00CF0430" w:rsidRDefault="002278FA" w:rsidP="009C0FBB">
      <w:pPr>
        <w:pStyle w:val="Default"/>
        <w:jc w:val="both"/>
        <w:rPr>
          <w:rFonts w:ascii="Times New Roman" w:hAnsi="Times New Roman" w:cs="Times New Roman"/>
          <w:color w:val="auto"/>
        </w:rPr>
      </w:pPr>
    </w:p>
    <w:p w:rsidR="009C0FBB" w:rsidRDefault="009C0FBB" w:rsidP="009C0FBB">
      <w:pPr>
        <w:pStyle w:val="Default"/>
        <w:jc w:val="both"/>
        <w:rPr>
          <w:rFonts w:ascii="Times New Roman" w:hAnsi="Times New Roman" w:cs="Times New Roman"/>
          <w:color w:val="auto"/>
        </w:rPr>
      </w:pPr>
      <w:r w:rsidRPr="00CF0430">
        <w:rPr>
          <w:rFonts w:ascii="Times New Roman" w:hAnsi="Times New Roman" w:cs="Times New Roman"/>
          <w:color w:val="auto"/>
        </w:rPr>
        <w:t xml:space="preserve">IL A ETE CONVENU ET ARRETE CE QUI SUIT : </w:t>
      </w:r>
    </w:p>
    <w:p w:rsidR="00C35482" w:rsidRDefault="00C35482" w:rsidP="009C0FBB">
      <w:pPr>
        <w:pStyle w:val="Default"/>
        <w:jc w:val="both"/>
        <w:rPr>
          <w:rFonts w:ascii="Times New Roman" w:hAnsi="Times New Roman" w:cs="Times New Roman"/>
          <w:color w:val="auto"/>
        </w:rPr>
      </w:pPr>
    </w:p>
    <w:p w:rsidR="008D4D08" w:rsidRPr="00CF0430" w:rsidRDefault="008D4D08" w:rsidP="009C0FBB">
      <w:pPr>
        <w:pStyle w:val="Default"/>
        <w:jc w:val="both"/>
        <w:rPr>
          <w:rFonts w:ascii="Times New Roman" w:hAnsi="Times New Roman" w:cs="Times New Roman"/>
          <w:color w:val="auto"/>
        </w:rPr>
      </w:pPr>
    </w:p>
    <w:p w:rsidR="009C0FBB" w:rsidRPr="00B16E53" w:rsidRDefault="009C0FBB" w:rsidP="009C0FBB">
      <w:pPr>
        <w:spacing w:before="120" w:after="120"/>
        <w:jc w:val="center"/>
        <w:rPr>
          <w:rFonts w:ascii="Arial" w:hAnsi="Arial" w:cs="Arial"/>
          <w:b/>
          <w:sz w:val="32"/>
          <w:szCs w:val="32"/>
        </w:rPr>
      </w:pPr>
      <w:r>
        <w:rPr>
          <w:rFonts w:ascii="Arial" w:hAnsi="Arial" w:cs="Arial"/>
          <w:b/>
          <w:sz w:val="32"/>
          <w:szCs w:val="32"/>
        </w:rPr>
        <w:t>SOMMAIRE</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w:t>
      </w:r>
      <w:r>
        <w:rPr>
          <w:rFonts w:ascii="Arial" w:hAnsi="Arial" w:cs="Arial"/>
          <w:b/>
        </w:rPr>
        <w:tab/>
      </w:r>
      <w:r w:rsidRPr="000004A3">
        <w:rPr>
          <w:rFonts w:ascii="Arial" w:hAnsi="Arial" w:cs="Arial"/>
        </w:rPr>
        <w:t>Cahier de Clauses Administratives Particulières (CCAP</w:t>
      </w:r>
      <w:r w:rsidRPr="000004A3">
        <w:rPr>
          <w:rFonts w:ascii="Arial" w:hAnsi="Arial" w:cs="Arial"/>
          <w:b/>
        </w:rPr>
        <w:t>)</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II</w:t>
      </w:r>
      <w:r>
        <w:rPr>
          <w:rFonts w:ascii="Arial" w:hAnsi="Arial" w:cs="Arial"/>
          <w:b/>
        </w:rPr>
        <w:tab/>
      </w:r>
      <w:r w:rsidRPr="000004A3">
        <w:rPr>
          <w:rFonts w:ascii="Arial" w:hAnsi="Arial" w:cs="Arial"/>
        </w:rPr>
        <w:t>Cahier de Clauses Techniques Particulières (CCTP)</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III</w:t>
      </w:r>
      <w:r>
        <w:rPr>
          <w:rFonts w:ascii="Arial" w:hAnsi="Arial" w:cs="Arial"/>
          <w:b/>
        </w:rPr>
        <w:tab/>
      </w:r>
      <w:r w:rsidRPr="000004A3">
        <w:rPr>
          <w:rFonts w:ascii="Arial" w:hAnsi="Arial" w:cs="Arial"/>
        </w:rPr>
        <w:t>Bordereau</w:t>
      </w:r>
      <w:r>
        <w:rPr>
          <w:rFonts w:ascii="Arial" w:hAnsi="Arial" w:cs="Arial"/>
        </w:rPr>
        <w:t>x</w:t>
      </w:r>
      <w:r w:rsidRPr="000004A3">
        <w:rPr>
          <w:rFonts w:ascii="Arial" w:hAnsi="Arial" w:cs="Arial"/>
        </w:rPr>
        <w:t xml:space="preserve"> des Prix Unitaires (B</w:t>
      </w:r>
      <w:r>
        <w:rPr>
          <w:rFonts w:ascii="Arial" w:hAnsi="Arial" w:cs="Arial"/>
        </w:rPr>
        <w:t>P</w:t>
      </w:r>
      <w:r w:rsidRPr="000004A3">
        <w:rPr>
          <w:rFonts w:ascii="Arial" w:hAnsi="Arial" w:cs="Arial"/>
        </w:rPr>
        <w:t>U)</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IV</w:t>
      </w:r>
      <w:r>
        <w:rPr>
          <w:rFonts w:ascii="Arial" w:hAnsi="Arial" w:cs="Arial"/>
          <w:b/>
        </w:rPr>
        <w:tab/>
      </w:r>
      <w:r w:rsidRPr="000004A3">
        <w:rPr>
          <w:rFonts w:ascii="Arial" w:hAnsi="Arial" w:cs="Arial"/>
        </w:rPr>
        <w:t>Détail</w:t>
      </w:r>
      <w:r>
        <w:rPr>
          <w:rFonts w:ascii="Arial" w:hAnsi="Arial" w:cs="Arial"/>
        </w:rPr>
        <w:t xml:space="preserve">sQuantitatifs et </w:t>
      </w:r>
      <w:r w:rsidRPr="000004A3">
        <w:rPr>
          <w:rFonts w:ascii="Arial" w:hAnsi="Arial" w:cs="Arial"/>
        </w:rPr>
        <w:t>Estimatif</w:t>
      </w:r>
      <w:r>
        <w:rPr>
          <w:rFonts w:ascii="Arial" w:hAnsi="Arial" w:cs="Arial"/>
        </w:rPr>
        <w:t>s</w:t>
      </w:r>
      <w:r w:rsidRPr="000004A3">
        <w:rPr>
          <w:rFonts w:ascii="Arial" w:hAnsi="Arial" w:cs="Arial"/>
        </w:rPr>
        <w:t xml:space="preserve"> (D</w:t>
      </w:r>
      <w:r>
        <w:rPr>
          <w:rFonts w:ascii="Arial" w:hAnsi="Arial" w:cs="Arial"/>
        </w:rPr>
        <w:t>Q</w:t>
      </w:r>
      <w:r w:rsidRPr="000004A3">
        <w:rPr>
          <w:rFonts w:ascii="Arial" w:hAnsi="Arial" w:cs="Arial"/>
        </w:rPr>
        <w:t>E)</w:t>
      </w: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Default="009C0FBB" w:rsidP="009C0FBB">
      <w:pPr>
        <w:pStyle w:val="Default"/>
        <w:jc w:val="both"/>
        <w:rPr>
          <w:bCs/>
        </w:rPr>
      </w:pPr>
      <w:r>
        <w:br w:type="page"/>
      </w:r>
      <w:r w:rsidRPr="00947B06">
        <w:rPr>
          <w:bCs/>
        </w:rPr>
        <w:lastRenderedPageBreak/>
        <w:t>Page</w:t>
      </w:r>
      <w:r>
        <w:rPr>
          <w:bCs/>
        </w:rPr>
        <w:t>………</w:t>
      </w:r>
      <w:r w:rsidRPr="00947B06">
        <w:rPr>
          <w:bCs/>
        </w:rPr>
        <w:t xml:space="preserve"> et dernière </w:t>
      </w:r>
      <w:r>
        <w:rPr>
          <w:bCs/>
        </w:rPr>
        <w:t>du Marché N°……</w:t>
      </w:r>
      <w:r w:rsidRPr="00947B06">
        <w:rPr>
          <w:bCs/>
        </w:rPr>
        <w:t>/</w:t>
      </w:r>
      <w:r>
        <w:rPr>
          <w:bCs/>
        </w:rPr>
        <w:t>LC</w:t>
      </w:r>
      <w:r w:rsidRPr="00947B06">
        <w:rPr>
          <w:bCs/>
        </w:rPr>
        <w:t>/</w:t>
      </w:r>
      <w:r>
        <w:rPr>
          <w:bCs/>
        </w:rPr>
        <w:t xml:space="preserve">…………. </w:t>
      </w:r>
    </w:p>
    <w:p w:rsidR="009C0FBB" w:rsidRDefault="009C0FBB" w:rsidP="009C0FBB">
      <w:pPr>
        <w:pStyle w:val="Default"/>
        <w:jc w:val="both"/>
      </w:pPr>
      <w:r w:rsidRPr="00947B06">
        <w:rPr>
          <w:bCs/>
        </w:rPr>
        <w:t>Passée</w:t>
      </w:r>
      <w:r w:rsidRPr="009978F5">
        <w:t xml:space="preserve">après </w:t>
      </w:r>
      <w:r>
        <w:t xml:space="preserve">Appel d’Offres National Ouvert en Procédure d’urgence </w:t>
      </w:r>
    </w:p>
    <w:p w:rsidR="009C0FBB" w:rsidRDefault="009C0FBB" w:rsidP="009C0FBB">
      <w:pPr>
        <w:pStyle w:val="Default"/>
        <w:jc w:val="both"/>
        <w:rPr>
          <w:bCs/>
        </w:rPr>
      </w:pPr>
      <w:r w:rsidRPr="009978F5">
        <w:rPr>
          <w:bCs/>
        </w:rPr>
        <w:t>N°</w:t>
      </w:r>
      <w:r>
        <w:rPr>
          <w:bCs/>
        </w:rPr>
        <w:t>………</w:t>
      </w:r>
      <w:r w:rsidRPr="009978F5">
        <w:rPr>
          <w:bCs/>
        </w:rPr>
        <w:t xml:space="preserve"> du</w:t>
      </w:r>
      <w:r>
        <w:rPr>
          <w:bCs/>
        </w:rPr>
        <w:t>…………………</w:t>
      </w:r>
    </w:p>
    <w:p w:rsidR="00F46B51" w:rsidRPr="00F46B51"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46B51">
        <w:rPr>
          <w:rFonts w:ascii="Arial" w:hAnsi="Arial" w:cs="Arial"/>
          <w:bCs/>
          <w:sz w:val="24"/>
          <w:szCs w:val="24"/>
        </w:rPr>
        <w:t>Relatif aux</w:t>
      </w:r>
      <w:r w:rsidRPr="00727686">
        <w:rPr>
          <w:rFonts w:ascii="Arial" w:eastAsia="Times New Roman" w:hAnsi="Arial" w:cs="Arial"/>
          <w:bCs/>
          <w:sz w:val="24"/>
          <w:szCs w:val="24"/>
        </w:rPr>
        <w:t xml:space="preserve">Travaux </w:t>
      </w:r>
      <w:r w:rsidR="005B6C54" w:rsidRPr="00D71DB7">
        <w:rPr>
          <w:rFonts w:eastAsia="Arial Unicode MS"/>
          <w:b/>
          <w:bCs/>
        </w:rPr>
        <w:t>de construction d’u</w:t>
      </w:r>
      <w:r w:rsidR="005B6C54">
        <w:rPr>
          <w:rFonts w:eastAsia="Arial Unicode MS"/>
          <w:b/>
          <w:bCs/>
        </w:rPr>
        <w:t>n bloc de</w:t>
      </w:r>
      <w:r w:rsidR="00315069">
        <w:rPr>
          <w:rFonts w:eastAsia="Arial Unicode MS"/>
          <w:b/>
          <w:bCs/>
        </w:rPr>
        <w:t xml:space="preserve"> deux</w:t>
      </w:r>
      <w:r w:rsidR="005B6C54">
        <w:rPr>
          <w:rFonts w:eastAsia="Arial Unicode MS"/>
          <w:b/>
          <w:bCs/>
        </w:rPr>
        <w:t xml:space="preserve"> salles de classe à l’é</w:t>
      </w:r>
      <w:r w:rsidR="005B6C54" w:rsidRPr="00D71DB7">
        <w:rPr>
          <w:rFonts w:eastAsia="Arial Unicode MS"/>
          <w:b/>
          <w:bCs/>
        </w:rPr>
        <w:t xml:space="preserve">cole </w:t>
      </w:r>
      <w:r w:rsidR="005B6C54">
        <w:rPr>
          <w:rFonts w:eastAsia="Arial Unicode MS"/>
          <w:b/>
          <w:bCs/>
        </w:rPr>
        <w:t xml:space="preserve">de </w:t>
      </w:r>
      <w:r w:rsidR="00315069">
        <w:rPr>
          <w:rFonts w:eastAsia="Arial Unicode MS"/>
          <w:b/>
          <w:bCs/>
        </w:rPr>
        <w:t>Lendi</w:t>
      </w:r>
      <w:r w:rsidRPr="00F46B51">
        <w:rPr>
          <w:rFonts w:ascii="Arial" w:eastAsia="Times New Roman" w:hAnsi="Arial" w:cs="Arial"/>
          <w:bCs/>
          <w:sz w:val="24"/>
          <w:szCs w:val="24"/>
        </w:rPr>
        <w:t xml:space="preserve">dans la Commune d’Arrondissement </w:t>
      </w:r>
      <w:r>
        <w:rPr>
          <w:rFonts w:ascii="Arial" w:eastAsia="Times New Roman" w:hAnsi="Arial" w:cs="Arial"/>
          <w:bCs/>
          <w:sz w:val="24"/>
          <w:szCs w:val="24"/>
        </w:rPr>
        <w:t xml:space="preserve"> de  K</w:t>
      </w:r>
      <w:r w:rsidRPr="00F46B51">
        <w:rPr>
          <w:rFonts w:ascii="Arial" w:eastAsia="Times New Roman" w:hAnsi="Arial" w:cs="Arial"/>
          <w:bCs/>
          <w:sz w:val="24"/>
          <w:szCs w:val="24"/>
        </w:rPr>
        <w:t>ribi 1</w:t>
      </w:r>
      <w:r w:rsidRPr="00F46B51">
        <w:rPr>
          <w:rFonts w:ascii="Arial" w:eastAsia="Times New Roman" w:hAnsi="Arial" w:cs="Arial"/>
          <w:bCs/>
          <w:sz w:val="24"/>
          <w:szCs w:val="24"/>
          <w:vertAlign w:val="superscript"/>
        </w:rPr>
        <w:t>er</w:t>
      </w:r>
    </w:p>
    <w:p w:rsidR="00F46B51" w:rsidRPr="0036320D"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p>
    <w:tbl>
      <w:tblPr>
        <w:tblW w:w="0" w:type="auto"/>
        <w:tblLook w:val="04A0"/>
      </w:tblPr>
      <w:tblGrid>
        <w:gridCol w:w="1996"/>
        <w:gridCol w:w="7290"/>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rPr>
                <w:b/>
                <w:sz w:val="28"/>
                <w:szCs w:val="28"/>
              </w:rPr>
            </w:pPr>
            <w:r w:rsidRPr="00C3649A">
              <w:rPr>
                <w:b/>
                <w:sz w:val="28"/>
                <w:szCs w:val="28"/>
              </w:rPr>
              <w:t>Titulaire</w:t>
            </w: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tc>
      </w:tr>
    </w:tbl>
    <w:p w:rsidR="009C0FBB" w:rsidRPr="00CF0430" w:rsidRDefault="009C0FBB" w:rsidP="009C0FBB">
      <w:pPr>
        <w:pStyle w:val="Default"/>
        <w:jc w:val="both"/>
        <w:rPr>
          <w:rFonts w:ascii="Times New Roman" w:hAnsi="Times New Roman" w:cs="Times New Roman"/>
          <w:color w:val="auto"/>
        </w:rPr>
      </w:pPr>
    </w:p>
    <w:tbl>
      <w:tblPr>
        <w:tblW w:w="9640" w:type="dxa"/>
        <w:tblInd w:w="-34" w:type="dxa"/>
        <w:tblLayout w:type="fixed"/>
        <w:tblLook w:val="04A0"/>
      </w:tblPr>
      <w:tblGrid>
        <w:gridCol w:w="9640"/>
      </w:tblGrid>
      <w:tr w:rsidR="009C0FBB" w:rsidRPr="00CF0430" w:rsidTr="00803DEB">
        <w:tc>
          <w:tcPr>
            <w:tcW w:w="9640" w:type="dxa"/>
            <w:shd w:val="clear" w:color="auto" w:fill="auto"/>
          </w:tcPr>
          <w:p w:rsidR="009C0FBB" w:rsidRPr="00C3649A" w:rsidRDefault="009C0FBB" w:rsidP="00803DEB">
            <w:pPr>
              <w:spacing w:before="120" w:after="120" w:line="300" w:lineRule="atLeast"/>
              <w:jc w:val="both"/>
              <w:rPr>
                <w:b/>
              </w:rPr>
            </w:pPr>
            <w:r w:rsidRPr="00C3649A">
              <w:rPr>
                <w:b/>
                <w:u w:val="single"/>
              </w:rPr>
              <w:t>OBJET</w:t>
            </w:r>
            <w:r w:rsidRPr="00C3649A">
              <w:rPr>
                <w:b/>
              </w:rPr>
              <w:t xml:space="preserve"> : </w:t>
            </w:r>
          </w:p>
          <w:p w:rsidR="009C0FBB" w:rsidRPr="008D4D08" w:rsidRDefault="009C0FBB" w:rsidP="00803DEB">
            <w:pPr>
              <w:spacing w:before="120" w:after="120" w:line="300" w:lineRule="atLeast"/>
              <w:jc w:val="both"/>
              <w:rPr>
                <w:b/>
              </w:rPr>
            </w:pPr>
            <w:r w:rsidRPr="00C3649A">
              <w:rPr>
                <w:b/>
                <w:u w:val="single"/>
              </w:rPr>
              <w:t>LIEU D’EXECUTION</w:t>
            </w:r>
            <w:r w:rsidRPr="00C3649A">
              <w:rPr>
                <w:b/>
              </w:rPr>
              <w:t xml:space="preserve">: </w:t>
            </w:r>
            <w:r w:rsidR="00BE1C2C">
              <w:rPr>
                <w:b/>
              </w:rPr>
              <w:t>LENDI</w:t>
            </w:r>
          </w:p>
          <w:p w:rsidR="009C0FBB" w:rsidRPr="00C3649A" w:rsidRDefault="009C0FBB" w:rsidP="008D4D08">
            <w:pPr>
              <w:spacing w:before="120" w:after="120" w:line="300" w:lineRule="atLeast"/>
              <w:jc w:val="both"/>
            </w:pPr>
            <w:r w:rsidRPr="00C3649A">
              <w:rPr>
                <w:b/>
                <w:u w:val="single"/>
              </w:rPr>
              <w:t>DELAI D’EXECUTION</w:t>
            </w:r>
            <w:r w:rsidRPr="00C3649A">
              <w:rPr>
                <w:b/>
              </w:rPr>
              <w:t xml:space="preserve">: </w:t>
            </w:r>
            <w:r w:rsidR="00BE1C2C">
              <w:t>QUATRE (04</w:t>
            </w:r>
            <w:r>
              <w:t>) MOIS</w:t>
            </w:r>
          </w:p>
          <w:p w:rsidR="009C0FBB" w:rsidRPr="00C3649A" w:rsidRDefault="009C0FBB" w:rsidP="00803DEB">
            <w:pPr>
              <w:spacing w:before="120" w:after="120" w:line="300" w:lineRule="atLeast"/>
              <w:jc w:val="both"/>
              <w:rPr>
                <w:b/>
              </w:rPr>
            </w:pPr>
            <w:r w:rsidRPr="00C3649A">
              <w:rPr>
                <w:b/>
                <w:u w:val="single"/>
              </w:rPr>
              <w:t>MONTANT EN FCFA</w:t>
            </w:r>
            <w:r w:rsidRPr="00C3649A">
              <w:rPr>
                <w:b/>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1777"/>
              <w:gridCol w:w="5500"/>
            </w:tblGrid>
            <w:tr w:rsidR="009C0FBB" w:rsidTr="00803DEB">
              <w:trPr>
                <w:trHeight w:val="388"/>
              </w:trPr>
              <w:tc>
                <w:tcPr>
                  <w:tcW w:w="1777" w:type="dxa"/>
                  <w:vAlign w:val="center"/>
                </w:tcPr>
                <w:p w:rsidR="009C0FBB" w:rsidRPr="00947B06" w:rsidRDefault="009C0FBB" w:rsidP="00803DEB"/>
              </w:tc>
              <w:tc>
                <w:tcPr>
                  <w:tcW w:w="5500" w:type="dxa"/>
                  <w:vAlign w:val="center"/>
                </w:tcPr>
                <w:p w:rsidR="009C0FBB" w:rsidRPr="0036520A" w:rsidRDefault="002278FA" w:rsidP="00803DEB">
                  <w:pPr>
                    <w:jc w:val="center"/>
                    <w:rPr>
                      <w:b/>
                    </w:rPr>
                  </w:pPr>
                  <w:r>
                    <w:rPr>
                      <w:b/>
                    </w:rPr>
                    <w:t>En chiffre</w:t>
                  </w:r>
                </w:p>
              </w:tc>
            </w:tr>
            <w:tr w:rsidR="009C0FBB" w:rsidTr="00803DEB">
              <w:trPr>
                <w:trHeight w:val="388"/>
              </w:trPr>
              <w:tc>
                <w:tcPr>
                  <w:tcW w:w="1777" w:type="dxa"/>
                  <w:vAlign w:val="center"/>
                </w:tcPr>
                <w:p w:rsidR="009C0FBB" w:rsidRPr="0036520A" w:rsidRDefault="009C0FBB" w:rsidP="00803DEB">
                  <w:pPr>
                    <w:rPr>
                      <w:b/>
                    </w:rPr>
                  </w:pPr>
                  <w:r w:rsidRPr="0036520A">
                    <w:rPr>
                      <w:b/>
                    </w:rPr>
                    <w:t>HTVA</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TVA (19,25%)</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IR (</w:t>
                  </w:r>
                  <w:r>
                    <w:rPr>
                      <w:b/>
                    </w:rPr>
                    <w:t>2,2</w:t>
                  </w:r>
                  <w:r w:rsidR="001F3B43">
                    <w:rPr>
                      <w:b/>
                    </w:rPr>
                    <w:t>/5,5</w:t>
                  </w:r>
                  <w:r w:rsidRPr="0036520A">
                    <w:rPr>
                      <w:b/>
                    </w:rPr>
                    <w:t>%)</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Net à mandater</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TTC</w:t>
                  </w:r>
                </w:p>
              </w:tc>
              <w:tc>
                <w:tcPr>
                  <w:tcW w:w="5500" w:type="dxa"/>
                  <w:vAlign w:val="center"/>
                </w:tcPr>
                <w:p w:rsidR="009C0FBB" w:rsidRDefault="009C0FBB" w:rsidP="00803DEB">
                  <w:pPr>
                    <w:jc w:val="center"/>
                  </w:pPr>
                </w:p>
              </w:tc>
            </w:tr>
          </w:tbl>
          <w:p w:rsidR="009C0FBB" w:rsidRPr="00CF0430" w:rsidRDefault="009C0FBB" w:rsidP="00803DEB">
            <w:pPr>
              <w:spacing w:before="120" w:after="120" w:line="300" w:lineRule="atLeast"/>
              <w:ind w:firstLine="851"/>
              <w:jc w:val="both"/>
            </w:pPr>
          </w:p>
        </w:tc>
      </w:tr>
    </w:tbl>
    <w:p w:rsidR="009C0FBB" w:rsidRPr="00CF0430" w:rsidRDefault="009C0FBB" w:rsidP="009C0FBB">
      <w:pPr>
        <w:pStyle w:val="Default"/>
        <w:ind w:left="4320" w:hanging="4320"/>
        <w:jc w:val="both"/>
        <w:rPr>
          <w:rFonts w:ascii="Times New Roman" w:hAnsi="Times New Roman" w:cs="Times New Roman"/>
          <w:color w:val="auto"/>
        </w:rPr>
      </w:pPr>
    </w:p>
    <w:p w:rsidR="009C0FBB" w:rsidRPr="00947B06" w:rsidRDefault="009C0FBB" w:rsidP="002278FA">
      <w:pPr>
        <w:spacing w:after="0" w:line="240" w:lineRule="auto"/>
        <w:jc w:val="both"/>
      </w:pPr>
      <w:r w:rsidRPr="00947B06">
        <w:rPr>
          <w:b/>
        </w:rPr>
        <w:t>Lu et accepté par l</w:t>
      </w:r>
      <w:r w:rsidRPr="00947B06">
        <w:rPr>
          <w:b/>
          <w:bCs/>
        </w:rPr>
        <w:t xml:space="preserve">e </w:t>
      </w:r>
      <w:r>
        <w:rPr>
          <w:b/>
          <w:bCs/>
        </w:rPr>
        <w:t>Cocontractant</w:t>
      </w:r>
    </w:p>
    <w:p w:rsidR="008D6C00" w:rsidRPr="008D4D08" w:rsidRDefault="009C0FBB" w:rsidP="008D4D08">
      <w:pPr>
        <w:spacing w:after="0" w:line="240" w:lineRule="auto"/>
        <w:jc w:val="both"/>
      </w:pPr>
      <w:r>
        <w:t>Kribi</w:t>
      </w:r>
      <w:r w:rsidRPr="00947B06">
        <w:t>, le</w:t>
      </w:r>
      <w:r>
        <w:t>………………………………</w:t>
      </w:r>
    </w:p>
    <w:p w:rsidR="008D6C00" w:rsidRPr="008D6C00" w:rsidRDefault="008D6C00" w:rsidP="008D6C00">
      <w:pPr>
        <w:spacing w:after="0" w:line="240" w:lineRule="auto"/>
        <w:ind w:left="5652" w:firstLine="720"/>
        <w:jc w:val="both"/>
        <w:rPr>
          <w:lang w:val="fr-CA"/>
        </w:rPr>
      </w:pPr>
      <w:r>
        <w:rPr>
          <w:lang w:val="fr-CA"/>
        </w:rPr>
        <w:t>Kribi</w:t>
      </w:r>
      <w:r w:rsidRPr="0067675D">
        <w:rPr>
          <w:lang w:val="fr-CA"/>
        </w:rPr>
        <w:t>, le</w:t>
      </w:r>
      <w:r>
        <w:rPr>
          <w:lang w:val="fr-CA"/>
        </w:rPr>
        <w:t>…………………………………</w:t>
      </w:r>
    </w:p>
    <w:p w:rsidR="009C0FBB" w:rsidRPr="008D6C00" w:rsidRDefault="009C0FBB" w:rsidP="008D6C00">
      <w:pPr>
        <w:spacing w:after="0" w:line="240" w:lineRule="auto"/>
        <w:ind w:left="7068" w:firstLine="12"/>
        <w:jc w:val="both"/>
        <w:rPr>
          <w:rFonts w:ascii="Arial" w:hAnsi="Arial" w:cs="Arial"/>
          <w:b/>
          <w:sz w:val="28"/>
          <w:szCs w:val="28"/>
          <w:u w:val="single"/>
        </w:rPr>
      </w:pPr>
      <w:r w:rsidRPr="008D6C00">
        <w:rPr>
          <w:rFonts w:ascii="Arial" w:hAnsi="Arial" w:cs="Arial"/>
          <w:b/>
          <w:sz w:val="28"/>
          <w:szCs w:val="28"/>
          <w:u w:val="single"/>
        </w:rPr>
        <w:t xml:space="preserve">Le Maire </w:t>
      </w:r>
    </w:p>
    <w:p w:rsidR="009C0FBB" w:rsidRPr="0067675D" w:rsidRDefault="009C0FBB" w:rsidP="008D6C00">
      <w:pPr>
        <w:spacing w:after="0" w:line="240" w:lineRule="auto"/>
        <w:ind w:left="5664" w:firstLine="708"/>
        <w:jc w:val="center"/>
        <w:rPr>
          <w:b/>
          <w:lang w:val="fr-CA"/>
        </w:rPr>
      </w:pPr>
      <w:r w:rsidRPr="0067675D">
        <w:rPr>
          <w:b/>
          <w:lang w:val="fr-CA"/>
        </w:rPr>
        <w:t>(Maître d’ouvrage)</w:t>
      </w:r>
    </w:p>
    <w:p w:rsidR="009C0FBB" w:rsidRPr="0067675D" w:rsidRDefault="009C0FBB" w:rsidP="008D6C00">
      <w:pPr>
        <w:jc w:val="both"/>
        <w:rPr>
          <w:b/>
          <w:lang w:val="fr-CA"/>
        </w:rPr>
      </w:pPr>
    </w:p>
    <w:p w:rsidR="009C0FBB" w:rsidRDefault="009C0FBB" w:rsidP="009C0FBB">
      <w:pPr>
        <w:spacing w:before="120" w:after="120"/>
        <w:rPr>
          <w:rFonts w:ascii="Arial" w:hAnsi="Arial" w:cs="Arial"/>
        </w:rPr>
      </w:pPr>
      <w:r>
        <w:rPr>
          <w:rFonts w:ascii="Arial" w:hAnsi="Arial" w:cs="Arial"/>
        </w:rPr>
        <w:t>Enregistrement, le…………………………………………………</w:t>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8D4D08" w:rsidRDefault="008D4D08" w:rsidP="009C0FBB">
      <w:pPr>
        <w:spacing w:before="120" w:after="120"/>
        <w:rPr>
          <w:rFonts w:ascii="Arial" w:hAnsi="Arial" w:cs="Arial"/>
        </w:rPr>
      </w:pPr>
    </w:p>
    <w:p w:rsidR="008D4D08" w:rsidRDefault="008D4D08"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7245B6" w:rsidRDefault="007245B6" w:rsidP="009C0FBB">
      <w:pPr>
        <w:spacing w:before="120" w:after="120"/>
        <w:rPr>
          <w:rFonts w:ascii="Arial" w:hAnsi="Arial" w:cs="Arial"/>
        </w:rPr>
      </w:pPr>
    </w:p>
    <w:p w:rsidR="007245B6" w:rsidRDefault="007245B6"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6"/>
          <w:type w:val="nextColumn"/>
          <w:pgSz w:w="11906" w:h="16838"/>
          <w:pgMar w:top="1418" w:right="1418" w:bottom="1418" w:left="1418" w:header="709" w:footer="709" w:gutter="0"/>
          <w:cols w:space="720"/>
          <w:titlePg/>
        </w:sectPr>
      </w:pPr>
      <w:bookmarkStart w:id="933" w:name="_Toc448481982"/>
      <w:r w:rsidRPr="007914AA">
        <w:rPr>
          <w:sz w:val="48"/>
          <w:szCs w:val="48"/>
          <w:lang w:val="fr-FR"/>
        </w:rPr>
        <w:t xml:space="preserve">Pièce N° </w:t>
      </w:r>
      <w:r w:rsidR="00E35A45">
        <w:rPr>
          <w:sz w:val="48"/>
          <w:szCs w:val="48"/>
          <w:lang w:val="fr-FR"/>
        </w:rPr>
        <w:t>12</w:t>
      </w:r>
      <w:r w:rsidRPr="007914AA">
        <w:rPr>
          <w:sz w:val="48"/>
          <w:szCs w:val="48"/>
          <w:lang w:val="fr-FR"/>
        </w:rPr>
        <w:t xml:space="preserve">: </w:t>
      </w:r>
      <w:r>
        <w:rPr>
          <w:sz w:val="48"/>
          <w:szCs w:val="48"/>
          <w:lang w:val="fr-FR"/>
        </w:rPr>
        <w:t>FORMULAIRES ET FICHES MODEL</w:t>
      </w:r>
      <w:bookmarkEnd w:id="933"/>
      <w:r>
        <w:rPr>
          <w:sz w:val="48"/>
          <w:szCs w:val="48"/>
          <w:lang w:val="fr-FR"/>
        </w:rPr>
        <w:t>e</w:t>
      </w:r>
      <w:r w:rsidR="008D6C00">
        <w:rPr>
          <w:sz w:val="48"/>
          <w:szCs w:val="48"/>
          <w:lang w:val="fr-FR"/>
        </w:rPr>
        <w:t>S</w:t>
      </w:r>
    </w:p>
    <w:p w:rsidR="009C0FBB" w:rsidRPr="005D70C2" w:rsidRDefault="009C0FBB" w:rsidP="009C0FBB">
      <w:pPr>
        <w:spacing w:before="120" w:after="120"/>
        <w:rPr>
          <w:rFonts w:ascii="Arial" w:hAnsi="Arial" w:cs="Arial"/>
          <w:b/>
          <w:sz w:val="32"/>
          <w:szCs w:val="32"/>
        </w:rPr>
      </w:pPr>
      <w:r w:rsidRPr="005D70C2">
        <w:rPr>
          <w:rFonts w:ascii="Arial" w:hAnsi="Arial" w:cs="Arial"/>
          <w:b/>
          <w:sz w:val="32"/>
          <w:szCs w:val="32"/>
        </w:rPr>
        <w:lastRenderedPageBreak/>
        <w:t>PIECE N°</w:t>
      </w:r>
      <w:r>
        <w:rPr>
          <w:rFonts w:ascii="Arial" w:hAnsi="Arial" w:cs="Arial"/>
          <w:b/>
          <w:sz w:val="32"/>
          <w:szCs w:val="32"/>
        </w:rPr>
        <w:t>01</w:t>
      </w:r>
      <w:r w:rsidRPr="005D70C2">
        <w:rPr>
          <w:rFonts w:ascii="Arial" w:hAnsi="Arial" w:cs="Arial"/>
          <w:b/>
          <w:sz w:val="32"/>
          <w:szCs w:val="32"/>
        </w:rPr>
        <w:t xml:space="preserve"> : MODELE DE </w:t>
      </w:r>
      <w:r>
        <w:rPr>
          <w:rFonts w:ascii="Arial" w:hAnsi="Arial" w:cs="Arial"/>
          <w:b/>
          <w:sz w:val="32"/>
          <w:szCs w:val="32"/>
        </w:rPr>
        <w:t>SOUMISSION</w:t>
      </w:r>
    </w:p>
    <w:p w:rsidR="009C0FBB" w:rsidRPr="00615B8E" w:rsidRDefault="009C0FBB" w:rsidP="009C0FBB">
      <w:pPr>
        <w:spacing w:before="120" w:after="120"/>
        <w:jc w:val="both"/>
        <w:rPr>
          <w:rFonts w:ascii="Arial" w:hAnsi="Arial" w:cs="Arial"/>
        </w:rPr>
      </w:pPr>
      <w:r w:rsidRPr="00615B8E">
        <w:rPr>
          <w:rFonts w:ascii="Arial" w:hAnsi="Arial" w:cs="Arial"/>
        </w:rPr>
        <w:t xml:space="preserve">Je </w:t>
      </w:r>
      <w:r w:rsidRPr="00615B8E">
        <w:rPr>
          <w:rFonts w:ascii="Arial" w:hAnsi="Arial" w:cs="Arial"/>
          <w:i/>
        </w:rPr>
        <w:t>(nous)</w:t>
      </w:r>
      <w:r w:rsidRPr="00615B8E">
        <w:rPr>
          <w:rFonts w:ascii="Arial" w:hAnsi="Arial" w:cs="Arial"/>
        </w:rPr>
        <w:t xml:space="preserve"> soussigné </w:t>
      </w:r>
      <w:r w:rsidRPr="00615B8E">
        <w:rPr>
          <w:rFonts w:ascii="Arial" w:hAnsi="Arial" w:cs="Arial"/>
          <w:i/>
        </w:rPr>
        <w:t>(s)</w:t>
      </w:r>
      <w:r w:rsidRPr="00615B8E">
        <w:rPr>
          <w:rFonts w:ascii="Arial" w:hAnsi="Arial" w:cs="Arial"/>
        </w:rPr>
        <w:t xml:space="preserve"> (2) ………………………………………………………………………</w:t>
      </w:r>
    </w:p>
    <w:p w:rsidR="009C0FBB" w:rsidRPr="00615B8E" w:rsidRDefault="009C0FBB" w:rsidP="009C0FBB">
      <w:pPr>
        <w:spacing w:before="120" w:after="120"/>
        <w:jc w:val="both"/>
        <w:rPr>
          <w:rFonts w:ascii="Arial" w:hAnsi="Arial" w:cs="Arial"/>
          <w:i/>
        </w:rPr>
      </w:pPr>
      <w:r w:rsidRPr="00615B8E">
        <w:rPr>
          <w:rFonts w:ascii="Arial" w:hAnsi="Arial" w:cs="Arial"/>
          <w:i/>
        </w:rPr>
        <w:t>(Nom, prénom, profession, nationalité et domicile)</w:t>
      </w:r>
    </w:p>
    <w:p w:rsidR="007245B6" w:rsidRDefault="009C0FBB" w:rsidP="007245B6">
      <w:pPr>
        <w:widowControl w:val="0"/>
        <w:tabs>
          <w:tab w:val="center" w:pos="4800"/>
          <w:tab w:val="left" w:pos="8815"/>
        </w:tabs>
        <w:autoSpaceDE w:val="0"/>
        <w:autoSpaceDN w:val="0"/>
        <w:adjustRightInd w:val="0"/>
        <w:spacing w:after="0" w:line="240" w:lineRule="auto"/>
        <w:jc w:val="both"/>
        <w:rPr>
          <w:rFonts w:ascii="Arial" w:hAnsi="Arial" w:cs="Arial"/>
          <w:bCs/>
          <w:sz w:val="24"/>
          <w:szCs w:val="24"/>
        </w:rPr>
      </w:pPr>
      <w:r w:rsidRPr="00615B8E">
        <w:rPr>
          <w:rFonts w:cs="Arial"/>
        </w:rPr>
        <w:t xml:space="preserve">Après avoir pris connaissance de toutes les pièces du Dossier d’Appel d’Offres National Ouvert </w:t>
      </w:r>
      <w:r>
        <w:rPr>
          <w:rFonts w:cs="Arial"/>
        </w:rPr>
        <w:t xml:space="preserve">en procédure d’urgence </w:t>
      </w:r>
      <w:r w:rsidRPr="00615B8E">
        <w:rPr>
          <w:rFonts w:cs="Arial"/>
        </w:rPr>
        <w:t>N°</w:t>
      </w:r>
      <w:r>
        <w:rPr>
          <w:rFonts w:cs="Arial"/>
        </w:rPr>
        <w:t>……..</w:t>
      </w:r>
      <w:r w:rsidR="007C798E">
        <w:rPr>
          <w:rFonts w:cs="Arial"/>
        </w:rPr>
        <w:t>/AONO</w:t>
      </w:r>
      <w:r>
        <w:rPr>
          <w:rFonts w:cs="Arial"/>
        </w:rPr>
        <w:t>/CAK1</w:t>
      </w:r>
      <w:r w:rsidRPr="007245B6">
        <w:rPr>
          <w:rFonts w:cs="Arial"/>
          <w:vertAlign w:val="superscript"/>
        </w:rPr>
        <w:t>er</w:t>
      </w:r>
      <w:r>
        <w:rPr>
          <w:rFonts w:cs="Arial"/>
        </w:rPr>
        <w:t>/CIPM</w:t>
      </w:r>
      <w:r w:rsidR="00727686">
        <w:rPr>
          <w:rFonts w:cs="Arial"/>
        </w:rPr>
        <w:t>/2024</w:t>
      </w:r>
      <w:r w:rsidRPr="00615B8E">
        <w:rPr>
          <w:rFonts w:cs="Arial"/>
        </w:rPr>
        <w:t>du</w:t>
      </w:r>
      <w:r>
        <w:rPr>
          <w:rFonts w:cs="Arial"/>
        </w:rPr>
        <w:t>…………………….</w:t>
      </w:r>
    </w:p>
    <w:p w:rsidR="009C0FBB" w:rsidRPr="007245B6" w:rsidRDefault="007245B6" w:rsidP="007245B6">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5B6C54" w:rsidRPr="00D71DB7">
        <w:rPr>
          <w:rFonts w:eastAsia="Arial Unicode MS"/>
          <w:b/>
          <w:bCs/>
        </w:rPr>
        <w:t>de construction d’u</w:t>
      </w:r>
      <w:r w:rsidR="005B6C54">
        <w:rPr>
          <w:rFonts w:eastAsia="Arial Unicode MS"/>
          <w:b/>
          <w:bCs/>
        </w:rPr>
        <w:t xml:space="preserve">n bloc de </w:t>
      </w:r>
      <w:r w:rsidR="00315069">
        <w:rPr>
          <w:rFonts w:eastAsia="Arial Unicode MS"/>
          <w:b/>
          <w:bCs/>
        </w:rPr>
        <w:t xml:space="preserve">deux </w:t>
      </w:r>
      <w:r w:rsidR="005B6C54">
        <w:rPr>
          <w:rFonts w:eastAsia="Arial Unicode MS"/>
          <w:b/>
          <w:bCs/>
        </w:rPr>
        <w:t>salles de classe à l’é</w:t>
      </w:r>
      <w:r w:rsidR="005B6C54" w:rsidRPr="00D71DB7">
        <w:rPr>
          <w:rFonts w:eastAsia="Arial Unicode MS"/>
          <w:b/>
          <w:bCs/>
        </w:rPr>
        <w:t xml:space="preserve">cole </w:t>
      </w:r>
      <w:r w:rsidR="00315069">
        <w:rPr>
          <w:rFonts w:eastAsia="Arial Unicode MS"/>
          <w:b/>
          <w:bCs/>
        </w:rPr>
        <w:t>primaire</w:t>
      </w:r>
      <w:r w:rsidR="005B6C54">
        <w:rPr>
          <w:rFonts w:eastAsia="Arial Unicode MS"/>
          <w:b/>
          <w:bCs/>
        </w:rPr>
        <w:t xml:space="preserve"> de </w:t>
      </w:r>
      <w:r w:rsidR="00315069">
        <w:rPr>
          <w:rFonts w:eastAsia="Arial Unicode MS"/>
          <w:b/>
          <w:bCs/>
        </w:rPr>
        <w:t>Lendi</w:t>
      </w:r>
      <w:r w:rsidRPr="00F46B51">
        <w:rPr>
          <w:rFonts w:ascii="Arial" w:eastAsia="Times New Roman" w:hAnsi="Arial" w:cs="Arial"/>
          <w:bCs/>
          <w:sz w:val="24"/>
          <w:szCs w:val="24"/>
        </w:rPr>
        <w:t xml:space="preserve">,  dans la Commune d’Arrondissement </w:t>
      </w:r>
      <w:r>
        <w:rPr>
          <w:rFonts w:ascii="Arial" w:eastAsia="Times New Roman" w:hAnsi="Arial" w:cs="Arial"/>
          <w:bCs/>
          <w:sz w:val="24"/>
          <w:szCs w:val="24"/>
        </w:rPr>
        <w:t xml:space="preserve"> de  K</w:t>
      </w:r>
      <w:r w:rsidRPr="00F46B51">
        <w:rPr>
          <w:rFonts w:ascii="Arial" w:eastAsia="Times New Roman" w:hAnsi="Arial" w:cs="Arial"/>
          <w:bCs/>
          <w:sz w:val="24"/>
          <w:szCs w:val="24"/>
        </w:rPr>
        <w:t>ribi 1</w:t>
      </w:r>
      <w:r w:rsidRPr="00F46B51">
        <w:rPr>
          <w:rFonts w:ascii="Arial" w:eastAsia="Times New Roman" w:hAnsi="Arial" w:cs="Arial"/>
          <w:bCs/>
          <w:sz w:val="24"/>
          <w:szCs w:val="24"/>
          <w:vertAlign w:val="superscript"/>
        </w:rPr>
        <w:t>er</w:t>
      </w:r>
      <w:r w:rsidR="009C0FBB" w:rsidRPr="00DD64D6">
        <w:rPr>
          <w:rFonts w:cs="Arial"/>
        </w:rPr>
        <w:t xml:space="preserve">, </w:t>
      </w:r>
      <w:r w:rsidR="008D6C00" w:rsidRPr="00E93787">
        <w:rPr>
          <w:rFonts w:ascii="Arial" w:hAnsi="Arial" w:cs="Arial"/>
          <w:sz w:val="24"/>
          <w:szCs w:val="24"/>
        </w:rPr>
        <w:t>département</w:t>
      </w:r>
      <w:r w:rsidR="009C0FBB" w:rsidRPr="00E93787">
        <w:rPr>
          <w:rFonts w:ascii="Arial" w:hAnsi="Arial" w:cs="Arial"/>
          <w:sz w:val="24"/>
          <w:szCs w:val="24"/>
        </w:rPr>
        <w:t xml:space="preserve"> de l’</w:t>
      </w:r>
      <w:r w:rsidR="008D6C00" w:rsidRPr="00E93787">
        <w:rPr>
          <w:rFonts w:ascii="Arial" w:hAnsi="Arial" w:cs="Arial"/>
          <w:sz w:val="24"/>
          <w:szCs w:val="24"/>
        </w:rPr>
        <w:t>Océan</w:t>
      </w:r>
      <w:r w:rsidR="009C0FBB" w:rsidRPr="00615B8E">
        <w:rPr>
          <w:rFonts w:cs="Arial"/>
        </w:rPr>
        <w:t xml:space="preserve">et après avoir apprécié à mon </w:t>
      </w:r>
      <w:r w:rsidR="009C0FBB" w:rsidRPr="00615B8E">
        <w:rPr>
          <w:rFonts w:cs="Arial"/>
          <w:i/>
        </w:rPr>
        <w:t>(notre)</w:t>
      </w:r>
      <w:r w:rsidR="009C0FBB" w:rsidRPr="00615B8E">
        <w:rPr>
          <w:rFonts w:cs="Arial"/>
        </w:rPr>
        <w:t xml:space="preserve"> point de vue et sous ma </w:t>
      </w:r>
      <w:r w:rsidR="009C0FBB" w:rsidRPr="00615B8E">
        <w:rPr>
          <w:rFonts w:cs="Arial"/>
          <w:i/>
        </w:rPr>
        <w:t>(notre)</w:t>
      </w:r>
      <w:r w:rsidR="009C0FBB" w:rsidRPr="00615B8E">
        <w:rPr>
          <w:rFonts w:cs="Arial"/>
        </w:rPr>
        <w:t xml:space="preserve"> responsabilité la nature et les difficultés des </w:t>
      </w:r>
      <w:r w:rsidR="009C0FBB">
        <w:rPr>
          <w:rFonts w:cs="Arial"/>
        </w:rPr>
        <w:t xml:space="preserve">travaux </w:t>
      </w:r>
      <w:r w:rsidR="009C0FBB" w:rsidRPr="00615B8E">
        <w:rPr>
          <w:rFonts w:cs="Arial"/>
        </w:rPr>
        <w:t xml:space="preserve">à exécuter, me </w:t>
      </w:r>
      <w:r w:rsidR="009C0FBB" w:rsidRPr="00615B8E">
        <w:rPr>
          <w:rFonts w:cs="Arial"/>
          <w:i/>
        </w:rPr>
        <w:t>(nous)</w:t>
      </w:r>
      <w:r w:rsidR="009C0FBB" w:rsidRPr="00615B8E">
        <w:rPr>
          <w:rFonts w:cs="Arial"/>
        </w:rPr>
        <w:t xml:space="preserve"> soumets </w:t>
      </w:r>
      <w:r w:rsidR="009C0FBB" w:rsidRPr="00615B8E">
        <w:rPr>
          <w:rFonts w:cs="Arial"/>
          <w:i/>
        </w:rPr>
        <w:t>(soumettons)</w:t>
      </w:r>
      <w:r w:rsidR="009C0FBB" w:rsidRPr="00615B8E">
        <w:rPr>
          <w:rFonts w:cs="Arial"/>
        </w:rPr>
        <w:t xml:space="preserve"> et m’ </w:t>
      </w:r>
      <w:r w:rsidR="009C0FBB" w:rsidRPr="00615B8E">
        <w:rPr>
          <w:rFonts w:cs="Arial"/>
          <w:i/>
        </w:rPr>
        <w:t>(nous)</w:t>
      </w:r>
      <w:r w:rsidR="009C0FBB" w:rsidRPr="00615B8E">
        <w:rPr>
          <w:rFonts w:cs="Arial"/>
        </w:rPr>
        <w:t xml:space="preserve"> engage </w:t>
      </w:r>
      <w:r w:rsidR="009C0FBB" w:rsidRPr="00615B8E">
        <w:rPr>
          <w:rFonts w:cs="Arial"/>
          <w:i/>
        </w:rPr>
        <w:t>(engageons)</w:t>
      </w:r>
      <w:r w:rsidR="009C0FBB" w:rsidRPr="00615B8E">
        <w:rPr>
          <w:rFonts w:cs="Arial"/>
        </w:rPr>
        <w:t xml:space="preserve"> à exécuter ces </w:t>
      </w:r>
      <w:r w:rsidR="009C0FBB">
        <w:rPr>
          <w:rFonts w:cs="Arial"/>
        </w:rPr>
        <w:t>travaux</w:t>
      </w:r>
      <w:r w:rsidR="009C0FBB" w:rsidRPr="00615B8E">
        <w:rPr>
          <w:rFonts w:cs="Arial"/>
        </w:rPr>
        <w:t xml:space="preserve"> dans les conditions suivantes :</w:t>
      </w:r>
    </w:p>
    <w:p w:rsidR="009C0FBB" w:rsidRPr="00615B8E" w:rsidRDefault="009C0FBB" w:rsidP="009C0FBB">
      <w:pPr>
        <w:spacing w:before="120" w:after="120"/>
        <w:jc w:val="both"/>
        <w:rPr>
          <w:rFonts w:ascii="Arial" w:hAnsi="Arial" w:cs="Arial"/>
        </w:rPr>
      </w:pPr>
      <w:r>
        <w:rPr>
          <w:rFonts w:ascii="Arial" w:hAnsi="Arial" w:cs="Arial"/>
        </w:rPr>
        <w:t xml:space="preserve">Montant </w:t>
      </w:r>
      <w:r w:rsidRPr="00615B8E">
        <w:rPr>
          <w:rFonts w:ascii="Arial" w:hAnsi="Arial" w:cs="Arial"/>
        </w:rPr>
        <w:t>H.T (F.CFA) ……………………………......................</w:t>
      </w:r>
      <w:r>
        <w:rPr>
          <w:rFonts w:ascii="Arial" w:hAnsi="Arial" w:cs="Arial"/>
        </w:rPr>
        <w:t>...........................</w:t>
      </w:r>
      <w:r w:rsidRPr="00615B8E">
        <w:rPr>
          <w:rFonts w:ascii="Arial" w:hAnsi="Arial" w:cs="Arial"/>
          <w:i/>
        </w:rPr>
        <w:t>(en toutes lettres)</w:t>
      </w:r>
      <w:r w:rsidRPr="00615B8E">
        <w:rPr>
          <w:rFonts w:ascii="Arial" w:hAnsi="Arial" w:cs="Arial"/>
        </w:rPr>
        <w:t xml:space="preserve">, ………………………………………..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Calculé sur la base des prix unitaires et des quantités figurant au devis estimatif joints à la présente soumission.</w:t>
      </w:r>
    </w:p>
    <w:p w:rsidR="009C0FBB" w:rsidRPr="00615B8E" w:rsidRDefault="009C0FBB" w:rsidP="009C0FBB">
      <w:pPr>
        <w:spacing w:before="120" w:after="120"/>
        <w:jc w:val="both"/>
        <w:rPr>
          <w:rFonts w:ascii="Arial" w:hAnsi="Arial" w:cs="Arial"/>
        </w:rPr>
      </w:pPr>
      <w:r w:rsidRPr="00615B8E">
        <w:rPr>
          <w:rFonts w:ascii="Arial" w:hAnsi="Arial" w:cs="Arial"/>
        </w:rPr>
        <w:t>Le montant de la TVA est de ……………………………………………</w:t>
      </w:r>
      <w:r>
        <w:rPr>
          <w:rFonts w:ascii="Arial" w:hAnsi="Arial" w:cs="Arial"/>
        </w:rPr>
        <w:t>………….</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Le montant toutes taxes comprises est de ……………………………</w:t>
      </w:r>
      <w:r>
        <w:rPr>
          <w:rFonts w:ascii="Arial" w:hAnsi="Arial" w:cs="Arial"/>
        </w:rPr>
        <w:t>.............</w:t>
      </w:r>
      <w:r w:rsidRPr="00615B8E">
        <w:rPr>
          <w:rFonts w:ascii="Arial" w:hAnsi="Arial" w:cs="Arial"/>
        </w:rPr>
        <w:t xml:space="preserve">... </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si ma </w:t>
      </w:r>
      <w:r w:rsidRPr="00615B8E">
        <w:rPr>
          <w:rFonts w:ascii="Arial" w:hAnsi="Arial" w:cs="Arial"/>
          <w:i/>
        </w:rPr>
        <w:t>(notre)</w:t>
      </w:r>
      <w:r w:rsidRPr="00615B8E">
        <w:rPr>
          <w:rFonts w:ascii="Arial" w:hAnsi="Arial" w:cs="Arial"/>
        </w:rPr>
        <w:t xml:space="preserve"> soumission est retenue, à exécuter le Marché dans un délai de (…..) mois.</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à maintenir le montant de ma </w:t>
      </w:r>
      <w:r w:rsidRPr="00615B8E">
        <w:rPr>
          <w:rFonts w:ascii="Arial" w:hAnsi="Arial" w:cs="Arial"/>
          <w:i/>
        </w:rPr>
        <w:t>(notre)</w:t>
      </w:r>
      <w:r w:rsidRPr="00615B8E">
        <w:rPr>
          <w:rFonts w:ascii="Arial" w:hAnsi="Arial" w:cs="Arial"/>
        </w:rPr>
        <w:t xml:space="preserve"> soumission pendant une période de 150 jours à compter de la date de remise des offres.</w:t>
      </w:r>
    </w:p>
    <w:p w:rsidR="009C0FBB" w:rsidRPr="00615B8E" w:rsidRDefault="009C0FBB" w:rsidP="009C0FBB">
      <w:pPr>
        <w:spacing w:before="120" w:after="120"/>
        <w:jc w:val="both"/>
        <w:rPr>
          <w:rFonts w:ascii="Arial" w:hAnsi="Arial" w:cs="Arial"/>
        </w:rPr>
      </w:pPr>
      <w:r w:rsidRPr="00615B8E">
        <w:rPr>
          <w:rFonts w:ascii="Arial" w:hAnsi="Arial" w:cs="Arial"/>
        </w:rPr>
        <w:t xml:space="preserve">Je demande </w:t>
      </w:r>
      <w:r w:rsidRPr="00615B8E">
        <w:rPr>
          <w:rFonts w:ascii="Arial" w:hAnsi="Arial" w:cs="Arial"/>
          <w:i/>
        </w:rPr>
        <w:t>(nous demandons)</w:t>
      </w:r>
      <w:r w:rsidRPr="00615B8E">
        <w:rPr>
          <w:rFonts w:ascii="Arial" w:hAnsi="Arial" w:cs="Arial"/>
        </w:rPr>
        <w:t xml:space="preserve"> que les sommes dues au titre de l’exécution des travaux me </w:t>
      </w:r>
      <w:r w:rsidRPr="00615B8E">
        <w:rPr>
          <w:rFonts w:ascii="Arial" w:hAnsi="Arial" w:cs="Arial"/>
          <w:i/>
        </w:rPr>
        <w:t>(nous)</w:t>
      </w:r>
      <w:r w:rsidRPr="00615B8E">
        <w:rPr>
          <w:rFonts w:ascii="Arial" w:hAnsi="Arial" w:cs="Arial"/>
        </w:rPr>
        <w:t xml:space="preserve"> soient payées par crédit du :</w:t>
      </w:r>
    </w:p>
    <w:p w:rsidR="009C0FBB" w:rsidRPr="00615B8E" w:rsidRDefault="009C0FBB" w:rsidP="009C0FBB">
      <w:pPr>
        <w:spacing w:before="120" w:after="120"/>
        <w:jc w:val="both"/>
        <w:rPr>
          <w:rFonts w:ascii="Arial" w:hAnsi="Arial" w:cs="Arial"/>
        </w:rPr>
      </w:pPr>
      <w:r>
        <w:rPr>
          <w:rFonts w:ascii="Arial" w:hAnsi="Arial" w:cs="Arial"/>
        </w:rPr>
        <w:t>Compte N° ……………………………… Ouvert au nom de …………………</w:t>
      </w:r>
      <w:r w:rsidRPr="00615B8E">
        <w:rPr>
          <w:rFonts w:ascii="Arial" w:hAnsi="Arial" w:cs="Arial"/>
        </w:rPr>
        <w:t>……………………… dans les livres de ………</w:t>
      </w:r>
      <w:r>
        <w:rPr>
          <w:rFonts w:ascii="Arial" w:hAnsi="Arial" w:cs="Arial"/>
        </w:rPr>
        <w:t xml:space="preserve">………………………….. </w:t>
      </w:r>
      <w:r w:rsidRPr="00615B8E">
        <w:rPr>
          <w:rFonts w:ascii="Arial" w:hAnsi="Arial" w:cs="Arial"/>
        </w:rPr>
        <w:t>à …</w:t>
      </w:r>
      <w:r>
        <w:rPr>
          <w:rFonts w:ascii="Arial" w:hAnsi="Arial" w:cs="Arial"/>
        </w:rPr>
        <w:t>…………………..</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Sont annexés à la présente soumission les documents qui, conformément aux stipulations du Dossier d’Appel d’Offres doivent être joints à la soumission.</w:t>
      </w:r>
    </w:p>
    <w:p w:rsidR="009C0FBB" w:rsidRPr="00615B8E" w:rsidRDefault="009C0FBB" w:rsidP="009C0FBB">
      <w:pPr>
        <w:spacing w:before="120" w:after="120"/>
        <w:jc w:val="right"/>
        <w:rPr>
          <w:rFonts w:ascii="Arial" w:hAnsi="Arial" w:cs="Arial"/>
        </w:rPr>
      </w:pPr>
      <w:r w:rsidRPr="00615B8E">
        <w:rPr>
          <w:rFonts w:ascii="Arial" w:hAnsi="Arial" w:cs="Arial"/>
        </w:rPr>
        <w:t>Fait à …</w:t>
      </w:r>
      <w:r>
        <w:rPr>
          <w:rFonts w:ascii="Arial" w:hAnsi="Arial" w:cs="Arial"/>
        </w:rPr>
        <w:t>………………………</w:t>
      </w:r>
      <w:r w:rsidRPr="00615B8E">
        <w:rPr>
          <w:rFonts w:ascii="Arial" w:hAnsi="Arial" w:cs="Arial"/>
        </w:rPr>
        <w:t>.. le…</w:t>
      </w:r>
      <w:r>
        <w:rPr>
          <w:rFonts w:ascii="Arial" w:hAnsi="Arial" w:cs="Arial"/>
        </w:rPr>
        <w:t>………</w:t>
      </w:r>
      <w:r w:rsidRPr="00615B8E">
        <w:rPr>
          <w:rFonts w:ascii="Arial" w:hAnsi="Arial" w:cs="Arial"/>
        </w:rPr>
        <w:t>……………….</w:t>
      </w:r>
    </w:p>
    <w:p w:rsidR="009C0FBB" w:rsidRPr="00615B8E" w:rsidRDefault="009C0FBB" w:rsidP="009C0FBB">
      <w:pPr>
        <w:jc w:val="both"/>
        <w:rPr>
          <w:rFonts w:ascii="Arial" w:hAnsi="Arial" w:cs="Arial"/>
        </w:rPr>
      </w:pPr>
      <w:r w:rsidRPr="00615B8E">
        <w:rPr>
          <w:rFonts w:ascii="Arial" w:hAnsi="Arial" w:cs="Arial"/>
        </w:rPr>
        <w:t>Le</w:t>
      </w:r>
      <w:r w:rsidRPr="00615B8E">
        <w:rPr>
          <w:rFonts w:ascii="Arial" w:hAnsi="Arial" w:cs="Arial"/>
          <w:i/>
        </w:rPr>
        <w:t>(s)</w:t>
      </w:r>
      <w:r w:rsidRPr="00615B8E">
        <w:rPr>
          <w:rFonts w:ascii="Arial" w:hAnsi="Arial" w:cs="Arial"/>
        </w:rPr>
        <w:t xml:space="preserve"> soumissionnaire </w:t>
      </w:r>
      <w:r w:rsidRPr="00615B8E">
        <w:rPr>
          <w:rFonts w:ascii="Arial" w:hAnsi="Arial" w:cs="Arial"/>
          <w:i/>
        </w:rPr>
        <w:t>(s)</w:t>
      </w:r>
    </w:p>
    <w:p w:rsidR="009C0FBB" w:rsidRPr="00615B8E" w:rsidRDefault="009C0FBB" w:rsidP="009C0FBB">
      <w:pPr>
        <w:jc w:val="both"/>
        <w:rPr>
          <w:rFonts w:ascii="Arial" w:hAnsi="Arial" w:cs="Arial"/>
        </w:rPr>
      </w:pPr>
      <w:r w:rsidRPr="00615B8E">
        <w:rPr>
          <w:rFonts w:ascii="Arial" w:hAnsi="Arial" w:cs="Arial"/>
        </w:rPr>
        <w:t>Signature (s)</w:t>
      </w:r>
    </w:p>
    <w:p w:rsidR="009C0FBB" w:rsidRPr="00615B8E" w:rsidRDefault="009C0FBB" w:rsidP="009C0FBB">
      <w:pPr>
        <w:spacing w:before="120" w:after="120"/>
        <w:jc w:val="both"/>
        <w:rPr>
          <w:rFonts w:ascii="Arial" w:hAnsi="Arial" w:cs="Arial"/>
        </w:rPr>
      </w:pPr>
    </w:p>
    <w:p w:rsidR="009C0FBB" w:rsidRPr="00615B8E" w:rsidRDefault="009C0FBB" w:rsidP="009C0FBB">
      <w:pPr>
        <w:jc w:val="both"/>
        <w:rPr>
          <w:rFonts w:ascii="Arial" w:hAnsi="Arial" w:cs="Arial"/>
        </w:rPr>
      </w:pPr>
      <w:r w:rsidRPr="00615B8E">
        <w:rPr>
          <w:rFonts w:ascii="Arial" w:hAnsi="Arial" w:cs="Arial"/>
        </w:rPr>
        <w:t xml:space="preserve">Pour les associés, indiqués :                                                         </w:t>
      </w:r>
    </w:p>
    <w:p w:rsidR="009C0FBB" w:rsidRPr="00615B8E" w:rsidRDefault="009C0FBB" w:rsidP="009C0FBB">
      <w:pPr>
        <w:jc w:val="both"/>
        <w:rPr>
          <w:rFonts w:ascii="Arial" w:hAnsi="Arial" w:cs="Arial"/>
        </w:rPr>
      </w:pPr>
      <w:r w:rsidRPr="00615B8E">
        <w:rPr>
          <w:rFonts w:ascii="Arial" w:hAnsi="Arial" w:cs="Arial"/>
        </w:rPr>
        <w:t>« La société ………………………………………………………………</w:t>
      </w:r>
    </w:p>
    <w:p w:rsidR="009C0FBB" w:rsidRPr="00615B8E" w:rsidRDefault="009C0FBB" w:rsidP="009C0FBB">
      <w:pPr>
        <w:jc w:val="both"/>
        <w:rPr>
          <w:rFonts w:ascii="Arial" w:hAnsi="Arial" w:cs="Arial"/>
          <w:i/>
        </w:rPr>
      </w:pPr>
      <w:r w:rsidRPr="00615B8E">
        <w:rPr>
          <w:rFonts w:ascii="Arial" w:hAnsi="Arial" w:cs="Arial"/>
          <w:i/>
        </w:rPr>
        <w:t>(Raison sociale et dénomination, forme, nationalité et siège social)</w:t>
      </w:r>
    </w:p>
    <w:p w:rsidR="009C0FBB" w:rsidRPr="00615B8E" w:rsidRDefault="009C0FBB" w:rsidP="009C0FBB">
      <w:pPr>
        <w:jc w:val="both"/>
        <w:rPr>
          <w:rFonts w:ascii="Arial" w:hAnsi="Arial" w:cs="Arial"/>
        </w:rPr>
      </w:pPr>
      <w:r w:rsidRPr="00615B8E">
        <w:rPr>
          <w:rFonts w:ascii="Arial" w:hAnsi="Arial" w:cs="Arial"/>
        </w:rPr>
        <w:lastRenderedPageBreak/>
        <w:t>« Représentée par le soussigné ……….………………………………………»</w:t>
      </w:r>
    </w:p>
    <w:p w:rsidR="009C0FBB" w:rsidRPr="00615B8E" w:rsidRDefault="009C0FBB" w:rsidP="009C0FBB">
      <w:pPr>
        <w:jc w:val="both"/>
        <w:rPr>
          <w:rFonts w:ascii="Arial" w:hAnsi="Arial" w:cs="Arial"/>
          <w:i/>
        </w:rPr>
      </w:pPr>
      <w:r w:rsidRPr="00615B8E">
        <w:rPr>
          <w:rFonts w:ascii="Arial" w:hAnsi="Arial" w:cs="Arial"/>
          <w:i/>
        </w:rPr>
        <w:t>(Nom, prénom, qualité)</w:t>
      </w:r>
    </w:p>
    <w:p w:rsidR="009C0FBB" w:rsidRPr="00615B8E" w:rsidRDefault="009C0FBB" w:rsidP="009C0FBB">
      <w:pPr>
        <w:jc w:val="both"/>
        <w:rPr>
          <w:rFonts w:ascii="Arial" w:hAnsi="Arial" w:cs="Arial"/>
        </w:rPr>
      </w:pPr>
      <w:r w:rsidRPr="00615B8E">
        <w:rPr>
          <w:rFonts w:ascii="Arial" w:hAnsi="Arial" w:cs="Arial"/>
        </w:rPr>
        <w:t>Pour les groupements sans personnalité juridique, indiquer :</w:t>
      </w:r>
    </w:p>
    <w:p w:rsidR="009C0FBB" w:rsidRPr="00615B8E" w:rsidRDefault="009C0FBB" w:rsidP="009C0FBB">
      <w:pPr>
        <w:jc w:val="both"/>
        <w:rPr>
          <w:rFonts w:ascii="Arial" w:hAnsi="Arial" w:cs="Arial"/>
        </w:rPr>
      </w:pPr>
      <w:r w:rsidRPr="00615B8E">
        <w:rPr>
          <w:rFonts w:ascii="Arial" w:hAnsi="Arial" w:cs="Arial"/>
        </w:rPr>
        <w:t>« Nous, soussignés …………………………………………………………… »</w:t>
      </w:r>
    </w:p>
    <w:p w:rsidR="009C0FBB" w:rsidRPr="00615B8E" w:rsidRDefault="009C0FBB" w:rsidP="009C0FBB">
      <w:pPr>
        <w:jc w:val="both"/>
        <w:rPr>
          <w:rFonts w:ascii="Arial" w:hAnsi="Arial" w:cs="Arial"/>
          <w:i/>
        </w:rPr>
      </w:pPr>
      <w:r w:rsidRPr="00615B8E">
        <w:rPr>
          <w:rFonts w:ascii="Arial" w:hAnsi="Arial" w:cs="Arial"/>
          <w:i/>
        </w:rPr>
        <w:t>(Pour chacun : nom, prénoms, ou raison sociale, profession, nationalité et domicile du siège social).</w:t>
      </w:r>
    </w:p>
    <w:p w:rsidR="009C0FBB" w:rsidRPr="00615B8E" w:rsidRDefault="009C0FBB" w:rsidP="009C0FBB">
      <w:pPr>
        <w:jc w:val="both"/>
        <w:rPr>
          <w:rFonts w:ascii="Arial" w:hAnsi="Arial" w:cs="Arial"/>
        </w:rPr>
      </w:pPr>
      <w:r w:rsidRPr="00615B8E">
        <w:rPr>
          <w:rFonts w:ascii="Arial" w:hAnsi="Arial" w:cs="Arial"/>
        </w:rPr>
        <w:t>« Constitués en groupement des sociétés pour l’exécution du présent Marché, nous nous engageons solidairement ……………………………………………»</w:t>
      </w:r>
    </w:p>
    <w:p w:rsidR="00ED2BD5" w:rsidRDefault="009C0FBB" w:rsidP="00E93787">
      <w:pPr>
        <w:spacing w:before="120" w:after="120"/>
        <w:jc w:val="center"/>
        <w:rPr>
          <w:rFonts w:ascii="Arial" w:hAnsi="Arial" w:cs="Arial"/>
          <w:i/>
        </w:rPr>
      </w:pPr>
      <w:r w:rsidRPr="00B16E53">
        <w:rPr>
          <w:rFonts w:ascii="Arial" w:hAnsi="Arial" w:cs="Arial"/>
        </w:rPr>
        <w:br w:type="page"/>
      </w:r>
    </w:p>
    <w:p w:rsidR="009C0FBB" w:rsidRPr="00E87126" w:rsidRDefault="009C0FBB" w:rsidP="00E87126">
      <w:pPr>
        <w:spacing w:before="120" w:after="120"/>
        <w:rPr>
          <w:rFonts w:ascii="Arial" w:hAnsi="Arial" w:cs="Arial"/>
          <w:b/>
          <w:sz w:val="28"/>
          <w:szCs w:val="28"/>
        </w:rPr>
      </w:pPr>
      <w:r>
        <w:rPr>
          <w:rFonts w:ascii="Arial" w:hAnsi="Arial" w:cs="Arial"/>
          <w:b/>
          <w:sz w:val="28"/>
          <w:szCs w:val="28"/>
        </w:rPr>
        <w:lastRenderedPageBreak/>
        <w:t>PIECE N°10</w:t>
      </w:r>
      <w:r w:rsidRPr="00913E9E">
        <w:rPr>
          <w:rFonts w:ascii="Arial" w:hAnsi="Arial" w:cs="Arial"/>
          <w:b/>
          <w:sz w:val="28"/>
          <w:szCs w:val="28"/>
        </w:rPr>
        <w:t>.4 : MODELE DE CAUTIONNEMENT DEFINITI</w:t>
      </w:r>
      <w:r w:rsidR="00E87126">
        <w:rPr>
          <w:rFonts w:ascii="Arial" w:hAnsi="Arial" w:cs="Arial"/>
          <w:b/>
          <w:sz w:val="28"/>
          <w:szCs w:val="28"/>
        </w:rPr>
        <w:t>F (GARANTIE DE BONNE EXECUTION)</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615B8E" w:rsidRDefault="009C0FBB" w:rsidP="009C0FBB">
      <w:pPr>
        <w:spacing w:before="120" w:after="120"/>
        <w:jc w:val="right"/>
        <w:rPr>
          <w:rFonts w:ascii="Arial" w:hAnsi="Arial" w:cs="Arial"/>
          <w:b/>
        </w:rPr>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615B8E">
        <w:rPr>
          <w:rFonts w:cs="Arial"/>
        </w:rPr>
        <w:t xml:space="preserve">Attendu que l’Entreprise </w:t>
      </w:r>
      <w:r>
        <w:rPr>
          <w:rFonts w:cs="Arial"/>
        </w:rPr>
        <w:t>………………………….</w:t>
      </w:r>
      <w:r w:rsidRPr="00615B8E">
        <w:rPr>
          <w:rFonts w:cs="Arial"/>
        </w:rPr>
        <w:t>, ci-dessous désignée </w:t>
      </w:r>
      <w:r w:rsidRPr="00916B9B">
        <w:rPr>
          <w:rFonts w:cs="Arial"/>
          <w:b/>
        </w:rPr>
        <w:t>« le Soumissionnaire »</w:t>
      </w:r>
      <w:r w:rsidRPr="00615B8E">
        <w:rPr>
          <w:rFonts w:cs="Arial"/>
        </w:rPr>
        <w:t xml:space="preserve"> a soumis son offre en date du </w:t>
      </w:r>
      <w:r>
        <w:rPr>
          <w:rFonts w:cs="Arial"/>
        </w:rPr>
        <w:t xml:space="preserve">……………………………..… </w:t>
      </w:r>
      <w:r w:rsidRPr="00615B8E">
        <w:rPr>
          <w:rFonts w:cs="Arial"/>
        </w:rPr>
        <w:t xml:space="preserve">pour l’Appel d’Offres National Ouvert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727686">
        <w:rPr>
          <w:rFonts w:cs="Arial"/>
        </w:rPr>
        <w:t>/CIPM/2024</w:t>
      </w:r>
      <w:r>
        <w:rPr>
          <w:rFonts w:cs="Arial"/>
        </w:rPr>
        <w:t xml:space="preserve"> du ………………… </w:t>
      </w:r>
      <w:r w:rsidR="007245B6"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315069" w:rsidRPr="00D71DB7">
        <w:rPr>
          <w:rFonts w:eastAsia="Arial Unicode MS"/>
          <w:b/>
          <w:bCs/>
        </w:rPr>
        <w:t>de construction d’u</w:t>
      </w:r>
      <w:r w:rsidR="00315069">
        <w:rPr>
          <w:rFonts w:eastAsia="Arial Unicode MS"/>
          <w:b/>
          <w:bCs/>
        </w:rPr>
        <w:t>n bloc de deux salles de classe à l’é</w:t>
      </w:r>
      <w:r w:rsidR="00315069" w:rsidRPr="00D71DB7">
        <w:rPr>
          <w:rFonts w:eastAsia="Arial Unicode MS"/>
          <w:b/>
          <w:bCs/>
        </w:rPr>
        <w:t xml:space="preserve">cole </w:t>
      </w:r>
      <w:r w:rsidR="00315069">
        <w:rPr>
          <w:rFonts w:eastAsia="Arial Unicode MS"/>
          <w:b/>
          <w:bCs/>
        </w:rPr>
        <w:t>primaire de Lendi</w:t>
      </w:r>
      <w:r w:rsidR="007245B6" w:rsidRPr="00F46B51">
        <w:rPr>
          <w:rFonts w:ascii="Arial" w:eastAsia="Times New Roman" w:hAnsi="Arial" w:cs="Arial"/>
          <w:bCs/>
          <w:sz w:val="24"/>
          <w:szCs w:val="24"/>
        </w:rPr>
        <w:t xml:space="preserve">,  dans 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Pr>
          <w:rFonts w:cs="Arial"/>
        </w:rPr>
        <w:t>, Département de l’Océ</w:t>
      </w:r>
      <w:r w:rsidRPr="00DD64D6">
        <w:rPr>
          <w:rFonts w:cs="Arial"/>
        </w:rPr>
        <w:t xml:space="preserve">an  </w:t>
      </w:r>
      <w:r>
        <w:rPr>
          <w:rFonts w:cs="Arial"/>
        </w:rPr>
        <w:t>,</w:t>
      </w:r>
      <w:r w:rsidRPr="00615B8E">
        <w:rPr>
          <w:rFonts w:cs="Arial"/>
        </w:rPr>
        <w:t xml:space="preserve"> ci-dessous désignée </w:t>
      </w:r>
      <w:r w:rsidRPr="00916B9B">
        <w:rPr>
          <w:rFonts w:cs="Arial"/>
          <w:b/>
        </w:rPr>
        <w:t>« l’Offre »</w:t>
      </w:r>
      <w:r w:rsidRPr="00615B8E">
        <w:rPr>
          <w:rFonts w:cs="Arial"/>
        </w:rPr>
        <w:t xml:space="preserve"> et pour laquelle il doit joindre un cautionnement provisoire </w:t>
      </w:r>
      <w:r>
        <w:rPr>
          <w:rFonts w:cs="Arial"/>
        </w:rPr>
        <w:t>équivalent à ………………………………</w:t>
      </w:r>
      <w:r w:rsidRPr="00615B8E">
        <w:rPr>
          <w:rFonts w:cs="Arial"/>
        </w:rPr>
        <w:t>FCFA</w:t>
      </w:r>
    </w:p>
    <w:p w:rsidR="009C0FBB" w:rsidRPr="00913E9E" w:rsidRDefault="009C0FBB" w:rsidP="009C0FBB">
      <w:pPr>
        <w:spacing w:before="120" w:after="120"/>
        <w:jc w:val="both"/>
        <w:rPr>
          <w:rFonts w:ascii="Arial" w:hAnsi="Arial" w:cs="Arial"/>
        </w:rPr>
      </w:pPr>
      <w:r w:rsidRPr="00913E9E">
        <w:rPr>
          <w:rFonts w:ascii="Arial" w:hAnsi="Arial" w:cs="Arial"/>
        </w:rPr>
        <w:t xml:space="preserve">Attendu qu’il est stipulé dans le Marchéque le Cocontractant remettra au Maître d’Ouvrage un cautionnement définitif, d’un montant égal à 5% du montant de la tranche </w:t>
      </w:r>
      <w:r>
        <w:rPr>
          <w:rFonts w:ascii="Arial" w:hAnsi="Arial" w:cs="Arial"/>
        </w:rPr>
        <w:t>du Marché</w:t>
      </w:r>
      <w:r w:rsidRPr="00913E9E">
        <w:rPr>
          <w:rFonts w:ascii="Arial" w:hAnsi="Arial" w:cs="Arial"/>
        </w:rPr>
        <w:t xml:space="preserve"> correspondante, comme garantie de l’exécution de ses obligations de bonne fin conformément aux conditions </w:t>
      </w:r>
      <w:r>
        <w:rPr>
          <w:rFonts w:ascii="Arial" w:hAnsi="Arial" w:cs="Arial"/>
        </w:rPr>
        <w:t>du Marché</w:t>
      </w:r>
      <w:r w:rsidRPr="00913E9E">
        <w:rPr>
          <w:rFonts w:ascii="Arial" w:hAnsi="Arial" w:cs="Arial"/>
        </w:rPr>
        <w:t>,</w:t>
      </w:r>
    </w:p>
    <w:p w:rsidR="009C0FBB" w:rsidRPr="007259D3" w:rsidRDefault="009C0FBB" w:rsidP="009C0FBB">
      <w:pPr>
        <w:spacing w:before="120" w:after="120"/>
        <w:jc w:val="both"/>
        <w:rPr>
          <w:rFonts w:ascii="Arial" w:hAnsi="Arial" w:cs="Arial"/>
          <w:i/>
        </w:rPr>
      </w:pPr>
      <w:r w:rsidRPr="00913E9E">
        <w:rPr>
          <w:rFonts w:ascii="Arial" w:hAnsi="Arial" w:cs="Arial"/>
        </w:rPr>
        <w:t>Attendu</w:t>
      </w:r>
      <w:r>
        <w:rPr>
          <w:rFonts w:ascii="Arial" w:hAnsi="Arial" w:cs="Arial"/>
        </w:rPr>
        <w:t xml:space="preserve"> ……………………………..</w:t>
      </w:r>
      <w:r w:rsidRPr="00913E9E">
        <w:rPr>
          <w:rFonts w:ascii="Arial" w:hAnsi="Arial" w:cs="Arial"/>
          <w:i/>
        </w:rPr>
        <w:t>(nom et adresse de la banque)</w:t>
      </w:r>
      <w:r>
        <w:rPr>
          <w:rFonts w:ascii="Arial" w:hAnsi="Arial" w:cs="Arial"/>
        </w:rPr>
        <w:t>, représentée par..……………</w:t>
      </w:r>
      <w:r w:rsidRPr="007259D3">
        <w:rPr>
          <w:rFonts w:ascii="Arial" w:hAnsi="Arial" w:cs="Arial"/>
          <w:i/>
        </w:rPr>
        <w:t>(noms des signataires)</w:t>
      </w:r>
      <w:r w:rsidRPr="00913E9E">
        <w:rPr>
          <w:rFonts w:ascii="Arial" w:hAnsi="Arial" w:cs="Arial"/>
        </w:rPr>
        <w:t>ci-dessous désignée </w:t>
      </w:r>
      <w:r w:rsidRPr="007259D3">
        <w:rPr>
          <w:rFonts w:ascii="Arial" w:hAnsi="Arial" w:cs="Arial"/>
          <w:b/>
        </w:rPr>
        <w:t>« la Banque »</w:t>
      </w:r>
      <w:r w:rsidRPr="00913E9E">
        <w:rPr>
          <w:rFonts w:ascii="Arial" w:hAnsi="Arial" w:cs="Arial"/>
        </w:rPr>
        <w:t xml:space="preserve">, nous engageons à payer au Maître d’Ouvrage, dans un délai maximum de huit (8) semaines, sur simple demande écrite de celui-ci déclarant que le Cocontractant n’a pas satisfait à ses engagements contractuels au titre </w:t>
      </w:r>
      <w:r>
        <w:rPr>
          <w:rFonts w:ascii="Arial" w:hAnsi="Arial" w:cs="Arial"/>
        </w:rPr>
        <w:t>du Marché</w:t>
      </w:r>
      <w:r w:rsidRPr="00913E9E">
        <w:rPr>
          <w:rFonts w:ascii="Arial" w:hAnsi="Arial" w:cs="Arial"/>
        </w:rPr>
        <w:t>, sans pouvoir différer le paiement ni soulever de contestation pour quelque motif que ce soit, toute la somme jusqu’à concurrence de la somme de</w:t>
      </w:r>
      <w:r>
        <w:rPr>
          <w:rFonts w:ascii="Arial" w:hAnsi="Arial" w:cs="Arial"/>
        </w:rPr>
        <w:t xml:space="preserve"> ………………………… </w:t>
      </w:r>
      <w:r w:rsidRPr="007259D3">
        <w:rPr>
          <w:rFonts w:ascii="Arial" w:hAnsi="Arial" w:cs="Arial"/>
          <w:i/>
        </w:rPr>
        <w:t>(en chiffres et en lettres)</w:t>
      </w:r>
    </w:p>
    <w:p w:rsidR="009C0FBB" w:rsidRPr="00913E9E" w:rsidRDefault="009C0FBB" w:rsidP="009C0FBB">
      <w:pPr>
        <w:spacing w:before="120" w:after="120"/>
        <w:jc w:val="both"/>
        <w:rPr>
          <w:rFonts w:ascii="Arial" w:hAnsi="Arial" w:cs="Arial"/>
        </w:rPr>
      </w:pPr>
      <w:r w:rsidRPr="00913E9E">
        <w:rPr>
          <w:rFonts w:ascii="Arial" w:hAnsi="Arial" w:cs="Arial"/>
        </w:rPr>
        <w:t xml:space="preserve">Nous convenons qu’aucun changement ou additif ou aucune autre modification </w:t>
      </w:r>
      <w:r>
        <w:rPr>
          <w:rFonts w:ascii="Arial" w:hAnsi="Arial" w:cs="Arial"/>
        </w:rPr>
        <w:t>du Marché</w:t>
      </w:r>
      <w:r w:rsidRPr="00913E9E">
        <w:rPr>
          <w:rFonts w:ascii="Arial" w:hAnsi="Arial" w:cs="Arial"/>
        </w:rPr>
        <w:t xml:space="preserve"> ne nous libérera d’une obligation quelconque nous incombant en vertu du présent cautionnement définitif et nous dérogeons par la présente à la notification de toute modification, additif ou changement.</w:t>
      </w:r>
    </w:p>
    <w:p w:rsidR="009C0FBB" w:rsidRPr="00913E9E" w:rsidRDefault="009C0FBB" w:rsidP="009C0FBB">
      <w:pPr>
        <w:spacing w:before="120" w:after="120"/>
        <w:jc w:val="both"/>
        <w:rPr>
          <w:rFonts w:ascii="Arial" w:hAnsi="Arial" w:cs="Arial"/>
        </w:rPr>
      </w:pPr>
      <w:r w:rsidRPr="00913E9E">
        <w:rPr>
          <w:rFonts w:ascii="Arial" w:hAnsi="Arial" w:cs="Arial"/>
        </w:rPr>
        <w:t>Le présent cautionnement définit</w:t>
      </w:r>
      <w:r w:rsidR="008D6C00">
        <w:rPr>
          <w:rFonts w:ascii="Arial" w:hAnsi="Arial" w:cs="Arial"/>
        </w:rPr>
        <w:t>i</w:t>
      </w:r>
      <w:r w:rsidRPr="00913E9E">
        <w:rPr>
          <w:rFonts w:ascii="Arial" w:hAnsi="Arial" w:cs="Arial"/>
        </w:rPr>
        <w:t xml:space="preserve">f entre en vigueur dès sa signature et dès sa notification au Cocontractant, par le Maître d’Ouvrage, de l’approbation </w:t>
      </w:r>
      <w:r>
        <w:rPr>
          <w:rFonts w:ascii="Arial" w:hAnsi="Arial" w:cs="Arial"/>
        </w:rPr>
        <w:t>du Marché</w:t>
      </w:r>
      <w:r w:rsidRPr="00913E9E">
        <w:rPr>
          <w:rFonts w:ascii="Arial" w:hAnsi="Arial" w:cs="Arial"/>
        </w:rPr>
        <w:t>. Elle sera libérée dans un délai d’un (01) mois à compter de la date de réception provisoire des prestations.</w:t>
      </w:r>
    </w:p>
    <w:p w:rsidR="009C0FBB" w:rsidRPr="00913E9E" w:rsidRDefault="009C0FBB" w:rsidP="009C0FBB">
      <w:pPr>
        <w:spacing w:before="120" w:after="120"/>
        <w:jc w:val="both"/>
        <w:rPr>
          <w:rFonts w:ascii="Arial" w:hAnsi="Arial" w:cs="Arial"/>
        </w:rPr>
      </w:pPr>
      <w:r w:rsidRPr="00913E9E">
        <w:rPr>
          <w:rFonts w:ascii="Arial" w:hAnsi="Arial" w:cs="Arial"/>
        </w:rPr>
        <w:t>Après cette date, la caution deviendra sans objet et devra nous être retournée sans demande expresse de notre part.</w:t>
      </w:r>
    </w:p>
    <w:p w:rsidR="009C0FBB" w:rsidRPr="00913E9E" w:rsidRDefault="009C0FBB" w:rsidP="009C0FBB">
      <w:pPr>
        <w:spacing w:before="120" w:after="120"/>
        <w:jc w:val="both"/>
        <w:rPr>
          <w:rFonts w:ascii="Arial" w:hAnsi="Arial" w:cs="Arial"/>
        </w:rPr>
      </w:pPr>
      <w:r w:rsidRPr="00913E9E">
        <w:rPr>
          <w:rFonts w:ascii="Arial" w:hAnsi="Arial" w:cs="Arial"/>
        </w:rPr>
        <w:t>Toute demande de paiement formulée par le Maître d’Ouvrage au titre de la présente garantie devra être faite par lettre recommandée avec accusé de réception, parvenue à la banque pendant la période de validité du présent engagement.</w:t>
      </w:r>
    </w:p>
    <w:p w:rsidR="009C0FBB" w:rsidRDefault="009C0FBB" w:rsidP="009C0FBB">
      <w:pPr>
        <w:spacing w:before="120" w:after="120"/>
        <w:jc w:val="both"/>
        <w:rPr>
          <w:rFonts w:ascii="Arial" w:hAnsi="Arial" w:cs="Arial"/>
        </w:rPr>
      </w:pPr>
      <w:r w:rsidRPr="00913E9E">
        <w:rPr>
          <w:rFonts w:ascii="Arial" w:hAnsi="Arial" w:cs="Arial"/>
        </w:rPr>
        <w:t>Le présent cautionnement définitif est soumis pour son interprétation et son exécution au droit camerounais. Les Tribunaux camerounais seront seuls compétents pour statuer sur tout ce qui concerne le présent engagement et ses suites.</w:t>
      </w:r>
    </w:p>
    <w:p w:rsidR="009C0FBB" w:rsidRPr="00615B8E" w:rsidRDefault="009C0FBB" w:rsidP="009C0FBB">
      <w:pPr>
        <w:spacing w:before="120" w:after="120"/>
        <w:jc w:val="right"/>
        <w:rPr>
          <w:rFonts w:ascii="Arial" w:hAnsi="Arial" w:cs="Arial"/>
        </w:rPr>
      </w:pPr>
      <w:r>
        <w:rPr>
          <w:rFonts w:ascii="Arial" w:hAnsi="Arial" w:cs="Arial"/>
        </w:rPr>
        <w:t xml:space="preserve">Signé et authentifié par </w:t>
      </w:r>
      <w:r w:rsidRPr="00615B8E">
        <w:rPr>
          <w:rFonts w:ascii="Arial" w:hAnsi="Arial" w:cs="Arial"/>
        </w:rPr>
        <w:t>la Banque à</w:t>
      </w:r>
      <w:r>
        <w:rPr>
          <w:rFonts w:ascii="Arial" w:hAnsi="Arial" w:cs="Arial"/>
        </w:rPr>
        <w:t xml:space="preserve"> …………………………..</w:t>
      </w:r>
      <w:r w:rsidRPr="00615B8E">
        <w:rPr>
          <w:rFonts w:ascii="Arial" w:hAnsi="Arial" w:cs="Arial"/>
        </w:rPr>
        <w:t xml:space="preserve"> le</w:t>
      </w:r>
      <w:r>
        <w:rPr>
          <w:rFonts w:ascii="Arial" w:hAnsi="Arial" w:cs="Arial"/>
        </w:rPr>
        <w:t xml:space="preserve"> ………………………….</w:t>
      </w:r>
    </w:p>
    <w:p w:rsidR="00E87126" w:rsidRDefault="009C0FBB" w:rsidP="00E87126">
      <w:pPr>
        <w:spacing w:before="120" w:after="120"/>
        <w:jc w:val="right"/>
        <w:rPr>
          <w:rFonts w:ascii="Arial" w:hAnsi="Arial" w:cs="Arial"/>
          <w:i/>
        </w:rPr>
      </w:pPr>
      <w:r w:rsidRPr="00916B9B">
        <w:rPr>
          <w:rFonts w:ascii="Arial" w:hAnsi="Arial" w:cs="Arial"/>
          <w:i/>
        </w:rPr>
        <w:t>(Signature de la banque)</w:t>
      </w:r>
    </w:p>
    <w:p w:rsidR="009C0FBB" w:rsidRPr="00E87126" w:rsidRDefault="009C0FBB" w:rsidP="00E87126">
      <w:pPr>
        <w:spacing w:before="120" w:after="120"/>
        <w:jc w:val="right"/>
        <w:rPr>
          <w:rFonts w:ascii="Arial" w:hAnsi="Arial" w:cs="Arial"/>
          <w:i/>
        </w:rPr>
      </w:pPr>
      <w:r>
        <w:rPr>
          <w:rFonts w:ascii="Arial" w:hAnsi="Arial" w:cs="Arial"/>
          <w:b/>
          <w:sz w:val="28"/>
          <w:szCs w:val="28"/>
        </w:rPr>
        <w:lastRenderedPageBreak/>
        <w:t xml:space="preserve"> PIECE N°10</w:t>
      </w:r>
      <w:r w:rsidRPr="00913E9E">
        <w:rPr>
          <w:rFonts w:ascii="Arial" w:hAnsi="Arial" w:cs="Arial"/>
          <w:b/>
          <w:sz w:val="28"/>
          <w:szCs w:val="28"/>
        </w:rPr>
        <w:t>.</w:t>
      </w:r>
      <w:r>
        <w:rPr>
          <w:rFonts w:ascii="Arial" w:hAnsi="Arial" w:cs="Arial"/>
          <w:b/>
          <w:sz w:val="28"/>
          <w:szCs w:val="28"/>
        </w:rPr>
        <w:t>6</w:t>
      </w:r>
      <w:r w:rsidRPr="00913E9E">
        <w:rPr>
          <w:rFonts w:ascii="Arial" w:hAnsi="Arial" w:cs="Arial"/>
          <w:b/>
          <w:sz w:val="28"/>
          <w:szCs w:val="28"/>
        </w:rPr>
        <w:t> : MODELE DE CAUTION</w:t>
      </w:r>
      <w:r>
        <w:rPr>
          <w:rFonts w:ascii="Arial" w:hAnsi="Arial" w:cs="Arial"/>
          <w:b/>
          <w:sz w:val="28"/>
          <w:szCs w:val="28"/>
        </w:rPr>
        <w:t xml:space="preserve"> DE RETENUE DE GARANTIE</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8D6C00" w:rsidRDefault="009C0FBB" w:rsidP="008D6C00">
      <w:pPr>
        <w:widowControl w:val="0"/>
        <w:suppressAutoHyphens/>
        <w:autoSpaceDE w:val="0"/>
        <w:autoSpaceDN w:val="0"/>
        <w:jc w:val="right"/>
        <w:textAlignment w:val="baseline"/>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D60341">
        <w:rPr>
          <w:rFonts w:cs="Arial"/>
        </w:rPr>
        <w:t>attendu que ;  ……</w:t>
      </w:r>
      <w:r>
        <w:rPr>
          <w:rFonts w:cs="Arial"/>
        </w:rPr>
        <w:t>……...........…….........</w:t>
      </w:r>
      <w:r w:rsidRPr="00D60341">
        <w:rPr>
          <w:rFonts w:cs="Arial"/>
        </w:rPr>
        <w:t>…[nom et adresse de l’entreprise], ci-dessous désigné « l’entrepreneur », s’est engagé, en exécution du marché ………….................…   du..</w:t>
      </w:r>
      <w:r>
        <w:rPr>
          <w:rFonts w:cs="Arial"/>
        </w:rPr>
        <w:t>.........................</w:t>
      </w:r>
      <w:r w:rsidRPr="00D60341">
        <w:rPr>
          <w:rFonts w:cs="Arial"/>
        </w:rPr>
        <w:t xml:space="preserve"> passé après l’Appel d’Offres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727686">
        <w:rPr>
          <w:rFonts w:cs="Arial"/>
        </w:rPr>
        <w:t>/CIPM/2024</w:t>
      </w:r>
      <w:r>
        <w:rPr>
          <w:rFonts w:cs="Arial"/>
        </w:rPr>
        <w:t xml:space="preserve"> du ………………… </w:t>
      </w:r>
      <w:r w:rsidR="007245B6"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315069" w:rsidRPr="00D71DB7">
        <w:rPr>
          <w:rFonts w:eastAsia="Arial Unicode MS"/>
          <w:b/>
          <w:bCs/>
        </w:rPr>
        <w:t>de construction d’u</w:t>
      </w:r>
      <w:r w:rsidR="00315069">
        <w:rPr>
          <w:rFonts w:eastAsia="Arial Unicode MS"/>
          <w:b/>
          <w:bCs/>
        </w:rPr>
        <w:t>n bloc de deux salles de classe à l’é</w:t>
      </w:r>
      <w:r w:rsidR="00315069" w:rsidRPr="00D71DB7">
        <w:rPr>
          <w:rFonts w:eastAsia="Arial Unicode MS"/>
          <w:b/>
          <w:bCs/>
        </w:rPr>
        <w:t xml:space="preserve">cole </w:t>
      </w:r>
      <w:r w:rsidR="00315069">
        <w:rPr>
          <w:rFonts w:eastAsia="Arial Unicode MS"/>
          <w:b/>
          <w:bCs/>
        </w:rPr>
        <w:t>primaire de Lendi</w:t>
      </w:r>
      <w:r w:rsidR="007245B6" w:rsidRPr="00F46B51">
        <w:rPr>
          <w:rFonts w:ascii="Arial" w:eastAsia="Times New Roman" w:hAnsi="Arial" w:cs="Arial"/>
          <w:bCs/>
          <w:sz w:val="24"/>
          <w:szCs w:val="24"/>
        </w:rPr>
        <w:t xml:space="preserve">,  dans 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Pr>
          <w:rFonts w:cs="Arial"/>
        </w:rPr>
        <w:t>, Département de l’Océ</w:t>
      </w:r>
      <w:r w:rsidRPr="00DD64D6">
        <w:rPr>
          <w:rFonts w:cs="Arial"/>
        </w:rPr>
        <w:t xml:space="preserve">an </w:t>
      </w:r>
    </w:p>
    <w:p w:rsidR="009C0FBB" w:rsidRPr="008D6C00" w:rsidRDefault="008D6C00" w:rsidP="009C0FBB">
      <w:pPr>
        <w:widowControl w:val="0"/>
        <w:suppressAutoHyphens/>
        <w:autoSpaceDE w:val="0"/>
        <w:autoSpaceDN w:val="0"/>
        <w:jc w:val="both"/>
        <w:textAlignment w:val="baseline"/>
      </w:pPr>
      <w:r>
        <w:rPr>
          <w:rFonts w:ascii="Arial" w:hAnsi="Arial" w:cs="Arial"/>
        </w:rPr>
        <w:t>A</w:t>
      </w:r>
      <w:r w:rsidR="009C0FBB" w:rsidRPr="00D60341">
        <w:rPr>
          <w:rFonts w:ascii="Arial" w:hAnsi="Arial" w:cs="Arial"/>
        </w:rPr>
        <w:t>ttenduqu’il</w:t>
      </w:r>
      <w:r w:rsidR="009C0FBB" w:rsidRPr="00D60341">
        <w:rPr>
          <w:rFonts w:ascii="Arial" w:hAnsi="Arial" w:cs="Arial"/>
          <w:spacing w:val="7"/>
        </w:rPr>
        <w:t xml:space="preserve"> ; </w:t>
      </w:r>
      <w:r w:rsidR="009C0FBB" w:rsidRPr="00D60341">
        <w:rPr>
          <w:rFonts w:ascii="Arial" w:hAnsi="Arial" w:cs="Arial"/>
        </w:rPr>
        <w:t>eststipulédanslemarchéquelaretenuedegarantiefixéeà</w:t>
      </w:r>
      <w:r w:rsidR="009C0FBB" w:rsidRPr="00D60341">
        <w:rPr>
          <w:rFonts w:ascii="Arial" w:hAnsi="Arial" w:cs="Arial"/>
          <w:i/>
          <w:iCs/>
        </w:rPr>
        <w:t xml:space="preserve">10% </w:t>
      </w:r>
      <w:r w:rsidR="009C0FBB" w:rsidRPr="00D60341">
        <w:rPr>
          <w:rFonts w:ascii="Arial" w:hAnsi="Arial" w:cs="Arial"/>
        </w:rPr>
        <w:t>dumontant</w:t>
      </w:r>
      <w:r w:rsidR="009C0FBB" w:rsidRPr="00D60341">
        <w:rPr>
          <w:rFonts w:ascii="Arial" w:hAnsi="Arial" w:cs="Arial"/>
          <w:spacing w:val="7"/>
        </w:rPr>
        <w:t xml:space="preserve"> TTC </w:t>
      </w:r>
      <w:r w:rsidR="009C0FBB" w:rsidRPr="00D60341">
        <w:rPr>
          <w:rFonts w:ascii="Arial" w:hAnsi="Arial" w:cs="Arial"/>
        </w:rPr>
        <w:t>dumarchépeutêtreremplacéeparunecautionsolidaire,</w:t>
      </w:r>
    </w:p>
    <w:p w:rsidR="009C0FBB" w:rsidRPr="008D6C00" w:rsidRDefault="008D6C00" w:rsidP="00E93787">
      <w:pPr>
        <w:widowControl w:val="0"/>
        <w:suppressAutoHyphens/>
        <w:autoSpaceDE w:val="0"/>
        <w:autoSpaceDN w:val="0"/>
        <w:spacing w:after="0" w:line="240" w:lineRule="auto"/>
        <w:jc w:val="both"/>
        <w:textAlignment w:val="baseline"/>
      </w:pPr>
      <w:r>
        <w:rPr>
          <w:rFonts w:ascii="Arial" w:hAnsi="Arial" w:cs="Arial"/>
        </w:rPr>
        <w:t>A</w:t>
      </w:r>
      <w:r w:rsidR="009C0FBB" w:rsidRPr="00D60341">
        <w:rPr>
          <w:rFonts w:ascii="Arial" w:hAnsi="Arial" w:cs="Arial"/>
        </w:rPr>
        <w:t>ttenduque</w:t>
      </w:r>
      <w:r w:rsidR="009C0FBB" w:rsidRPr="00D60341">
        <w:rPr>
          <w:rFonts w:ascii="Arial" w:hAnsi="Arial" w:cs="Arial"/>
          <w:spacing w:val="7"/>
        </w:rPr>
        <w:t xml:space="preserve"> ; </w:t>
      </w:r>
      <w:r w:rsidR="009C0FBB" w:rsidRPr="00D60341">
        <w:rPr>
          <w:rFonts w:ascii="Arial" w:hAnsi="Arial" w:cs="Arial"/>
        </w:rPr>
        <w:t>nousavonsconvenudedonneràl’entrepreneurcettecaution, Nous,…………...........................…………...............…………</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[nometadressedebanque]</w:t>
      </w:r>
      <w:r w:rsidR="009C0FBB" w:rsidRPr="00D60341">
        <w:rPr>
          <w:rFonts w:ascii="Arial" w:hAnsi="Arial" w:cs="Arial"/>
        </w:rPr>
        <w:t>, représentée par ...........................……………………………….....</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[nomsdessignataires]</w:t>
      </w:r>
      <w:r w:rsidR="009C0FBB" w:rsidRPr="00D60341">
        <w:rPr>
          <w:rFonts w:ascii="Arial" w:hAnsi="Arial" w:cs="Arial"/>
        </w:rPr>
        <w:t>,etci-dessousdésignée«labanque»,</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 xml:space="preserve">Dèslors,nousaffirmonsparlesprésentesquenousnousportonsgarantsetresponsablesàl’égard du Maître d’Ouvrage, au nom de l’entrepreneur, pour un montant maximum de......................…………………… </w:t>
      </w:r>
      <w:r w:rsidRPr="00D60341">
        <w:rPr>
          <w:rFonts w:ascii="Arial" w:hAnsi="Arial" w:cs="Arial"/>
          <w:i/>
          <w:iCs/>
        </w:rPr>
        <w:t>[enchiffresetenlettres]</w:t>
      </w:r>
      <w:r w:rsidRPr="00D60341">
        <w:rPr>
          <w:rFonts w:ascii="Arial" w:hAnsi="Arial" w:cs="Arial"/>
        </w:rPr>
        <w:t>,correspondantà</w:t>
      </w:r>
      <w:r w:rsidRPr="00D60341">
        <w:rPr>
          <w:rFonts w:ascii="Arial" w:hAnsi="Arial" w:cs="Arial"/>
          <w:i/>
          <w:iCs/>
        </w:rPr>
        <w:t>10%</w:t>
      </w:r>
      <w:r w:rsidRPr="00D60341">
        <w:rPr>
          <w:rFonts w:ascii="Arial" w:hAnsi="Arial" w:cs="Arial"/>
        </w:rPr>
        <w:t>dumontantdumarché,</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Et nous nous engageons à payer au Maître d’Ouvrage, dans un délai maximum de huit (08) semaines,sursimpledemandeécritedecelui-cidéclarantquel’entrepreneurn’apassatisfaitàses engagementscontractuelsouqu’ilsetrouvedébiteurdu Maître d’Ouvrageautitredumarchémodifiélecaséchéantparsesavenants,sanspouvoirdifférerlepaiementnisouleverdecontestationpour quelquemotifquecesoit,toute(s)somme(s)dansleslimitesdumontantégalà</w:t>
      </w:r>
      <w:r w:rsidRPr="00D60341">
        <w:rPr>
          <w:rFonts w:ascii="Arial" w:hAnsi="Arial" w:cs="Arial"/>
          <w:i/>
          <w:iCs/>
        </w:rPr>
        <w:t>10%</w:t>
      </w:r>
      <w:r w:rsidRPr="00D60341">
        <w:rPr>
          <w:rFonts w:ascii="Arial" w:hAnsi="Arial" w:cs="Arial"/>
        </w:rPr>
        <w:t>du montant cumulé des travaux figurant dans le décompte définitif, sans que le Maître d’Ouvrage aitàprouverouàdonnerlesraisonsnilemotifdesademandedumontantdelasomme indiquéeci-dessus.</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Laprésentegarantieentreenvigueurdèssasignature.Elleseralibéréedansundélaidetrente(30) joursàcompterdeladatederéceptiondéfinitivedestravaux,etsurmainlevéedélivréeparle Maître d’Ouvrage.</w:t>
      </w:r>
    </w:p>
    <w:p w:rsidR="009C0FBB" w:rsidRPr="00E93787"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Toute demande de paiement formulée par le Maître d’Ouvrageau titre de la présente garantie devraêtrefaiteparlettrerecommandéeavecaccuséderéception,parvenueàlabanquependantla périodedevaliditéduprésentengagement.</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Laprésentecautionestsoumisepoursoninterprétationetsonexécutionaudroitcamerounais.Les tribunaux camerounais seront seuls compétents pour statuer sur tout ce qui concerne le présent engagementetsessuites.</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Signéetauthentifiéparlabanque</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à……………..........................……….</w:t>
      </w:r>
      <w:r w:rsidRPr="00D60341">
        <w:rPr>
          <w:rFonts w:ascii="Arial" w:hAnsi="Arial" w:cs="Arial"/>
          <w:i/>
          <w:iCs/>
          <w:spacing w:val="-1"/>
        </w:rPr>
        <w:t>.</w:t>
      </w:r>
      <w:r w:rsidRPr="00D60341">
        <w:rPr>
          <w:rFonts w:ascii="Arial" w:hAnsi="Arial" w:cs="Arial"/>
          <w:i/>
          <w:iCs/>
        </w:rPr>
        <w:t>,le……………............</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[signaturedelabanque]</w:t>
      </w:r>
    </w:p>
    <w:p w:rsidR="009C0FBB" w:rsidRPr="00B16E53" w:rsidRDefault="009C0FBB" w:rsidP="00E93787">
      <w:pPr>
        <w:spacing w:before="120" w:after="0" w:line="240" w:lineRule="auto"/>
        <w:jc w:val="center"/>
        <w:rPr>
          <w:rFonts w:ascii="Arial" w:hAnsi="Arial" w:cs="Arial"/>
          <w:b/>
          <w:u w:val="single"/>
        </w:rPr>
        <w:sectPr w:rsidR="009C0FBB" w:rsidRPr="00B16E53" w:rsidSect="00803DEB">
          <w:pgSz w:w="12240" w:h="15840"/>
          <w:pgMar w:top="1418" w:right="1418" w:bottom="1418" w:left="1418" w:header="720" w:footer="720" w:gutter="0"/>
          <w:cols w:space="720"/>
          <w:docGrid w:linePitch="360"/>
        </w:sectPr>
      </w:pPr>
    </w:p>
    <w:p w:rsidR="009C0FBB" w:rsidRPr="005D70C2" w:rsidRDefault="009C0FBB" w:rsidP="009C0FBB">
      <w:pPr>
        <w:spacing w:before="120" w:after="120"/>
        <w:jc w:val="center"/>
        <w:rPr>
          <w:rFonts w:ascii="Arial" w:hAnsi="Arial" w:cs="Arial"/>
          <w:b/>
          <w:sz w:val="32"/>
          <w:szCs w:val="32"/>
        </w:rPr>
      </w:pPr>
      <w:r>
        <w:rPr>
          <w:rFonts w:ascii="Arial" w:hAnsi="Arial" w:cs="Arial"/>
          <w:b/>
          <w:sz w:val="32"/>
          <w:szCs w:val="32"/>
        </w:rPr>
        <w:lastRenderedPageBreak/>
        <w:t>PIECE N°10</w:t>
      </w:r>
      <w:r w:rsidRPr="005D70C2">
        <w:rPr>
          <w:rFonts w:ascii="Arial" w:hAnsi="Arial" w:cs="Arial"/>
          <w:b/>
          <w:sz w:val="32"/>
          <w:szCs w:val="32"/>
        </w:rPr>
        <w:t>.</w:t>
      </w:r>
      <w:r>
        <w:rPr>
          <w:rFonts w:ascii="Arial" w:hAnsi="Arial" w:cs="Arial"/>
          <w:b/>
          <w:sz w:val="32"/>
          <w:szCs w:val="32"/>
        </w:rPr>
        <w:t>7</w:t>
      </w:r>
      <w:r w:rsidRPr="005D70C2">
        <w:rPr>
          <w:rFonts w:ascii="Arial" w:hAnsi="Arial" w:cs="Arial"/>
          <w:b/>
          <w:sz w:val="32"/>
          <w:szCs w:val="32"/>
        </w:rPr>
        <w:t xml:space="preserve"> : DECLARATION </w:t>
      </w:r>
      <w:r>
        <w:rPr>
          <w:rFonts w:ascii="Arial" w:hAnsi="Arial" w:cs="Arial"/>
          <w:b/>
          <w:sz w:val="32"/>
          <w:szCs w:val="32"/>
        </w:rPr>
        <w:t>SUR L’HONNEUR</w:t>
      </w:r>
    </w:p>
    <w:p w:rsidR="009C0FBB" w:rsidRDefault="009C0FBB" w:rsidP="009C0FBB">
      <w:pPr>
        <w:spacing w:before="120" w:after="120"/>
        <w:jc w:val="both"/>
        <w:rPr>
          <w:rFonts w:ascii="Arial" w:hAnsi="Arial" w:cs="Arial"/>
        </w:rPr>
      </w:pPr>
    </w:p>
    <w:p w:rsidR="009C0FBB" w:rsidRPr="007259D3" w:rsidRDefault="009C0FBB" w:rsidP="009C0FBB">
      <w:pPr>
        <w:spacing w:before="120" w:after="120"/>
        <w:jc w:val="both"/>
        <w:rPr>
          <w:rFonts w:ascii="Arial" w:hAnsi="Arial" w:cs="Arial"/>
          <w:b/>
        </w:rPr>
      </w:pPr>
      <w:r w:rsidRPr="007259D3">
        <w:rPr>
          <w:rFonts w:ascii="Arial" w:hAnsi="Arial" w:cs="Arial"/>
          <w:b/>
        </w:rPr>
        <w:t>Je soussigné :</w:t>
      </w:r>
    </w:p>
    <w:p w:rsidR="009C0FBB" w:rsidRPr="007259D3" w:rsidRDefault="009C0FBB" w:rsidP="009C0FBB">
      <w:pPr>
        <w:spacing w:before="120" w:after="120"/>
        <w:jc w:val="both"/>
        <w:rPr>
          <w:rFonts w:ascii="Arial" w:hAnsi="Arial" w:cs="Arial"/>
          <w:b/>
        </w:rPr>
      </w:pPr>
      <w:r w:rsidRPr="007259D3">
        <w:rPr>
          <w:rFonts w:ascii="Arial" w:hAnsi="Arial" w:cs="Arial"/>
          <w:b/>
        </w:rPr>
        <w:t>Nationalité :</w:t>
      </w:r>
    </w:p>
    <w:p w:rsidR="009C0FBB" w:rsidRDefault="009C0FBB" w:rsidP="009C0FBB">
      <w:pPr>
        <w:spacing w:before="120" w:after="120"/>
        <w:jc w:val="both"/>
        <w:rPr>
          <w:rFonts w:ascii="Arial" w:hAnsi="Arial" w:cs="Arial"/>
          <w:b/>
        </w:rPr>
      </w:pPr>
      <w:r w:rsidRPr="007259D3">
        <w:rPr>
          <w:rFonts w:ascii="Arial" w:hAnsi="Arial" w:cs="Arial"/>
          <w:b/>
        </w:rPr>
        <w:t>Domicile</w:t>
      </w:r>
      <w:r w:rsidR="00B9472D">
        <w:rPr>
          <w:rFonts w:ascii="Arial" w:hAnsi="Arial" w:cs="Arial"/>
          <w:b/>
        </w:rPr>
        <w:t xml:space="preserve"> (Ville, quartier (lieu-dit))</w:t>
      </w:r>
      <w:r w:rsidRPr="007259D3">
        <w:rPr>
          <w:rFonts w:ascii="Arial" w:hAnsi="Arial" w:cs="Arial"/>
          <w:b/>
        </w:rPr>
        <w:t> :</w:t>
      </w:r>
    </w:p>
    <w:p w:rsidR="00B9472D" w:rsidRPr="007259D3" w:rsidRDefault="00B9472D" w:rsidP="009C0FBB">
      <w:pPr>
        <w:spacing w:before="120" w:after="120"/>
        <w:jc w:val="both"/>
        <w:rPr>
          <w:rFonts w:ascii="Arial" w:hAnsi="Arial" w:cs="Arial"/>
          <w:b/>
        </w:rPr>
      </w:pPr>
      <w:r>
        <w:rPr>
          <w:rFonts w:ascii="Arial" w:hAnsi="Arial" w:cs="Arial"/>
          <w:b/>
        </w:rPr>
        <w:t>Adresse : Boite postale</w:t>
      </w:r>
      <w:r w:rsidR="008E6E5E">
        <w:rPr>
          <w:rFonts w:ascii="Arial" w:hAnsi="Arial" w:cs="Arial"/>
          <w:b/>
        </w:rPr>
        <w:t xml:space="preserve"> (OBLIGATOIRE)</w:t>
      </w:r>
      <w:r>
        <w:rPr>
          <w:rFonts w:ascii="Arial" w:hAnsi="Arial" w:cs="Arial"/>
          <w:b/>
        </w:rPr>
        <w:t>, Téléphone (fixe et whathsap)</w:t>
      </w:r>
    </w:p>
    <w:p w:rsidR="009C0FBB" w:rsidRPr="007259D3" w:rsidRDefault="009C0FBB" w:rsidP="009C0FBB">
      <w:pPr>
        <w:spacing w:before="120" w:after="120"/>
        <w:jc w:val="both"/>
        <w:rPr>
          <w:rFonts w:ascii="Arial" w:hAnsi="Arial" w:cs="Arial"/>
          <w:b/>
        </w:rPr>
      </w:pPr>
      <w:r w:rsidRPr="007259D3">
        <w:rPr>
          <w:rFonts w:ascii="Arial" w:hAnsi="Arial" w:cs="Arial"/>
          <w:b/>
        </w:rPr>
        <w:t>Fonction :</w:t>
      </w:r>
    </w:p>
    <w:p w:rsidR="009C0FBB" w:rsidRPr="007259D3" w:rsidRDefault="009C0FBB" w:rsidP="009C0FBB">
      <w:pPr>
        <w:spacing w:before="120" w:after="120"/>
        <w:jc w:val="both"/>
        <w:rPr>
          <w:rFonts w:ascii="Arial" w:hAnsi="Arial" w:cs="Arial"/>
        </w:rPr>
      </w:pPr>
    </w:p>
    <w:p w:rsidR="009C0FBB" w:rsidRDefault="009C0FBB" w:rsidP="009C0FBB">
      <w:pPr>
        <w:spacing w:before="120" w:after="120"/>
        <w:jc w:val="both"/>
        <w:rPr>
          <w:rFonts w:ascii="Arial" w:hAnsi="Arial" w:cs="Arial"/>
        </w:rPr>
      </w:pPr>
      <w:r w:rsidRPr="007259D3">
        <w:rPr>
          <w:rFonts w:ascii="Arial" w:hAnsi="Arial" w:cs="Arial"/>
        </w:rPr>
        <w:t>En vertu de mes pouvoirs de Directeur Général, après avoir pris connaissance du Dossier d’Appel d’Offres National Ouvert</w:t>
      </w:r>
    </w:p>
    <w:p w:rsidR="009C0FBB" w:rsidRPr="00E93787" w:rsidRDefault="008D6C00"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Pr>
          <w:rFonts w:cs="Arial"/>
        </w:rPr>
        <w:t>E</w:t>
      </w:r>
      <w:r w:rsidR="009C0FBB">
        <w:rPr>
          <w:rFonts w:cs="Arial"/>
        </w:rPr>
        <w:t>n procédure d’urgence</w:t>
      </w:r>
      <w:r w:rsidR="009C0FBB" w:rsidRPr="00615B8E">
        <w:rPr>
          <w:rFonts w:cs="Arial"/>
        </w:rPr>
        <w:t xml:space="preserve"> N°</w:t>
      </w:r>
      <w:r w:rsidR="007C798E">
        <w:rPr>
          <w:rFonts w:cs="Arial"/>
        </w:rPr>
        <w:t>………/AONO</w:t>
      </w:r>
      <w:r w:rsidR="009C0FBB">
        <w:rPr>
          <w:rFonts w:cs="Arial"/>
        </w:rPr>
        <w:t>/</w:t>
      </w:r>
      <w:r w:rsidR="00727686">
        <w:rPr>
          <w:rFonts w:cs="Arial"/>
        </w:rPr>
        <w:t>PU/</w:t>
      </w:r>
      <w:r w:rsidR="009C0FBB">
        <w:rPr>
          <w:rFonts w:cs="Arial"/>
        </w:rPr>
        <w:t>CAK1</w:t>
      </w:r>
      <w:r w:rsidR="009C0FBB" w:rsidRPr="00C37FBE">
        <w:rPr>
          <w:rFonts w:cs="Arial"/>
          <w:vertAlign w:val="superscript"/>
        </w:rPr>
        <w:t>er</w:t>
      </w:r>
      <w:r w:rsidR="00727686">
        <w:rPr>
          <w:rFonts w:cs="Arial"/>
        </w:rPr>
        <w:t>/CIPM/2024</w:t>
      </w:r>
      <w:r w:rsidR="009C0FBB">
        <w:rPr>
          <w:rFonts w:cs="Arial"/>
        </w:rPr>
        <w:t xml:space="preserve"> du ………………… </w:t>
      </w:r>
      <w:r w:rsidR="002879A1" w:rsidRPr="00F46B51">
        <w:rPr>
          <w:rFonts w:ascii="Arial" w:hAnsi="Arial" w:cs="Arial"/>
          <w:bCs/>
          <w:sz w:val="24"/>
          <w:szCs w:val="24"/>
        </w:rPr>
        <w:t>Relatif aux</w:t>
      </w:r>
      <w:r w:rsidR="00B9472D">
        <w:rPr>
          <w:rFonts w:ascii="Arial" w:eastAsia="Times New Roman" w:hAnsi="Arial" w:cs="Arial"/>
          <w:bCs/>
          <w:sz w:val="24"/>
          <w:szCs w:val="24"/>
        </w:rPr>
        <w:t xml:space="preserve"> Travaux</w:t>
      </w:r>
      <w:r w:rsidR="00315069" w:rsidRPr="00D71DB7">
        <w:rPr>
          <w:rFonts w:eastAsia="Arial Unicode MS"/>
          <w:b/>
          <w:bCs/>
        </w:rPr>
        <w:t>de construction d’u</w:t>
      </w:r>
      <w:r w:rsidR="00315069">
        <w:rPr>
          <w:rFonts w:eastAsia="Arial Unicode MS"/>
          <w:b/>
          <w:bCs/>
        </w:rPr>
        <w:t>n bloc de deux salles de classe à l’é</w:t>
      </w:r>
      <w:r w:rsidR="00315069" w:rsidRPr="00D71DB7">
        <w:rPr>
          <w:rFonts w:eastAsia="Arial Unicode MS"/>
          <w:b/>
          <w:bCs/>
        </w:rPr>
        <w:t xml:space="preserve">cole </w:t>
      </w:r>
      <w:r w:rsidR="00315069">
        <w:rPr>
          <w:rFonts w:eastAsia="Arial Unicode MS"/>
          <w:b/>
          <w:bCs/>
        </w:rPr>
        <w:t>primaire de Lendi</w:t>
      </w:r>
      <w:r w:rsidR="002879A1" w:rsidRPr="00F46B51">
        <w:rPr>
          <w:rFonts w:ascii="Arial" w:eastAsia="Times New Roman" w:hAnsi="Arial" w:cs="Arial"/>
          <w:bCs/>
          <w:sz w:val="24"/>
          <w:szCs w:val="24"/>
        </w:rPr>
        <w:t xml:space="preserve">,  dans la Commune d’Arrondissement </w:t>
      </w:r>
      <w:r w:rsidR="002879A1">
        <w:rPr>
          <w:rFonts w:ascii="Arial" w:eastAsia="Times New Roman" w:hAnsi="Arial" w:cs="Arial"/>
          <w:bCs/>
          <w:sz w:val="24"/>
          <w:szCs w:val="24"/>
        </w:rPr>
        <w:t xml:space="preserve"> de  K</w:t>
      </w:r>
      <w:r w:rsidR="002879A1" w:rsidRPr="00F46B51">
        <w:rPr>
          <w:rFonts w:ascii="Arial" w:eastAsia="Times New Roman" w:hAnsi="Arial" w:cs="Arial"/>
          <w:bCs/>
          <w:sz w:val="24"/>
          <w:szCs w:val="24"/>
        </w:rPr>
        <w:t>ribi 1</w:t>
      </w:r>
      <w:r w:rsidR="002879A1" w:rsidRPr="00F46B51">
        <w:rPr>
          <w:rFonts w:ascii="Arial" w:eastAsia="Times New Roman" w:hAnsi="Arial" w:cs="Arial"/>
          <w:bCs/>
          <w:sz w:val="24"/>
          <w:szCs w:val="24"/>
          <w:vertAlign w:val="superscript"/>
        </w:rPr>
        <w:t>er</w:t>
      </w:r>
      <w:r w:rsidR="009C0FBB">
        <w:rPr>
          <w:rFonts w:cs="Arial"/>
        </w:rPr>
        <w:t>, Département de l’Océ</w:t>
      </w:r>
      <w:r w:rsidR="009C0FBB" w:rsidRPr="00DD64D6">
        <w:rPr>
          <w:rFonts w:cs="Arial"/>
        </w:rPr>
        <w:t xml:space="preserve">an  </w:t>
      </w:r>
      <w:r w:rsidR="009C0FBB" w:rsidRPr="000C5C6A">
        <w:rPr>
          <w:rFonts w:cs="Arial"/>
        </w:rPr>
        <w:t>Déclare par la présente sur l’honneur avoir visité les localités</w:t>
      </w:r>
      <w:r w:rsidR="009C0FBB">
        <w:rPr>
          <w:rFonts w:cs="Arial"/>
        </w:rPr>
        <w:t> :</w:t>
      </w:r>
    </w:p>
    <w:p w:rsidR="009C0FBB" w:rsidRPr="00B16E53" w:rsidRDefault="009C0FBB" w:rsidP="008D6C00">
      <w:pPr>
        <w:spacing w:before="120" w:after="120"/>
        <w:jc w:val="both"/>
        <w:rPr>
          <w:rFonts w:ascii="Arial" w:hAnsi="Arial" w:cs="Arial"/>
        </w:rPr>
      </w:pPr>
      <w:r w:rsidRPr="00B16E53">
        <w:rPr>
          <w:rFonts w:ascii="Arial" w:hAnsi="Arial" w:cs="Arial"/>
        </w:rPr>
        <w:t>………………………………………………………………………………………………….……………………………………………………………………………………………………………………………………….....................................................................................</w:t>
      </w:r>
    </w:p>
    <w:p w:rsidR="009C0FBB" w:rsidRDefault="009C0FBB" w:rsidP="009C0FBB">
      <w:pPr>
        <w:spacing w:before="120" w:after="120"/>
        <w:jc w:val="both"/>
        <w:rPr>
          <w:rFonts w:ascii="Arial" w:hAnsi="Arial" w:cs="Arial"/>
        </w:rPr>
      </w:pPr>
      <w:r>
        <w:rPr>
          <w:rFonts w:ascii="Arial" w:hAnsi="Arial" w:cs="Arial"/>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9C0FBB" w:rsidRPr="00291318" w:rsidRDefault="009C0FBB" w:rsidP="009C0FBB">
      <w:pPr>
        <w:spacing w:before="120" w:after="120"/>
        <w:jc w:val="right"/>
        <w:rPr>
          <w:rFonts w:ascii="Arial" w:hAnsi="Arial" w:cs="Arial"/>
        </w:rPr>
      </w:pPr>
      <w:r w:rsidRPr="00291318">
        <w:rPr>
          <w:rFonts w:ascii="Arial" w:hAnsi="Arial" w:cs="Arial"/>
        </w:rPr>
        <w:t>Fait à ………………………….. le………………………….</w:t>
      </w:r>
    </w:p>
    <w:p w:rsidR="009C0FBB" w:rsidRPr="00B16E53" w:rsidRDefault="009C0FBB" w:rsidP="009C0FBB">
      <w:pPr>
        <w:spacing w:before="120" w:after="120"/>
        <w:jc w:val="both"/>
        <w:rPr>
          <w:rFonts w:ascii="Arial" w:hAnsi="Arial" w:cs="Arial"/>
        </w:rPr>
      </w:pPr>
    </w:p>
    <w:p w:rsidR="009C0FBB" w:rsidRPr="00B16E53" w:rsidRDefault="009C0FBB" w:rsidP="009C0FBB">
      <w:pPr>
        <w:spacing w:before="120" w:after="120"/>
        <w:jc w:val="both"/>
        <w:rPr>
          <w:rFonts w:ascii="Arial" w:hAnsi="Arial" w:cs="Arial"/>
        </w:rPr>
      </w:pPr>
    </w:p>
    <w:p w:rsidR="009C0FBB" w:rsidRDefault="009C0FBB" w:rsidP="009C0FBB">
      <w:pPr>
        <w:spacing w:before="120" w:after="120"/>
        <w:ind w:left="3540"/>
        <w:jc w:val="both"/>
        <w:rPr>
          <w:rFonts w:ascii="Arial" w:hAnsi="Arial" w:cs="Arial"/>
        </w:rPr>
      </w:pPr>
      <w:r w:rsidRPr="00291318">
        <w:rPr>
          <w:rFonts w:ascii="Arial" w:hAnsi="Arial" w:cs="Arial"/>
        </w:rPr>
        <w:t xml:space="preserve">Signature, nom et cachet du </w:t>
      </w:r>
      <w:r>
        <w:rPr>
          <w:rFonts w:ascii="Arial" w:hAnsi="Arial" w:cs="Arial"/>
        </w:rPr>
        <w:t>Soumissionnaire</w:t>
      </w: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E93787" w:rsidRDefault="00E93787"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Pr="002D1EF8" w:rsidRDefault="002D1EF8" w:rsidP="002D1EF8">
      <w:pPr>
        <w:widowControl w:val="0"/>
        <w:autoSpaceDE w:val="0"/>
        <w:autoSpaceDN w:val="0"/>
        <w:adjustRightInd w:val="0"/>
        <w:spacing w:after="0" w:line="240" w:lineRule="auto"/>
        <w:ind w:left="117" w:right="-20"/>
        <w:rPr>
          <w:rFonts w:ascii="Arial" w:eastAsia="Times New Roman" w:hAnsi="Arial" w:cs="Arial"/>
          <w:sz w:val="2"/>
          <w:szCs w:val="2"/>
        </w:rPr>
      </w:pPr>
      <w:r w:rsidRPr="002D1EF8">
        <w:rPr>
          <w:rFonts w:ascii="Arial" w:eastAsia="Times New Roman" w:hAnsi="Arial" w:cs="Arial"/>
          <w:noProof/>
        </w:rPr>
        <w:lastRenderedPageBreak/>
        <w:drawing>
          <wp:inline distT="0" distB="0" distL="0" distR="0">
            <wp:extent cx="1809750" cy="9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0" cy="9525"/>
                    </a:xfrm>
                    <a:prstGeom prst="rect">
                      <a:avLst/>
                    </a:prstGeom>
                    <a:noFill/>
                    <a:ln>
                      <a:noFill/>
                    </a:ln>
                  </pic:spPr>
                </pic:pic>
              </a:graphicData>
            </a:graphic>
          </wp:inline>
        </w:drawing>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4"/>
          <w:szCs w:val="20"/>
        </w:rPr>
      </w:pPr>
      <w:r w:rsidRPr="002D1EF8">
        <w:rPr>
          <w:rFonts w:ascii="Eras Medium ITC" w:eastAsia="Times New Roman" w:hAnsi="Eras Medium ITC" w:cs="Arial"/>
          <w:b/>
          <w:sz w:val="24"/>
          <w:szCs w:val="20"/>
        </w:rPr>
        <w:t>Annexe n°7  MODELE D’ATTESTATION DE VISITE DE SITE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Je soussigné Mme/Mlle/M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Directeur/Responsable Technique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Atteste avoir visité: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862FF7"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862FF7">
        <w:rPr>
          <w:rFonts w:ascii="Times New Roman" w:eastAsia="Times New Roman" w:hAnsi="Times New Roman" w:cs="Times New Roman"/>
          <w:noProof/>
          <w:sz w:val="24"/>
          <w:szCs w:val="24"/>
        </w:rPr>
        <w:pict>
          <v:line id="Connecteur droit 8" o:spid="_x0000_s1034" style="position:absolute;flip:y;z-index:251663872;visibility:visible;mso-wrap-distance-top:-3e-5mm;mso-wrap-distance-bottom:-3e-5mm;mso-position-horizontal-relative:margin;mso-width-relative:margin;mso-height-relative:margin" from=".65pt,6.95pt" to="526.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" strokecolor="windowText" strokeweight="3pt">
            <v:shadow on="t" color="black" opacity="22937f" origin=",.5" offset="0,.63889mm"/>
            <o:lock v:ext="edit" shapetype="f"/>
            <w10:wrap anchorx="margin"/>
          </v:line>
        </w:pic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Objet de l’Appel d’Offres N°---------------------------------------------------------------------------------------------------------</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 l’issue de cette visite, les observations suivantes ont été relevées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57F35">
      <w:pPr>
        <w:widowControl w:val="0"/>
        <w:numPr>
          <w:ilvl w:val="0"/>
          <w:numId w:val="35"/>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GENERALES</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57F35">
      <w:pPr>
        <w:widowControl w:val="0"/>
        <w:numPr>
          <w:ilvl w:val="0"/>
          <w:numId w:val="35"/>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SPECIFIQUES</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E87126" w:rsidRDefault="00E87126" w:rsidP="00E87126">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E87126">
      <w:pPr>
        <w:widowControl w:val="0"/>
        <w:autoSpaceDE w:val="0"/>
        <w:autoSpaceDN w:val="0"/>
        <w:adjustRightInd w:val="0"/>
        <w:spacing w:after="0" w:line="200" w:lineRule="exact"/>
        <w:ind w:left="7080" w:firstLine="708"/>
        <w:rPr>
          <w:rFonts w:ascii="Eras Medium ITC" w:eastAsia="Times New Roman" w:hAnsi="Eras Medium ITC" w:cs="Arial"/>
          <w:sz w:val="24"/>
          <w:szCs w:val="20"/>
        </w:rPr>
      </w:pPr>
      <w:r w:rsidRPr="002D1EF8">
        <w:rPr>
          <w:rFonts w:ascii="Eras Medium ITC" w:eastAsia="Times New Roman" w:hAnsi="Eras Medium ITC" w:cs="Arial"/>
          <w:sz w:val="24"/>
          <w:szCs w:val="20"/>
        </w:rPr>
        <w:t>DATE</w:t>
      </w: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t>SIGNATURE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r w:rsidRPr="002D1EF8">
        <w:rPr>
          <w:rFonts w:ascii="Eras Medium ITC" w:eastAsia="Times New Roman" w:hAnsi="Eras Medium ITC" w:cs="Arial"/>
          <w:b/>
          <w:sz w:val="28"/>
          <w:szCs w:val="20"/>
        </w:rPr>
        <w:t>NB : Cette fiche aussi bien que l’offre engage le soumissionnaire. Il ne pourra prétendre après, de la non connaissance du site pour d’éventuelles réclamations</w:t>
      </w:r>
    </w:p>
    <w:p w:rsidR="002D1EF8" w:rsidRPr="002D1EF8" w:rsidRDefault="002D1EF8" w:rsidP="002D1EF8">
      <w:pPr>
        <w:widowControl w:val="0"/>
        <w:autoSpaceDE w:val="0"/>
        <w:autoSpaceDN w:val="0"/>
        <w:adjustRightInd w:val="0"/>
        <w:spacing w:after="0" w:line="200" w:lineRule="exact"/>
        <w:rPr>
          <w:rFonts w:ascii="Arial" w:eastAsia="Times New Roman" w:hAnsi="Arial" w:cs="Arial"/>
          <w:sz w:val="20"/>
          <w:szCs w:val="20"/>
        </w:rPr>
      </w:pPr>
    </w:p>
    <w:p w:rsidR="002D1EF8" w:rsidRPr="00291318" w:rsidRDefault="002D1EF8" w:rsidP="009C0FBB">
      <w:pPr>
        <w:spacing w:before="120" w:after="120"/>
        <w:ind w:left="3540"/>
        <w:jc w:val="both"/>
        <w:rPr>
          <w:rFonts w:ascii="Arial" w:hAnsi="Arial" w:cs="Arial"/>
        </w:rPr>
      </w:pPr>
    </w:p>
    <w:p w:rsidR="009C0FBB" w:rsidRPr="00B16E53" w:rsidRDefault="009C0FBB" w:rsidP="009C0FBB">
      <w:pPr>
        <w:spacing w:before="120" w:after="120"/>
        <w:jc w:val="center"/>
        <w:rPr>
          <w:rFonts w:ascii="Arial" w:hAnsi="Arial" w:cs="Arial"/>
          <w:b/>
          <w:sz w:val="28"/>
          <w:szCs w:val="28"/>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rPr>
          <w:rFonts w:ascii="Arial" w:hAnsi="Arial" w:cs="Arial"/>
        </w:rPr>
      </w:pPr>
    </w:p>
    <w:p w:rsidR="009C0FBB" w:rsidRDefault="009C0FBB" w:rsidP="009C0FBB">
      <w:pPr>
        <w:rPr>
          <w:rFonts w:ascii="Arial" w:hAnsi="Arial" w:cs="Arial"/>
        </w:rPr>
      </w:pPr>
      <w:r>
        <w:rPr>
          <w:rFonts w:ascii="Arial" w:hAnsi="Arial" w:cs="Arial"/>
        </w:rPr>
        <w:br w:type="page"/>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695AF4" w:rsidRDefault="00695AF4" w:rsidP="009C0FBB">
      <w:pPr>
        <w:spacing w:before="120" w:after="120"/>
        <w:rPr>
          <w:rFonts w:ascii="Arial" w:hAnsi="Arial" w:cs="Arial"/>
        </w:rPr>
      </w:pPr>
    </w:p>
    <w:p w:rsidR="00695AF4" w:rsidRDefault="00695AF4" w:rsidP="009C0FBB">
      <w:pPr>
        <w:spacing w:before="120" w:after="120"/>
        <w:rPr>
          <w:rFonts w:ascii="Arial" w:hAnsi="Arial" w:cs="Arial"/>
        </w:rPr>
      </w:pPr>
    </w:p>
    <w:p w:rsidR="002D1EF8"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934" w:name="_Pièce_N__1"/>
      <w:bookmarkStart w:id="935" w:name="_Toc448481993"/>
      <w:bookmarkEnd w:id="934"/>
      <w:r w:rsidRPr="007914AA">
        <w:rPr>
          <w:sz w:val="48"/>
          <w:szCs w:val="48"/>
          <w:lang w:val="fr-FR"/>
        </w:rPr>
        <w:t xml:space="preserve">Pièce N° </w:t>
      </w:r>
      <w:r w:rsidR="00E35A45">
        <w:rPr>
          <w:sz w:val="48"/>
          <w:szCs w:val="48"/>
          <w:lang w:val="fr-FR"/>
        </w:rPr>
        <w:t>13</w:t>
      </w:r>
      <w:r w:rsidRPr="007914AA">
        <w:rPr>
          <w:sz w:val="48"/>
          <w:szCs w:val="48"/>
          <w:lang w:val="fr-FR"/>
        </w:rPr>
        <w:t xml:space="preserve">: </w:t>
      </w:r>
      <w:r>
        <w:rPr>
          <w:sz w:val="48"/>
          <w:szCs w:val="48"/>
          <w:lang w:val="fr-FR"/>
        </w:rPr>
        <w:t>GRILLE DE NOTATION</w:t>
      </w:r>
      <w:bookmarkEnd w:id="935"/>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Default="002D1EF8" w:rsidP="002D1EF8">
      <w:pPr>
        <w:rPr>
          <w:lang w:eastAsia="en-US"/>
        </w:rPr>
      </w:pPr>
    </w:p>
    <w:p w:rsidR="002D1EF8" w:rsidRDefault="002D1EF8" w:rsidP="002D1EF8">
      <w:pPr>
        <w:tabs>
          <w:tab w:val="left" w:pos="1680"/>
        </w:tabs>
        <w:rPr>
          <w:lang w:eastAsia="en-US"/>
        </w:rPr>
      </w:pPr>
      <w:r>
        <w:rPr>
          <w:lang w:eastAsia="en-US"/>
        </w:rPr>
        <w:tab/>
      </w: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132"/>
        <w:gridCol w:w="4994"/>
        <w:gridCol w:w="2232"/>
        <w:gridCol w:w="709"/>
        <w:gridCol w:w="708"/>
      </w:tblGrid>
      <w:tr w:rsidR="00E93787" w:rsidRPr="00E93787" w:rsidTr="00A937DB">
        <w:trPr>
          <w:trHeight w:val="57"/>
          <w:jc w:val="center"/>
        </w:trPr>
        <w:tc>
          <w:tcPr>
            <w:tcW w:w="568" w:type="dxa"/>
            <w:vMerge w:val="restart"/>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lastRenderedPageBreak/>
              <w:t>N°</w:t>
            </w:r>
          </w:p>
        </w:tc>
        <w:tc>
          <w:tcPr>
            <w:tcW w:w="8358" w:type="dxa"/>
            <w:gridSpan w:val="3"/>
            <w:vMerge w:val="restart"/>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DESIGNATION DU CRITERE</w:t>
            </w:r>
          </w:p>
        </w:tc>
        <w:tc>
          <w:tcPr>
            <w:tcW w:w="1417" w:type="dxa"/>
            <w:gridSpan w:val="2"/>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VALEURS</w:t>
            </w:r>
          </w:p>
        </w:tc>
      </w:tr>
      <w:tr w:rsidR="00E93787" w:rsidRPr="00E93787" w:rsidTr="00A937DB">
        <w:trPr>
          <w:trHeight w:val="227"/>
          <w:jc w:val="center"/>
        </w:trPr>
        <w:tc>
          <w:tcPr>
            <w:tcW w:w="568"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9" w:type="dxa"/>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OUI</w:t>
            </w:r>
          </w:p>
        </w:tc>
        <w:tc>
          <w:tcPr>
            <w:tcW w:w="708" w:type="dxa"/>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NON</w:t>
            </w:r>
          </w:p>
        </w:tc>
      </w:tr>
      <w:tr w:rsidR="00E93787" w:rsidRPr="00E93787" w:rsidTr="00A937DB">
        <w:trPr>
          <w:trHeight w:val="227"/>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PRESENTATION GENERALE (01 point)</w:t>
            </w: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Respect de l’ordre des pièces demande dans le dao, intercalaires couleurs différentes et dossier relié</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EXPERIENCE DE L’ENTREPRISE (03 points)</w:t>
            </w:r>
          </w:p>
        </w:tc>
      </w:tr>
      <w:tr w:rsidR="00E93787" w:rsidRPr="00E93787" w:rsidTr="00A937DB">
        <w:trPr>
          <w:trHeight w:val="643"/>
          <w:jc w:val="center"/>
        </w:trPr>
        <w:tc>
          <w:tcPr>
            <w:tcW w:w="568" w:type="dxa"/>
            <w:vMerge w:val="restart"/>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val="restart"/>
          </w:tcPr>
          <w:p w:rsidR="00E93787" w:rsidRPr="00E93787" w:rsidRDefault="00E93787" w:rsidP="005B6C54">
            <w:pPr>
              <w:spacing w:after="0" w:line="240" w:lineRule="auto"/>
              <w:jc w:val="both"/>
              <w:rPr>
                <w:rFonts w:ascii="Arial" w:eastAsia="Times New Roman" w:hAnsi="Arial" w:cs="Arial"/>
                <w:sz w:val="24"/>
                <w:szCs w:val="24"/>
              </w:rPr>
            </w:pPr>
            <w:r w:rsidRPr="00E93787">
              <w:rPr>
                <w:rFonts w:ascii="Arial" w:eastAsia="Times New Roman" w:hAnsi="Arial" w:cs="Arial"/>
              </w:rPr>
              <w:t xml:space="preserve">Nombre des références de l’entreprise dans le domaine de la construction de bâtiments et équipements collectifs </w:t>
            </w:r>
            <w:r w:rsidRPr="00E93787">
              <w:rPr>
                <w:rFonts w:ascii="Arial" w:eastAsia="Times New Roman" w:hAnsi="Arial" w:cs="Arial"/>
                <w:b/>
              </w:rPr>
              <w:t xml:space="preserve">d’au moins </w:t>
            </w:r>
            <w:r w:rsidR="003B78FB">
              <w:rPr>
                <w:rFonts w:ascii="Arial" w:eastAsia="Times New Roman" w:hAnsi="Arial" w:cs="Arial"/>
                <w:b/>
              </w:rPr>
              <w:t>vingt (2</w:t>
            </w:r>
            <w:r w:rsidRPr="00E93787">
              <w:rPr>
                <w:rFonts w:ascii="Arial" w:eastAsia="Times New Roman" w:hAnsi="Arial" w:cs="Arial"/>
                <w:b/>
              </w:rPr>
              <w:t>0) millions</w:t>
            </w:r>
            <w:r w:rsidRPr="00E93787">
              <w:rPr>
                <w:rFonts w:ascii="Arial" w:eastAsia="Times New Roman" w:hAnsi="Arial" w:cs="Arial"/>
              </w:rPr>
              <w:t xml:space="preserve"> chacun durant les </w:t>
            </w:r>
            <w:r w:rsidRPr="00E93787">
              <w:rPr>
                <w:rFonts w:ascii="Arial" w:eastAsia="Times New Roman" w:hAnsi="Arial" w:cs="Arial"/>
                <w:b/>
              </w:rPr>
              <w:t>cinq (05) dernières</w:t>
            </w:r>
            <w:r w:rsidRPr="00E93787">
              <w:rPr>
                <w:rFonts w:ascii="Arial" w:eastAsia="Times New Roman" w:hAnsi="Arial" w:cs="Arial"/>
              </w:rPr>
              <w:t> </w:t>
            </w:r>
            <w:r w:rsidRPr="00E93787">
              <w:rPr>
                <w:rFonts w:ascii="Arial" w:eastAsia="Times New Roman" w:hAnsi="Arial" w:cs="Arial"/>
                <w:b/>
              </w:rPr>
              <w:t>années</w:t>
            </w:r>
            <w:r w:rsidRPr="00E93787">
              <w:rPr>
                <w:rFonts w:ascii="Arial" w:eastAsia="Times New Roman" w:hAnsi="Arial" w:cs="Arial"/>
              </w:rPr>
              <w:t xml:space="preserve"> ; il est exigé au moins </w:t>
            </w:r>
            <w:r w:rsidRPr="00E93787">
              <w:rPr>
                <w:rFonts w:ascii="Arial" w:eastAsia="Times New Roman" w:hAnsi="Arial" w:cs="Arial"/>
                <w:b/>
              </w:rPr>
              <w:t>trois (03) références</w:t>
            </w:r>
            <w:r w:rsidRPr="00E93787">
              <w:rPr>
                <w:rFonts w:ascii="Arial" w:eastAsia="Times New Roman" w:hAnsi="Arial" w:cs="Arial"/>
              </w:rPr>
              <w:t>.</w:t>
            </w: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70"/>
          <w:jc w:val="center"/>
        </w:trPr>
        <w:tc>
          <w:tcPr>
            <w:tcW w:w="568" w:type="dxa"/>
            <w:vMerge/>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70"/>
          <w:jc w:val="center"/>
        </w:trPr>
        <w:tc>
          <w:tcPr>
            <w:tcW w:w="568" w:type="dxa"/>
            <w:vMerge/>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HUMAINS (06 points)</w:t>
            </w:r>
          </w:p>
        </w:tc>
      </w:tr>
      <w:tr w:rsidR="00E93787" w:rsidRPr="00E93787" w:rsidTr="00A937DB">
        <w:trPr>
          <w:jc w:val="center"/>
        </w:trPr>
        <w:tc>
          <w:tcPr>
            <w:tcW w:w="568" w:type="dxa"/>
            <w:vMerge w:val="restart"/>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1132" w:type="dxa"/>
            <w:vMerge w:val="restart"/>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18"/>
                <w:szCs w:val="24"/>
              </w:rPr>
            </w:pPr>
            <w:r w:rsidRPr="00E93787">
              <w:rPr>
                <w:rFonts w:ascii="Arial" w:eastAsia="Times New Roman" w:hAnsi="Arial" w:cs="Arial"/>
                <w:sz w:val="18"/>
              </w:rPr>
              <w:t>conducteur des travaux</w:t>
            </w:r>
          </w:p>
        </w:tc>
        <w:tc>
          <w:tcPr>
            <w:tcW w:w="7226" w:type="dxa"/>
            <w:gridSpan w:val="2"/>
          </w:tcPr>
          <w:p w:rsidR="00E93787" w:rsidRPr="00E93787" w:rsidRDefault="00DB027D" w:rsidP="00DB027D">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rPr>
              <w:t xml:space="preserve">Diplôme d’Ingénieur des travaux </w:t>
            </w:r>
            <w:r w:rsidR="00E93787" w:rsidRPr="00E93787">
              <w:rPr>
                <w:rFonts w:ascii="Arial" w:eastAsia="Times New Roman" w:hAnsi="Arial" w:cs="Arial"/>
              </w:rPr>
              <w:t>du Génie Civil</w:t>
            </w:r>
            <w:r>
              <w:rPr>
                <w:rFonts w:ascii="Arial" w:eastAsia="Times New Roman" w:hAnsi="Arial" w:cs="Arial"/>
              </w:rPr>
              <w:t xml:space="preserve"> ou équivalent</w:t>
            </w:r>
            <w:r w:rsidR="00E93787" w:rsidRPr="00E93787">
              <w:rPr>
                <w:rFonts w:ascii="Arial" w:eastAsia="Times New Roman" w:hAnsi="Arial" w:cs="Arial"/>
              </w:rPr>
              <w:t xml:space="preserve"> légalisé, trois (03) ans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restart"/>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18"/>
                <w:szCs w:val="24"/>
              </w:rPr>
            </w:pPr>
            <w:r w:rsidRPr="00E93787">
              <w:rPr>
                <w:rFonts w:ascii="Arial" w:eastAsia="Times New Roman" w:hAnsi="Arial" w:cs="Arial"/>
                <w:sz w:val="18"/>
              </w:rPr>
              <w:t>chef de chantier</w:t>
            </w: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Diplôme de Technicien du Génie Civil, légalisé, trois (03) ans </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IV</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MATERIELS (03 points)</w:t>
            </w:r>
          </w:p>
        </w:tc>
      </w:tr>
      <w:tr w:rsidR="00E93787" w:rsidRPr="00E93787" w:rsidTr="00A937DB">
        <w:trPr>
          <w:jc w:val="center"/>
        </w:trPr>
        <w:tc>
          <w:tcPr>
            <w:tcW w:w="568" w:type="dxa"/>
            <w:vMerge w:val="restart"/>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Véhicule de liaison pick-up 4x4 ou station wagon</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Petit matériel de chantier (brouettes, pelles, marteau, serres joints, fil à plomb, fiole, niveau à bulle d’air</w:t>
            </w:r>
            <w:r w:rsidR="006A7712">
              <w:rPr>
                <w:rFonts w:ascii="Arial" w:eastAsia="Times New Roman" w:hAnsi="Arial" w:cs="Arial"/>
              </w:rPr>
              <w:t>)</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Aiguille vibrante</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V</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Pr>
                <w:rFonts w:ascii="Arial" w:eastAsia="Times New Roman" w:hAnsi="Arial" w:cs="Arial"/>
                <w:b/>
              </w:rPr>
              <w:t>METHODOLOGIE D’EXECUTION (05</w:t>
            </w:r>
            <w:r w:rsidRPr="00E93787">
              <w:rPr>
                <w:rFonts w:ascii="Arial" w:eastAsia="Times New Roman" w:hAnsi="Arial" w:cs="Arial"/>
                <w:b/>
              </w:rPr>
              <w:t xml:space="preserve"> points)</w:t>
            </w: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 xml:space="preserve">Rapport technique de visite de site (illustré, localisation géographique du site, signé sur l’honneur par l’entrepreneur et conforme  au modèle      </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sz w:val="24"/>
                <w:szCs w:val="24"/>
              </w:rPr>
              <w:t xml:space="preserve">     Notes techniques détaillées en ce qui concernent l’organisation des      travaux et de l’exécution de chaque tâche.</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Prise en compte des aspects environnementaux : protection de l’environnement, mesures d’hygiène et sécurité du personnel</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Planning d’exécution respectant les délais figurant dans la soumission avec une cohérence dans l’ordonnancement des tâches</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157"/>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8358" w:type="dxa"/>
            <w:gridSpan w:val="3"/>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TOTAL</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 xml:space="preserve">  18</w:t>
            </w: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bl>
    <w:p w:rsidR="00E87126" w:rsidRDefault="00E87126" w:rsidP="00D66D5C">
      <w:pPr>
        <w:tabs>
          <w:tab w:val="left" w:pos="1305"/>
        </w:tabs>
        <w:rPr>
          <w:lang w:eastAsia="en-US"/>
        </w:rPr>
      </w:pPr>
    </w:p>
    <w:p w:rsidR="00E87126" w:rsidRPr="000C39E6" w:rsidRDefault="00E87126" w:rsidP="00E87126">
      <w:pPr>
        <w:jc w:val="both"/>
        <w:rPr>
          <w:rFonts w:ascii="Arial" w:hAnsi="Arial" w:cs="Arial"/>
          <w:b/>
          <w:sz w:val="28"/>
          <w:szCs w:val="28"/>
        </w:rPr>
      </w:pPr>
      <w:r w:rsidRPr="000C39E6">
        <w:rPr>
          <w:rFonts w:ascii="Arial" w:hAnsi="Arial" w:cs="Arial"/>
          <w:b/>
          <w:sz w:val="28"/>
          <w:szCs w:val="28"/>
        </w:rPr>
        <w:t>Rappel des critères éliminatoires :</w:t>
      </w:r>
    </w:p>
    <w:p w:rsidR="00E87126" w:rsidRPr="002879A1" w:rsidRDefault="00E87126" w:rsidP="00E87126">
      <w:pPr>
        <w:numPr>
          <w:ilvl w:val="0"/>
          <w:numId w:val="3"/>
        </w:numPr>
        <w:spacing w:after="0" w:line="240" w:lineRule="auto"/>
        <w:jc w:val="both"/>
        <w:rPr>
          <w:rFonts w:ascii="Arial" w:hAnsi="Arial" w:cs="Arial"/>
        </w:rPr>
      </w:pPr>
      <w:r w:rsidRPr="002879A1">
        <w:rPr>
          <w:rFonts w:ascii="Arial" w:hAnsi="Arial" w:cs="Arial"/>
        </w:rPr>
        <w:t>Absence de caution de soumission vaut rejet immédiat de l’offre ;</w:t>
      </w:r>
    </w:p>
    <w:p w:rsidR="00E87126" w:rsidRPr="002879A1" w:rsidRDefault="00E87126" w:rsidP="00E87126">
      <w:pPr>
        <w:numPr>
          <w:ilvl w:val="0"/>
          <w:numId w:val="3"/>
        </w:numPr>
        <w:spacing w:after="0" w:line="240" w:lineRule="auto"/>
        <w:jc w:val="both"/>
        <w:rPr>
          <w:rFonts w:ascii="Arial" w:hAnsi="Arial" w:cs="Arial"/>
        </w:rPr>
      </w:pPr>
      <w:r w:rsidRPr="002879A1">
        <w:rPr>
          <w:rFonts w:ascii="Arial" w:hAnsi="Arial" w:cs="Arial"/>
        </w:rPr>
        <w:t>Dossiers administratifs incomplets recevable sous 48 heures;</w:t>
      </w:r>
    </w:p>
    <w:p w:rsidR="00E87126" w:rsidRDefault="00E87126" w:rsidP="00E87126">
      <w:pPr>
        <w:numPr>
          <w:ilvl w:val="0"/>
          <w:numId w:val="3"/>
        </w:numPr>
        <w:spacing w:before="120" w:after="120" w:line="240" w:lineRule="auto"/>
        <w:jc w:val="both"/>
        <w:rPr>
          <w:rFonts w:ascii="Arial" w:hAnsi="Arial" w:cs="Arial"/>
        </w:rPr>
      </w:pPr>
      <w:r w:rsidRPr="00B16E53">
        <w:rPr>
          <w:rFonts w:ascii="Arial" w:hAnsi="Arial" w:cs="Arial"/>
        </w:rPr>
        <w:t>Fausse déclaration oupièces falsifiées ;</w:t>
      </w:r>
    </w:p>
    <w:p w:rsidR="00E87126" w:rsidRPr="00B16E53" w:rsidRDefault="00E87126" w:rsidP="00E87126">
      <w:pPr>
        <w:numPr>
          <w:ilvl w:val="0"/>
          <w:numId w:val="3"/>
        </w:numPr>
        <w:spacing w:before="120" w:after="120" w:line="240" w:lineRule="auto"/>
        <w:jc w:val="both"/>
        <w:rPr>
          <w:rFonts w:ascii="Arial" w:hAnsi="Arial" w:cs="Arial"/>
        </w:rPr>
      </w:pPr>
      <w:r>
        <w:rPr>
          <w:rFonts w:ascii="Arial" w:hAnsi="Arial" w:cs="Arial"/>
        </w:rPr>
        <w:t>Offre financière inférieure à 85% du montant prévisionnel ;</w:t>
      </w:r>
    </w:p>
    <w:p w:rsidR="00E87126" w:rsidRDefault="00E87126" w:rsidP="00E87126">
      <w:pPr>
        <w:numPr>
          <w:ilvl w:val="0"/>
          <w:numId w:val="3"/>
        </w:numPr>
        <w:spacing w:before="120" w:after="120" w:line="240" w:lineRule="auto"/>
        <w:jc w:val="both"/>
        <w:rPr>
          <w:rFonts w:ascii="Arial" w:hAnsi="Arial" w:cs="Arial"/>
        </w:rPr>
      </w:pPr>
      <w:r>
        <w:rPr>
          <w:rFonts w:ascii="Arial" w:hAnsi="Arial" w:cs="Arial"/>
        </w:rPr>
        <w:t>Non-conformité des moyens humains et matériels (note inférieure à 2/3 de oui pour chaque rubrique) ; </w:t>
      </w:r>
    </w:p>
    <w:p w:rsidR="00E87126" w:rsidRDefault="00E87126" w:rsidP="00E87126">
      <w:pPr>
        <w:widowControl w:val="0"/>
        <w:numPr>
          <w:ilvl w:val="0"/>
          <w:numId w:val="3"/>
        </w:numPr>
        <w:autoSpaceDE w:val="0"/>
        <w:autoSpaceDN w:val="0"/>
        <w:adjustRightInd w:val="0"/>
        <w:spacing w:before="11" w:after="0" w:line="240" w:lineRule="auto"/>
        <w:ind w:right="-16"/>
        <w:jc w:val="both"/>
        <w:rPr>
          <w:rFonts w:ascii="Arial" w:hAnsi="Arial" w:cs="Arial"/>
        </w:rPr>
      </w:pPr>
      <w:r w:rsidRPr="00571536">
        <w:rPr>
          <w:rFonts w:ascii="Arial" w:hAnsi="Arial" w:cs="Arial"/>
        </w:rPr>
        <w:t>Omission d’un prix quantifié dans l’offre financière ;</w:t>
      </w:r>
    </w:p>
    <w:p w:rsidR="00E87126" w:rsidRDefault="00E87126" w:rsidP="00E87126">
      <w:pPr>
        <w:numPr>
          <w:ilvl w:val="0"/>
          <w:numId w:val="3"/>
        </w:numPr>
        <w:spacing w:before="120" w:after="120" w:line="240" w:lineRule="auto"/>
        <w:jc w:val="both"/>
        <w:rPr>
          <w:rFonts w:ascii="Arial" w:hAnsi="Arial" w:cs="Arial"/>
        </w:rPr>
      </w:pPr>
      <w:r w:rsidRPr="00571536">
        <w:rPr>
          <w:rFonts w:ascii="Arial" w:hAnsi="Arial" w:cs="Arial"/>
        </w:rPr>
        <w:t>N’avoir pas achevé un marché public</w:t>
      </w:r>
      <w:r>
        <w:rPr>
          <w:rFonts w:ascii="Arial" w:hAnsi="Arial" w:cs="Arial"/>
        </w:rPr>
        <w:t>;</w:t>
      </w:r>
    </w:p>
    <w:p w:rsidR="00E87126" w:rsidRDefault="00E87126" w:rsidP="00E87126">
      <w:pPr>
        <w:numPr>
          <w:ilvl w:val="0"/>
          <w:numId w:val="3"/>
        </w:numPr>
        <w:spacing w:before="120" w:after="120" w:line="240" w:lineRule="auto"/>
        <w:jc w:val="both"/>
        <w:rPr>
          <w:rFonts w:ascii="Arial" w:hAnsi="Arial" w:cs="Arial"/>
        </w:rPr>
      </w:pPr>
      <w:r w:rsidRPr="00B16E53">
        <w:rPr>
          <w:rFonts w:ascii="Arial" w:hAnsi="Arial" w:cs="Arial"/>
        </w:rPr>
        <w:t xml:space="preserve">Note technique inférieure à </w:t>
      </w:r>
      <w:r>
        <w:rPr>
          <w:rFonts w:ascii="Arial" w:hAnsi="Arial" w:cs="Arial"/>
        </w:rPr>
        <w:t>70/100 de oui par rapport aux sous-critères essentiels</w:t>
      </w:r>
      <w:r w:rsidRPr="00404085">
        <w:rPr>
          <w:rFonts w:ascii="Arial" w:hAnsi="Arial" w:cs="Arial"/>
        </w:rPr>
        <w:t>.</w:t>
      </w:r>
    </w:p>
    <w:p w:rsidR="009C0FBB" w:rsidRDefault="009C0FBB" w:rsidP="00E87126">
      <w:pPr>
        <w:rPr>
          <w:lang w:eastAsia="en-US"/>
        </w:rPr>
      </w:pPr>
    </w:p>
    <w:p w:rsidR="00E87126" w:rsidRPr="00E87126" w:rsidRDefault="00E87126" w:rsidP="00E87126">
      <w:pPr>
        <w:rPr>
          <w:lang w:eastAsia="en-US"/>
        </w:rPr>
        <w:sectPr w:rsidR="00E87126" w:rsidRPr="00E87126" w:rsidSect="00803DEB">
          <w:footerReference w:type="even" r:id="rId28"/>
          <w:type w:val="nextColumn"/>
          <w:pgSz w:w="11906" w:h="16838"/>
          <w:pgMar w:top="1418" w:right="1418" w:bottom="1418" w:left="1418" w:header="709" w:footer="709" w:gutter="0"/>
          <w:cols w:space="720"/>
          <w:titlePg/>
        </w:sectPr>
      </w:pPr>
    </w:p>
    <w:p w:rsidR="00C602AA" w:rsidRDefault="00C602AA" w:rsidP="00C602AA">
      <w:pPr>
        <w:spacing w:before="120" w:after="120" w:line="240" w:lineRule="auto"/>
        <w:jc w:val="both"/>
        <w:rPr>
          <w:rFonts w:ascii="Arial" w:hAnsi="Arial" w:cs="Arial"/>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Pr="00EC291C"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sz w:val="44"/>
          <w:szCs w:val="24"/>
        </w:rPr>
      </w:pPr>
      <w:r w:rsidRPr="00434515">
        <w:rPr>
          <w:rFonts w:ascii="Arial" w:eastAsia="Times New Roman" w:hAnsi="Arial" w:cs="Arial"/>
          <w:b/>
          <w:sz w:val="40"/>
          <w:szCs w:val="24"/>
        </w:rPr>
        <w:t>Pièce n°12 </w:t>
      </w:r>
      <w:r w:rsidRPr="00434515">
        <w:rPr>
          <w:rFonts w:ascii="Arial" w:eastAsia="Times New Roman" w:hAnsi="Arial" w:cs="Arial"/>
          <w:b/>
          <w:sz w:val="52"/>
          <w:szCs w:val="24"/>
        </w:rPr>
        <w:br/>
      </w:r>
      <w:r w:rsidRPr="00434515">
        <w:rPr>
          <w:rFonts w:ascii="Arial" w:eastAsia="Times New Roman" w:hAnsi="Arial" w:cs="Arial"/>
          <w:b/>
          <w:sz w:val="28"/>
          <w:szCs w:val="24"/>
        </w:rPr>
        <w:t>LISTE DES ETABLISSEMENTS BANCAIRES ET ORGANISMES FINANCIERS AUTORISES A EMETTRE DES CAUTIONS DANS LE CADRE DES MARCHES PUBLICS</w:t>
      </w: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A515F4" w:rsidRDefault="00A515F4"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621F8A" w:rsidRDefault="00C602AA" w:rsidP="00D978F6">
      <w:pPr>
        <w:widowControl w:val="0"/>
        <w:tabs>
          <w:tab w:val="left" w:pos="4180"/>
          <w:tab w:val="left" w:pos="5700"/>
          <w:tab w:val="left" w:pos="6920"/>
        </w:tabs>
        <w:autoSpaceDE w:val="0"/>
        <w:spacing w:after="0"/>
        <w:jc w:val="center"/>
        <w:rPr>
          <w:rFonts w:ascii="Arial" w:hAnsi="Arial" w:cs="Arial"/>
          <w:b/>
          <w:spacing w:val="30"/>
        </w:rPr>
      </w:pPr>
      <w:bookmarkStart w:id="936" w:name="_GoBack"/>
      <w:r w:rsidRPr="00001DD2">
        <w:rPr>
          <w:rFonts w:ascii="Arial" w:hAnsi="Arial" w:cs="Arial"/>
          <w:b/>
          <w:spacing w:val="30"/>
        </w:rPr>
        <w:lastRenderedPageBreak/>
        <w:t>I-  BANQUES</w:t>
      </w:r>
    </w:p>
    <w:p w:rsidR="00970E74" w:rsidRDefault="00970E74" w:rsidP="00257F35">
      <w:pPr>
        <w:numPr>
          <w:ilvl w:val="0"/>
          <w:numId w:val="32"/>
        </w:numPr>
        <w:autoSpaceDN w:val="0"/>
        <w:spacing w:after="0"/>
        <w:ind w:left="2268" w:hanging="1701"/>
        <w:contextualSpacing/>
        <w:jc w:val="both"/>
        <w:rPr>
          <w:rFonts w:ascii="Arial" w:eastAsia="Calibri" w:hAnsi="Arial" w:cs="Arial"/>
          <w:b/>
          <w:lang w:val="en-US"/>
        </w:rPr>
      </w:pPr>
      <w:r>
        <w:rPr>
          <w:rFonts w:ascii="Arial" w:eastAsia="Calibri" w:hAnsi="Arial" w:cs="Arial"/>
          <w:b/>
          <w:lang w:val="en-US"/>
        </w:rPr>
        <w:t>ACCES BANK CAMEROON</w:t>
      </w:r>
    </w:p>
    <w:p w:rsidR="00C602AA" w:rsidRDefault="00B9472D" w:rsidP="00257F35">
      <w:pPr>
        <w:numPr>
          <w:ilvl w:val="0"/>
          <w:numId w:val="32"/>
        </w:numPr>
        <w:autoSpaceDN w:val="0"/>
        <w:spacing w:after="0"/>
        <w:ind w:left="2268" w:hanging="1701"/>
        <w:contextualSpacing/>
        <w:jc w:val="both"/>
        <w:rPr>
          <w:rFonts w:ascii="Arial" w:eastAsia="Calibri" w:hAnsi="Arial" w:cs="Arial"/>
          <w:b/>
          <w:lang w:val="en-US"/>
        </w:rPr>
      </w:pPr>
      <w:r>
        <w:rPr>
          <w:rFonts w:ascii="Arial" w:eastAsia="Calibri" w:hAnsi="Arial" w:cs="Arial"/>
          <w:b/>
          <w:lang w:val="en-US"/>
        </w:rPr>
        <w:t>A</w:t>
      </w:r>
      <w:r w:rsidR="00C602AA" w:rsidRPr="003B3294">
        <w:rPr>
          <w:rFonts w:ascii="Arial" w:eastAsia="Calibri" w:hAnsi="Arial" w:cs="Arial"/>
          <w:b/>
          <w:lang w:val="en-US"/>
        </w:rPr>
        <w:t xml:space="preserve">FRILAND FIRST BANK  BP : 11 834 Yaoundé </w:t>
      </w:r>
    </w:p>
    <w:p w:rsidR="00970E74" w:rsidRPr="003B3294" w:rsidRDefault="00970E74" w:rsidP="00257F35">
      <w:pPr>
        <w:numPr>
          <w:ilvl w:val="0"/>
          <w:numId w:val="32"/>
        </w:numPr>
        <w:autoSpaceDN w:val="0"/>
        <w:spacing w:after="0"/>
        <w:ind w:left="2268" w:hanging="1701"/>
        <w:contextualSpacing/>
        <w:jc w:val="both"/>
        <w:rPr>
          <w:rFonts w:ascii="Arial" w:eastAsia="Calibri" w:hAnsi="Arial" w:cs="Arial"/>
          <w:b/>
          <w:lang w:val="en-US"/>
        </w:rPr>
      </w:pPr>
      <w:r>
        <w:rPr>
          <w:rFonts w:ascii="Arial" w:eastAsia="Calibri" w:hAnsi="Arial" w:cs="Arial"/>
          <w:b/>
          <w:lang w:val="en-US"/>
        </w:rPr>
        <w:t>BANGE BANK</w:t>
      </w:r>
    </w:p>
    <w:p w:rsidR="00C602AA" w:rsidRDefault="00C602AA" w:rsidP="00257F35">
      <w:pPr>
        <w:numPr>
          <w:ilvl w:val="0"/>
          <w:numId w:val="32"/>
        </w:numPr>
        <w:autoSpaceDN w:val="0"/>
        <w:spacing w:after="0"/>
        <w:ind w:left="2268" w:hanging="1701"/>
        <w:contextualSpacing/>
        <w:jc w:val="both"/>
        <w:rPr>
          <w:rFonts w:ascii="Arial" w:eastAsia="Calibri" w:hAnsi="Arial" w:cs="Arial"/>
          <w:b/>
        </w:rPr>
      </w:pPr>
      <w:r w:rsidRPr="003B3294">
        <w:rPr>
          <w:rFonts w:ascii="Arial" w:eastAsia="Calibri" w:hAnsi="Arial" w:cs="Arial"/>
          <w:b/>
        </w:rPr>
        <w:t xml:space="preserve">BANQUE ATLANTIQUE CAMEROUN (BACM) BP : 2 933 DOUALA </w:t>
      </w:r>
    </w:p>
    <w:p w:rsidR="00970E74" w:rsidRPr="003B3294" w:rsidRDefault="00970E74" w:rsidP="00257F35">
      <w:pPr>
        <w:numPr>
          <w:ilvl w:val="0"/>
          <w:numId w:val="32"/>
        </w:numPr>
        <w:autoSpaceDN w:val="0"/>
        <w:spacing w:after="0"/>
        <w:ind w:left="2268" w:hanging="1701"/>
        <w:contextualSpacing/>
        <w:jc w:val="both"/>
        <w:rPr>
          <w:rFonts w:ascii="Arial" w:eastAsia="Calibri" w:hAnsi="Arial" w:cs="Arial"/>
          <w:b/>
        </w:rPr>
      </w:pPr>
      <w:r>
        <w:rPr>
          <w:rFonts w:ascii="Arial" w:eastAsia="Calibri" w:hAnsi="Arial" w:cs="Arial"/>
          <w:b/>
        </w:rPr>
        <w:t>BANQUE CAMEROUNAISE DES PETITES ET MOYENNES ENTREPRISES</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rPr>
      </w:pPr>
      <w:r w:rsidRPr="003B3294">
        <w:rPr>
          <w:rFonts w:ascii="Arial" w:eastAsia="Calibri" w:hAnsi="Arial" w:cs="Arial"/>
          <w:b/>
        </w:rPr>
        <w:t>BANQUE GABONAISE POUR LE FINANCEMENT INTERNATIONAL (BGFI  BANK) ;</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rPr>
      </w:pPr>
      <w:r w:rsidRPr="003B3294">
        <w:rPr>
          <w:rFonts w:ascii="Arial" w:eastAsia="Calibri" w:hAnsi="Arial" w:cs="Arial"/>
          <w:b/>
        </w:rPr>
        <w:t>BANQUE INTERNATIONAL DU CAMEROUN POUR L’ÉPARGNE ET LE CRÉDIT (BICEC) BP : 1925 DOUALA ;</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CITIBANK CAMEROUN (CITIGROUP) BP :4 571 DOUALA ;</w:t>
      </w:r>
    </w:p>
    <w:p w:rsidR="00C602AA" w:rsidRDefault="00970E74" w:rsidP="00257F35">
      <w:pPr>
        <w:numPr>
          <w:ilvl w:val="0"/>
          <w:numId w:val="32"/>
        </w:numPr>
        <w:autoSpaceDN w:val="0"/>
        <w:spacing w:after="0"/>
        <w:ind w:left="2268" w:hanging="1701"/>
        <w:contextualSpacing/>
        <w:jc w:val="both"/>
        <w:rPr>
          <w:rFonts w:ascii="Arial" w:eastAsia="Calibri" w:hAnsi="Arial" w:cs="Arial"/>
          <w:b/>
          <w:lang w:val="en-US"/>
        </w:rPr>
      </w:pPr>
      <w:r>
        <w:rPr>
          <w:rFonts w:ascii="Arial" w:eastAsia="Calibri" w:hAnsi="Arial" w:cs="Arial"/>
          <w:b/>
          <w:lang w:val="en-US"/>
        </w:rPr>
        <w:t>COMMERCIAL BANK-</w:t>
      </w:r>
      <w:r w:rsidR="00C602AA" w:rsidRPr="003B3294">
        <w:rPr>
          <w:rFonts w:ascii="Arial" w:eastAsia="Calibri" w:hAnsi="Arial" w:cs="Arial"/>
          <w:b/>
          <w:lang w:val="en-US"/>
        </w:rPr>
        <w:t xml:space="preserve">CAMEROON(CBC)  BP :4 004 DOUALA </w:t>
      </w:r>
    </w:p>
    <w:p w:rsidR="00970E74" w:rsidRPr="003B3294" w:rsidRDefault="00970E74" w:rsidP="00257F35">
      <w:pPr>
        <w:numPr>
          <w:ilvl w:val="0"/>
          <w:numId w:val="32"/>
        </w:numPr>
        <w:autoSpaceDN w:val="0"/>
        <w:spacing w:after="0"/>
        <w:ind w:left="2268" w:hanging="1701"/>
        <w:contextualSpacing/>
        <w:jc w:val="both"/>
        <w:rPr>
          <w:rFonts w:ascii="Arial" w:eastAsia="Calibri" w:hAnsi="Arial" w:cs="Arial"/>
          <w:b/>
          <w:lang w:val="en-US"/>
        </w:rPr>
      </w:pPr>
      <w:r>
        <w:rPr>
          <w:rFonts w:ascii="Arial" w:eastAsia="Calibri" w:hAnsi="Arial" w:cs="Arial"/>
          <w:b/>
          <w:lang w:val="en-US"/>
        </w:rPr>
        <w:t>CCA-BANK</w:t>
      </w:r>
    </w:p>
    <w:p w:rsidR="00C602AA" w:rsidRDefault="00C602AA" w:rsidP="00257F35">
      <w:pPr>
        <w:numPr>
          <w:ilvl w:val="0"/>
          <w:numId w:val="32"/>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ECOBANK CAMEROUN (ECOBANK) BP :582 DOUALA ;</w:t>
      </w:r>
    </w:p>
    <w:p w:rsidR="00970E74" w:rsidRPr="003B3294" w:rsidRDefault="00970E74" w:rsidP="00257F35">
      <w:pPr>
        <w:numPr>
          <w:ilvl w:val="0"/>
          <w:numId w:val="32"/>
        </w:numPr>
        <w:autoSpaceDN w:val="0"/>
        <w:spacing w:after="0"/>
        <w:ind w:left="2268" w:hanging="1701"/>
        <w:contextualSpacing/>
        <w:jc w:val="both"/>
        <w:rPr>
          <w:rFonts w:ascii="Arial" w:eastAsia="Calibri" w:hAnsi="Arial" w:cs="Arial"/>
          <w:b/>
          <w:lang w:val="en-US"/>
        </w:rPr>
      </w:pPr>
      <w:r>
        <w:rPr>
          <w:rFonts w:ascii="Arial" w:eastAsia="Calibri" w:hAnsi="Arial" w:cs="Arial"/>
          <w:b/>
          <w:lang w:val="en-US"/>
        </w:rPr>
        <w:t>LA REGIONALE BANK</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NATIONAL FINANCIAL CREDIT BANK (NFC BANK) BP :6 578 YAOUNDÉ;</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rPr>
      </w:pPr>
      <w:r w:rsidRPr="003B3294">
        <w:rPr>
          <w:rFonts w:ascii="Arial" w:eastAsia="Calibri" w:hAnsi="Arial" w:cs="Arial"/>
          <w:b/>
        </w:rPr>
        <w:t>SOCIETE CAMERCIALE  DE BANQUES – CAMEROUN BP : 300 DOUALA ;</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rPr>
      </w:pPr>
      <w:r w:rsidRPr="003B3294">
        <w:rPr>
          <w:rFonts w:ascii="Arial" w:eastAsia="Calibri" w:hAnsi="Arial" w:cs="Arial"/>
          <w:b/>
        </w:rPr>
        <w:t>SOCIETE GENERALE DE BANQUE AU CAMEROUN BP : 4 042 DOUALA ;</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STANDARD CHARTERED  B</w:t>
      </w:r>
      <w:r w:rsidR="008F5E9B">
        <w:rPr>
          <w:rFonts w:ascii="Arial" w:eastAsia="Calibri" w:hAnsi="Arial" w:cs="Arial"/>
          <w:b/>
          <w:lang w:val="en-US"/>
        </w:rPr>
        <w:t xml:space="preserve">ANK CAMEROON BP : 1 784 DOUALA </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UNION BANK OF CAMEROON  BP : 15 569 DOUALA ;</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 xml:space="preserve">UNITED BANK FOR AFRICA.BP : 2 088 DOUALA </w:t>
      </w:r>
    </w:p>
    <w:p w:rsidR="00C602AA" w:rsidRPr="003B3294" w:rsidRDefault="00C602AA" w:rsidP="00D978F6">
      <w:pPr>
        <w:autoSpaceDN w:val="0"/>
        <w:spacing w:after="0"/>
        <w:ind w:left="2268"/>
        <w:contextualSpacing/>
        <w:jc w:val="both"/>
        <w:rPr>
          <w:rFonts w:ascii="Arial" w:eastAsia="Calibri" w:hAnsi="Arial" w:cs="Arial"/>
          <w:b/>
          <w:lang w:val="en-US"/>
        </w:rPr>
      </w:pPr>
    </w:p>
    <w:p w:rsidR="00C602AA" w:rsidRPr="00621F8A" w:rsidRDefault="00C602AA" w:rsidP="00D978F6">
      <w:pPr>
        <w:spacing w:after="0"/>
        <w:contextualSpacing/>
        <w:jc w:val="center"/>
        <w:rPr>
          <w:rFonts w:ascii="Arial" w:eastAsia="Calibri" w:hAnsi="Arial" w:cs="Arial"/>
          <w:b/>
        </w:rPr>
      </w:pPr>
      <w:r w:rsidRPr="003B3294">
        <w:rPr>
          <w:rFonts w:ascii="Arial" w:hAnsi="Arial" w:cs="Arial"/>
          <w:b/>
          <w:spacing w:val="30"/>
        </w:rPr>
        <w:t>II- COMPAGNIES D’ASSURANCES</w:t>
      </w:r>
    </w:p>
    <w:p w:rsidR="008F5E9B" w:rsidRDefault="00C602AA" w:rsidP="00257F35">
      <w:pPr>
        <w:numPr>
          <w:ilvl w:val="0"/>
          <w:numId w:val="33"/>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ACTIVA ASSURANCES ; BP : 12 970 DOUALA</w:t>
      </w:r>
    </w:p>
    <w:p w:rsidR="00C602AA"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Aréa Assurances S.A B.P 1 531 Douala</w:t>
      </w:r>
    </w:p>
    <w:p w:rsidR="008F5E9B"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rPr>
      </w:pPr>
      <w:r>
        <w:rPr>
          <w:rFonts w:ascii="Arial" w:hAnsi="Arial" w:cs="Arial"/>
          <w:b/>
        </w:rPr>
        <w:t>Atlantique assurances Cameroun</w:t>
      </w:r>
    </w:p>
    <w:p w:rsidR="008F5E9B"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rPr>
      </w:pPr>
      <w:r>
        <w:rPr>
          <w:rFonts w:ascii="Arial" w:hAnsi="Arial" w:cs="Arial"/>
          <w:b/>
        </w:rPr>
        <w:t>Chanas assurances SA</w:t>
      </w:r>
    </w:p>
    <w:p w:rsidR="008F5E9B"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CPA S.A B.P 54 Douala</w:t>
      </w:r>
    </w:p>
    <w:p w:rsidR="008F5E9B"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NSIA assurances S.A  BP 2 759 Douala</w:t>
      </w:r>
    </w:p>
    <w:p w:rsidR="008F5E9B"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lang w:val="en-US"/>
        </w:rPr>
      </w:pPr>
      <w:r w:rsidRPr="003B3294">
        <w:rPr>
          <w:rFonts w:ascii="Arial" w:hAnsi="Arial" w:cs="Arial"/>
          <w:b/>
          <w:lang w:val="en-US"/>
        </w:rPr>
        <w:t>Pro Assur S.A BP 5963 Douala</w:t>
      </w:r>
    </w:p>
    <w:p w:rsidR="008F5E9B" w:rsidRPr="00572678"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lang w:val="en-US"/>
        </w:rPr>
      </w:pPr>
      <w:r w:rsidRPr="00572678">
        <w:rPr>
          <w:rFonts w:ascii="Arial" w:hAnsi="Arial" w:cs="Arial"/>
          <w:b/>
          <w:lang w:val="en-US"/>
        </w:rPr>
        <w:t>Prudential General Insurances S.A BP 2328</w:t>
      </w:r>
    </w:p>
    <w:p w:rsidR="008F5E9B"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rPr>
      </w:pPr>
      <w:r>
        <w:rPr>
          <w:rFonts w:ascii="Arial" w:hAnsi="Arial" w:cs="Arial"/>
          <w:b/>
        </w:rPr>
        <w:t>Royal Onyx insurance</w:t>
      </w:r>
    </w:p>
    <w:p w:rsidR="008F5E9B"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lang w:val="en-US"/>
        </w:rPr>
      </w:pPr>
      <w:r w:rsidRPr="003B3294">
        <w:rPr>
          <w:rFonts w:ascii="Arial" w:hAnsi="Arial" w:cs="Arial"/>
          <w:b/>
          <w:lang w:val="en-US"/>
        </w:rPr>
        <w:t>SAAR S.A BP 1 011 Douala</w:t>
      </w:r>
    </w:p>
    <w:p w:rsidR="008F5E9B" w:rsidRPr="008F5E9B"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rPr>
      </w:pPr>
      <w:r>
        <w:rPr>
          <w:rFonts w:ascii="Arial" w:hAnsi="Arial" w:cs="Arial"/>
          <w:b/>
        </w:rPr>
        <w:t>Sanl</w:t>
      </w:r>
      <w:r w:rsidRPr="003B3294">
        <w:rPr>
          <w:rFonts w:ascii="Arial" w:hAnsi="Arial" w:cs="Arial"/>
          <w:b/>
        </w:rPr>
        <w:t xml:space="preserve">am Assurances </w:t>
      </w:r>
      <w:r>
        <w:rPr>
          <w:rFonts w:ascii="Arial" w:hAnsi="Arial" w:cs="Arial"/>
          <w:b/>
        </w:rPr>
        <w:t xml:space="preserve">Cameroun </w:t>
      </w:r>
      <w:r w:rsidRPr="003B3294">
        <w:rPr>
          <w:rFonts w:ascii="Arial" w:hAnsi="Arial" w:cs="Arial"/>
          <w:b/>
        </w:rPr>
        <w:t>S.A B.P 11 315 Douala</w:t>
      </w:r>
    </w:p>
    <w:p w:rsidR="00C602AA" w:rsidRPr="003B3294" w:rsidRDefault="00C602AA" w:rsidP="00257F35">
      <w:pPr>
        <w:numPr>
          <w:ilvl w:val="0"/>
          <w:numId w:val="33"/>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 xml:space="preserve">ZENITHE INSURANCE, BP : 1130 YAOUNDE </w:t>
      </w:r>
    </w:p>
    <w:bookmarkEnd w:id="936"/>
    <w:p w:rsidR="00C602AA" w:rsidRPr="00404085" w:rsidRDefault="00C602AA" w:rsidP="00C602AA">
      <w:pPr>
        <w:spacing w:before="120" w:after="120" w:line="240" w:lineRule="auto"/>
        <w:jc w:val="both"/>
        <w:rPr>
          <w:rFonts w:ascii="Arial" w:hAnsi="Arial" w:cs="Arial"/>
        </w:rPr>
      </w:pPr>
    </w:p>
    <w:p w:rsidR="009C0FBB" w:rsidRPr="00AC3E45" w:rsidRDefault="009C0FBB" w:rsidP="009C0FBB">
      <w:pPr>
        <w:ind w:left="360"/>
        <w:jc w:val="both"/>
        <w:rPr>
          <w:rFonts w:ascii="Arial" w:hAnsi="Arial" w:cs="Arial"/>
        </w:rPr>
      </w:pPr>
    </w:p>
    <w:p w:rsidR="00016D0B" w:rsidRDefault="00434515" w:rsidP="00434515">
      <w:pPr>
        <w:tabs>
          <w:tab w:val="left" w:pos="2718"/>
        </w:tabs>
        <w:rPr>
          <w:sz w:val="24"/>
          <w:szCs w:val="24"/>
        </w:rPr>
      </w:pPr>
      <w:r>
        <w:rPr>
          <w:sz w:val="24"/>
          <w:szCs w:val="24"/>
        </w:rPr>
        <w:tab/>
      </w: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pPr>
        <w:rPr>
          <w:sz w:val="24"/>
          <w:szCs w:val="24"/>
        </w:rPr>
      </w:pPr>
    </w:p>
    <w:p w:rsidR="00434515" w:rsidRPr="00434515" w:rsidRDefault="00434515" w:rsidP="00434515">
      <w:pPr>
        <w:rPr>
          <w:sz w:val="24"/>
          <w:szCs w:val="24"/>
        </w:rPr>
      </w:pPr>
    </w:p>
    <w:p w:rsidR="00434515" w:rsidRDefault="00434515" w:rsidP="00434515">
      <w:pPr>
        <w:rPr>
          <w:sz w:val="24"/>
          <w:szCs w:val="24"/>
        </w:rPr>
      </w:pPr>
    </w:p>
    <w:p w:rsidR="00434515" w:rsidRPr="00434515" w:rsidRDefault="00434515" w:rsidP="00434515">
      <w:pPr>
        <w:rPr>
          <w:rFonts w:ascii="Arial" w:eastAsia="Times New Roman" w:hAnsi="Arial" w:cs="Arial"/>
          <w:b/>
          <w:bCs/>
          <w:i/>
          <w:sz w:val="28"/>
          <w:szCs w:val="24"/>
          <w:lang w:val="en-US"/>
        </w:rPr>
      </w:pPr>
      <w:r>
        <w:rPr>
          <w:sz w:val="24"/>
          <w:szCs w:val="24"/>
        </w:rPr>
        <w:tab/>
      </w:r>
    </w:p>
    <w:p w:rsidR="00434515" w:rsidRP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Pr="00434515" w:rsidRDefault="00434515" w:rsidP="00434515">
      <w:pPr>
        <w:tabs>
          <w:tab w:val="left" w:pos="3900"/>
        </w:tabs>
        <w:spacing w:after="0" w:line="240" w:lineRule="auto"/>
        <w:rPr>
          <w:rFonts w:ascii="Arial" w:eastAsia="Times New Roman" w:hAnsi="Arial" w:cs="Arial"/>
          <w:sz w:val="24"/>
          <w:szCs w:val="24"/>
          <w:lang w:val="en-US"/>
        </w:rPr>
      </w:pPr>
    </w:p>
    <w:p w:rsidR="00434515" w:rsidRPr="00434515" w:rsidRDefault="00862FF7" w:rsidP="00434515">
      <w:pPr>
        <w:tabs>
          <w:tab w:val="left" w:pos="3900"/>
        </w:tabs>
        <w:spacing w:after="0" w:line="240" w:lineRule="auto"/>
        <w:rPr>
          <w:rFonts w:ascii="Arial" w:eastAsia="Times New Roman" w:hAnsi="Arial" w:cs="Arial"/>
          <w:sz w:val="24"/>
          <w:szCs w:val="24"/>
          <w:lang w:val="en-US"/>
        </w:rPr>
      </w:pPr>
      <w:r w:rsidRPr="00862FF7">
        <w:rPr>
          <w:rFonts w:ascii="Arial" w:eastAsia="Times New Roman" w:hAnsi="Arial" w:cs="Arial"/>
          <w:b/>
          <w:noProof/>
          <w:sz w:val="24"/>
          <w:szCs w:val="24"/>
        </w:rPr>
        <w:pict>
          <v:rect id="Rectangle 10" o:spid="_x0000_s1033" style="position:absolute;margin-left:93.7pt;margin-top:8.5pt;width:266.15pt;height:45.6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" strokeweight="4.5pt">
            <v:stroke linestyle="thinThick"/>
          </v:rect>
        </w:pict>
      </w:r>
    </w:p>
    <w:p w:rsidR="00434515" w:rsidRPr="00434515" w:rsidRDefault="00434515" w:rsidP="00434515">
      <w:pPr>
        <w:spacing w:after="0" w:line="240" w:lineRule="auto"/>
        <w:jc w:val="center"/>
        <w:rPr>
          <w:rFonts w:ascii="Arial" w:eastAsia="Times New Roman" w:hAnsi="Arial" w:cs="Arial"/>
          <w:b/>
          <w:bCs/>
          <w:sz w:val="44"/>
          <w:szCs w:val="44"/>
        </w:rPr>
      </w:pPr>
      <w:r>
        <w:rPr>
          <w:rFonts w:ascii="Arial" w:eastAsia="Times New Roman" w:hAnsi="Arial" w:cs="Arial"/>
          <w:b/>
          <w:bCs/>
          <w:sz w:val="44"/>
          <w:szCs w:val="44"/>
        </w:rPr>
        <w:t>PIECE N°13</w:t>
      </w:r>
      <w:r w:rsidRPr="00434515">
        <w:rPr>
          <w:rFonts w:ascii="Arial" w:eastAsia="Times New Roman" w:hAnsi="Arial" w:cs="Arial"/>
          <w:b/>
          <w:bCs/>
          <w:sz w:val="44"/>
          <w:szCs w:val="44"/>
        </w:rPr>
        <w:t> : PLANS</w:t>
      </w:r>
    </w:p>
    <w:p w:rsidR="00434515" w:rsidRPr="00434515" w:rsidRDefault="00434515" w:rsidP="00434515">
      <w:pPr>
        <w:spacing w:after="0" w:line="240" w:lineRule="auto"/>
        <w:jc w:val="center"/>
        <w:rPr>
          <w:rFonts w:ascii="Arial" w:eastAsia="Times New Roman" w:hAnsi="Arial" w:cs="Arial"/>
          <w:b/>
          <w:bCs/>
          <w:color w:val="4F81BD"/>
          <w:sz w:val="48"/>
          <w:szCs w:val="20"/>
        </w:rPr>
      </w:pPr>
    </w:p>
    <w:p w:rsidR="00434515" w:rsidRPr="00434515" w:rsidRDefault="00434515" w:rsidP="00434515">
      <w:pPr>
        <w:tabs>
          <w:tab w:val="left" w:pos="3900"/>
        </w:tabs>
        <w:spacing w:after="0" w:line="240" w:lineRule="auto"/>
        <w:rPr>
          <w:rFonts w:ascii="Arial" w:eastAsia="Times New Roman" w:hAnsi="Arial" w:cs="Arial"/>
          <w:sz w:val="24"/>
          <w:szCs w:val="24"/>
        </w:rPr>
      </w:pPr>
    </w:p>
    <w:p w:rsidR="00434515" w:rsidRPr="00434515" w:rsidRDefault="00434515" w:rsidP="00434515">
      <w:pPr>
        <w:tabs>
          <w:tab w:val="left" w:pos="3900"/>
        </w:tabs>
        <w:spacing w:after="0" w:line="240" w:lineRule="auto"/>
        <w:rPr>
          <w:rFonts w:ascii="Arial" w:eastAsia="Times New Roman" w:hAnsi="Arial" w:cs="Arial"/>
          <w:sz w:val="24"/>
          <w:szCs w:val="24"/>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5D5672" w:rsidRPr="00434515" w:rsidRDefault="005D5672" w:rsidP="00434515">
      <w:pPr>
        <w:tabs>
          <w:tab w:val="left" w:pos="3772"/>
        </w:tabs>
        <w:rPr>
          <w:sz w:val="24"/>
          <w:szCs w:val="24"/>
        </w:rPr>
      </w:pPr>
    </w:p>
    <w:sectPr w:rsidR="005D5672" w:rsidRPr="00434515" w:rsidSect="000163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A9D" w:rsidRDefault="00A22A9D" w:rsidP="006C7E16">
      <w:pPr>
        <w:spacing w:after="0" w:line="240" w:lineRule="auto"/>
      </w:pPr>
      <w:r>
        <w:separator/>
      </w:r>
    </w:p>
  </w:endnote>
  <w:endnote w:type="continuationSeparator" w:id="1">
    <w:p w:rsidR="00A22A9D" w:rsidRDefault="00A22A9D" w:rsidP="006C7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w Cen MT">
    <w:panose1 w:val="020B0602020104020603"/>
    <w:charset w:val="00"/>
    <w:family w:val="swiss"/>
    <w:pitch w:val="variable"/>
    <w:sig w:usb0="00000007" w:usb1="00000000" w:usb2="00000000" w:usb3="00000000" w:csb0="00000003" w:csb1="00000000"/>
  </w:font>
  <w:font w:name="TimesNewRomanPS-BoldMT">
    <w:charset w:val="00"/>
    <w:family w:val="auto"/>
    <w:pitch w:val="default"/>
    <w:sig w:usb0="00000000" w:usb1="00000000" w:usb2="00000000" w:usb3="00000000" w:csb0="00000000" w:csb1="00000000"/>
  </w:font>
  <w:font w:name="TimesNewRomanPSMT">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Default="00862FF7" w:rsidP="00D01E09">
    <w:pPr>
      <w:pStyle w:val="Pieddepage"/>
      <w:framePr w:wrap="around" w:vAnchor="text" w:hAnchor="margin" w:xAlign="right" w:y="1"/>
      <w:rPr>
        <w:rStyle w:val="Numrodepage"/>
      </w:rPr>
    </w:pPr>
    <w:r>
      <w:rPr>
        <w:rStyle w:val="Numrodepage"/>
      </w:rPr>
      <w:fldChar w:fldCharType="begin"/>
    </w:r>
    <w:r w:rsidR="007A4B56">
      <w:rPr>
        <w:rStyle w:val="Numrodepage"/>
      </w:rPr>
      <w:instrText xml:space="preserve">PAGE  </w:instrText>
    </w:r>
    <w:r>
      <w:rPr>
        <w:rStyle w:val="Numrodepage"/>
      </w:rPr>
      <w:fldChar w:fldCharType="separate"/>
    </w:r>
    <w:r w:rsidR="007A4B56">
      <w:rPr>
        <w:rStyle w:val="Numrodepage"/>
        <w:noProof/>
      </w:rPr>
      <w:t>4</w:t>
    </w:r>
    <w:r>
      <w:rPr>
        <w:rStyle w:val="Numrodepage"/>
      </w:rPr>
      <w:fldChar w:fldCharType="end"/>
    </w:r>
  </w:p>
  <w:p w:rsidR="007A4B56" w:rsidRDefault="007A4B56" w:rsidP="00D01E09">
    <w:pPr>
      <w:pStyle w:val="Pieddepage"/>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Default="00862FF7" w:rsidP="00803DEB">
    <w:pPr>
      <w:pStyle w:val="Pieddepage"/>
      <w:framePr w:wrap="around" w:vAnchor="text" w:hAnchor="margin" w:xAlign="right" w:y="1"/>
      <w:rPr>
        <w:rStyle w:val="Numrodepage"/>
      </w:rPr>
    </w:pPr>
    <w:r>
      <w:rPr>
        <w:rStyle w:val="Numrodepage"/>
      </w:rPr>
      <w:fldChar w:fldCharType="begin"/>
    </w:r>
    <w:r w:rsidR="007A4B56">
      <w:rPr>
        <w:rStyle w:val="Numrodepage"/>
      </w:rPr>
      <w:instrText xml:space="preserve">PAGE  </w:instrText>
    </w:r>
    <w:r>
      <w:rPr>
        <w:rStyle w:val="Numrodepage"/>
      </w:rPr>
      <w:fldChar w:fldCharType="separate"/>
    </w:r>
    <w:r w:rsidR="007A4B56">
      <w:rPr>
        <w:rStyle w:val="Numrodepage"/>
        <w:noProof/>
      </w:rPr>
      <w:t>4</w:t>
    </w:r>
    <w:r>
      <w:rPr>
        <w:rStyle w:val="Numrodepage"/>
      </w:rPr>
      <w:fldChar w:fldCharType="end"/>
    </w:r>
  </w:p>
  <w:p w:rsidR="007A4B56" w:rsidRDefault="007A4B56" w:rsidP="00803DEB">
    <w:pPr>
      <w:pStyle w:val="Pieddepage"/>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Default="00862FF7" w:rsidP="00803DEB">
    <w:pPr>
      <w:pStyle w:val="Pieddepage"/>
      <w:framePr w:wrap="around" w:vAnchor="text" w:hAnchor="margin" w:xAlign="right" w:y="1"/>
      <w:rPr>
        <w:rStyle w:val="Numrodepage"/>
      </w:rPr>
    </w:pPr>
    <w:r>
      <w:rPr>
        <w:rStyle w:val="Numrodepage"/>
      </w:rPr>
      <w:fldChar w:fldCharType="begin"/>
    </w:r>
    <w:r w:rsidR="007A4B56">
      <w:rPr>
        <w:rStyle w:val="Numrodepage"/>
      </w:rPr>
      <w:instrText xml:space="preserve">PAGE  </w:instrText>
    </w:r>
    <w:r>
      <w:rPr>
        <w:rStyle w:val="Numrodepage"/>
      </w:rPr>
      <w:fldChar w:fldCharType="separate"/>
    </w:r>
    <w:r w:rsidR="00572678">
      <w:rPr>
        <w:rStyle w:val="Numrodepage"/>
        <w:noProof/>
      </w:rPr>
      <w:t>75</w:t>
    </w:r>
    <w:r>
      <w:rPr>
        <w:rStyle w:val="Numrodepage"/>
      </w:rPr>
      <w:fldChar w:fldCharType="end"/>
    </w:r>
  </w:p>
  <w:p w:rsidR="007A4B56" w:rsidRPr="00040930" w:rsidRDefault="007A4B56" w:rsidP="00803DEB">
    <w:pPr>
      <w:pStyle w:val="Pieddepage"/>
      <w:spacing w:before="0" w:after="0" w:line="240" w:lineRule="auto"/>
      <w:ind w:right="357" w:firstLine="0"/>
      <w:rPr>
        <w:b/>
        <w:bCs/>
        <w:iCs/>
        <w:sz w:val="16"/>
        <w:szCs w:val="16"/>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Default="00862FF7" w:rsidP="00803DEB">
    <w:pPr>
      <w:pStyle w:val="Pieddepage"/>
      <w:framePr w:wrap="around" w:vAnchor="text" w:hAnchor="margin" w:xAlign="right" w:y="1"/>
      <w:rPr>
        <w:rStyle w:val="Numrodepage"/>
      </w:rPr>
    </w:pPr>
    <w:r>
      <w:rPr>
        <w:rStyle w:val="Numrodepage"/>
      </w:rPr>
      <w:fldChar w:fldCharType="begin"/>
    </w:r>
    <w:r w:rsidR="007A4B56">
      <w:rPr>
        <w:rStyle w:val="Numrodepage"/>
      </w:rPr>
      <w:instrText xml:space="preserve">PAGE  </w:instrText>
    </w:r>
    <w:r>
      <w:rPr>
        <w:rStyle w:val="Numrodepage"/>
      </w:rPr>
      <w:fldChar w:fldCharType="separate"/>
    </w:r>
    <w:r w:rsidR="007A4B56">
      <w:rPr>
        <w:rStyle w:val="Numrodepage"/>
        <w:noProof/>
      </w:rPr>
      <w:t>4</w:t>
    </w:r>
    <w:r>
      <w:rPr>
        <w:rStyle w:val="Numrodepage"/>
      </w:rPr>
      <w:fldChar w:fldCharType="end"/>
    </w:r>
  </w:p>
  <w:p w:rsidR="007A4B56" w:rsidRDefault="007A4B56" w:rsidP="00803DEB">
    <w:pPr>
      <w:pStyle w:val="Pieddepage"/>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Default="00862FF7" w:rsidP="00803DEB">
    <w:pPr>
      <w:pStyle w:val="Pieddepage"/>
      <w:framePr w:wrap="around" w:vAnchor="text" w:hAnchor="margin" w:xAlign="right" w:y="1"/>
      <w:rPr>
        <w:rStyle w:val="Numrodepage"/>
      </w:rPr>
    </w:pPr>
    <w:r>
      <w:rPr>
        <w:rStyle w:val="Numrodepage"/>
      </w:rPr>
      <w:fldChar w:fldCharType="begin"/>
    </w:r>
    <w:r w:rsidR="007A4B56">
      <w:rPr>
        <w:rStyle w:val="Numrodepage"/>
      </w:rPr>
      <w:instrText xml:space="preserve">PAGE  </w:instrText>
    </w:r>
    <w:r>
      <w:rPr>
        <w:rStyle w:val="Numrodepage"/>
      </w:rPr>
      <w:fldChar w:fldCharType="separate"/>
    </w:r>
    <w:r w:rsidR="007A4B56">
      <w:rPr>
        <w:rStyle w:val="Numrodepage"/>
        <w:noProof/>
      </w:rPr>
      <w:t>4</w:t>
    </w:r>
    <w:r>
      <w:rPr>
        <w:rStyle w:val="Numrodepage"/>
      </w:rPr>
      <w:fldChar w:fldCharType="end"/>
    </w:r>
  </w:p>
  <w:p w:rsidR="007A4B56" w:rsidRDefault="007A4B56" w:rsidP="00803DEB">
    <w:pPr>
      <w:pStyle w:val="Pieddepage"/>
      <w:ind w:right="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Default="00862FF7" w:rsidP="00803DEB">
    <w:pPr>
      <w:pStyle w:val="Pieddepage"/>
      <w:framePr w:wrap="around" w:vAnchor="text" w:hAnchor="margin" w:xAlign="right" w:y="1"/>
      <w:rPr>
        <w:rStyle w:val="Numrodepage"/>
      </w:rPr>
    </w:pPr>
    <w:r>
      <w:rPr>
        <w:rStyle w:val="Numrodepage"/>
      </w:rPr>
      <w:fldChar w:fldCharType="begin"/>
    </w:r>
    <w:r w:rsidR="007A4B56">
      <w:rPr>
        <w:rStyle w:val="Numrodepage"/>
      </w:rPr>
      <w:instrText xml:space="preserve">PAGE  </w:instrText>
    </w:r>
    <w:r>
      <w:rPr>
        <w:rStyle w:val="Numrodepage"/>
      </w:rPr>
      <w:fldChar w:fldCharType="separate"/>
    </w:r>
    <w:r w:rsidR="007A4B56">
      <w:rPr>
        <w:rStyle w:val="Numrodepage"/>
        <w:noProof/>
      </w:rPr>
      <w:t>4</w:t>
    </w:r>
    <w:r>
      <w:rPr>
        <w:rStyle w:val="Numrodepage"/>
      </w:rPr>
      <w:fldChar w:fldCharType="end"/>
    </w:r>
  </w:p>
  <w:p w:rsidR="007A4B56" w:rsidRDefault="007A4B56" w:rsidP="00803DEB">
    <w:pPr>
      <w:pStyle w:val="Pieddepage"/>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Default="00862FF7" w:rsidP="00803DEB">
    <w:pPr>
      <w:pStyle w:val="Pieddepage"/>
      <w:framePr w:wrap="around" w:vAnchor="text" w:hAnchor="margin" w:xAlign="right" w:y="1"/>
      <w:rPr>
        <w:rStyle w:val="Numrodepage"/>
      </w:rPr>
    </w:pPr>
    <w:r>
      <w:rPr>
        <w:rStyle w:val="Numrodepage"/>
      </w:rPr>
      <w:fldChar w:fldCharType="begin"/>
    </w:r>
    <w:r w:rsidR="007A4B56">
      <w:rPr>
        <w:rStyle w:val="Numrodepage"/>
      </w:rPr>
      <w:instrText xml:space="preserve">PAGE  </w:instrText>
    </w:r>
    <w:r>
      <w:rPr>
        <w:rStyle w:val="Numrodepage"/>
      </w:rPr>
      <w:fldChar w:fldCharType="separate"/>
    </w:r>
    <w:r w:rsidR="00572678">
      <w:rPr>
        <w:rStyle w:val="Numrodepage"/>
        <w:noProof/>
      </w:rPr>
      <w:t>93</w:t>
    </w:r>
    <w:r>
      <w:rPr>
        <w:rStyle w:val="Numrodepage"/>
      </w:rPr>
      <w:fldChar w:fldCharType="end"/>
    </w:r>
  </w:p>
  <w:p w:rsidR="007A4B56" w:rsidRPr="007916B1" w:rsidRDefault="007A4B56" w:rsidP="00803DEB">
    <w:pPr>
      <w:pStyle w:val="Pieddepage"/>
      <w:spacing w:before="0" w:after="0" w:line="240" w:lineRule="auto"/>
      <w:ind w:right="357" w:firstLine="0"/>
      <w:rPr>
        <w:b/>
        <w:bCs/>
        <w:iCs/>
        <w:sz w:val="16"/>
        <w:szCs w:val="16"/>
        <w:lang w:val="fr-FR"/>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Default="00862FF7" w:rsidP="00803DEB">
    <w:pPr>
      <w:pStyle w:val="Pieddepage"/>
      <w:framePr w:wrap="around" w:vAnchor="text" w:hAnchor="margin" w:xAlign="right" w:y="1"/>
      <w:rPr>
        <w:rStyle w:val="Numrodepage"/>
      </w:rPr>
    </w:pPr>
    <w:r>
      <w:rPr>
        <w:rStyle w:val="Numrodepage"/>
      </w:rPr>
      <w:fldChar w:fldCharType="begin"/>
    </w:r>
    <w:r w:rsidR="007A4B56">
      <w:rPr>
        <w:rStyle w:val="Numrodepage"/>
      </w:rPr>
      <w:instrText xml:space="preserve">PAGE  </w:instrText>
    </w:r>
    <w:r>
      <w:rPr>
        <w:rStyle w:val="Numrodepage"/>
      </w:rPr>
      <w:fldChar w:fldCharType="separate"/>
    </w:r>
    <w:r w:rsidR="007A4B56">
      <w:rPr>
        <w:rStyle w:val="Numrodepage"/>
        <w:noProof/>
      </w:rPr>
      <w:t>4</w:t>
    </w:r>
    <w:r>
      <w:rPr>
        <w:rStyle w:val="Numrodepage"/>
      </w:rPr>
      <w:fldChar w:fldCharType="end"/>
    </w:r>
  </w:p>
  <w:p w:rsidR="007A4B56" w:rsidRDefault="007A4B56" w:rsidP="00803DEB">
    <w:pPr>
      <w:pStyle w:val="Pieddepage"/>
      <w:ind w:right="36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Default="00862FF7" w:rsidP="00803DEB">
    <w:pPr>
      <w:pStyle w:val="Pieddepage"/>
      <w:framePr w:wrap="around" w:vAnchor="text" w:hAnchor="margin" w:xAlign="right" w:y="1"/>
      <w:rPr>
        <w:rStyle w:val="Numrodepage"/>
      </w:rPr>
    </w:pPr>
    <w:r>
      <w:rPr>
        <w:rStyle w:val="Numrodepage"/>
      </w:rPr>
      <w:fldChar w:fldCharType="begin"/>
    </w:r>
    <w:r w:rsidR="007A4B56">
      <w:rPr>
        <w:rStyle w:val="Numrodepage"/>
      </w:rPr>
      <w:instrText xml:space="preserve">PAGE  </w:instrText>
    </w:r>
    <w:r>
      <w:rPr>
        <w:rStyle w:val="Numrodepage"/>
      </w:rPr>
      <w:fldChar w:fldCharType="separate"/>
    </w:r>
    <w:r w:rsidR="007A4B56">
      <w:rPr>
        <w:rStyle w:val="Numrodepage"/>
        <w:noProof/>
      </w:rPr>
      <w:t>4</w:t>
    </w:r>
    <w:r>
      <w:rPr>
        <w:rStyle w:val="Numrodepage"/>
      </w:rPr>
      <w:fldChar w:fldCharType="end"/>
    </w:r>
  </w:p>
  <w:p w:rsidR="007A4B56" w:rsidRDefault="007A4B56" w:rsidP="00803DEB">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Default="00862FF7" w:rsidP="00D01E09">
    <w:pPr>
      <w:pStyle w:val="Pieddepage"/>
      <w:framePr w:wrap="around" w:vAnchor="text" w:hAnchor="margin" w:xAlign="right" w:y="1"/>
      <w:rPr>
        <w:rStyle w:val="Numrodepage"/>
      </w:rPr>
    </w:pPr>
    <w:r>
      <w:rPr>
        <w:rStyle w:val="Numrodepage"/>
      </w:rPr>
      <w:fldChar w:fldCharType="begin"/>
    </w:r>
    <w:r w:rsidR="007A4B56">
      <w:rPr>
        <w:rStyle w:val="Numrodepage"/>
      </w:rPr>
      <w:instrText xml:space="preserve">PAGE  </w:instrText>
    </w:r>
    <w:r>
      <w:rPr>
        <w:rStyle w:val="Numrodepage"/>
      </w:rPr>
      <w:fldChar w:fldCharType="separate"/>
    </w:r>
    <w:r w:rsidR="00572678">
      <w:rPr>
        <w:rStyle w:val="Numrodepage"/>
        <w:noProof/>
      </w:rPr>
      <w:t>6</w:t>
    </w:r>
    <w:r>
      <w:rPr>
        <w:rStyle w:val="Numrodepage"/>
      </w:rPr>
      <w:fldChar w:fldCharType="end"/>
    </w:r>
  </w:p>
  <w:p w:rsidR="007A4B56" w:rsidRPr="00040930" w:rsidRDefault="007A4B56" w:rsidP="00D01E09">
    <w:pPr>
      <w:pStyle w:val="Pieddepage"/>
      <w:spacing w:before="0" w:after="0" w:line="240" w:lineRule="auto"/>
      <w:ind w:right="357" w:firstLine="0"/>
      <w:rPr>
        <w:b/>
        <w:bCs/>
        <w:iCs/>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Default="00862FF7" w:rsidP="00D01E09">
    <w:pPr>
      <w:pStyle w:val="Pieddepage"/>
      <w:framePr w:wrap="around" w:vAnchor="text" w:hAnchor="margin" w:xAlign="right" w:y="1"/>
      <w:rPr>
        <w:rStyle w:val="Numrodepage"/>
      </w:rPr>
    </w:pPr>
    <w:r>
      <w:rPr>
        <w:rStyle w:val="Numrodepage"/>
      </w:rPr>
      <w:fldChar w:fldCharType="begin"/>
    </w:r>
    <w:r w:rsidR="007A4B56">
      <w:rPr>
        <w:rStyle w:val="Numrodepage"/>
      </w:rPr>
      <w:instrText xml:space="preserve">PAGE  </w:instrText>
    </w:r>
    <w:r>
      <w:rPr>
        <w:rStyle w:val="Numrodepage"/>
      </w:rPr>
      <w:fldChar w:fldCharType="separate"/>
    </w:r>
    <w:r w:rsidR="007A4B56">
      <w:rPr>
        <w:rStyle w:val="Numrodepage"/>
        <w:noProof/>
      </w:rPr>
      <w:t>4</w:t>
    </w:r>
    <w:r>
      <w:rPr>
        <w:rStyle w:val="Numrodepage"/>
      </w:rPr>
      <w:fldChar w:fldCharType="end"/>
    </w:r>
  </w:p>
  <w:p w:rsidR="007A4B56" w:rsidRDefault="007A4B56" w:rsidP="00D01E09">
    <w:pPr>
      <w:pStyle w:val="Pieddepag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Pr="00572678" w:rsidRDefault="007A4B56" w:rsidP="00D01E09">
    <w:pPr>
      <w:pStyle w:val="Pieddepage"/>
      <w:spacing w:before="0" w:after="0" w:line="240" w:lineRule="auto"/>
      <w:ind w:right="357" w:firstLine="0"/>
      <w:rPr>
        <w:b/>
        <w:bCs/>
        <w:iCs/>
        <w:sz w:val="16"/>
        <w:szCs w:val="16"/>
        <w:lang w:val="fr-FR"/>
      </w:rPr>
    </w:pPr>
    <w:r w:rsidRPr="00572678">
      <w:rPr>
        <w:b/>
        <w:bCs/>
        <w:iCs/>
        <w:sz w:val="16"/>
        <w:szCs w:val="16"/>
        <w:lang w:val="fr-FR"/>
      </w:rPr>
      <w:t>Appeld’Offres National Ouvert – BIP 2016</w:t>
    </w:r>
  </w:p>
  <w:p w:rsidR="007A4B56" w:rsidRPr="00572678" w:rsidRDefault="007A4B56" w:rsidP="00D01E09">
    <w:pPr>
      <w:pStyle w:val="Pieddepage"/>
      <w:spacing w:before="0" w:after="0" w:line="240" w:lineRule="auto"/>
      <w:ind w:right="357" w:firstLine="0"/>
      <w:rPr>
        <w:b/>
        <w:bCs/>
        <w:iCs/>
        <w:sz w:val="16"/>
        <w:szCs w:val="16"/>
        <w:lang w:val="fr-FR"/>
      </w:rPr>
    </w:pPr>
    <w:r>
      <w:rPr>
        <w:b/>
        <w:bCs/>
        <w:iCs/>
        <w:sz w:val="16"/>
        <w:szCs w:val="16"/>
        <w:lang w:val="fr-FR"/>
      </w:rPr>
      <w:t>Pour la réalisation des projets d’é</w:t>
    </w:r>
    <w:r w:rsidRPr="00572678">
      <w:rPr>
        <w:b/>
        <w:bCs/>
        <w:iCs/>
        <w:sz w:val="16"/>
        <w:szCs w:val="16"/>
        <w:lang w:val="fr-FR"/>
      </w:rPr>
      <w:t>clairage public solaire</w:t>
    </w:r>
    <w:r>
      <w:rPr>
        <w:b/>
        <w:bCs/>
        <w:iCs/>
        <w:sz w:val="16"/>
        <w:szCs w:val="16"/>
        <w:lang w:val="fr-FR"/>
      </w:rPr>
      <w:t>en 2015</w:t>
    </w:r>
    <w:r w:rsidRPr="00572678">
      <w:rPr>
        <w:b/>
        <w:bCs/>
        <w:iCs/>
        <w:sz w:val="16"/>
        <w:szCs w:val="16"/>
        <w:lang w:val="fr-FR"/>
      </w:rPr>
      <w:tab/>
    </w:r>
    <w:r w:rsidR="00862FF7">
      <w:fldChar w:fldCharType="begin"/>
    </w:r>
    <w:r w:rsidRPr="00572678">
      <w:rPr>
        <w:lang w:val="fr-FR"/>
      </w:rPr>
      <w:instrText>PAGE   \* MERGEFORMAT</w:instrText>
    </w:r>
    <w:r w:rsidR="00862FF7">
      <w:fldChar w:fldCharType="separate"/>
    </w:r>
    <w:r w:rsidRPr="00572678">
      <w:rPr>
        <w:noProof/>
        <w:lang w:val="fr-FR"/>
      </w:rPr>
      <w:t>13</w:t>
    </w:r>
    <w:r w:rsidR="00862FF7">
      <w:rPr>
        <w:noProof/>
      </w:rPr>
      <w:fldChar w:fldCharType="end"/>
    </w:r>
  </w:p>
  <w:p w:rsidR="007A4B56" w:rsidRPr="00572678" w:rsidRDefault="007A4B56">
    <w:pPr>
      <w:pStyle w:val="Pieddepage"/>
      <w:rPr>
        <w:lang w:val="fr-F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Default="00862FF7" w:rsidP="00803DEB">
    <w:pPr>
      <w:pStyle w:val="Pieddepage"/>
      <w:framePr w:wrap="around" w:vAnchor="text" w:hAnchor="margin" w:xAlign="right" w:y="1"/>
      <w:rPr>
        <w:rStyle w:val="Numrodepage"/>
      </w:rPr>
    </w:pPr>
    <w:r>
      <w:rPr>
        <w:rStyle w:val="Numrodepage"/>
      </w:rPr>
      <w:fldChar w:fldCharType="begin"/>
    </w:r>
    <w:r w:rsidR="007A4B56">
      <w:rPr>
        <w:rStyle w:val="Numrodepage"/>
      </w:rPr>
      <w:instrText xml:space="preserve">PAGE  </w:instrText>
    </w:r>
    <w:r>
      <w:rPr>
        <w:rStyle w:val="Numrodepage"/>
      </w:rPr>
      <w:fldChar w:fldCharType="separate"/>
    </w:r>
    <w:r w:rsidR="007A4B56">
      <w:rPr>
        <w:rStyle w:val="Numrodepage"/>
        <w:noProof/>
      </w:rPr>
      <w:t>4</w:t>
    </w:r>
    <w:r>
      <w:rPr>
        <w:rStyle w:val="Numrodepage"/>
      </w:rPr>
      <w:fldChar w:fldCharType="end"/>
    </w:r>
  </w:p>
  <w:p w:rsidR="007A4B56" w:rsidRDefault="007A4B56" w:rsidP="00803DEB">
    <w:pPr>
      <w:pStyle w:val="Pieddepage"/>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Pr="00040930" w:rsidRDefault="007A4B56" w:rsidP="00803DEB">
    <w:pPr>
      <w:pStyle w:val="Pieddepage"/>
      <w:spacing w:before="0" w:after="0" w:line="240" w:lineRule="auto"/>
      <w:ind w:right="357" w:firstLine="0"/>
      <w:rPr>
        <w:b/>
        <w:bCs/>
        <w:iCs/>
        <w:sz w:val="16"/>
        <w:szCs w:val="16"/>
      </w:rPr>
    </w:pPr>
    <w:r>
      <w:rPr>
        <w:b/>
        <w:bCs/>
        <w:iCs/>
        <w:sz w:val="16"/>
        <w:szCs w:val="16"/>
      </w:rPr>
      <w:tab/>
    </w:r>
    <w:r>
      <w:rPr>
        <w:b/>
        <w:bCs/>
        <w:iCs/>
        <w:sz w:val="16"/>
        <w:szCs w:val="16"/>
      </w:rPr>
      <w:tab/>
    </w:r>
    <w:r w:rsidR="00862FF7">
      <w:fldChar w:fldCharType="begin"/>
    </w:r>
    <w:r>
      <w:instrText>PAGE   \* MERGEFORMAT</w:instrText>
    </w:r>
    <w:r w:rsidR="00862FF7">
      <w:fldChar w:fldCharType="separate"/>
    </w:r>
    <w:r w:rsidR="00572678">
      <w:rPr>
        <w:noProof/>
      </w:rPr>
      <w:t>87</w:t>
    </w:r>
    <w:r w:rsidR="00862FF7">
      <w:rPr>
        <w:noProof/>
      </w:rPr>
      <w:fldChar w:fldCharType="end"/>
    </w:r>
  </w:p>
  <w:p w:rsidR="007A4B56" w:rsidRDefault="007A4B56">
    <w:pPr>
      <w:pStyle w:val="Pieddepag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Default="00862FF7" w:rsidP="00803DEB">
    <w:pPr>
      <w:pStyle w:val="Pieddepage"/>
      <w:framePr w:wrap="around" w:vAnchor="text" w:hAnchor="margin" w:xAlign="right" w:y="1"/>
      <w:rPr>
        <w:rStyle w:val="Numrodepage"/>
      </w:rPr>
    </w:pPr>
    <w:r>
      <w:rPr>
        <w:rStyle w:val="Numrodepage"/>
      </w:rPr>
      <w:fldChar w:fldCharType="begin"/>
    </w:r>
    <w:r w:rsidR="007A4B56">
      <w:rPr>
        <w:rStyle w:val="Numrodepage"/>
      </w:rPr>
      <w:instrText xml:space="preserve">PAGE  </w:instrText>
    </w:r>
    <w:r>
      <w:rPr>
        <w:rStyle w:val="Numrodepage"/>
      </w:rPr>
      <w:fldChar w:fldCharType="separate"/>
    </w:r>
    <w:r w:rsidR="007A4B56">
      <w:rPr>
        <w:rStyle w:val="Numrodepage"/>
        <w:noProof/>
      </w:rPr>
      <w:t>4</w:t>
    </w:r>
    <w:r>
      <w:rPr>
        <w:rStyle w:val="Numrodepage"/>
      </w:rPr>
      <w:fldChar w:fldCharType="end"/>
    </w:r>
  </w:p>
  <w:p w:rsidR="007A4B56" w:rsidRDefault="007A4B56" w:rsidP="00803DEB">
    <w:pPr>
      <w:pStyle w:val="Pieddepag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Default="00862FF7" w:rsidP="00803DEB">
    <w:pPr>
      <w:pStyle w:val="Pieddepage"/>
      <w:framePr w:wrap="around" w:vAnchor="text" w:hAnchor="margin" w:xAlign="right" w:y="1"/>
      <w:rPr>
        <w:rStyle w:val="Numrodepage"/>
      </w:rPr>
    </w:pPr>
    <w:r>
      <w:rPr>
        <w:rStyle w:val="Numrodepage"/>
      </w:rPr>
      <w:fldChar w:fldCharType="begin"/>
    </w:r>
    <w:r w:rsidR="007A4B56">
      <w:rPr>
        <w:rStyle w:val="Numrodepage"/>
      </w:rPr>
      <w:instrText xml:space="preserve">PAGE  </w:instrText>
    </w:r>
    <w:r>
      <w:rPr>
        <w:rStyle w:val="Numrodepage"/>
      </w:rPr>
      <w:fldChar w:fldCharType="separate"/>
    </w:r>
    <w:r w:rsidR="007A4B56">
      <w:rPr>
        <w:rStyle w:val="Numrodepage"/>
        <w:noProof/>
      </w:rPr>
      <w:t>4</w:t>
    </w:r>
    <w:r>
      <w:rPr>
        <w:rStyle w:val="Numrodepage"/>
      </w:rPr>
      <w:fldChar w:fldCharType="end"/>
    </w:r>
  </w:p>
  <w:p w:rsidR="007A4B56" w:rsidRDefault="007A4B56" w:rsidP="00803DEB">
    <w:pPr>
      <w:pStyle w:val="Pieddepage"/>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56" w:rsidRDefault="00862FF7" w:rsidP="00803DEB">
    <w:pPr>
      <w:pStyle w:val="Pieddepage"/>
      <w:framePr w:wrap="around" w:vAnchor="text" w:hAnchor="margin" w:xAlign="right" w:y="1"/>
      <w:rPr>
        <w:rStyle w:val="Numrodepage"/>
      </w:rPr>
    </w:pPr>
    <w:r>
      <w:rPr>
        <w:rStyle w:val="Numrodepage"/>
      </w:rPr>
      <w:fldChar w:fldCharType="begin"/>
    </w:r>
    <w:r w:rsidR="007A4B56">
      <w:rPr>
        <w:rStyle w:val="Numrodepage"/>
      </w:rPr>
      <w:instrText xml:space="preserve">PAGE  </w:instrText>
    </w:r>
    <w:r>
      <w:rPr>
        <w:rStyle w:val="Numrodepage"/>
      </w:rPr>
      <w:fldChar w:fldCharType="separate"/>
    </w:r>
    <w:r w:rsidR="00572678">
      <w:rPr>
        <w:rStyle w:val="Numrodepage"/>
        <w:noProof/>
      </w:rPr>
      <w:t>51</w:t>
    </w:r>
    <w:r>
      <w:rPr>
        <w:rStyle w:val="Numrodepage"/>
      </w:rPr>
      <w:fldChar w:fldCharType="end"/>
    </w:r>
  </w:p>
  <w:p w:rsidR="007A4B56" w:rsidRPr="00572678" w:rsidRDefault="007A4B56" w:rsidP="00803DEB">
    <w:pPr>
      <w:pStyle w:val="Pieddepage"/>
      <w:ind w:right="360" w:firstLine="0"/>
      <w:rPr>
        <w:b/>
        <w:bCs/>
        <w:i/>
        <w:iCs/>
        <w:sz w:val="16"/>
        <w:szCs w:val="16"/>
        <w:lang w:val="fr-FR"/>
      </w:rPr>
    </w:pPr>
    <w:r w:rsidRPr="00572678">
      <w:rPr>
        <w:b/>
        <w:bCs/>
        <w:i/>
        <w:iCs/>
        <w:sz w:val="16"/>
        <w:szCs w:val="16"/>
        <w:lang w:val="fr-FR"/>
      </w:rPr>
      <w:t>Appeld’Offres National Ouvert En Procédured’Urgence– BIP 2024</w:t>
    </w:r>
  </w:p>
  <w:p w:rsidR="007A4B56" w:rsidRPr="00572678" w:rsidRDefault="007A4B56" w:rsidP="00803DEB">
    <w:pPr>
      <w:pStyle w:val="Pieddepage"/>
      <w:ind w:right="360" w:firstLine="0"/>
      <w:rPr>
        <w:b/>
        <w:bCs/>
        <w:i/>
        <w:iCs/>
        <w:sz w:val="16"/>
        <w:szCs w:val="16"/>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A9D" w:rsidRDefault="00A22A9D" w:rsidP="006C7E16">
      <w:pPr>
        <w:spacing w:after="0" w:line="240" w:lineRule="auto"/>
      </w:pPr>
      <w:r>
        <w:separator/>
      </w:r>
    </w:p>
  </w:footnote>
  <w:footnote w:type="continuationSeparator" w:id="1">
    <w:p w:rsidR="00A22A9D" w:rsidRDefault="00A22A9D" w:rsidP="006C7E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1110"/>
      </v:shape>
    </w:pict>
  </w:numPicBullet>
  <w:numPicBullet w:numPicBulletId="1">
    <w:pict>
      <v:shape id="_x0000_i1030" type="#_x0000_t75" style="width:11.5pt;height:11.5pt" o:bullet="t">
        <v:imagedata r:id="rId2" o:title="mso32B"/>
      </v:shape>
    </w:pict>
  </w:numPicBullet>
  <w:abstractNum w:abstractNumId="0">
    <w:nsid w:val="FFFFFF88"/>
    <w:multiLevelType w:val="multilevel"/>
    <w:tmpl w:val="A0380E74"/>
    <w:lvl w:ilvl="0">
      <w:start w:val="1"/>
      <w:numFmt w:val="decimal"/>
      <w:pStyle w:val="Listenumros"/>
      <w:lvlText w:val="%1."/>
      <w:lvlJc w:val="left"/>
      <w:pPr>
        <w:tabs>
          <w:tab w:val="num" w:pos="360"/>
        </w:tabs>
        <w:ind w:left="360" w:hanging="360"/>
      </w:pPr>
    </w:lvl>
    <w:lvl w:ilvl="1">
      <w:start w:val="1"/>
      <w:numFmt w:val="decimal"/>
      <w:isLgl/>
      <w:lvlText w:val="%1.%2."/>
      <w:lvlJc w:val="left"/>
      <w:pPr>
        <w:ind w:left="862"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FFFFFF89"/>
    <w:multiLevelType w:val="singleLevel"/>
    <w:tmpl w:val="C5001FA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1CF1645"/>
    <w:multiLevelType w:val="hybridMultilevel"/>
    <w:tmpl w:val="0A2800B8"/>
    <w:lvl w:ilvl="0" w:tplc="4B4E87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4751CD"/>
    <w:multiLevelType w:val="multilevel"/>
    <w:tmpl w:val="B4603F5A"/>
    <w:lvl w:ilvl="0">
      <w:numFmt w:val="bullet"/>
      <w:lvlText w:val="-"/>
      <w:lvlJc w:val="left"/>
      <w:pPr>
        <w:ind w:left="964" w:hanging="510"/>
      </w:pPr>
      <w:rPr>
        <w:rFonts w:ascii="Cambria" w:eastAsia="Times New Roman" w:hAnsi="Cambria"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070B71BD"/>
    <w:multiLevelType w:val="hybridMultilevel"/>
    <w:tmpl w:val="AEBCEC52"/>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5">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7">
    <w:nsid w:val="0921572A"/>
    <w:multiLevelType w:val="hybridMultilevel"/>
    <w:tmpl w:val="67F6AA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9">
    <w:nsid w:val="0F961287"/>
    <w:multiLevelType w:val="multilevel"/>
    <w:tmpl w:val="F232E896"/>
    <w:lvl w:ilvl="0">
      <w:numFmt w:val="bullet"/>
      <w:lvlText w:val="-"/>
      <w:lvlJc w:val="left"/>
      <w:pPr>
        <w:ind w:left="785"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57E4102"/>
    <w:multiLevelType w:val="multilevel"/>
    <w:tmpl w:val="32E261FA"/>
    <w:lvl w:ilvl="0">
      <w:start w:val="1"/>
      <w:numFmt w:val="decimal"/>
      <w:lvlText w:val="%1."/>
      <w:lvlJc w:val="left"/>
      <w:pPr>
        <w:ind w:left="720" w:hanging="360"/>
      </w:pPr>
      <w:rPr>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5">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7">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8F31A90"/>
    <w:multiLevelType w:val="multilevel"/>
    <w:tmpl w:val="806086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29391A1A"/>
    <w:multiLevelType w:val="hybridMultilevel"/>
    <w:tmpl w:val="C51090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E1F2552"/>
    <w:multiLevelType w:val="hybridMultilevel"/>
    <w:tmpl w:val="06E6FCE2"/>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2">
    <w:nsid w:val="2FDB2ECA"/>
    <w:multiLevelType w:val="hybridMultilevel"/>
    <w:tmpl w:val="1668DAC8"/>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4">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5">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27E2172"/>
    <w:multiLevelType w:val="hybridMultilevel"/>
    <w:tmpl w:val="B82ADA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0">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1">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4">
    <w:nsid w:val="5C9E5FA7"/>
    <w:multiLevelType w:val="multilevel"/>
    <w:tmpl w:val="9EC2264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5CAB65C6"/>
    <w:multiLevelType w:val="multilevel"/>
    <w:tmpl w:val="4F5C158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37">
    <w:nsid w:val="606C5DA8"/>
    <w:multiLevelType w:val="multilevel"/>
    <w:tmpl w:val="7570D058"/>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61DA3327"/>
    <w:multiLevelType w:val="multilevel"/>
    <w:tmpl w:val="5E00A952"/>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0">
    <w:nsid w:val="65857EA2"/>
    <w:multiLevelType w:val="hybridMultilevel"/>
    <w:tmpl w:val="BA7CD9BA"/>
    <w:lvl w:ilvl="0" w:tplc="5A167800">
      <w:start w:val="1"/>
      <w:numFmt w:val="decimal"/>
      <w:lvlText w:val="%1-"/>
      <w:lvlJc w:val="left"/>
      <w:pPr>
        <w:ind w:left="1070" w:hanging="360"/>
      </w:pPr>
      <w:rPr>
        <w:rFonts w:ascii="Arial" w:eastAsia="Calibri" w:hAnsi="Arial" w:cs="Arial"/>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1">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3">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A034D6E"/>
    <w:multiLevelType w:val="multilevel"/>
    <w:tmpl w:val="7C9042EE"/>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nsid w:val="71D9748A"/>
    <w:multiLevelType w:val="hybridMultilevel"/>
    <w:tmpl w:val="61A0CE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47">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0">
    <w:nsid w:val="7C227726"/>
    <w:multiLevelType w:val="hybridMultilevel"/>
    <w:tmpl w:val="33D49DBC"/>
    <w:lvl w:ilvl="0" w:tplc="4DF64BDC">
      <w:start w:val="18"/>
      <w:numFmt w:val="bullet"/>
      <w:lvlText w:val="-"/>
      <w:lvlJc w:val="left"/>
      <w:pPr>
        <w:ind w:left="720" w:hanging="360"/>
      </w:pPr>
      <w:rPr>
        <w:rFonts w:ascii="Times New Roman" w:eastAsia="Times New Roman" w:hAnsi="Times New Roman" w:hint="default"/>
      </w:rPr>
    </w:lvl>
    <w:lvl w:ilvl="1" w:tplc="040C0019">
      <w:start w:val="1"/>
      <w:numFmt w:val="bullet"/>
      <w:lvlText w:val="o"/>
      <w:lvlJc w:val="left"/>
      <w:pPr>
        <w:ind w:left="1440" w:hanging="360"/>
      </w:pPr>
      <w:rPr>
        <w:rFonts w:ascii="Courier New" w:hAnsi="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hint="default"/>
      </w:rPr>
    </w:lvl>
    <w:lvl w:ilvl="8" w:tplc="040C001B">
      <w:start w:val="1"/>
      <w:numFmt w:val="bullet"/>
      <w:lvlText w:val=""/>
      <w:lvlJc w:val="left"/>
      <w:pPr>
        <w:ind w:left="6480" w:hanging="360"/>
      </w:pPr>
      <w:rPr>
        <w:rFonts w:ascii="Wingdings" w:hAnsi="Wingdings" w:hint="default"/>
      </w:rPr>
    </w:lvl>
  </w:abstractNum>
  <w:abstractNum w:abstractNumId="51">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7EE5717C"/>
    <w:multiLevelType w:val="hybridMultilevel"/>
    <w:tmpl w:val="74FC6E06"/>
    <w:lvl w:ilvl="0" w:tplc="BB5C39E6">
      <w:start w:val="1"/>
      <w:numFmt w:val="upperLetter"/>
      <w:lvlText w:val="%1-"/>
      <w:lvlJc w:val="left"/>
      <w:pPr>
        <w:ind w:left="2340" w:hanging="360"/>
      </w:pPr>
      <w:rPr>
        <w:rFonts w:hint="default"/>
      </w:r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1"/>
  </w:num>
  <w:num w:numId="4">
    <w:abstractNumId w:val="44"/>
  </w:num>
  <w:num w:numId="5">
    <w:abstractNumId w:val="1"/>
  </w:num>
  <w:num w:numId="6">
    <w:abstractNumId w:val="0"/>
    <w:lvlOverride w:ilvl="0">
      <w:startOverride w:val="1"/>
    </w:lvlOverride>
  </w:num>
  <w:num w:numId="7">
    <w:abstractNumId w:val="5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num>
  <w:num w:numId="11">
    <w:abstractNumId w:val="23"/>
  </w:num>
  <w:num w:numId="12">
    <w:abstractNumId w:val="30"/>
  </w:num>
  <w:num w:numId="13">
    <w:abstractNumId w:val="12"/>
  </w:num>
  <w:num w:numId="14">
    <w:abstractNumId w:val="39"/>
  </w:num>
  <w:num w:numId="15">
    <w:abstractNumId w:val="29"/>
  </w:num>
  <w:num w:numId="16">
    <w:abstractNumId w:val="42"/>
  </w:num>
  <w:num w:numId="17">
    <w:abstractNumId w:val="14"/>
  </w:num>
  <w:num w:numId="18">
    <w:abstractNumId w:val="49"/>
  </w:num>
  <w:num w:numId="19">
    <w:abstractNumId w:val="27"/>
  </w:num>
  <w:num w:numId="20">
    <w:abstractNumId w:val="10"/>
  </w:num>
  <w:num w:numId="21">
    <w:abstractNumId w:val="17"/>
  </w:num>
  <w:num w:numId="22">
    <w:abstractNumId w:val="33"/>
  </w:num>
  <w:num w:numId="23">
    <w:abstractNumId w:val="43"/>
  </w:num>
  <w:num w:numId="24">
    <w:abstractNumId w:val="16"/>
  </w:num>
  <w:num w:numId="25">
    <w:abstractNumId w:val="26"/>
  </w:num>
  <w:num w:numId="26">
    <w:abstractNumId w:val="21"/>
  </w:num>
  <w:num w:numId="27">
    <w:abstractNumId w:val="6"/>
  </w:num>
  <w:num w:numId="28">
    <w:abstractNumId w:val="45"/>
  </w:num>
  <w:num w:numId="29">
    <w:abstractNumId w:val="50"/>
  </w:num>
  <w:num w:numId="30">
    <w:abstractNumId w:val="36"/>
  </w:num>
  <w:num w:numId="31">
    <w:abstractNumId w:val="22"/>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52"/>
  </w:num>
  <w:num w:numId="36">
    <w:abstractNumId w:val="8"/>
  </w:num>
  <w:num w:numId="37">
    <w:abstractNumId w:val="31"/>
  </w:num>
  <w:num w:numId="38">
    <w:abstractNumId w:val="15"/>
  </w:num>
  <w:num w:numId="39">
    <w:abstractNumId w:val="47"/>
  </w:num>
  <w:num w:numId="40">
    <w:abstractNumId w:val="46"/>
    <w:lvlOverride w:ilvl="0"/>
    <w:lvlOverride w:ilvl="1">
      <w:startOverride w:val="1"/>
    </w:lvlOverride>
    <w:lvlOverride w:ilvl="2"/>
    <w:lvlOverride w:ilvl="3"/>
    <w:lvlOverride w:ilvl="4"/>
    <w:lvlOverride w:ilvl="5"/>
    <w:lvlOverride w:ilvl="6"/>
    <w:lvlOverride w:ilvl="7"/>
    <w:lvlOverride w:ilvl="8"/>
  </w:num>
  <w:num w:numId="41">
    <w:abstractNumId w:val="4"/>
  </w:num>
  <w:num w:numId="42">
    <w:abstractNumId w:val="5"/>
  </w:num>
  <w:num w:numId="43">
    <w:abstractNumId w:val="28"/>
  </w:num>
  <w:num w:numId="44">
    <w:abstractNumId w:val="3"/>
  </w:num>
  <w:num w:numId="45">
    <w:abstractNumId w:val="35"/>
  </w:num>
  <w:num w:numId="46">
    <w:abstractNumId w:val="9"/>
  </w:num>
  <w:num w:numId="47">
    <w:abstractNumId w:val="20"/>
  </w:num>
  <w:num w:numId="48">
    <w:abstractNumId w:val="34"/>
  </w:num>
  <w:num w:numId="49">
    <w:abstractNumId w:val="37"/>
  </w:num>
  <w:num w:numId="50">
    <w:abstractNumId w:val="19"/>
  </w:num>
  <w:num w:numId="51">
    <w:abstractNumId w:val="18"/>
  </w:num>
  <w:num w:numId="52">
    <w:abstractNumId w:val="38"/>
  </w:num>
  <w:num w:numId="53">
    <w:abstractNumId w:val="48"/>
  </w:num>
  <w:num w:numId="54">
    <w:abstractNumId w:val="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hdrShapeDefaults>
    <o:shapedefaults v:ext="edit" spidmax="3074"/>
  </w:hdrShapeDefaults>
  <w:footnotePr>
    <w:footnote w:id="0"/>
    <w:footnote w:id="1"/>
  </w:footnotePr>
  <w:endnotePr>
    <w:endnote w:id="0"/>
    <w:endnote w:id="1"/>
  </w:endnotePr>
  <w:compat>
    <w:useFELayout/>
  </w:compat>
  <w:rsids>
    <w:rsidRoot w:val="00D01E09"/>
    <w:rsid w:val="0000093D"/>
    <w:rsid w:val="00004738"/>
    <w:rsid w:val="00016311"/>
    <w:rsid w:val="00016D0B"/>
    <w:rsid w:val="0003314E"/>
    <w:rsid w:val="0003413F"/>
    <w:rsid w:val="00034344"/>
    <w:rsid w:val="000361F7"/>
    <w:rsid w:val="00036611"/>
    <w:rsid w:val="00042B22"/>
    <w:rsid w:val="0004477C"/>
    <w:rsid w:val="00044FC7"/>
    <w:rsid w:val="000454CA"/>
    <w:rsid w:val="000508A0"/>
    <w:rsid w:val="000531E3"/>
    <w:rsid w:val="00071B21"/>
    <w:rsid w:val="00075005"/>
    <w:rsid w:val="000821EA"/>
    <w:rsid w:val="00083D93"/>
    <w:rsid w:val="000911AB"/>
    <w:rsid w:val="000A730B"/>
    <w:rsid w:val="000B5DD1"/>
    <w:rsid w:val="000C459F"/>
    <w:rsid w:val="000C4705"/>
    <w:rsid w:val="000D1E9D"/>
    <w:rsid w:val="000E7A01"/>
    <w:rsid w:val="000F6E1F"/>
    <w:rsid w:val="001132CF"/>
    <w:rsid w:val="00144B98"/>
    <w:rsid w:val="0016354F"/>
    <w:rsid w:val="0017721B"/>
    <w:rsid w:val="0018024C"/>
    <w:rsid w:val="0018777D"/>
    <w:rsid w:val="00197EAD"/>
    <w:rsid w:val="001B35F4"/>
    <w:rsid w:val="001B3F72"/>
    <w:rsid w:val="001B707B"/>
    <w:rsid w:val="001E1AB1"/>
    <w:rsid w:val="001E6AB2"/>
    <w:rsid w:val="001F2E0B"/>
    <w:rsid w:val="001F3B43"/>
    <w:rsid w:val="001F6F85"/>
    <w:rsid w:val="001F77DB"/>
    <w:rsid w:val="001F7BC2"/>
    <w:rsid w:val="00201FA8"/>
    <w:rsid w:val="002071FA"/>
    <w:rsid w:val="002147E0"/>
    <w:rsid w:val="00215078"/>
    <w:rsid w:val="002206E8"/>
    <w:rsid w:val="00226BCE"/>
    <w:rsid w:val="002278FA"/>
    <w:rsid w:val="00237946"/>
    <w:rsid w:val="002420AA"/>
    <w:rsid w:val="00244DE4"/>
    <w:rsid w:val="00257F35"/>
    <w:rsid w:val="00263419"/>
    <w:rsid w:val="002879A1"/>
    <w:rsid w:val="002A349D"/>
    <w:rsid w:val="002A5647"/>
    <w:rsid w:val="002A7FBC"/>
    <w:rsid w:val="002C19A0"/>
    <w:rsid w:val="002C3489"/>
    <w:rsid w:val="002D127F"/>
    <w:rsid w:val="002D1EF8"/>
    <w:rsid w:val="002F5031"/>
    <w:rsid w:val="003052FD"/>
    <w:rsid w:val="003075BA"/>
    <w:rsid w:val="00315069"/>
    <w:rsid w:val="00324ABF"/>
    <w:rsid w:val="003348B3"/>
    <w:rsid w:val="00347374"/>
    <w:rsid w:val="0035009B"/>
    <w:rsid w:val="00351AEC"/>
    <w:rsid w:val="0036320D"/>
    <w:rsid w:val="00364E97"/>
    <w:rsid w:val="00377917"/>
    <w:rsid w:val="00391E6F"/>
    <w:rsid w:val="00392A03"/>
    <w:rsid w:val="003976E4"/>
    <w:rsid w:val="003B78FB"/>
    <w:rsid w:val="003C6E99"/>
    <w:rsid w:val="003E1E32"/>
    <w:rsid w:val="003F5190"/>
    <w:rsid w:val="00407D1F"/>
    <w:rsid w:val="00421E69"/>
    <w:rsid w:val="00422CAB"/>
    <w:rsid w:val="0042418E"/>
    <w:rsid w:val="0042667E"/>
    <w:rsid w:val="00432DEE"/>
    <w:rsid w:val="00434515"/>
    <w:rsid w:val="00444BBC"/>
    <w:rsid w:val="00445486"/>
    <w:rsid w:val="004639CC"/>
    <w:rsid w:val="00464B72"/>
    <w:rsid w:val="00473B38"/>
    <w:rsid w:val="0048701B"/>
    <w:rsid w:val="00490128"/>
    <w:rsid w:val="00494FD1"/>
    <w:rsid w:val="00497D74"/>
    <w:rsid w:val="004B1150"/>
    <w:rsid w:val="004B3C61"/>
    <w:rsid w:val="004C1AC3"/>
    <w:rsid w:val="004C604B"/>
    <w:rsid w:val="004D0E90"/>
    <w:rsid w:val="004F35B6"/>
    <w:rsid w:val="00504EF2"/>
    <w:rsid w:val="00524561"/>
    <w:rsid w:val="005252EA"/>
    <w:rsid w:val="00543457"/>
    <w:rsid w:val="00547386"/>
    <w:rsid w:val="00563F5B"/>
    <w:rsid w:val="00572678"/>
    <w:rsid w:val="00594EBA"/>
    <w:rsid w:val="005B292D"/>
    <w:rsid w:val="005B6C54"/>
    <w:rsid w:val="005C036B"/>
    <w:rsid w:val="005D5672"/>
    <w:rsid w:val="005E2F0D"/>
    <w:rsid w:val="005E4366"/>
    <w:rsid w:val="005E4773"/>
    <w:rsid w:val="005E53A2"/>
    <w:rsid w:val="005F13B3"/>
    <w:rsid w:val="005F18A1"/>
    <w:rsid w:val="005F4B4B"/>
    <w:rsid w:val="00611C63"/>
    <w:rsid w:val="0061449B"/>
    <w:rsid w:val="006576F9"/>
    <w:rsid w:val="00683B6E"/>
    <w:rsid w:val="006911C1"/>
    <w:rsid w:val="00691473"/>
    <w:rsid w:val="00691859"/>
    <w:rsid w:val="00691DE3"/>
    <w:rsid w:val="00695AF4"/>
    <w:rsid w:val="006A7712"/>
    <w:rsid w:val="006B35A3"/>
    <w:rsid w:val="006C1C76"/>
    <w:rsid w:val="006C3850"/>
    <w:rsid w:val="006C59AD"/>
    <w:rsid w:val="006C7E16"/>
    <w:rsid w:val="006D5EF3"/>
    <w:rsid w:val="006F26BC"/>
    <w:rsid w:val="007144C1"/>
    <w:rsid w:val="00720764"/>
    <w:rsid w:val="007245B6"/>
    <w:rsid w:val="0072758F"/>
    <w:rsid w:val="00727686"/>
    <w:rsid w:val="00756FBE"/>
    <w:rsid w:val="0076171E"/>
    <w:rsid w:val="0076671D"/>
    <w:rsid w:val="0077507F"/>
    <w:rsid w:val="007826E2"/>
    <w:rsid w:val="0079282E"/>
    <w:rsid w:val="007A2311"/>
    <w:rsid w:val="007A4B56"/>
    <w:rsid w:val="007A72B2"/>
    <w:rsid w:val="007B3AA6"/>
    <w:rsid w:val="007C08AD"/>
    <w:rsid w:val="007C798E"/>
    <w:rsid w:val="007D0ED2"/>
    <w:rsid w:val="007D2651"/>
    <w:rsid w:val="007E0894"/>
    <w:rsid w:val="00803DEB"/>
    <w:rsid w:val="008221A2"/>
    <w:rsid w:val="00823958"/>
    <w:rsid w:val="008262B1"/>
    <w:rsid w:val="00841B80"/>
    <w:rsid w:val="0084410A"/>
    <w:rsid w:val="00844D92"/>
    <w:rsid w:val="00861F17"/>
    <w:rsid w:val="00862FF7"/>
    <w:rsid w:val="00884007"/>
    <w:rsid w:val="008C4828"/>
    <w:rsid w:val="008C7A1C"/>
    <w:rsid w:val="008D3A06"/>
    <w:rsid w:val="008D4D08"/>
    <w:rsid w:val="008D6C00"/>
    <w:rsid w:val="008E01EC"/>
    <w:rsid w:val="008E6E5E"/>
    <w:rsid w:val="008F4486"/>
    <w:rsid w:val="008F5E9B"/>
    <w:rsid w:val="00901C34"/>
    <w:rsid w:val="00927F3D"/>
    <w:rsid w:val="00932CE9"/>
    <w:rsid w:val="009341D5"/>
    <w:rsid w:val="00942BBE"/>
    <w:rsid w:val="009540E3"/>
    <w:rsid w:val="009570D0"/>
    <w:rsid w:val="00970E74"/>
    <w:rsid w:val="009712AD"/>
    <w:rsid w:val="009878FB"/>
    <w:rsid w:val="009A6B67"/>
    <w:rsid w:val="009B7319"/>
    <w:rsid w:val="009B756E"/>
    <w:rsid w:val="009C0FBB"/>
    <w:rsid w:val="009E20E9"/>
    <w:rsid w:val="00A121B0"/>
    <w:rsid w:val="00A22A9D"/>
    <w:rsid w:val="00A26E88"/>
    <w:rsid w:val="00A40F1A"/>
    <w:rsid w:val="00A417C4"/>
    <w:rsid w:val="00A4182B"/>
    <w:rsid w:val="00A515F4"/>
    <w:rsid w:val="00A53BD3"/>
    <w:rsid w:val="00A572A8"/>
    <w:rsid w:val="00A71498"/>
    <w:rsid w:val="00A937DB"/>
    <w:rsid w:val="00AB0FC6"/>
    <w:rsid w:val="00AC2EDD"/>
    <w:rsid w:val="00AD56BE"/>
    <w:rsid w:val="00AD5849"/>
    <w:rsid w:val="00AD74C5"/>
    <w:rsid w:val="00AE14D2"/>
    <w:rsid w:val="00AE219F"/>
    <w:rsid w:val="00AE418F"/>
    <w:rsid w:val="00AF166A"/>
    <w:rsid w:val="00B21780"/>
    <w:rsid w:val="00B33299"/>
    <w:rsid w:val="00B51E2B"/>
    <w:rsid w:val="00B63653"/>
    <w:rsid w:val="00B8135E"/>
    <w:rsid w:val="00B834F0"/>
    <w:rsid w:val="00B852E9"/>
    <w:rsid w:val="00B91CA0"/>
    <w:rsid w:val="00B931AD"/>
    <w:rsid w:val="00B9472D"/>
    <w:rsid w:val="00B97AC5"/>
    <w:rsid w:val="00BA0561"/>
    <w:rsid w:val="00BA4D83"/>
    <w:rsid w:val="00BD0D88"/>
    <w:rsid w:val="00BD3899"/>
    <w:rsid w:val="00BE0268"/>
    <w:rsid w:val="00BE1C2C"/>
    <w:rsid w:val="00C0264A"/>
    <w:rsid w:val="00C03388"/>
    <w:rsid w:val="00C0693E"/>
    <w:rsid w:val="00C1067A"/>
    <w:rsid w:val="00C200B8"/>
    <w:rsid w:val="00C30550"/>
    <w:rsid w:val="00C35482"/>
    <w:rsid w:val="00C473DD"/>
    <w:rsid w:val="00C55054"/>
    <w:rsid w:val="00C602AA"/>
    <w:rsid w:val="00C62AA6"/>
    <w:rsid w:val="00C74713"/>
    <w:rsid w:val="00C801FD"/>
    <w:rsid w:val="00C844E5"/>
    <w:rsid w:val="00C93468"/>
    <w:rsid w:val="00CA46CC"/>
    <w:rsid w:val="00CC3477"/>
    <w:rsid w:val="00CC3AE8"/>
    <w:rsid w:val="00CD51B6"/>
    <w:rsid w:val="00CE74EA"/>
    <w:rsid w:val="00D01E09"/>
    <w:rsid w:val="00D06E2E"/>
    <w:rsid w:val="00D16756"/>
    <w:rsid w:val="00D300EE"/>
    <w:rsid w:val="00D42847"/>
    <w:rsid w:val="00D66D5C"/>
    <w:rsid w:val="00D71DB7"/>
    <w:rsid w:val="00D85294"/>
    <w:rsid w:val="00D907BA"/>
    <w:rsid w:val="00D94A9D"/>
    <w:rsid w:val="00D956A1"/>
    <w:rsid w:val="00D978F6"/>
    <w:rsid w:val="00DA5E96"/>
    <w:rsid w:val="00DA64FD"/>
    <w:rsid w:val="00DB027D"/>
    <w:rsid w:val="00DC74F6"/>
    <w:rsid w:val="00E07773"/>
    <w:rsid w:val="00E20A00"/>
    <w:rsid w:val="00E30DD0"/>
    <w:rsid w:val="00E318C8"/>
    <w:rsid w:val="00E31933"/>
    <w:rsid w:val="00E35A45"/>
    <w:rsid w:val="00E5447C"/>
    <w:rsid w:val="00E70F32"/>
    <w:rsid w:val="00E87126"/>
    <w:rsid w:val="00E905A3"/>
    <w:rsid w:val="00E93787"/>
    <w:rsid w:val="00EA7200"/>
    <w:rsid w:val="00EC306A"/>
    <w:rsid w:val="00EC7E54"/>
    <w:rsid w:val="00ED2BD5"/>
    <w:rsid w:val="00EE1332"/>
    <w:rsid w:val="00F04F99"/>
    <w:rsid w:val="00F11605"/>
    <w:rsid w:val="00F2394E"/>
    <w:rsid w:val="00F36A66"/>
    <w:rsid w:val="00F46B51"/>
    <w:rsid w:val="00F77A59"/>
    <w:rsid w:val="00F839E5"/>
    <w:rsid w:val="00F844A7"/>
    <w:rsid w:val="00F91F12"/>
    <w:rsid w:val="00F93CE1"/>
    <w:rsid w:val="00F95522"/>
    <w:rsid w:val="00FC4D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BD3"/>
  </w:style>
  <w:style w:type="paragraph" w:styleId="Titre1">
    <w:name w:val="heading 1"/>
    <w:basedOn w:val="Normal"/>
    <w:next w:val="Normal"/>
    <w:link w:val="Titre1Car"/>
    <w:uiPriority w:val="99"/>
    <w:qFormat/>
    <w:rsid w:val="00D01E09"/>
    <w:pPr>
      <w:keepNext/>
      <w:spacing w:before="120" w:after="120" w:line="300" w:lineRule="atLeast"/>
      <w:jc w:val="center"/>
      <w:outlineLvl w:val="0"/>
    </w:pPr>
    <w:rPr>
      <w:rFonts w:ascii="Arial" w:eastAsia="Arial Unicode MS" w:hAnsi="Arial" w:cs="Times New Roman"/>
      <w:b/>
      <w:bCs/>
      <w:caps/>
      <w:sz w:val="36"/>
      <w:szCs w:val="28"/>
      <w:lang w:val="en-GB" w:eastAsia="en-US"/>
    </w:rPr>
  </w:style>
  <w:style w:type="paragraph" w:styleId="Titre2">
    <w:name w:val="heading 2"/>
    <w:aliases w:val="Title Header2"/>
    <w:basedOn w:val="Normal"/>
    <w:next w:val="Normal"/>
    <w:link w:val="Titre2Car"/>
    <w:uiPriority w:val="9"/>
    <w:qFormat/>
    <w:rsid w:val="00D01E09"/>
    <w:pPr>
      <w:keepNext/>
      <w:spacing w:before="240" w:after="60" w:line="240" w:lineRule="auto"/>
      <w:outlineLvl w:val="1"/>
    </w:pPr>
    <w:rPr>
      <w:rFonts w:ascii="Arial" w:eastAsia="Times New Roman" w:hAnsi="Arial" w:cs="Times New Roman"/>
      <w:b/>
      <w:bCs/>
      <w:i/>
      <w:iCs/>
      <w:sz w:val="28"/>
      <w:szCs w:val="28"/>
      <w:lang w:val="en-US" w:eastAsia="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nhideWhenUsed/>
    <w:qFormat/>
    <w:rsid w:val="00D01E0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D01E09"/>
    <w:pPr>
      <w:keepNext/>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Titre5">
    <w:name w:val="heading 5"/>
    <w:basedOn w:val="Normal"/>
    <w:next w:val="Normal"/>
    <w:link w:val="Titre5Car"/>
    <w:qFormat/>
    <w:rsid w:val="00D01E09"/>
    <w:pPr>
      <w:keepNext/>
      <w:spacing w:before="120" w:after="120" w:line="300" w:lineRule="atLeast"/>
      <w:ind w:firstLine="851"/>
      <w:jc w:val="both"/>
      <w:outlineLvl w:val="4"/>
    </w:pPr>
    <w:rPr>
      <w:rFonts w:ascii="Arial" w:eastAsia="Arial Unicode MS" w:hAnsi="Arial" w:cs="Times New Roman"/>
      <w:b/>
      <w:bCs/>
      <w:sz w:val="24"/>
      <w:szCs w:val="24"/>
      <w:lang w:val="en-US" w:eastAsia="en-US"/>
    </w:rPr>
  </w:style>
  <w:style w:type="paragraph" w:styleId="Titre6">
    <w:name w:val="heading 6"/>
    <w:basedOn w:val="Normal"/>
    <w:next w:val="Normal"/>
    <w:link w:val="Titre6Car"/>
    <w:uiPriority w:val="99"/>
    <w:qFormat/>
    <w:rsid w:val="00D01E09"/>
    <w:pPr>
      <w:keepNext/>
      <w:spacing w:before="120" w:after="120" w:line="300" w:lineRule="atLeast"/>
      <w:ind w:firstLine="851"/>
      <w:jc w:val="center"/>
      <w:outlineLvl w:val="5"/>
    </w:pPr>
    <w:rPr>
      <w:rFonts w:ascii="Arial" w:eastAsia="Arial Unicode MS" w:hAnsi="Arial" w:cs="Times New Roman"/>
      <w:b/>
      <w:bCs/>
      <w:sz w:val="24"/>
      <w:szCs w:val="24"/>
      <w:lang w:val="en-US" w:eastAsia="en-US"/>
    </w:rPr>
  </w:style>
  <w:style w:type="paragraph" w:styleId="Titre7">
    <w:name w:val="heading 7"/>
    <w:basedOn w:val="Normal"/>
    <w:next w:val="Normal"/>
    <w:link w:val="Titre7Car"/>
    <w:qFormat/>
    <w:rsid w:val="00D01E09"/>
    <w:pPr>
      <w:keepNext/>
      <w:spacing w:before="120" w:after="120" w:line="300" w:lineRule="atLeast"/>
      <w:ind w:firstLine="851"/>
      <w:jc w:val="center"/>
      <w:outlineLvl w:val="6"/>
    </w:pPr>
    <w:rPr>
      <w:rFonts w:ascii="Arial" w:eastAsia="Times New Roman" w:hAnsi="Arial" w:cs="Times New Roman"/>
      <w:b/>
      <w:bCs/>
      <w:sz w:val="36"/>
      <w:szCs w:val="24"/>
      <w:lang w:val="en-US" w:eastAsia="en-US"/>
    </w:rPr>
  </w:style>
  <w:style w:type="paragraph" w:styleId="Titre8">
    <w:name w:val="heading 8"/>
    <w:basedOn w:val="Normal"/>
    <w:next w:val="Normal"/>
    <w:link w:val="Titre8Car"/>
    <w:qFormat/>
    <w:rsid w:val="00D01E09"/>
    <w:pPr>
      <w:keepNext/>
      <w:spacing w:before="120" w:after="120" w:line="300" w:lineRule="atLeast"/>
      <w:ind w:firstLine="851"/>
      <w:jc w:val="center"/>
      <w:outlineLvl w:val="7"/>
    </w:pPr>
    <w:rPr>
      <w:rFonts w:ascii="Arial" w:eastAsia="Times New Roman" w:hAnsi="Arial" w:cs="Times New Roman"/>
      <w:b/>
      <w:sz w:val="28"/>
      <w:szCs w:val="36"/>
      <w:lang w:val="en-US" w:eastAsia="en-US"/>
    </w:rPr>
  </w:style>
  <w:style w:type="paragraph" w:styleId="Titre9">
    <w:name w:val="heading 9"/>
    <w:basedOn w:val="Normal"/>
    <w:next w:val="Normal"/>
    <w:link w:val="Titre9Car"/>
    <w:qFormat/>
    <w:rsid w:val="00D01E09"/>
    <w:pPr>
      <w:keepNext/>
      <w:spacing w:before="120" w:after="120" w:line="300" w:lineRule="atLeast"/>
      <w:ind w:firstLine="851"/>
      <w:jc w:val="center"/>
      <w:outlineLvl w:val="8"/>
    </w:pPr>
    <w:rPr>
      <w:rFonts w:ascii="Arial" w:eastAsia="Times New Roman" w:hAnsi="Arial" w:cs="Times New Roman"/>
      <w:b/>
      <w:sz w:val="25"/>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01E09"/>
    <w:rPr>
      <w:rFonts w:ascii="Arial" w:eastAsia="Arial Unicode MS" w:hAnsi="Arial" w:cs="Times New Roman"/>
      <w:b/>
      <w:bCs/>
      <w:caps/>
      <w:sz w:val="36"/>
      <w:szCs w:val="28"/>
      <w:lang w:val="en-GB" w:eastAsia="en-US"/>
    </w:rPr>
  </w:style>
  <w:style w:type="character" w:customStyle="1" w:styleId="Titre2Car">
    <w:name w:val="Titre 2 Car"/>
    <w:aliases w:val="Title Header2 Car"/>
    <w:basedOn w:val="Policepardfaut"/>
    <w:link w:val="Titre2"/>
    <w:uiPriority w:val="9"/>
    <w:rsid w:val="00D01E09"/>
    <w:rPr>
      <w:rFonts w:ascii="Arial" w:eastAsia="Times New Roman" w:hAnsi="Arial" w:cs="Times New Roman"/>
      <w:b/>
      <w:bCs/>
      <w:i/>
      <w:iCs/>
      <w:sz w:val="28"/>
      <w:szCs w:val="28"/>
      <w:lang w:val="en-US" w:eastAsia="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D01E0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D01E09"/>
    <w:rPr>
      <w:rFonts w:ascii="Times New Roman" w:eastAsia="Times New Roman" w:hAnsi="Times New Roman" w:cs="Times New Roman"/>
      <w:b/>
      <w:bCs/>
      <w:sz w:val="28"/>
      <w:szCs w:val="28"/>
      <w:lang w:val="en-US" w:eastAsia="en-US"/>
    </w:rPr>
  </w:style>
  <w:style w:type="character" w:customStyle="1" w:styleId="Titre5Car">
    <w:name w:val="Titre 5 Car"/>
    <w:basedOn w:val="Policepardfaut"/>
    <w:link w:val="Titre5"/>
    <w:rsid w:val="00D01E09"/>
    <w:rPr>
      <w:rFonts w:ascii="Arial" w:eastAsia="Arial Unicode MS" w:hAnsi="Arial" w:cs="Times New Roman"/>
      <w:b/>
      <w:bCs/>
      <w:sz w:val="24"/>
      <w:szCs w:val="24"/>
      <w:lang w:val="en-US" w:eastAsia="en-US"/>
    </w:rPr>
  </w:style>
  <w:style w:type="character" w:customStyle="1" w:styleId="Titre6Car">
    <w:name w:val="Titre 6 Car"/>
    <w:basedOn w:val="Policepardfaut"/>
    <w:link w:val="Titre6"/>
    <w:uiPriority w:val="99"/>
    <w:rsid w:val="00D01E09"/>
    <w:rPr>
      <w:rFonts w:ascii="Arial" w:eastAsia="Arial Unicode MS" w:hAnsi="Arial" w:cs="Times New Roman"/>
      <w:b/>
      <w:bCs/>
      <w:sz w:val="24"/>
      <w:szCs w:val="24"/>
      <w:lang w:val="en-US" w:eastAsia="en-US"/>
    </w:rPr>
  </w:style>
  <w:style w:type="character" w:customStyle="1" w:styleId="Titre7Car">
    <w:name w:val="Titre 7 Car"/>
    <w:basedOn w:val="Policepardfaut"/>
    <w:link w:val="Titre7"/>
    <w:rsid w:val="00D01E09"/>
    <w:rPr>
      <w:rFonts w:ascii="Arial" w:eastAsia="Times New Roman" w:hAnsi="Arial" w:cs="Times New Roman"/>
      <w:b/>
      <w:bCs/>
      <w:sz w:val="36"/>
      <w:szCs w:val="24"/>
      <w:lang w:val="en-US" w:eastAsia="en-US"/>
    </w:rPr>
  </w:style>
  <w:style w:type="character" w:customStyle="1" w:styleId="Titre8Car">
    <w:name w:val="Titre 8 Car"/>
    <w:basedOn w:val="Policepardfaut"/>
    <w:link w:val="Titre8"/>
    <w:rsid w:val="00D01E09"/>
    <w:rPr>
      <w:rFonts w:ascii="Arial" w:eastAsia="Times New Roman" w:hAnsi="Arial" w:cs="Times New Roman"/>
      <w:b/>
      <w:sz w:val="28"/>
      <w:szCs w:val="36"/>
      <w:lang w:val="en-US" w:eastAsia="en-US"/>
    </w:rPr>
  </w:style>
  <w:style w:type="character" w:customStyle="1" w:styleId="Titre9Car">
    <w:name w:val="Titre 9 Car"/>
    <w:basedOn w:val="Policepardfaut"/>
    <w:link w:val="Titre9"/>
    <w:rsid w:val="00D01E09"/>
    <w:rPr>
      <w:rFonts w:ascii="Arial" w:eastAsia="Times New Roman" w:hAnsi="Arial" w:cs="Times New Roman"/>
      <w:b/>
      <w:sz w:val="25"/>
      <w:szCs w:val="24"/>
      <w:lang w:val="en-US" w:eastAsia="en-US"/>
    </w:rPr>
  </w:style>
  <w:style w:type="character" w:styleId="Lienhypertexte">
    <w:name w:val="Hyperlink"/>
    <w:uiPriority w:val="99"/>
    <w:rsid w:val="00D01E09"/>
    <w:rPr>
      <w:color w:val="0000FF"/>
      <w:u w:val="single"/>
    </w:rPr>
  </w:style>
  <w:style w:type="paragraph" w:styleId="En-tte">
    <w:name w:val="header"/>
    <w:basedOn w:val="Normal"/>
    <w:link w:val="En-tteCar"/>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En-tteCar">
    <w:name w:val="En-tête Car"/>
    <w:basedOn w:val="Policepardfaut"/>
    <w:link w:val="En-tte"/>
    <w:rsid w:val="00D01E09"/>
    <w:rPr>
      <w:rFonts w:ascii="Arial" w:eastAsia="Times New Roman" w:hAnsi="Arial" w:cs="Times New Roman"/>
      <w:sz w:val="24"/>
      <w:szCs w:val="24"/>
      <w:lang w:val="en-US" w:eastAsia="en-US"/>
    </w:rPr>
  </w:style>
  <w:style w:type="paragraph" w:styleId="Pieddepage">
    <w:name w:val="footer"/>
    <w:basedOn w:val="Normal"/>
    <w:link w:val="PieddepageCar"/>
    <w:uiPriority w:val="99"/>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PieddepageCar">
    <w:name w:val="Pied de page Car"/>
    <w:basedOn w:val="Policepardfaut"/>
    <w:link w:val="Pieddepage"/>
    <w:uiPriority w:val="99"/>
    <w:rsid w:val="00D01E09"/>
    <w:rPr>
      <w:rFonts w:ascii="Arial" w:eastAsia="Times New Roman" w:hAnsi="Arial" w:cs="Times New Roman"/>
      <w:sz w:val="24"/>
      <w:szCs w:val="24"/>
      <w:lang w:val="en-US" w:eastAsia="en-US"/>
    </w:rPr>
  </w:style>
  <w:style w:type="paragraph" w:styleId="Corpsdetexte">
    <w:name w:val="Body Text"/>
    <w:basedOn w:val="Normal"/>
    <w:link w:val="CorpsdetexteCar"/>
    <w:rsid w:val="00D01E09"/>
    <w:pPr>
      <w:spacing w:before="120" w:after="120" w:line="300" w:lineRule="atLeast"/>
      <w:ind w:firstLine="851"/>
      <w:jc w:val="center"/>
    </w:pPr>
    <w:rPr>
      <w:rFonts w:ascii="Arial" w:eastAsia="Times New Roman" w:hAnsi="Arial" w:cs="Times New Roman"/>
      <w:b/>
      <w:bCs/>
      <w:sz w:val="40"/>
      <w:szCs w:val="24"/>
      <w:lang w:val="en-US" w:eastAsia="en-US"/>
    </w:rPr>
  </w:style>
  <w:style w:type="character" w:customStyle="1" w:styleId="CorpsdetexteCar">
    <w:name w:val="Corps de texte Car"/>
    <w:basedOn w:val="Policepardfaut"/>
    <w:link w:val="Corpsdetexte"/>
    <w:rsid w:val="00D01E09"/>
    <w:rPr>
      <w:rFonts w:ascii="Arial" w:eastAsia="Times New Roman" w:hAnsi="Arial" w:cs="Times New Roman"/>
      <w:b/>
      <w:bCs/>
      <w:sz w:val="40"/>
      <w:szCs w:val="24"/>
      <w:lang w:val="en-US" w:eastAsia="en-US"/>
    </w:rPr>
  </w:style>
  <w:style w:type="paragraph" w:styleId="Corpsdetexte3">
    <w:name w:val="Body Text 3"/>
    <w:basedOn w:val="Normal"/>
    <w:link w:val="Corpsdetexte3Car"/>
    <w:rsid w:val="00D01E09"/>
    <w:pPr>
      <w:spacing w:before="120" w:after="120" w:line="360" w:lineRule="auto"/>
      <w:ind w:firstLine="851"/>
      <w:jc w:val="both"/>
    </w:pPr>
    <w:rPr>
      <w:rFonts w:ascii="Arial" w:eastAsia="Times New Roman" w:hAnsi="Arial" w:cs="Times New Roman"/>
      <w:sz w:val="24"/>
      <w:szCs w:val="24"/>
      <w:lang w:val="en-US" w:eastAsia="en-US"/>
    </w:rPr>
  </w:style>
  <w:style w:type="character" w:customStyle="1" w:styleId="Corpsdetexte3Car">
    <w:name w:val="Corps de texte 3 Car"/>
    <w:basedOn w:val="Policepardfaut"/>
    <w:link w:val="Corpsdetexte3"/>
    <w:rsid w:val="00D01E09"/>
    <w:rPr>
      <w:rFonts w:ascii="Arial" w:eastAsia="Times New Roman" w:hAnsi="Arial" w:cs="Times New Roman"/>
      <w:sz w:val="24"/>
      <w:szCs w:val="24"/>
      <w:lang w:val="en-US" w:eastAsia="en-US"/>
    </w:rPr>
  </w:style>
  <w:style w:type="paragraph" w:styleId="Retraitcorpsdetexte3">
    <w:name w:val="Body Text Indent 3"/>
    <w:basedOn w:val="Normal"/>
    <w:link w:val="Retraitcorpsdetexte3Car"/>
    <w:rsid w:val="00D01E09"/>
    <w:pPr>
      <w:spacing w:before="120" w:after="120" w:line="300" w:lineRule="atLeast"/>
      <w:ind w:left="708" w:firstLine="851"/>
      <w:jc w:val="both"/>
    </w:pPr>
    <w:rPr>
      <w:rFonts w:ascii="Arial" w:eastAsia="Times New Roman" w:hAnsi="Arial" w:cs="Times New Roman"/>
      <w:sz w:val="24"/>
      <w:szCs w:val="24"/>
      <w:lang w:val="en-US" w:eastAsia="en-US"/>
    </w:rPr>
  </w:style>
  <w:style w:type="character" w:customStyle="1" w:styleId="Retraitcorpsdetexte3Car">
    <w:name w:val="Retrait corps de texte 3 Car"/>
    <w:basedOn w:val="Policepardfaut"/>
    <w:link w:val="Retraitcorpsdetexte3"/>
    <w:rsid w:val="00D01E09"/>
    <w:rPr>
      <w:rFonts w:ascii="Arial" w:eastAsia="Times New Roman" w:hAnsi="Arial" w:cs="Times New Roman"/>
      <w:sz w:val="24"/>
      <w:szCs w:val="24"/>
      <w:lang w:val="en-US" w:eastAsia="en-US"/>
    </w:rPr>
  </w:style>
  <w:style w:type="character" w:styleId="Numrodepage">
    <w:name w:val="page number"/>
    <w:basedOn w:val="Policepardfaut"/>
    <w:rsid w:val="00D01E09"/>
  </w:style>
  <w:style w:type="paragraph" w:styleId="TM1">
    <w:name w:val="toc 1"/>
    <w:basedOn w:val="Normal"/>
    <w:next w:val="Normal"/>
    <w:autoRedefine/>
    <w:uiPriority w:val="39"/>
    <w:rsid w:val="00D01E09"/>
    <w:pPr>
      <w:tabs>
        <w:tab w:val="right" w:leader="dot" w:pos="9060"/>
      </w:tabs>
      <w:spacing w:before="100" w:beforeAutospacing="1" w:after="100" w:afterAutospacing="1" w:line="360" w:lineRule="auto"/>
    </w:pPr>
    <w:rPr>
      <w:rFonts w:ascii="Times New Roman" w:eastAsia="Times New Roman" w:hAnsi="Times New Roman" w:cs="Times New Roman"/>
      <w:sz w:val="24"/>
      <w:szCs w:val="24"/>
      <w:lang w:val="en-US" w:eastAsia="en-US"/>
    </w:rPr>
  </w:style>
  <w:style w:type="paragraph" w:styleId="TM2">
    <w:name w:val="toc 2"/>
    <w:basedOn w:val="Normal"/>
    <w:next w:val="Normal"/>
    <w:autoRedefine/>
    <w:uiPriority w:val="39"/>
    <w:unhideWhenUsed/>
    <w:rsid w:val="00D01E09"/>
    <w:pPr>
      <w:spacing w:after="100"/>
      <w:ind w:left="220"/>
    </w:pPr>
  </w:style>
  <w:style w:type="paragraph" w:styleId="TM3">
    <w:name w:val="toc 3"/>
    <w:basedOn w:val="Normal"/>
    <w:next w:val="Normal"/>
    <w:autoRedefine/>
    <w:uiPriority w:val="39"/>
    <w:unhideWhenUsed/>
    <w:rsid w:val="00D01E09"/>
    <w:pPr>
      <w:spacing w:after="100"/>
      <w:ind w:left="440"/>
    </w:pPr>
  </w:style>
  <w:style w:type="character" w:styleId="Lienhypertextesuivivisit">
    <w:name w:val="FollowedHyperlink"/>
    <w:rsid w:val="00D01E09"/>
    <w:rPr>
      <w:color w:val="800080"/>
      <w:u w:val="single"/>
    </w:rPr>
  </w:style>
  <w:style w:type="paragraph" w:styleId="Listepuces">
    <w:name w:val="List Bullet"/>
    <w:basedOn w:val="Normal"/>
    <w:rsid w:val="00D01E09"/>
    <w:pPr>
      <w:numPr>
        <w:numId w:val="5"/>
      </w:numPr>
      <w:spacing w:before="120" w:after="120" w:line="240" w:lineRule="atLeast"/>
      <w:jc w:val="both"/>
    </w:pPr>
    <w:rPr>
      <w:rFonts w:ascii="Arial" w:eastAsia="Times New Roman" w:hAnsi="Arial" w:cs="Times New Roman"/>
      <w:sz w:val="24"/>
      <w:szCs w:val="24"/>
      <w:lang w:val="en-US" w:eastAsia="en-US"/>
    </w:rPr>
  </w:style>
  <w:style w:type="paragraph" w:styleId="Listenumros">
    <w:name w:val="List Number"/>
    <w:basedOn w:val="Normal"/>
    <w:rsid w:val="00D01E09"/>
    <w:pPr>
      <w:numPr>
        <w:numId w:val="6"/>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eastAsia="en-US"/>
    </w:rPr>
  </w:style>
  <w:style w:type="paragraph" w:styleId="Titre">
    <w:name w:val="Title"/>
    <w:basedOn w:val="Normal"/>
    <w:link w:val="TitreCar"/>
    <w:qFormat/>
    <w:rsid w:val="00D01E09"/>
    <w:pPr>
      <w:tabs>
        <w:tab w:val="num" w:pos="360"/>
      </w:tabs>
      <w:spacing w:before="120" w:after="60" w:line="300" w:lineRule="atLeast"/>
      <w:ind w:firstLine="851"/>
      <w:jc w:val="center"/>
      <w:outlineLvl w:val="0"/>
    </w:pPr>
    <w:rPr>
      <w:rFonts w:ascii="Arial" w:eastAsia="Times New Roman" w:hAnsi="Arial" w:cs="Times New Roman"/>
      <w:b/>
      <w:bCs/>
      <w:caps/>
      <w:kern w:val="28"/>
      <w:sz w:val="36"/>
      <w:szCs w:val="32"/>
      <w:lang w:val="en-US" w:eastAsia="en-US"/>
    </w:rPr>
  </w:style>
  <w:style w:type="character" w:customStyle="1" w:styleId="TitreCar">
    <w:name w:val="Titre Car"/>
    <w:basedOn w:val="Policepardfaut"/>
    <w:link w:val="Titre"/>
    <w:rsid w:val="00D01E09"/>
    <w:rPr>
      <w:rFonts w:ascii="Arial" w:eastAsia="Times New Roman" w:hAnsi="Arial" w:cs="Times New Roman"/>
      <w:b/>
      <w:bCs/>
      <w:caps/>
      <w:kern w:val="28"/>
      <w:sz w:val="36"/>
      <w:szCs w:val="32"/>
      <w:lang w:val="en-US" w:eastAsia="en-US"/>
    </w:rPr>
  </w:style>
  <w:style w:type="paragraph" w:styleId="Retraitcorpsdetexte">
    <w:name w:val="Body Text Indent"/>
    <w:basedOn w:val="Normal"/>
    <w:link w:val="RetraitcorpsdetexteCar"/>
    <w:rsid w:val="00D01E09"/>
    <w:pPr>
      <w:spacing w:before="120" w:after="120" w:line="300" w:lineRule="atLeast"/>
      <w:ind w:left="1440" w:firstLine="851"/>
      <w:jc w:val="both"/>
    </w:pPr>
    <w:rPr>
      <w:rFonts w:ascii="Arial" w:eastAsia="Times New Roman" w:hAnsi="Arial" w:cs="Times New Roman"/>
      <w:sz w:val="24"/>
      <w:szCs w:val="24"/>
      <w:lang w:val="en-US" w:eastAsia="en-US"/>
    </w:rPr>
  </w:style>
  <w:style w:type="character" w:customStyle="1" w:styleId="RetraitcorpsdetexteCar">
    <w:name w:val="Retrait corps de texte Car"/>
    <w:basedOn w:val="Policepardfaut"/>
    <w:link w:val="Retraitcorpsdetexte"/>
    <w:rsid w:val="00D01E09"/>
    <w:rPr>
      <w:rFonts w:ascii="Arial" w:eastAsia="Times New Roman" w:hAnsi="Arial" w:cs="Times New Roman"/>
      <w:sz w:val="24"/>
      <w:szCs w:val="24"/>
      <w:lang w:val="en-US" w:eastAsia="en-US"/>
    </w:rPr>
  </w:style>
  <w:style w:type="paragraph" w:styleId="Corpsdetexte2">
    <w:name w:val="Body Text 2"/>
    <w:basedOn w:val="Normal"/>
    <w:link w:val="Corpsdetexte2Car"/>
    <w:rsid w:val="00D01E09"/>
    <w:pPr>
      <w:spacing w:before="240" w:after="240" w:line="360" w:lineRule="auto"/>
      <w:ind w:right="288" w:firstLine="851"/>
      <w:jc w:val="both"/>
    </w:pPr>
    <w:rPr>
      <w:rFonts w:ascii="Arial" w:eastAsia="Times New Roman" w:hAnsi="Arial" w:cs="Times New Roman"/>
      <w:sz w:val="24"/>
      <w:szCs w:val="28"/>
      <w:lang w:val="en-US" w:eastAsia="en-US"/>
    </w:rPr>
  </w:style>
  <w:style w:type="character" w:customStyle="1" w:styleId="Corpsdetexte2Car">
    <w:name w:val="Corps de texte 2 Car"/>
    <w:basedOn w:val="Policepardfaut"/>
    <w:link w:val="Corpsdetexte2"/>
    <w:rsid w:val="00D01E09"/>
    <w:rPr>
      <w:rFonts w:ascii="Arial" w:eastAsia="Times New Roman" w:hAnsi="Arial" w:cs="Times New Roman"/>
      <w:sz w:val="24"/>
      <w:szCs w:val="28"/>
      <w:lang w:val="en-US" w:eastAsia="en-US"/>
    </w:rPr>
  </w:style>
  <w:style w:type="paragraph" w:styleId="Retraitcorpsdetexte2">
    <w:name w:val="Body Text Indent 2"/>
    <w:basedOn w:val="Normal"/>
    <w:link w:val="Retraitcorpsdetexte2Car"/>
    <w:rsid w:val="00D01E09"/>
    <w:pPr>
      <w:spacing w:before="120" w:after="120" w:line="300" w:lineRule="atLeast"/>
      <w:ind w:left="900" w:hanging="900"/>
      <w:jc w:val="both"/>
    </w:pPr>
    <w:rPr>
      <w:rFonts w:ascii="Arial" w:eastAsia="Times New Roman" w:hAnsi="Arial" w:cs="Times New Roman"/>
      <w:sz w:val="24"/>
      <w:szCs w:val="24"/>
      <w:lang w:val="en-US" w:eastAsia="en-US"/>
    </w:rPr>
  </w:style>
  <w:style w:type="character" w:customStyle="1" w:styleId="Retraitcorpsdetexte2Car">
    <w:name w:val="Retrait corps de texte 2 Car"/>
    <w:basedOn w:val="Policepardfaut"/>
    <w:link w:val="Retraitcorpsdetexte2"/>
    <w:rsid w:val="00D01E09"/>
    <w:rPr>
      <w:rFonts w:ascii="Arial" w:eastAsia="Times New Roman" w:hAnsi="Arial" w:cs="Times New Roman"/>
      <w:sz w:val="24"/>
      <w:szCs w:val="24"/>
      <w:lang w:val="en-US" w:eastAsia="en-US"/>
    </w:rPr>
  </w:style>
  <w:style w:type="paragraph" w:styleId="Normalcentr">
    <w:name w:val="Block Text"/>
    <w:basedOn w:val="Normal"/>
    <w:rsid w:val="00D01E09"/>
    <w:pPr>
      <w:spacing w:before="240" w:after="240" w:line="300" w:lineRule="atLeast"/>
      <w:ind w:left="284" w:right="284" w:firstLine="851"/>
      <w:jc w:val="both"/>
    </w:pPr>
    <w:rPr>
      <w:rFonts w:ascii="Arial" w:eastAsia="Times New Roman" w:hAnsi="Arial" w:cs="Times New Roman"/>
      <w:sz w:val="24"/>
      <w:szCs w:val="28"/>
    </w:rPr>
  </w:style>
  <w:style w:type="paragraph" w:customStyle="1" w:styleId="xl30">
    <w:name w:val="xl3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24">
    <w:name w:val="xl2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25">
    <w:name w:val="xl2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6">
    <w:name w:val="xl2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27">
    <w:name w:val="xl27"/>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
    <w:name w:val="xl2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29">
    <w:name w:val="xl2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31">
    <w:name w:val="xl31"/>
    <w:basedOn w:val="Normal"/>
    <w:rsid w:val="00D01E0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2">
    <w:name w:val="xl3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3">
    <w:name w:val="xl3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34">
    <w:name w:val="xl3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5">
    <w:name w:val="xl35"/>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36">
    <w:name w:val="xl3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7">
    <w:name w:val="xl37"/>
    <w:basedOn w:val="Normal"/>
    <w:rsid w:val="00D01E09"/>
    <w:pPr>
      <w:pBdr>
        <w:top w:val="single" w:sz="4" w:space="0" w:color="auto"/>
        <w:bottom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8">
    <w:name w:val="xl38"/>
    <w:basedOn w:val="Normal"/>
    <w:rsid w:val="00D01E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39">
    <w:name w:val="xl39"/>
    <w:basedOn w:val="Normal"/>
    <w:rsid w:val="00D01E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0">
    <w:name w:val="xl4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41">
    <w:name w:val="xl4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b/>
      <w:bCs/>
      <w:sz w:val="16"/>
      <w:szCs w:val="16"/>
    </w:rPr>
  </w:style>
  <w:style w:type="paragraph" w:customStyle="1" w:styleId="xl42">
    <w:name w:val="xl4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3">
    <w:name w:val="xl4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44">
    <w:name w:val="xl4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46">
    <w:name w:val="xl4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7">
    <w:name w:val="xl47"/>
    <w:basedOn w:val="Normal"/>
    <w:rsid w:val="00D01E0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48">
    <w:name w:val="xl4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50">
    <w:name w:val="xl5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8"/>
      <w:szCs w:val="18"/>
    </w:rPr>
  </w:style>
  <w:style w:type="paragraph" w:customStyle="1" w:styleId="xl51">
    <w:name w:val="xl5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52">
    <w:name w:val="xl5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3">
    <w:name w:val="xl5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4">
    <w:name w:val="xl5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rPr>
  </w:style>
  <w:style w:type="paragraph" w:customStyle="1" w:styleId="xl55">
    <w:name w:val="xl5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6"/>
      <w:szCs w:val="16"/>
    </w:rPr>
  </w:style>
  <w:style w:type="paragraph" w:customStyle="1" w:styleId="xl56">
    <w:name w:val="xl5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57">
    <w:name w:val="xl57"/>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8">
    <w:name w:val="xl58"/>
    <w:basedOn w:val="Normal"/>
    <w:rsid w:val="00D01E09"/>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59">
    <w:name w:val="xl59"/>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
    <w:name w:val="xl60"/>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61">
    <w:name w:val="xl61"/>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2">
    <w:name w:val="xl6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3">
    <w:name w:val="xl63"/>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5">
    <w:name w:val="xl65"/>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66">
    <w:name w:val="xl66"/>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67">
    <w:name w:val="xl67"/>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8">
    <w:name w:val="xl68"/>
    <w:basedOn w:val="Normal"/>
    <w:rsid w:val="00D01E09"/>
    <w:pPr>
      <w:spacing w:before="100" w:beforeAutospacing="1" w:after="100" w:afterAutospacing="1" w:line="240" w:lineRule="auto"/>
    </w:pPr>
    <w:rPr>
      <w:rFonts w:ascii="Arial Narrow" w:eastAsia="Times New Roman" w:hAnsi="Arial Narrow" w:cs="Times New Roman"/>
      <w:sz w:val="18"/>
      <w:szCs w:val="18"/>
    </w:rPr>
  </w:style>
  <w:style w:type="paragraph" w:customStyle="1" w:styleId="xl69">
    <w:name w:val="xl69"/>
    <w:basedOn w:val="Normal"/>
    <w:rsid w:val="00D01E09"/>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sz w:val="16"/>
      <w:szCs w:val="16"/>
    </w:rPr>
  </w:style>
  <w:style w:type="paragraph" w:customStyle="1" w:styleId="xl71">
    <w:name w:val="xl7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2">
    <w:name w:val="xl72"/>
    <w:basedOn w:val="Normal"/>
    <w:rsid w:val="00D01E09"/>
    <w:pPr>
      <w:spacing w:before="100" w:beforeAutospacing="1" w:after="100" w:afterAutospacing="1" w:line="240" w:lineRule="auto"/>
      <w:jc w:val="center"/>
    </w:pPr>
    <w:rPr>
      <w:rFonts w:ascii="Arial" w:eastAsia="Times New Roman" w:hAnsi="Arial" w:cs="Arial"/>
      <w:sz w:val="18"/>
      <w:szCs w:val="18"/>
    </w:rPr>
  </w:style>
  <w:style w:type="paragraph" w:customStyle="1" w:styleId="xl73">
    <w:name w:val="xl7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4">
    <w:name w:val="xl7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5">
    <w:name w:val="xl75"/>
    <w:basedOn w:val="Normal"/>
    <w:rsid w:val="00D01E09"/>
    <w:pPr>
      <w:spacing w:before="100" w:beforeAutospacing="1" w:after="100" w:afterAutospacing="1" w:line="240" w:lineRule="auto"/>
    </w:pPr>
    <w:rPr>
      <w:rFonts w:ascii="Arial" w:eastAsia="Times New Roman" w:hAnsi="Arial" w:cs="Arial"/>
      <w:b/>
      <w:bCs/>
      <w:sz w:val="16"/>
      <w:szCs w:val="16"/>
    </w:rPr>
  </w:style>
  <w:style w:type="paragraph" w:customStyle="1" w:styleId="xl76">
    <w:name w:val="xl76"/>
    <w:basedOn w:val="Normal"/>
    <w:rsid w:val="00D01E09"/>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78">
    <w:name w:val="xl78"/>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9">
    <w:name w:val="xl79"/>
    <w:basedOn w:val="Normal"/>
    <w:rsid w:val="00D01E09"/>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Bodoni MT Black" w:eastAsia="Times New Roman" w:hAnsi="Bodoni MT Black" w:cs="Times New Roman"/>
      <w:b/>
      <w:bCs/>
      <w:sz w:val="16"/>
      <w:szCs w:val="16"/>
    </w:rPr>
  </w:style>
  <w:style w:type="paragraph" w:styleId="Textedebulles">
    <w:name w:val="Balloon Text"/>
    <w:basedOn w:val="Normal"/>
    <w:link w:val="TextedebullesCar"/>
    <w:rsid w:val="00D01E09"/>
    <w:pPr>
      <w:spacing w:after="0" w:line="240" w:lineRule="auto"/>
    </w:pPr>
    <w:rPr>
      <w:rFonts w:ascii="Tahoma" w:eastAsia="Times New Roman" w:hAnsi="Tahoma" w:cs="Times New Roman"/>
      <w:sz w:val="16"/>
      <w:szCs w:val="16"/>
      <w:lang w:val="en-US" w:eastAsia="en-US"/>
    </w:rPr>
  </w:style>
  <w:style w:type="character" w:customStyle="1" w:styleId="TextedebullesCar">
    <w:name w:val="Texte de bulles Car"/>
    <w:basedOn w:val="Policepardfaut"/>
    <w:link w:val="Textedebulles"/>
    <w:rsid w:val="00D01E09"/>
    <w:rPr>
      <w:rFonts w:ascii="Tahoma" w:eastAsia="Times New Roman" w:hAnsi="Tahoma" w:cs="Times New Roman"/>
      <w:sz w:val="16"/>
      <w:szCs w:val="16"/>
      <w:lang w:val="en-US" w:eastAsia="en-US"/>
    </w:rPr>
  </w:style>
  <w:style w:type="paragraph" w:styleId="En-ttedetabledesmatires">
    <w:name w:val="TOC Heading"/>
    <w:basedOn w:val="Titre1"/>
    <w:next w:val="Normal"/>
    <w:uiPriority w:val="39"/>
    <w:unhideWhenUsed/>
    <w:qFormat/>
    <w:rsid w:val="00D01E09"/>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styleId="TM4">
    <w:name w:val="toc 4"/>
    <w:basedOn w:val="Normal"/>
    <w:next w:val="Normal"/>
    <w:autoRedefine/>
    <w:uiPriority w:val="39"/>
    <w:unhideWhenUsed/>
    <w:rsid w:val="00D01E09"/>
    <w:pPr>
      <w:spacing w:after="100" w:line="259" w:lineRule="auto"/>
      <w:ind w:left="660"/>
    </w:pPr>
    <w:rPr>
      <w:rFonts w:ascii="Calibri" w:eastAsia="Times New Roman" w:hAnsi="Calibri" w:cs="Times New Roman"/>
    </w:rPr>
  </w:style>
  <w:style w:type="paragraph" w:styleId="TM5">
    <w:name w:val="toc 5"/>
    <w:basedOn w:val="Normal"/>
    <w:next w:val="Normal"/>
    <w:autoRedefine/>
    <w:uiPriority w:val="39"/>
    <w:unhideWhenUsed/>
    <w:rsid w:val="00D01E09"/>
    <w:pPr>
      <w:spacing w:after="100" w:line="259" w:lineRule="auto"/>
      <w:ind w:left="880"/>
    </w:pPr>
    <w:rPr>
      <w:rFonts w:ascii="Calibri" w:eastAsia="Times New Roman" w:hAnsi="Calibri" w:cs="Times New Roman"/>
    </w:rPr>
  </w:style>
  <w:style w:type="paragraph" w:styleId="TM6">
    <w:name w:val="toc 6"/>
    <w:basedOn w:val="Normal"/>
    <w:next w:val="Normal"/>
    <w:autoRedefine/>
    <w:uiPriority w:val="39"/>
    <w:unhideWhenUsed/>
    <w:rsid w:val="00D01E09"/>
    <w:pPr>
      <w:spacing w:after="100" w:line="259" w:lineRule="auto"/>
      <w:ind w:left="1100"/>
    </w:pPr>
    <w:rPr>
      <w:rFonts w:ascii="Calibri" w:eastAsia="Times New Roman" w:hAnsi="Calibri" w:cs="Times New Roman"/>
    </w:rPr>
  </w:style>
  <w:style w:type="paragraph" w:styleId="TM7">
    <w:name w:val="toc 7"/>
    <w:basedOn w:val="Normal"/>
    <w:next w:val="Normal"/>
    <w:autoRedefine/>
    <w:uiPriority w:val="39"/>
    <w:unhideWhenUsed/>
    <w:rsid w:val="00D01E09"/>
    <w:pPr>
      <w:spacing w:after="100" w:line="259" w:lineRule="auto"/>
      <w:ind w:left="1320"/>
    </w:pPr>
    <w:rPr>
      <w:rFonts w:ascii="Calibri" w:eastAsia="Times New Roman" w:hAnsi="Calibri" w:cs="Times New Roman"/>
    </w:rPr>
  </w:style>
  <w:style w:type="paragraph" w:styleId="TM8">
    <w:name w:val="toc 8"/>
    <w:basedOn w:val="Normal"/>
    <w:next w:val="Normal"/>
    <w:autoRedefine/>
    <w:uiPriority w:val="39"/>
    <w:unhideWhenUsed/>
    <w:rsid w:val="00D01E09"/>
    <w:pPr>
      <w:spacing w:after="100" w:line="259" w:lineRule="auto"/>
      <w:ind w:left="1540"/>
    </w:pPr>
    <w:rPr>
      <w:rFonts w:ascii="Calibri" w:eastAsia="Times New Roman" w:hAnsi="Calibri" w:cs="Times New Roman"/>
    </w:rPr>
  </w:style>
  <w:style w:type="paragraph" w:styleId="TM9">
    <w:name w:val="toc 9"/>
    <w:basedOn w:val="Normal"/>
    <w:next w:val="Normal"/>
    <w:autoRedefine/>
    <w:uiPriority w:val="39"/>
    <w:unhideWhenUsed/>
    <w:rsid w:val="00D01E09"/>
    <w:pPr>
      <w:spacing w:after="100" w:line="259" w:lineRule="auto"/>
      <w:ind w:left="1760"/>
    </w:pPr>
    <w:rPr>
      <w:rFonts w:ascii="Calibri" w:eastAsia="Times New Roman" w:hAnsi="Calibri" w:cs="Times New Roman"/>
    </w:rPr>
  </w:style>
  <w:style w:type="paragraph" w:styleId="NormalWeb">
    <w:name w:val="Normal (Web)"/>
    <w:basedOn w:val="Normal"/>
    <w:rsid w:val="00D01E0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qFormat/>
    <w:rsid w:val="00D01E09"/>
    <w:rPr>
      <w:i/>
      <w:iCs/>
    </w:rPr>
  </w:style>
  <w:style w:type="paragraph" w:styleId="Paragraphedeliste">
    <w:name w:val="List Paragraph"/>
    <w:basedOn w:val="Normal"/>
    <w:link w:val="ParagraphedelisteCar"/>
    <w:uiPriority w:val="34"/>
    <w:qFormat/>
    <w:rsid w:val="00D01E09"/>
    <w:pPr>
      <w:spacing w:after="0" w:line="240" w:lineRule="auto"/>
      <w:ind w:left="720"/>
      <w:contextualSpacing/>
    </w:pPr>
    <w:rPr>
      <w:rFonts w:ascii="Times New Roman" w:eastAsia="Times New Roman" w:hAnsi="Times New Roman" w:cs="Times New Roman"/>
      <w:sz w:val="24"/>
      <w:szCs w:val="24"/>
    </w:rPr>
  </w:style>
  <w:style w:type="character" w:customStyle="1" w:styleId="ParagraphedelisteCar">
    <w:name w:val="Paragraphe de liste Car"/>
    <w:link w:val="Paragraphedeliste"/>
    <w:uiPriority w:val="34"/>
    <w:locked/>
    <w:rsid w:val="00D01E09"/>
    <w:rPr>
      <w:rFonts w:ascii="Times New Roman" w:eastAsia="Times New Roman" w:hAnsi="Times New Roman" w:cs="Times New Roman"/>
      <w:sz w:val="24"/>
      <w:szCs w:val="24"/>
    </w:rPr>
  </w:style>
  <w:style w:type="paragraph" w:customStyle="1" w:styleId="Default">
    <w:name w:val="Default"/>
    <w:uiPriority w:val="99"/>
    <w:rsid w:val="00D01E09"/>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geo-dms">
    <w:name w:val="geo-dms"/>
    <w:rsid w:val="00D01E09"/>
  </w:style>
  <w:style w:type="character" w:customStyle="1" w:styleId="latitude">
    <w:name w:val="latitude"/>
    <w:rsid w:val="00D01E09"/>
  </w:style>
  <w:style w:type="character" w:customStyle="1" w:styleId="longitude">
    <w:name w:val="longitude"/>
    <w:rsid w:val="00D01E09"/>
  </w:style>
  <w:style w:type="character" w:styleId="lev">
    <w:name w:val="Strong"/>
    <w:qFormat/>
    <w:rsid w:val="00D01E09"/>
    <w:rPr>
      <w:b/>
      <w:bCs/>
    </w:rPr>
  </w:style>
  <w:style w:type="character" w:customStyle="1" w:styleId="apple-converted-space">
    <w:name w:val="apple-converted-space"/>
    <w:rsid w:val="00D01E09"/>
  </w:style>
  <w:style w:type="character" w:styleId="Marquedecommentaire">
    <w:name w:val="annotation reference"/>
    <w:rsid w:val="00D01E09"/>
    <w:rPr>
      <w:sz w:val="16"/>
      <w:szCs w:val="16"/>
    </w:rPr>
  </w:style>
  <w:style w:type="paragraph" w:styleId="Commentaire">
    <w:name w:val="annotation text"/>
    <w:basedOn w:val="Normal"/>
    <w:link w:val="CommentaireCar"/>
    <w:rsid w:val="00D01E09"/>
    <w:pPr>
      <w:spacing w:after="0" w:line="240" w:lineRule="auto"/>
    </w:pPr>
    <w:rPr>
      <w:rFonts w:ascii="Times New Roman" w:eastAsia="Times New Roman" w:hAnsi="Times New Roman" w:cs="Times New Roman"/>
      <w:sz w:val="20"/>
      <w:szCs w:val="20"/>
      <w:lang w:val="en-US" w:eastAsia="en-US"/>
    </w:rPr>
  </w:style>
  <w:style w:type="character" w:customStyle="1" w:styleId="CommentaireCar">
    <w:name w:val="Commentaire Car"/>
    <w:basedOn w:val="Policepardfaut"/>
    <w:link w:val="Commentaire"/>
    <w:rsid w:val="00D01E09"/>
    <w:rPr>
      <w:rFonts w:ascii="Times New Roman" w:eastAsia="Times New Roman" w:hAnsi="Times New Roman" w:cs="Times New Roman"/>
      <w:sz w:val="20"/>
      <w:szCs w:val="20"/>
      <w:lang w:val="en-US" w:eastAsia="en-US"/>
    </w:rPr>
  </w:style>
  <w:style w:type="paragraph" w:styleId="Objetducommentaire">
    <w:name w:val="annotation subject"/>
    <w:basedOn w:val="Commentaire"/>
    <w:next w:val="Commentaire"/>
    <w:link w:val="ObjetducommentaireCar"/>
    <w:rsid w:val="00D01E09"/>
    <w:rPr>
      <w:b/>
      <w:bCs/>
    </w:rPr>
  </w:style>
  <w:style w:type="character" w:customStyle="1" w:styleId="ObjetducommentaireCar">
    <w:name w:val="Objet du commentaire Car"/>
    <w:basedOn w:val="CommentaireCar"/>
    <w:link w:val="Objetducommentaire"/>
    <w:rsid w:val="00D01E09"/>
    <w:rPr>
      <w:rFonts w:ascii="Times New Roman" w:eastAsia="Times New Roman" w:hAnsi="Times New Roman" w:cs="Times New Roman"/>
      <w:b/>
      <w:bCs/>
      <w:sz w:val="20"/>
      <w:szCs w:val="20"/>
      <w:lang w:val="en-US" w:eastAsia="en-US"/>
    </w:rPr>
  </w:style>
  <w:style w:type="character" w:customStyle="1" w:styleId="st">
    <w:name w:val="st"/>
    <w:rsid w:val="00D01E09"/>
  </w:style>
  <w:style w:type="paragraph" w:customStyle="1" w:styleId="Puce1">
    <w:name w:val="Puce 1"/>
    <w:basedOn w:val="Normal"/>
    <w:rsid w:val="00D01E09"/>
    <w:pPr>
      <w:widowControl w:val="0"/>
      <w:tabs>
        <w:tab w:val="num" w:pos="360"/>
        <w:tab w:val="left" w:pos="851"/>
      </w:tabs>
      <w:spacing w:after="60" w:line="240" w:lineRule="auto"/>
      <w:ind w:left="360" w:hanging="360"/>
      <w:jc w:val="both"/>
    </w:pPr>
    <w:rPr>
      <w:rFonts w:ascii="Arial" w:eastAsia="MS Mincho" w:hAnsi="Arial" w:cs="Times New Roman"/>
      <w:sz w:val="20"/>
      <w:szCs w:val="20"/>
    </w:rPr>
  </w:style>
  <w:style w:type="table" w:styleId="Grilledutableau">
    <w:name w:val="Table Grid"/>
    <w:basedOn w:val="TableauNormal"/>
    <w:uiPriority w:val="59"/>
    <w:rsid w:val="00FC4DF7"/>
    <w:pPr>
      <w:spacing w:before="120" w:after="120" w:line="300" w:lineRule="atLeast"/>
      <w:ind w:firstLine="851"/>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Liste2-Accentuation11">
    <w:name w:val="Tableau Liste 2 - Accentuation 11"/>
    <w:basedOn w:val="TableauNormal"/>
    <w:uiPriority w:val="47"/>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FC4DF7"/>
    <w:pPr>
      <w:spacing w:after="0" w:line="240" w:lineRule="auto"/>
    </w:pPr>
    <w:rPr>
      <w:rFonts w:ascii="Times New Roman" w:eastAsia="Times New Roman" w:hAnsi="Times New Roman" w:cs="Times New Roman"/>
      <w:color w:val="2F5496"/>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0">
    <w:name w:val="Tableau Liste 7 Couleur - Accentuation 52"/>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next w:val="Grilledutableau"/>
    <w:uiPriority w:val="99"/>
    <w:rsid w:val="00ED2BD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3.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4.xml"/><Relationship Id="rId28" Type="http://schemas.openxmlformats.org/officeDocument/2006/relationships/footer" Target="footer17.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3.xml"/><Relationship Id="rId27" Type="http://schemas.openxmlformats.org/officeDocument/2006/relationships/image" Target="media/image7.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27688</Words>
  <Characters>152284</Characters>
  <Application>Microsoft Office Word</Application>
  <DocSecurity>0</DocSecurity>
  <Lines>1269</Lines>
  <Paragraphs>359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armpsud</cp:lastModifiedBy>
  <cp:revision>10</cp:revision>
  <cp:lastPrinted>2024-02-29T09:04:00Z</cp:lastPrinted>
  <dcterms:created xsi:type="dcterms:W3CDTF">2024-02-04T19:16:00Z</dcterms:created>
  <dcterms:modified xsi:type="dcterms:W3CDTF">2024-03-19T10:39:00Z</dcterms:modified>
</cp:coreProperties>
</file>