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252" w:tblpY="7"/>
        <w:tblW w:w="10008" w:type="dxa"/>
        <w:tblLook w:val="04A0" w:firstRow="1" w:lastRow="0" w:firstColumn="1" w:lastColumn="0" w:noHBand="0" w:noVBand="1"/>
      </w:tblPr>
      <w:tblGrid>
        <w:gridCol w:w="3950"/>
        <w:gridCol w:w="2661"/>
        <w:gridCol w:w="3397"/>
      </w:tblGrid>
      <w:tr w:rsidR="00ED35E3" w:rsidRPr="008B0841" w:rsidTr="00E1761E">
        <w:trPr>
          <w:trHeight w:val="1291"/>
        </w:trPr>
        <w:tc>
          <w:tcPr>
            <w:tcW w:w="3978" w:type="dxa"/>
          </w:tcPr>
          <w:p w:rsidR="00ED35E3" w:rsidRPr="002B6A9A" w:rsidRDefault="00ED35E3" w:rsidP="00ED35E3">
            <w:pPr>
              <w:ind w:right="355"/>
              <w:jc w:val="center"/>
              <w:rPr>
                <w:rFonts w:ascii="ITC Avant Garde Gothic Demi" w:hAnsi="ITC Avant Garde Gothic Demi" w:cs="Arial"/>
                <w:bCs/>
                <w:noProof/>
                <w:color w:val="000000"/>
                <w:sz w:val="24"/>
                <w:szCs w:val="24"/>
              </w:rPr>
            </w:pPr>
            <w:r w:rsidRPr="002B6A9A">
              <w:rPr>
                <w:rFonts w:ascii="ITC Avant Garde Gothic Demi" w:hAnsi="ITC Avant Garde Gothic Demi" w:cs="Arial"/>
                <w:bCs/>
                <w:noProof/>
                <w:color w:val="000000"/>
                <w:sz w:val="24"/>
                <w:szCs w:val="24"/>
              </w:rPr>
              <w:t>REPUBLIQUE DU CAMEROUN</w:t>
            </w:r>
          </w:p>
          <w:p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rsidR="00ED35E3" w:rsidRPr="00ED35E3" w:rsidRDefault="00ED35E3" w:rsidP="00ED35E3">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ED35E3" w:rsidRPr="00ED35E3" w:rsidRDefault="00ED35E3" w:rsidP="00ED35E3">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rsidR="00ED35E3" w:rsidRPr="00ED35E3" w:rsidRDefault="00ED35E3" w:rsidP="00ED35E3">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rsidR="00ED35E3" w:rsidRPr="00ED35E3" w:rsidRDefault="00ED35E3" w:rsidP="00ED35E3">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rsidR="00ED35E3" w:rsidRPr="00ED35E3" w:rsidRDefault="00ED35E3" w:rsidP="00ED35E3">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rsidR="00ED35E3" w:rsidRPr="00ED35E3" w:rsidRDefault="00ED35E3" w:rsidP="00ED35E3">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ED35E3" w:rsidRPr="00E42B24" w:rsidRDefault="00ED35E3" w:rsidP="00ED35E3">
            <w:pPr>
              <w:ind w:right="355"/>
              <w:jc w:val="center"/>
              <w:rPr>
                <w:rFonts w:ascii="Britannic Bold" w:hAnsi="Britannic Bold" w:cs="Arial"/>
                <w:bCs/>
                <w:noProof/>
                <w:color w:val="000000"/>
                <w:sz w:val="28"/>
                <w:szCs w:val="24"/>
              </w:rPr>
            </w:pPr>
            <w:r w:rsidRPr="00E42B24">
              <w:rPr>
                <w:rFonts w:ascii="Britannic Bold" w:hAnsi="Britannic Bold" w:cs="Arial"/>
                <w:bCs/>
                <w:noProof/>
                <w:color w:val="000000"/>
                <w:sz w:val="28"/>
                <w:szCs w:val="24"/>
              </w:rPr>
              <w:t>COMMUNE  D</w:t>
            </w:r>
            <w:r w:rsidR="008B0841" w:rsidRPr="00E42B24">
              <w:rPr>
                <w:rFonts w:ascii="Britannic Bold" w:hAnsi="Britannic Bold" w:cs="Arial"/>
                <w:bCs/>
                <w:noProof/>
                <w:color w:val="000000"/>
                <w:sz w:val="28"/>
                <w:szCs w:val="24"/>
              </w:rPr>
              <w:t>E MESSAMENA</w:t>
            </w:r>
          </w:p>
          <w:p w:rsidR="00ED35E3" w:rsidRPr="00ED35E3" w:rsidRDefault="00ED35E3" w:rsidP="00ED35E3">
            <w:pPr>
              <w:ind w:right="355"/>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rsidR="00ED35E3" w:rsidRPr="00ED35E3" w:rsidRDefault="00ED35E3" w:rsidP="00ED35E3">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rsidR="00ED35E3" w:rsidRPr="00ED35E3" w:rsidRDefault="00ED35E3" w:rsidP="00ED35E3">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rsidR="00ED35E3" w:rsidRPr="00ED35E3" w:rsidRDefault="00ED35E3" w:rsidP="00ED35E3">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ED35E3" w:rsidRPr="007D1889" w:rsidRDefault="00ED35E3" w:rsidP="00ED35E3">
            <w:pPr>
              <w:jc w:val="center"/>
              <w:rPr>
                <w:rFonts w:asciiTheme="majorHAnsi" w:hAnsiTheme="majorHAnsi" w:cs="Arial"/>
                <w:b/>
              </w:rPr>
            </w:pPr>
          </w:p>
        </w:tc>
        <w:tc>
          <w:tcPr>
            <w:tcW w:w="2610" w:type="dxa"/>
          </w:tcPr>
          <w:p w:rsidR="00ED35E3" w:rsidRPr="007D1889" w:rsidRDefault="00ED35E3" w:rsidP="00ED35E3">
            <w:pPr>
              <w:jc w:val="center"/>
              <w:rPr>
                <w:rFonts w:asciiTheme="majorHAnsi" w:hAnsiTheme="majorHAnsi" w:cs="Calibri"/>
              </w:rPr>
            </w:pPr>
          </w:p>
          <w:p w:rsidR="00ED35E3" w:rsidRPr="007D1889" w:rsidRDefault="00ED35E3" w:rsidP="00ED35E3">
            <w:pPr>
              <w:rPr>
                <w:rFonts w:asciiTheme="majorHAnsi" w:hAnsiTheme="majorHAnsi" w:cs="Calibri"/>
              </w:rPr>
            </w:pPr>
          </w:p>
          <w:p w:rsidR="00ED35E3" w:rsidRPr="007D1889" w:rsidRDefault="00ED35E3" w:rsidP="00ED35E3">
            <w:pPr>
              <w:rPr>
                <w:rFonts w:asciiTheme="majorHAnsi" w:hAnsiTheme="majorHAnsi" w:cs="Calibri"/>
              </w:rPr>
            </w:pPr>
          </w:p>
          <w:p w:rsidR="00ED35E3" w:rsidRPr="007D1889" w:rsidRDefault="008B0841" w:rsidP="00ED35E3">
            <w:pPr>
              <w:jc w:val="center"/>
              <w:rPr>
                <w:rFonts w:asciiTheme="majorHAnsi" w:hAnsiTheme="majorHAnsi" w:cs="Calibri"/>
              </w:rPr>
            </w:pPr>
            <w:r>
              <w:rPr>
                <w:rFonts w:asciiTheme="majorHAnsi" w:hAnsiTheme="majorHAnsi" w:cs="Calibri"/>
                <w:noProof/>
              </w:rPr>
              <w:drawing>
                <wp:inline distT="0" distB="0" distL="0" distR="0" wp14:anchorId="34CBEDEC">
                  <wp:extent cx="1552575" cy="11525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152525"/>
                          </a:xfrm>
                          <a:prstGeom prst="rect">
                            <a:avLst/>
                          </a:prstGeom>
                          <a:noFill/>
                        </pic:spPr>
                      </pic:pic>
                    </a:graphicData>
                  </a:graphic>
                </wp:inline>
              </w:drawing>
            </w:r>
          </w:p>
        </w:tc>
        <w:tc>
          <w:tcPr>
            <w:tcW w:w="3420" w:type="dxa"/>
          </w:tcPr>
          <w:p w:rsidR="00ED35E3" w:rsidRPr="002B6A9A" w:rsidRDefault="00ED35E3" w:rsidP="00ED35E3">
            <w:pPr>
              <w:ind w:left="142"/>
              <w:jc w:val="center"/>
              <w:rPr>
                <w:rFonts w:ascii="ITC Avant Garde Gothic Demi" w:hAnsi="ITC Avant Garde Gothic Demi" w:cs="Arial"/>
                <w:bCs/>
                <w:caps/>
                <w:noProof/>
                <w:color w:val="000000"/>
                <w:sz w:val="24"/>
                <w:szCs w:val="24"/>
                <w:lang w:val="en-US"/>
              </w:rPr>
            </w:pPr>
            <w:r w:rsidRPr="002B6A9A">
              <w:rPr>
                <w:rFonts w:ascii="ITC Avant Garde Gothic Demi" w:hAnsi="ITC Avant Garde Gothic Demi" w:cs="Arial"/>
                <w:bCs/>
                <w:caps/>
                <w:noProof/>
                <w:color w:val="000000"/>
                <w:sz w:val="24"/>
                <w:szCs w:val="24"/>
                <w:lang w:val="en-US"/>
              </w:rPr>
              <w:t>REPUBLIC OF CAMEROON</w:t>
            </w:r>
          </w:p>
          <w:p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rsidR="00ED35E3" w:rsidRPr="00ED35E3" w:rsidRDefault="00ED35E3" w:rsidP="00ED35E3">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rsidR="00ED35E3" w:rsidRPr="00ED35E3" w:rsidRDefault="00ED35E3" w:rsidP="00ED35E3">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rsidR="00ED35E3" w:rsidRPr="00ED35E3" w:rsidRDefault="00ED35E3" w:rsidP="00ED35E3">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rsidR="00ED35E3" w:rsidRPr="00F46DBD" w:rsidRDefault="00F46DBD" w:rsidP="00F46DBD">
            <w:pPr>
              <w:ind w:left="51" w:hanging="180"/>
              <w:rPr>
                <w:rFonts w:ascii="ITC Avant Garde Gothic Demi" w:hAnsi="ITC Avant Garde Gothic Demi" w:cs="Arial"/>
                <w:b/>
                <w:bCs/>
                <w:caps/>
                <w:noProof/>
                <w:color w:val="000000"/>
                <w:sz w:val="4"/>
                <w:szCs w:val="8"/>
                <w:lang w:val="en-US"/>
              </w:rPr>
            </w:pPr>
            <w:r>
              <w:rPr>
                <w:rFonts w:ascii="Britannic Bold" w:hAnsi="Britannic Bold" w:cs="Arial"/>
                <w:b/>
                <w:bCs/>
                <w:caps/>
                <w:noProof/>
                <w:color w:val="000000"/>
                <w:sz w:val="32"/>
                <w:szCs w:val="24"/>
                <w:lang w:val="en-US"/>
              </w:rPr>
              <w:t xml:space="preserve">  </w:t>
            </w:r>
            <w:r w:rsidR="008B0841" w:rsidRPr="00E42B24">
              <w:rPr>
                <w:rFonts w:ascii="Britannic Bold" w:hAnsi="Britannic Bold" w:cs="Arial"/>
                <w:b/>
                <w:bCs/>
                <w:caps/>
                <w:noProof/>
                <w:color w:val="000000"/>
                <w:sz w:val="28"/>
                <w:szCs w:val="24"/>
                <w:lang w:val="en-US"/>
              </w:rPr>
              <w:t>MESSAMENA</w:t>
            </w:r>
            <w:r w:rsidRPr="00E42B24">
              <w:rPr>
                <w:rFonts w:ascii="Britannic Bold" w:hAnsi="Britannic Bold" w:cs="Arial"/>
                <w:b/>
                <w:bCs/>
                <w:caps/>
                <w:noProof/>
                <w:color w:val="000000"/>
                <w:sz w:val="28"/>
                <w:szCs w:val="24"/>
                <w:lang w:val="en-US"/>
              </w:rPr>
              <w:t xml:space="preserve"> </w:t>
            </w:r>
            <w:r w:rsidR="00ED35E3" w:rsidRPr="00E42B24">
              <w:rPr>
                <w:rFonts w:ascii="Britannic Bold" w:hAnsi="Britannic Bold" w:cs="Arial"/>
                <w:b/>
                <w:bCs/>
                <w:caps/>
                <w:noProof/>
                <w:color w:val="000000"/>
                <w:sz w:val="28"/>
                <w:szCs w:val="24"/>
                <w:lang w:val="en-US"/>
              </w:rPr>
              <w:t>COUNCIL</w:t>
            </w:r>
          </w:p>
          <w:p w:rsidR="00ED35E3" w:rsidRPr="00ED35E3" w:rsidRDefault="00ED35E3" w:rsidP="00ED35E3">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rsidR="00ED35E3" w:rsidRPr="00ED35E3" w:rsidRDefault="00ED35E3" w:rsidP="00ED35E3">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rsidR="00ED35E3" w:rsidRPr="00ED35E3" w:rsidRDefault="00ED35E3" w:rsidP="00ED35E3">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rsidR="00ED35E3" w:rsidRPr="00ED35E3" w:rsidRDefault="008B0841" w:rsidP="00ED35E3">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00ED35E3" w:rsidRPr="00ED35E3">
              <w:rPr>
                <w:rFonts w:ascii="ITC Avant Garde Gothic Demi" w:hAnsi="ITC Avant Garde Gothic Demi" w:cs="Arial"/>
                <w:bCs/>
                <w:caps/>
                <w:noProof/>
                <w:color w:val="000000"/>
                <w:sz w:val="18"/>
                <w:szCs w:val="24"/>
                <w:lang w:val="en-US"/>
              </w:rPr>
              <w:t>TENDER’S  BOARD</w:t>
            </w:r>
          </w:p>
          <w:p w:rsidR="00A83326" w:rsidRPr="008B0841" w:rsidRDefault="00A83326" w:rsidP="00A83326">
            <w:pPr>
              <w:ind w:right="355"/>
              <w:jc w:val="center"/>
              <w:rPr>
                <w:rFonts w:ascii="ITC Avant Garde Gothic Demi" w:hAnsi="ITC Avant Garde Gothic Demi" w:cs="Arial"/>
                <w:bCs/>
                <w:noProof/>
                <w:color w:val="000000"/>
                <w:sz w:val="6"/>
                <w:szCs w:val="8"/>
                <w:lang w:val="en-IE"/>
              </w:rPr>
            </w:pPr>
            <w:r w:rsidRPr="00D463FB">
              <w:rPr>
                <w:rFonts w:ascii="ITC Avant Garde Gothic Demi" w:hAnsi="ITC Avant Garde Gothic Demi" w:cs="Arial"/>
                <w:bCs/>
                <w:noProof/>
                <w:color w:val="000000"/>
                <w:sz w:val="6"/>
                <w:szCs w:val="8"/>
                <w:lang w:val="en-US"/>
              </w:rPr>
              <w:t xml:space="preserve">                                </w:t>
            </w:r>
            <w:r w:rsidRPr="008B0841">
              <w:rPr>
                <w:rFonts w:ascii="ITC Avant Garde Gothic Demi" w:hAnsi="ITC Avant Garde Gothic Demi" w:cs="Arial"/>
                <w:bCs/>
                <w:noProof/>
                <w:color w:val="000000"/>
                <w:sz w:val="6"/>
                <w:szCs w:val="8"/>
                <w:lang w:val="en-IE"/>
              </w:rPr>
              <w:t>************</w:t>
            </w:r>
          </w:p>
          <w:p w:rsidR="00ED35E3" w:rsidRPr="007D1889" w:rsidRDefault="00ED35E3" w:rsidP="00ED35E3">
            <w:pPr>
              <w:jc w:val="center"/>
              <w:rPr>
                <w:rFonts w:asciiTheme="majorHAnsi" w:hAnsiTheme="majorHAnsi" w:cs="Calibri"/>
                <w:lang w:val="en-US"/>
              </w:rPr>
            </w:pPr>
          </w:p>
        </w:tc>
      </w:tr>
    </w:tbl>
    <w:p w:rsidR="00D265D2" w:rsidRPr="00012F5D" w:rsidRDefault="00D265D2" w:rsidP="00D265D2">
      <w:pPr>
        <w:jc w:val="center"/>
        <w:rPr>
          <w:rFonts w:asciiTheme="majorHAnsi" w:hAnsiTheme="majorHAnsi"/>
          <w:sz w:val="24"/>
          <w:szCs w:val="24"/>
        </w:rPr>
      </w:pPr>
      <w:r w:rsidRPr="00012F5D">
        <w:rPr>
          <w:rFonts w:asciiTheme="majorHAnsi" w:hAnsiTheme="majorHAnsi"/>
          <w:i/>
          <w:sz w:val="24"/>
          <w:szCs w:val="24"/>
        </w:rPr>
        <w:t>Pour toute tentative de corruption ou cas de mauvaises pratiques, bien vouloir appeler le MINMAP ou envoyer un message aux numéros suivant : 673 205 725/ 699 370 748</w:t>
      </w:r>
    </w:p>
    <w:p w:rsidR="004A4C07" w:rsidRPr="007D1889" w:rsidRDefault="004A4C07">
      <w:pPr>
        <w:rPr>
          <w:rFonts w:asciiTheme="majorHAnsi" w:hAnsiTheme="majorHAnsi"/>
        </w:rPr>
      </w:pPr>
    </w:p>
    <w:tbl>
      <w:tblPr>
        <w:tblpPr w:leftFromText="141" w:rightFromText="141" w:vertAnchor="text" w:horzAnchor="margin" w:tblpY="-67"/>
        <w:tblW w:w="4980" w:type="pct"/>
        <w:tblBorders>
          <w:insideV w:val="single" w:sz="4" w:space="0" w:color="auto"/>
        </w:tblBorders>
        <w:tblCellMar>
          <w:left w:w="70" w:type="dxa"/>
          <w:right w:w="70" w:type="dxa"/>
        </w:tblCellMar>
        <w:tblLook w:val="0000" w:firstRow="0" w:lastRow="0" w:firstColumn="0" w:lastColumn="0" w:noHBand="0" w:noVBand="0"/>
      </w:tblPr>
      <w:tblGrid>
        <w:gridCol w:w="9486"/>
      </w:tblGrid>
      <w:tr w:rsidR="00D265D2" w:rsidRPr="007D1889" w:rsidTr="002736B9">
        <w:trPr>
          <w:trHeight w:val="900"/>
        </w:trPr>
        <w:tc>
          <w:tcPr>
            <w:tcW w:w="5000" w:type="pct"/>
          </w:tcPr>
          <w:p w:rsidR="00007829" w:rsidRPr="005B6117" w:rsidRDefault="00D265D2" w:rsidP="00D265D2">
            <w:pPr>
              <w:pStyle w:val="Corpsdetexte"/>
              <w:jc w:val="center"/>
              <w:rPr>
                <w:rFonts w:ascii="Berlin Sans FB Demi" w:eastAsia="BatangChe" w:hAnsi="Berlin Sans FB Demi" w:cs="David"/>
                <w:b/>
                <w:i/>
                <w:sz w:val="30"/>
                <w:szCs w:val="30"/>
              </w:rPr>
            </w:pPr>
            <w:r w:rsidRPr="005B6117">
              <w:rPr>
                <w:rFonts w:ascii="Berlin Sans FB Demi" w:eastAsia="BatangChe" w:hAnsi="Berlin Sans FB Demi" w:cs="David"/>
                <w:b/>
                <w:i/>
                <w:sz w:val="30"/>
                <w:szCs w:val="30"/>
              </w:rPr>
              <w:t xml:space="preserve">COMMISSION INTERNE DE PASSATION DES </w:t>
            </w:r>
          </w:p>
          <w:p w:rsidR="00D265D2" w:rsidRPr="002736B9" w:rsidRDefault="00D265D2" w:rsidP="002736B9">
            <w:pPr>
              <w:pStyle w:val="Corpsdetexte"/>
              <w:jc w:val="center"/>
              <w:rPr>
                <w:rFonts w:ascii="Arial Black" w:eastAsia="BatangChe" w:hAnsi="Arial Black" w:cs="David"/>
                <w:b/>
                <w:i/>
                <w:sz w:val="30"/>
                <w:szCs w:val="30"/>
              </w:rPr>
            </w:pPr>
            <w:r w:rsidRPr="005B6117">
              <w:rPr>
                <w:rFonts w:ascii="Berlin Sans FB Demi" w:eastAsia="BatangChe" w:hAnsi="Berlin Sans FB Demi" w:cs="David"/>
                <w:b/>
                <w:i/>
                <w:sz w:val="30"/>
                <w:szCs w:val="30"/>
              </w:rPr>
              <w:t xml:space="preserve">MARCHES </w:t>
            </w:r>
            <w:r w:rsidR="009B6A8F" w:rsidRPr="005B6117">
              <w:rPr>
                <w:rFonts w:ascii="Berlin Sans FB Demi" w:eastAsia="BatangChe" w:hAnsi="Berlin Sans FB Demi" w:cs="David"/>
                <w:b/>
                <w:i/>
                <w:sz w:val="30"/>
                <w:szCs w:val="30"/>
              </w:rPr>
              <w:t xml:space="preserve">AUPRES </w:t>
            </w:r>
            <w:r w:rsidR="00560A87" w:rsidRPr="005B6117">
              <w:rPr>
                <w:rFonts w:ascii="Berlin Sans FB Demi" w:eastAsia="BatangChe" w:hAnsi="Berlin Sans FB Demi" w:cs="David"/>
                <w:b/>
                <w:i/>
                <w:sz w:val="30"/>
                <w:szCs w:val="30"/>
              </w:rPr>
              <w:t xml:space="preserve">DE LA COMMUNE </w:t>
            </w:r>
            <w:r w:rsidR="008B0841" w:rsidRPr="005B6117">
              <w:rPr>
                <w:rFonts w:ascii="Berlin Sans FB Demi" w:eastAsia="BatangChe" w:hAnsi="Berlin Sans FB Demi" w:cs="David"/>
                <w:b/>
                <w:i/>
                <w:sz w:val="30"/>
                <w:szCs w:val="30"/>
              </w:rPr>
              <w:t>DE MESSAMENA</w:t>
            </w:r>
          </w:p>
        </w:tc>
      </w:tr>
    </w:tbl>
    <w:p w:rsidR="002A5CA1" w:rsidRPr="007D1889" w:rsidRDefault="00560A87" w:rsidP="002A5CA1">
      <w:pPr>
        <w:pStyle w:val="Corpsdetexte"/>
        <w:spacing w:before="120" w:after="120"/>
        <w:rPr>
          <w:rFonts w:asciiTheme="majorHAnsi" w:hAnsiTheme="majorHAnsi" w:cs="Tahoma"/>
          <w:i/>
        </w:rPr>
      </w:pPr>
      <w:r>
        <w:rPr>
          <w:rFonts w:asciiTheme="majorHAnsi" w:hAnsiTheme="majorHAnsi" w:cs="Tahoma"/>
          <w:i/>
          <w:noProof/>
          <w:sz w:val="20"/>
        </w:rPr>
        <mc:AlternateContent>
          <mc:Choice Requires="wps">
            <w:drawing>
              <wp:anchor distT="0" distB="0" distL="114300" distR="114300" simplePos="0" relativeHeight="251657216" behindDoc="0" locked="0" layoutInCell="1" allowOverlap="1">
                <wp:simplePos x="0" y="0"/>
                <wp:positionH relativeFrom="column">
                  <wp:posOffset>-260985</wp:posOffset>
                </wp:positionH>
                <wp:positionV relativeFrom="paragraph">
                  <wp:posOffset>126365</wp:posOffset>
                </wp:positionV>
                <wp:extent cx="6543675" cy="1209675"/>
                <wp:effectExtent l="19050" t="19050" r="28575" b="28575"/>
                <wp:wrapNone/>
                <wp:docPr id="24"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2096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0989" w:rsidRPr="0033265B" w:rsidRDefault="00ED0989" w:rsidP="0033265B">
                            <w:pPr>
                              <w:pStyle w:val="Corpsdetexte"/>
                              <w:jc w:val="center"/>
                              <w:rPr>
                                <w:rFonts w:ascii="Cambria" w:eastAsia="BatangChe" w:hAnsi="Cambria" w:cs="Consolas"/>
                                <w:b/>
                                <w:sz w:val="40"/>
                                <w:szCs w:val="40"/>
                              </w:rPr>
                            </w:pPr>
                            <w:r w:rsidRPr="0033265B">
                              <w:rPr>
                                <w:rFonts w:ascii="Cambria" w:eastAsia="BatangChe" w:hAnsi="Cambria" w:cs="Consolas"/>
                                <w:b/>
                                <w:sz w:val="40"/>
                                <w:szCs w:val="40"/>
                              </w:rPr>
                              <w:t>APPEL D’OFFRES NATIONAL OUVERT</w:t>
                            </w:r>
                          </w:p>
                          <w:p w:rsidR="00ED0989" w:rsidRPr="0033265B" w:rsidRDefault="00ED0989" w:rsidP="0033265B">
                            <w:pPr>
                              <w:pStyle w:val="Corpsdetexte"/>
                              <w:jc w:val="center"/>
                              <w:rPr>
                                <w:rFonts w:ascii="Cambria" w:eastAsia="BatangChe" w:hAnsi="Cambria" w:cs="Consolas"/>
                                <w:b/>
                                <w:sz w:val="27"/>
                                <w:szCs w:val="27"/>
                              </w:rPr>
                            </w:pPr>
                            <w:r>
                              <w:rPr>
                                <w:rFonts w:ascii="Cambria" w:eastAsia="BatangChe" w:hAnsi="Cambria" w:cs="Consolas"/>
                                <w:b/>
                                <w:sz w:val="27"/>
                                <w:szCs w:val="27"/>
                              </w:rPr>
                              <w:t>N°_________/AONO/C.MNA/ CIPM-MNA/2025</w:t>
                            </w:r>
                            <w:r w:rsidRPr="0033265B">
                              <w:rPr>
                                <w:rFonts w:ascii="Cambria" w:eastAsia="BatangChe" w:hAnsi="Cambria" w:cs="Consolas"/>
                                <w:b/>
                                <w:sz w:val="27"/>
                                <w:szCs w:val="27"/>
                              </w:rPr>
                              <w:t xml:space="preserve">  DU </w:t>
                            </w:r>
                            <w:r w:rsidRPr="0033265B">
                              <w:rPr>
                                <w:rFonts w:ascii="Cambria" w:eastAsia="BatangChe" w:hAnsi="Cambria" w:cs="David"/>
                                <w:b/>
                                <w:sz w:val="27"/>
                                <w:szCs w:val="27"/>
                              </w:rPr>
                              <w:t>________/________/202</w:t>
                            </w:r>
                            <w:r>
                              <w:rPr>
                                <w:rFonts w:ascii="Cambria" w:eastAsia="BatangChe" w:hAnsi="Cambria" w:cs="David"/>
                                <w:b/>
                                <w:sz w:val="27"/>
                                <w:szCs w:val="27"/>
                              </w:rPr>
                              <w:t>5</w:t>
                            </w:r>
                            <w:r w:rsidRPr="0033265B">
                              <w:rPr>
                                <w:rFonts w:ascii="Cambria" w:eastAsia="BatangChe" w:hAnsi="Cambria" w:cs="David"/>
                                <w:b/>
                                <w:sz w:val="27"/>
                                <w:szCs w:val="27"/>
                              </w:rPr>
                              <w:t xml:space="preserve"> </w:t>
                            </w:r>
                            <w:r w:rsidRPr="0033265B">
                              <w:rPr>
                                <w:rFonts w:ascii="Cambria" w:eastAsia="BatangChe" w:hAnsi="Cambria" w:cs="Consolas"/>
                                <w:b/>
                                <w:sz w:val="27"/>
                                <w:szCs w:val="27"/>
                              </w:rPr>
                              <w:t>POUR</w:t>
                            </w:r>
                            <w:r>
                              <w:rPr>
                                <w:rFonts w:ascii="Cambria" w:eastAsia="BatangChe" w:hAnsi="Cambria" w:cs="Consolas"/>
                                <w:b/>
                                <w:sz w:val="27"/>
                                <w:szCs w:val="27"/>
                              </w:rPr>
                              <w:t xml:space="preserve"> LES TRAVAUX DE CONSTRUCTION DE CERTAINES INFRASTRUCTURES </w:t>
                            </w:r>
                            <w:r w:rsidRPr="0033265B">
                              <w:rPr>
                                <w:rFonts w:ascii="Cambria" w:eastAsia="BatangChe" w:hAnsi="Cambria" w:cs="Consolas"/>
                                <w:b/>
                                <w:sz w:val="27"/>
                                <w:szCs w:val="27"/>
                              </w:rPr>
                              <w:t xml:space="preserve"> DANS CERTAINES LOCALITES DE LA COMMUNE DE MESSAMENA, DEPARTEMENT DU HAUT NYONG, </w:t>
                            </w:r>
                            <w:r>
                              <w:rPr>
                                <w:rFonts w:ascii="Cambria" w:eastAsia="BatangChe" w:hAnsi="Cambria" w:cs="Consolas"/>
                                <w:b/>
                                <w:sz w:val="27"/>
                                <w:szCs w:val="27"/>
                              </w:rPr>
                              <w:t>REGION DE L’EST, REPARTIS EN (08</w:t>
                            </w:r>
                            <w:r w:rsidRPr="0033265B">
                              <w:rPr>
                                <w:rFonts w:ascii="Cambria" w:eastAsia="BatangChe" w:hAnsi="Cambria" w:cs="Consolas"/>
                                <w:b/>
                                <w:sz w:val="27"/>
                                <w:szCs w:val="27"/>
                              </w:rPr>
                              <w:t xml:space="preserve">) </w:t>
                            </w:r>
                            <w:r>
                              <w:rPr>
                                <w:rFonts w:ascii="Cambria" w:eastAsia="BatangChe" w:hAnsi="Cambria" w:cs="Consolas"/>
                                <w:b/>
                                <w:sz w:val="27"/>
                                <w:szCs w:val="27"/>
                              </w:rPr>
                              <w:t>HUIT</w:t>
                            </w:r>
                            <w:r w:rsidRPr="0033265B">
                              <w:rPr>
                                <w:rFonts w:ascii="Cambria" w:eastAsia="BatangChe" w:hAnsi="Cambria" w:cs="Consolas"/>
                                <w:b/>
                                <w:sz w:val="27"/>
                                <w:szCs w:val="27"/>
                              </w:rPr>
                              <w:t xml:space="preserve"> LOTS.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026" style="position:absolute;margin-left:-20.55pt;margin-top:9.95pt;width:515.25pt;height: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" strokecolor="#c0504d" strokeweight="2.5pt">
                <v:shadow color="#868686"/>
                <v:textbox>
                  <w:txbxContent>
                    <w:p w:rsidR="00ED0989" w:rsidRPr="0033265B" w:rsidRDefault="00ED0989" w:rsidP="0033265B">
                      <w:pPr>
                        <w:pStyle w:val="Corpsdetexte"/>
                        <w:jc w:val="center"/>
                        <w:rPr>
                          <w:rFonts w:ascii="Cambria" w:eastAsia="BatangChe" w:hAnsi="Cambria" w:cs="Consolas"/>
                          <w:b/>
                          <w:sz w:val="40"/>
                          <w:szCs w:val="40"/>
                        </w:rPr>
                      </w:pPr>
                      <w:r w:rsidRPr="0033265B">
                        <w:rPr>
                          <w:rFonts w:ascii="Cambria" w:eastAsia="BatangChe" w:hAnsi="Cambria" w:cs="Consolas"/>
                          <w:b/>
                          <w:sz w:val="40"/>
                          <w:szCs w:val="40"/>
                        </w:rPr>
                        <w:t>APPEL D’OFFRES NATIONAL OUVERT</w:t>
                      </w:r>
                    </w:p>
                    <w:p w:rsidR="00ED0989" w:rsidRPr="0033265B" w:rsidRDefault="00ED0989" w:rsidP="0033265B">
                      <w:pPr>
                        <w:pStyle w:val="Corpsdetexte"/>
                        <w:jc w:val="center"/>
                        <w:rPr>
                          <w:rFonts w:ascii="Cambria" w:eastAsia="BatangChe" w:hAnsi="Cambria" w:cs="Consolas"/>
                          <w:b/>
                          <w:sz w:val="27"/>
                          <w:szCs w:val="27"/>
                        </w:rPr>
                      </w:pPr>
                      <w:r>
                        <w:rPr>
                          <w:rFonts w:ascii="Cambria" w:eastAsia="BatangChe" w:hAnsi="Cambria" w:cs="Consolas"/>
                          <w:b/>
                          <w:sz w:val="27"/>
                          <w:szCs w:val="27"/>
                        </w:rPr>
                        <w:t>N°_________/AONO/C.MNA/ CIPM-MNA/2025</w:t>
                      </w:r>
                      <w:r w:rsidRPr="0033265B">
                        <w:rPr>
                          <w:rFonts w:ascii="Cambria" w:eastAsia="BatangChe" w:hAnsi="Cambria" w:cs="Consolas"/>
                          <w:b/>
                          <w:sz w:val="27"/>
                          <w:szCs w:val="27"/>
                        </w:rPr>
                        <w:t xml:space="preserve">  DU </w:t>
                      </w:r>
                      <w:r w:rsidRPr="0033265B">
                        <w:rPr>
                          <w:rFonts w:ascii="Cambria" w:eastAsia="BatangChe" w:hAnsi="Cambria" w:cs="David"/>
                          <w:b/>
                          <w:sz w:val="27"/>
                          <w:szCs w:val="27"/>
                        </w:rPr>
                        <w:t>________/________/202</w:t>
                      </w:r>
                      <w:r>
                        <w:rPr>
                          <w:rFonts w:ascii="Cambria" w:eastAsia="BatangChe" w:hAnsi="Cambria" w:cs="David"/>
                          <w:b/>
                          <w:sz w:val="27"/>
                          <w:szCs w:val="27"/>
                        </w:rPr>
                        <w:t>5</w:t>
                      </w:r>
                      <w:r w:rsidRPr="0033265B">
                        <w:rPr>
                          <w:rFonts w:ascii="Cambria" w:eastAsia="BatangChe" w:hAnsi="Cambria" w:cs="David"/>
                          <w:b/>
                          <w:sz w:val="27"/>
                          <w:szCs w:val="27"/>
                        </w:rPr>
                        <w:t xml:space="preserve"> </w:t>
                      </w:r>
                      <w:r w:rsidRPr="0033265B">
                        <w:rPr>
                          <w:rFonts w:ascii="Cambria" w:eastAsia="BatangChe" w:hAnsi="Cambria" w:cs="Consolas"/>
                          <w:b/>
                          <w:sz w:val="27"/>
                          <w:szCs w:val="27"/>
                        </w:rPr>
                        <w:t>POUR</w:t>
                      </w:r>
                      <w:r>
                        <w:rPr>
                          <w:rFonts w:ascii="Cambria" w:eastAsia="BatangChe" w:hAnsi="Cambria" w:cs="Consolas"/>
                          <w:b/>
                          <w:sz w:val="27"/>
                          <w:szCs w:val="27"/>
                        </w:rPr>
                        <w:t xml:space="preserve"> LES TRAVAUX DE CONSTRUCTION DE CERTAINES INFRASTRUCTURES </w:t>
                      </w:r>
                      <w:r w:rsidRPr="0033265B">
                        <w:rPr>
                          <w:rFonts w:ascii="Cambria" w:eastAsia="BatangChe" w:hAnsi="Cambria" w:cs="Consolas"/>
                          <w:b/>
                          <w:sz w:val="27"/>
                          <w:szCs w:val="27"/>
                        </w:rPr>
                        <w:t xml:space="preserve"> DANS CERTAINES LOCALITES DE LA COMMUNE DE MESSAMENA, DEPARTEMENT DU HAUT NYONG, </w:t>
                      </w:r>
                      <w:r>
                        <w:rPr>
                          <w:rFonts w:ascii="Cambria" w:eastAsia="BatangChe" w:hAnsi="Cambria" w:cs="Consolas"/>
                          <w:b/>
                          <w:sz w:val="27"/>
                          <w:szCs w:val="27"/>
                        </w:rPr>
                        <w:t>REGION DE L’EST, REPARTIS EN (08</w:t>
                      </w:r>
                      <w:r w:rsidRPr="0033265B">
                        <w:rPr>
                          <w:rFonts w:ascii="Cambria" w:eastAsia="BatangChe" w:hAnsi="Cambria" w:cs="Consolas"/>
                          <w:b/>
                          <w:sz w:val="27"/>
                          <w:szCs w:val="27"/>
                        </w:rPr>
                        <w:t xml:space="preserve">) </w:t>
                      </w:r>
                      <w:r>
                        <w:rPr>
                          <w:rFonts w:ascii="Cambria" w:eastAsia="BatangChe" w:hAnsi="Cambria" w:cs="Consolas"/>
                          <w:b/>
                          <w:sz w:val="27"/>
                          <w:szCs w:val="27"/>
                        </w:rPr>
                        <w:t>HUIT</w:t>
                      </w:r>
                      <w:r w:rsidRPr="0033265B">
                        <w:rPr>
                          <w:rFonts w:ascii="Cambria" w:eastAsia="BatangChe" w:hAnsi="Cambria" w:cs="Consolas"/>
                          <w:b/>
                          <w:sz w:val="27"/>
                          <w:szCs w:val="27"/>
                        </w:rPr>
                        <w:t xml:space="preserve"> LOTS.</w:t>
                      </w:r>
                    </w:p>
                  </w:txbxContent>
                </v:textbox>
              </v:rect>
            </w:pict>
          </mc:Fallback>
        </mc:AlternateContent>
      </w:r>
    </w:p>
    <w:p w:rsidR="002A5CA1" w:rsidRPr="007D1889" w:rsidRDefault="002A5CA1" w:rsidP="002A5CA1">
      <w:pPr>
        <w:pStyle w:val="Corpsdetexte"/>
        <w:spacing w:before="120" w:after="120"/>
        <w:rPr>
          <w:rFonts w:asciiTheme="majorHAnsi" w:hAnsiTheme="majorHAnsi" w:cs="Tahoma"/>
          <w:i/>
        </w:rPr>
      </w:pPr>
    </w:p>
    <w:p w:rsidR="002A5CA1" w:rsidRPr="007D1889" w:rsidRDefault="002A5CA1" w:rsidP="002A5CA1">
      <w:pPr>
        <w:pStyle w:val="Corpsdetexte"/>
        <w:spacing w:before="120" w:after="120"/>
        <w:rPr>
          <w:rFonts w:asciiTheme="majorHAnsi" w:hAnsiTheme="majorHAnsi" w:cs="Tahoma"/>
          <w:i/>
        </w:rPr>
      </w:pPr>
    </w:p>
    <w:p w:rsidR="002A5CA1" w:rsidRPr="007D1889" w:rsidRDefault="002A5CA1" w:rsidP="002A5CA1">
      <w:pPr>
        <w:pStyle w:val="Corpsdetexte"/>
        <w:spacing w:before="120" w:after="120"/>
        <w:rPr>
          <w:rFonts w:asciiTheme="majorHAnsi" w:hAnsiTheme="majorHAnsi" w:cs="Tahoma"/>
          <w:i/>
        </w:rPr>
      </w:pPr>
    </w:p>
    <w:p w:rsidR="002A5CA1" w:rsidRPr="007D1889" w:rsidRDefault="002A5CA1" w:rsidP="002A5CA1">
      <w:pPr>
        <w:pStyle w:val="Corpsdetexte"/>
        <w:spacing w:before="120" w:after="120"/>
        <w:rPr>
          <w:rFonts w:asciiTheme="majorHAnsi" w:hAnsiTheme="majorHAnsi" w:cs="Tahoma"/>
          <w:i/>
        </w:rPr>
      </w:pPr>
    </w:p>
    <w:p w:rsidR="002A5CA1" w:rsidRPr="007D1889" w:rsidRDefault="002A5CA1" w:rsidP="002A5CA1">
      <w:pPr>
        <w:pStyle w:val="Corpsdetexte"/>
        <w:spacing w:before="120" w:after="120"/>
        <w:ind w:left="356"/>
        <w:jc w:val="center"/>
        <w:rPr>
          <w:rFonts w:asciiTheme="majorHAnsi" w:hAnsiTheme="majorHAnsi" w:cs="Tahoma"/>
          <w:b/>
          <w:i/>
          <w:color w:val="002060"/>
          <w:sz w:val="3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37"/>
        <w:gridCol w:w="1551"/>
        <w:gridCol w:w="1284"/>
      </w:tblGrid>
      <w:tr w:rsidR="00EF0673" w:rsidRPr="00133B91" w:rsidTr="00133B91">
        <w:trPr>
          <w:trHeight w:val="415"/>
          <w:jc w:val="center"/>
        </w:trPr>
        <w:tc>
          <w:tcPr>
            <w:tcW w:w="704" w:type="dxa"/>
            <w:vAlign w:val="center"/>
          </w:tcPr>
          <w:p w:rsidR="00EF0673" w:rsidRPr="00133B91" w:rsidRDefault="00EF0673" w:rsidP="00B9716E">
            <w:pPr>
              <w:widowControl w:val="0"/>
              <w:autoSpaceDE w:val="0"/>
              <w:autoSpaceDN w:val="0"/>
              <w:adjustRightInd w:val="0"/>
              <w:spacing w:line="300" w:lineRule="exact"/>
              <w:jc w:val="center"/>
              <w:rPr>
                <w:rFonts w:ascii="Cambria" w:hAnsi="Cambria" w:cs="Tahoma"/>
                <w:b/>
                <w:szCs w:val="22"/>
              </w:rPr>
            </w:pPr>
            <w:r w:rsidRPr="00133B91">
              <w:rPr>
                <w:rFonts w:ascii="Cambria" w:hAnsi="Cambria" w:cs="Tahoma"/>
                <w:b/>
                <w:szCs w:val="22"/>
              </w:rPr>
              <w:t>N° Lot</w:t>
            </w:r>
          </w:p>
        </w:tc>
        <w:tc>
          <w:tcPr>
            <w:tcW w:w="6237" w:type="dxa"/>
            <w:vAlign w:val="center"/>
          </w:tcPr>
          <w:p w:rsidR="00EF0673" w:rsidRPr="00133B91" w:rsidRDefault="00EF0673" w:rsidP="00B9716E">
            <w:pPr>
              <w:widowControl w:val="0"/>
              <w:autoSpaceDE w:val="0"/>
              <w:autoSpaceDN w:val="0"/>
              <w:adjustRightInd w:val="0"/>
              <w:spacing w:line="300" w:lineRule="exact"/>
              <w:jc w:val="center"/>
              <w:rPr>
                <w:rFonts w:ascii="Cambria" w:hAnsi="Cambria" w:cs="Tahoma"/>
                <w:b/>
                <w:szCs w:val="22"/>
              </w:rPr>
            </w:pPr>
            <w:r w:rsidRPr="00133B91">
              <w:rPr>
                <w:rFonts w:ascii="Cambria" w:hAnsi="Cambria" w:cs="Tahoma"/>
                <w:b/>
                <w:szCs w:val="22"/>
              </w:rPr>
              <w:t>Désignation</w:t>
            </w:r>
          </w:p>
        </w:tc>
        <w:tc>
          <w:tcPr>
            <w:tcW w:w="1551" w:type="dxa"/>
            <w:vAlign w:val="center"/>
          </w:tcPr>
          <w:p w:rsidR="00EF0673" w:rsidRPr="00133B91" w:rsidRDefault="00EF0673" w:rsidP="00B9716E">
            <w:pPr>
              <w:widowControl w:val="0"/>
              <w:autoSpaceDE w:val="0"/>
              <w:autoSpaceDN w:val="0"/>
              <w:adjustRightInd w:val="0"/>
              <w:spacing w:line="300" w:lineRule="exact"/>
              <w:jc w:val="center"/>
              <w:rPr>
                <w:rFonts w:ascii="Cambria" w:hAnsi="Cambria" w:cs="Tahoma"/>
                <w:b/>
                <w:szCs w:val="22"/>
              </w:rPr>
            </w:pPr>
            <w:r w:rsidRPr="00133B91">
              <w:rPr>
                <w:rFonts w:ascii="Cambria" w:hAnsi="Cambria" w:cs="Tahoma"/>
                <w:b/>
                <w:szCs w:val="22"/>
              </w:rPr>
              <w:t>Financement</w:t>
            </w:r>
          </w:p>
        </w:tc>
        <w:tc>
          <w:tcPr>
            <w:tcW w:w="1284" w:type="dxa"/>
            <w:vAlign w:val="center"/>
          </w:tcPr>
          <w:p w:rsidR="00EF0673" w:rsidRPr="00133B91" w:rsidRDefault="00EF0673" w:rsidP="00B9716E">
            <w:pPr>
              <w:widowControl w:val="0"/>
              <w:autoSpaceDE w:val="0"/>
              <w:autoSpaceDN w:val="0"/>
              <w:adjustRightInd w:val="0"/>
              <w:spacing w:line="300" w:lineRule="exact"/>
              <w:jc w:val="center"/>
              <w:rPr>
                <w:rFonts w:ascii="Cambria" w:hAnsi="Cambria" w:cs="Tahoma"/>
                <w:b/>
                <w:szCs w:val="22"/>
              </w:rPr>
            </w:pPr>
            <w:r w:rsidRPr="00133B91">
              <w:rPr>
                <w:rFonts w:ascii="Cambria" w:hAnsi="Cambria" w:cs="Tahoma"/>
                <w:b/>
                <w:szCs w:val="22"/>
              </w:rPr>
              <w:t>Délai d’exécution</w:t>
            </w:r>
          </w:p>
        </w:tc>
      </w:tr>
      <w:tr w:rsidR="00715FCD" w:rsidRPr="00133B91" w:rsidTr="00133B91">
        <w:trPr>
          <w:trHeight w:val="157"/>
          <w:jc w:val="center"/>
        </w:trPr>
        <w:tc>
          <w:tcPr>
            <w:tcW w:w="704" w:type="dxa"/>
            <w:vAlign w:val="center"/>
          </w:tcPr>
          <w:p w:rsidR="00715FCD" w:rsidRPr="00133B91" w:rsidRDefault="00715FCD" w:rsidP="00B9716E">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1</w:t>
            </w:r>
          </w:p>
        </w:tc>
        <w:tc>
          <w:tcPr>
            <w:tcW w:w="6237" w:type="dxa"/>
            <w:vAlign w:val="center"/>
          </w:tcPr>
          <w:p w:rsidR="00715FCD" w:rsidRPr="00133B91" w:rsidRDefault="00715FCD" w:rsidP="004E72F7">
            <w:pPr>
              <w:widowControl w:val="0"/>
              <w:autoSpaceDE w:val="0"/>
              <w:autoSpaceDN w:val="0"/>
              <w:adjustRightInd w:val="0"/>
              <w:rPr>
                <w:rFonts w:ascii="Cambria" w:hAnsi="Cambria" w:cs="Tahoma"/>
                <w:szCs w:val="22"/>
              </w:rPr>
            </w:pPr>
            <w:r w:rsidRPr="00133B91">
              <w:rPr>
                <w:rFonts w:ascii="Cambria" w:hAnsi="Cambria" w:cs="Tahoma"/>
                <w:szCs w:val="22"/>
              </w:rPr>
              <w:t>Construction d’un bloc de deux (02) salles de classe à l’EPP de KOMPIA</w:t>
            </w:r>
          </w:p>
        </w:tc>
        <w:tc>
          <w:tcPr>
            <w:tcW w:w="1551" w:type="dxa"/>
            <w:vAlign w:val="center"/>
          </w:tcPr>
          <w:p w:rsidR="00715FCD" w:rsidRPr="00133B91" w:rsidRDefault="00715FCD" w:rsidP="00B9716E">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19 500 000</w:t>
            </w:r>
          </w:p>
        </w:tc>
        <w:tc>
          <w:tcPr>
            <w:tcW w:w="1284" w:type="dxa"/>
            <w:vMerge w:val="restart"/>
            <w:vAlign w:val="center"/>
          </w:tcPr>
          <w:p w:rsidR="00715FCD" w:rsidRPr="00133B91" w:rsidRDefault="00715FCD" w:rsidP="00B9716E">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120 (cent vingt) jours</w:t>
            </w:r>
          </w:p>
          <w:p w:rsidR="00715FCD" w:rsidRPr="00133B91" w:rsidRDefault="00715FCD" w:rsidP="00C0580D">
            <w:pPr>
              <w:widowControl w:val="0"/>
              <w:autoSpaceDE w:val="0"/>
              <w:autoSpaceDN w:val="0"/>
              <w:adjustRightInd w:val="0"/>
              <w:spacing w:line="300" w:lineRule="exact"/>
              <w:jc w:val="center"/>
              <w:rPr>
                <w:rFonts w:ascii="Cambria" w:hAnsi="Cambria" w:cs="Tahoma"/>
                <w:szCs w:val="22"/>
              </w:rPr>
            </w:pPr>
          </w:p>
        </w:tc>
      </w:tr>
      <w:tr w:rsidR="00715FCD" w:rsidRPr="00133B91" w:rsidTr="00133B91">
        <w:trPr>
          <w:trHeight w:val="712"/>
          <w:jc w:val="center"/>
        </w:trPr>
        <w:tc>
          <w:tcPr>
            <w:tcW w:w="704" w:type="dxa"/>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2</w:t>
            </w:r>
          </w:p>
        </w:tc>
        <w:tc>
          <w:tcPr>
            <w:tcW w:w="6237" w:type="dxa"/>
            <w:vAlign w:val="center"/>
          </w:tcPr>
          <w:p w:rsidR="00715FCD" w:rsidRPr="00133B91" w:rsidRDefault="00715FCD" w:rsidP="004E72F7">
            <w:pPr>
              <w:widowControl w:val="0"/>
              <w:autoSpaceDE w:val="0"/>
              <w:autoSpaceDN w:val="0"/>
              <w:adjustRightInd w:val="0"/>
              <w:rPr>
                <w:rFonts w:ascii="Cambria" w:hAnsi="Cambria" w:cs="Tahoma"/>
                <w:szCs w:val="22"/>
              </w:rPr>
            </w:pPr>
            <w:r w:rsidRPr="00133B91">
              <w:rPr>
                <w:rFonts w:ascii="Cambria" w:hAnsi="Cambria" w:cs="Tahoma"/>
                <w:szCs w:val="22"/>
              </w:rPr>
              <w:t>Construction d’un bloc de deux (02) salles de classe à l’EPP de MIMBANG</w:t>
            </w:r>
          </w:p>
        </w:tc>
        <w:tc>
          <w:tcPr>
            <w:tcW w:w="1551" w:type="dxa"/>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19 500 000</w:t>
            </w:r>
          </w:p>
        </w:tc>
        <w:tc>
          <w:tcPr>
            <w:tcW w:w="1284" w:type="dxa"/>
            <w:vMerge/>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szCs w:val="22"/>
              </w:rPr>
            </w:pPr>
          </w:p>
        </w:tc>
      </w:tr>
      <w:tr w:rsidR="00715FCD" w:rsidRPr="00133B91" w:rsidTr="00133B91">
        <w:trPr>
          <w:trHeight w:val="352"/>
          <w:jc w:val="center"/>
        </w:trPr>
        <w:tc>
          <w:tcPr>
            <w:tcW w:w="704" w:type="dxa"/>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3</w:t>
            </w:r>
          </w:p>
        </w:tc>
        <w:tc>
          <w:tcPr>
            <w:tcW w:w="6237" w:type="dxa"/>
            <w:vAlign w:val="center"/>
          </w:tcPr>
          <w:p w:rsidR="00715FCD" w:rsidRPr="00133B91" w:rsidRDefault="00715FCD" w:rsidP="004E72F7">
            <w:pPr>
              <w:widowControl w:val="0"/>
              <w:autoSpaceDE w:val="0"/>
              <w:autoSpaceDN w:val="0"/>
              <w:adjustRightInd w:val="0"/>
              <w:rPr>
                <w:rFonts w:ascii="Cambria" w:hAnsi="Cambria" w:cs="Tahoma"/>
                <w:szCs w:val="22"/>
              </w:rPr>
            </w:pPr>
            <w:r w:rsidRPr="00133B91">
              <w:rPr>
                <w:rFonts w:ascii="Cambria" w:hAnsi="Cambria" w:cs="Tahoma"/>
                <w:szCs w:val="22"/>
              </w:rPr>
              <w:t>Construction d’un Logement d’astreinte pour Enseignant à l’EPP de NTSINA</w:t>
            </w:r>
          </w:p>
        </w:tc>
        <w:tc>
          <w:tcPr>
            <w:tcW w:w="1551" w:type="dxa"/>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20 000 000</w:t>
            </w:r>
          </w:p>
        </w:tc>
        <w:tc>
          <w:tcPr>
            <w:tcW w:w="1284" w:type="dxa"/>
            <w:vMerge/>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szCs w:val="22"/>
              </w:rPr>
            </w:pPr>
          </w:p>
        </w:tc>
      </w:tr>
      <w:tr w:rsidR="00715FCD" w:rsidRPr="00133B91" w:rsidTr="00133B91">
        <w:trPr>
          <w:trHeight w:val="352"/>
          <w:jc w:val="center"/>
        </w:trPr>
        <w:tc>
          <w:tcPr>
            <w:tcW w:w="704" w:type="dxa"/>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4</w:t>
            </w:r>
          </w:p>
        </w:tc>
        <w:tc>
          <w:tcPr>
            <w:tcW w:w="6237" w:type="dxa"/>
            <w:vAlign w:val="center"/>
          </w:tcPr>
          <w:p w:rsidR="00715FCD" w:rsidRPr="00133B91" w:rsidRDefault="00715FCD" w:rsidP="004E72F7">
            <w:pPr>
              <w:widowControl w:val="0"/>
              <w:autoSpaceDE w:val="0"/>
              <w:autoSpaceDN w:val="0"/>
              <w:adjustRightInd w:val="0"/>
              <w:rPr>
                <w:rFonts w:ascii="Cambria" w:hAnsi="Cambria" w:cs="Tahoma"/>
                <w:szCs w:val="22"/>
              </w:rPr>
            </w:pPr>
            <w:r w:rsidRPr="00133B91">
              <w:rPr>
                <w:rFonts w:ascii="Cambria" w:hAnsi="Cambria" w:cs="Tahoma"/>
                <w:szCs w:val="22"/>
              </w:rPr>
              <w:t>Construction d’un Logement d’astreinte po</w:t>
            </w:r>
            <w:r w:rsidR="001F694A" w:rsidRPr="00133B91">
              <w:rPr>
                <w:rFonts w:ascii="Cambria" w:hAnsi="Cambria" w:cs="Tahoma"/>
                <w:szCs w:val="22"/>
              </w:rPr>
              <w:t>ur Enseignant à l’EPP de DOUMO MAMA</w:t>
            </w:r>
          </w:p>
        </w:tc>
        <w:tc>
          <w:tcPr>
            <w:tcW w:w="1551" w:type="dxa"/>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20 000 000</w:t>
            </w:r>
          </w:p>
        </w:tc>
        <w:tc>
          <w:tcPr>
            <w:tcW w:w="1284" w:type="dxa"/>
            <w:vMerge/>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szCs w:val="22"/>
              </w:rPr>
            </w:pPr>
          </w:p>
        </w:tc>
      </w:tr>
      <w:tr w:rsidR="00715FCD" w:rsidRPr="00133B91" w:rsidTr="00133B91">
        <w:trPr>
          <w:trHeight w:val="352"/>
          <w:jc w:val="center"/>
        </w:trPr>
        <w:tc>
          <w:tcPr>
            <w:tcW w:w="704" w:type="dxa"/>
            <w:vAlign w:val="center"/>
          </w:tcPr>
          <w:p w:rsidR="00715FCD" w:rsidRPr="00133B91" w:rsidRDefault="00715FCD" w:rsidP="00715FCD">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5</w:t>
            </w:r>
          </w:p>
        </w:tc>
        <w:tc>
          <w:tcPr>
            <w:tcW w:w="6237" w:type="dxa"/>
            <w:vAlign w:val="center"/>
          </w:tcPr>
          <w:p w:rsidR="00715FCD" w:rsidRPr="00133B91" w:rsidRDefault="00715FCD" w:rsidP="00715FCD">
            <w:pPr>
              <w:widowControl w:val="0"/>
              <w:autoSpaceDE w:val="0"/>
              <w:autoSpaceDN w:val="0"/>
              <w:adjustRightInd w:val="0"/>
              <w:rPr>
                <w:rFonts w:ascii="Cambria" w:hAnsi="Cambria" w:cs="Tahoma"/>
                <w:szCs w:val="22"/>
              </w:rPr>
            </w:pPr>
            <w:r w:rsidRPr="00133B91">
              <w:rPr>
                <w:rFonts w:ascii="Cambria" w:hAnsi="Cambria" w:cs="Tahoma"/>
                <w:szCs w:val="22"/>
              </w:rPr>
              <w:t>Construction d’un Centre Préscolaire à DOUME</w:t>
            </w:r>
          </w:p>
        </w:tc>
        <w:tc>
          <w:tcPr>
            <w:tcW w:w="1551" w:type="dxa"/>
            <w:vAlign w:val="center"/>
          </w:tcPr>
          <w:p w:rsidR="00715FCD" w:rsidRPr="00133B91" w:rsidRDefault="00715FCD" w:rsidP="00715FCD">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10 000 000</w:t>
            </w:r>
          </w:p>
        </w:tc>
        <w:tc>
          <w:tcPr>
            <w:tcW w:w="1284" w:type="dxa"/>
            <w:vMerge/>
            <w:vAlign w:val="center"/>
          </w:tcPr>
          <w:p w:rsidR="00715FCD" w:rsidRPr="00133B91" w:rsidRDefault="00715FCD" w:rsidP="00715FCD">
            <w:pPr>
              <w:widowControl w:val="0"/>
              <w:autoSpaceDE w:val="0"/>
              <w:autoSpaceDN w:val="0"/>
              <w:adjustRightInd w:val="0"/>
              <w:spacing w:line="300" w:lineRule="exact"/>
              <w:jc w:val="center"/>
              <w:rPr>
                <w:rFonts w:ascii="Cambria" w:hAnsi="Cambria" w:cs="Tahoma"/>
                <w:szCs w:val="22"/>
              </w:rPr>
            </w:pPr>
          </w:p>
        </w:tc>
      </w:tr>
      <w:tr w:rsidR="00715FCD" w:rsidRPr="00133B91" w:rsidTr="00133B91">
        <w:trPr>
          <w:trHeight w:val="352"/>
          <w:jc w:val="center"/>
        </w:trPr>
        <w:tc>
          <w:tcPr>
            <w:tcW w:w="704" w:type="dxa"/>
            <w:vAlign w:val="center"/>
          </w:tcPr>
          <w:p w:rsidR="00715FCD" w:rsidRPr="00133B91" w:rsidRDefault="00715FCD" w:rsidP="00715FCD">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6</w:t>
            </w:r>
          </w:p>
        </w:tc>
        <w:tc>
          <w:tcPr>
            <w:tcW w:w="6237" w:type="dxa"/>
            <w:vAlign w:val="center"/>
          </w:tcPr>
          <w:p w:rsidR="00715FCD" w:rsidRPr="00133B91" w:rsidRDefault="00715FCD" w:rsidP="00715FCD">
            <w:pPr>
              <w:widowControl w:val="0"/>
              <w:autoSpaceDE w:val="0"/>
              <w:autoSpaceDN w:val="0"/>
              <w:adjustRightInd w:val="0"/>
              <w:rPr>
                <w:rFonts w:ascii="Cambria" w:hAnsi="Cambria" w:cs="Tahoma"/>
                <w:szCs w:val="22"/>
              </w:rPr>
            </w:pPr>
            <w:r w:rsidRPr="00133B91">
              <w:rPr>
                <w:rFonts w:ascii="Cambria" w:hAnsi="Cambria" w:cs="Tahoma"/>
                <w:szCs w:val="22"/>
              </w:rPr>
              <w:t>Construction d’un Centre Préscolaire à LABA</w:t>
            </w:r>
          </w:p>
        </w:tc>
        <w:tc>
          <w:tcPr>
            <w:tcW w:w="1551" w:type="dxa"/>
            <w:vAlign w:val="center"/>
          </w:tcPr>
          <w:p w:rsidR="00715FCD" w:rsidRPr="00133B91" w:rsidRDefault="00715FCD" w:rsidP="00715FCD">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10 000 000</w:t>
            </w:r>
          </w:p>
        </w:tc>
        <w:tc>
          <w:tcPr>
            <w:tcW w:w="1284" w:type="dxa"/>
            <w:vMerge/>
            <w:vAlign w:val="center"/>
          </w:tcPr>
          <w:p w:rsidR="00715FCD" w:rsidRPr="00133B91" w:rsidRDefault="00715FCD" w:rsidP="00715FCD">
            <w:pPr>
              <w:widowControl w:val="0"/>
              <w:autoSpaceDE w:val="0"/>
              <w:autoSpaceDN w:val="0"/>
              <w:adjustRightInd w:val="0"/>
              <w:spacing w:line="300" w:lineRule="exact"/>
              <w:jc w:val="center"/>
              <w:rPr>
                <w:rFonts w:ascii="Cambria" w:hAnsi="Cambria" w:cs="Tahoma"/>
                <w:szCs w:val="22"/>
              </w:rPr>
            </w:pPr>
          </w:p>
        </w:tc>
      </w:tr>
      <w:tr w:rsidR="00715FCD" w:rsidRPr="00133B91" w:rsidTr="00133B91">
        <w:trPr>
          <w:trHeight w:val="352"/>
          <w:jc w:val="center"/>
        </w:trPr>
        <w:tc>
          <w:tcPr>
            <w:tcW w:w="704" w:type="dxa"/>
            <w:vAlign w:val="center"/>
          </w:tcPr>
          <w:p w:rsidR="00715FCD" w:rsidRPr="00133B91" w:rsidRDefault="00715FCD" w:rsidP="00715FCD">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7</w:t>
            </w:r>
          </w:p>
        </w:tc>
        <w:tc>
          <w:tcPr>
            <w:tcW w:w="6237" w:type="dxa"/>
            <w:vAlign w:val="center"/>
          </w:tcPr>
          <w:p w:rsidR="00715FCD" w:rsidRPr="00133B91" w:rsidRDefault="00715FCD" w:rsidP="00715FCD">
            <w:pPr>
              <w:widowControl w:val="0"/>
              <w:autoSpaceDE w:val="0"/>
              <w:autoSpaceDN w:val="0"/>
              <w:adjustRightInd w:val="0"/>
              <w:rPr>
                <w:rFonts w:ascii="Cambria" w:hAnsi="Cambria" w:cs="Tahoma"/>
                <w:szCs w:val="22"/>
              </w:rPr>
            </w:pPr>
            <w:r w:rsidRPr="00133B91">
              <w:rPr>
                <w:rFonts w:ascii="Cambria" w:hAnsi="Cambria" w:cs="Tahoma"/>
                <w:szCs w:val="22"/>
              </w:rPr>
              <w:t>Construction d’un Centre Préscolaire à BINTSINA</w:t>
            </w:r>
          </w:p>
        </w:tc>
        <w:tc>
          <w:tcPr>
            <w:tcW w:w="1551" w:type="dxa"/>
            <w:vAlign w:val="center"/>
          </w:tcPr>
          <w:p w:rsidR="00715FCD" w:rsidRPr="00133B91" w:rsidRDefault="00715FCD" w:rsidP="00715FCD">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10 000 000</w:t>
            </w:r>
          </w:p>
        </w:tc>
        <w:tc>
          <w:tcPr>
            <w:tcW w:w="1284" w:type="dxa"/>
            <w:vMerge/>
            <w:vAlign w:val="center"/>
          </w:tcPr>
          <w:p w:rsidR="00715FCD" w:rsidRPr="00133B91" w:rsidRDefault="00715FCD" w:rsidP="00715FCD">
            <w:pPr>
              <w:widowControl w:val="0"/>
              <w:autoSpaceDE w:val="0"/>
              <w:autoSpaceDN w:val="0"/>
              <w:adjustRightInd w:val="0"/>
              <w:spacing w:line="300" w:lineRule="exact"/>
              <w:jc w:val="center"/>
              <w:rPr>
                <w:rFonts w:ascii="Cambria" w:hAnsi="Cambria" w:cs="Tahoma"/>
                <w:szCs w:val="22"/>
              </w:rPr>
            </w:pPr>
          </w:p>
        </w:tc>
      </w:tr>
      <w:tr w:rsidR="00715FCD" w:rsidRPr="00133B91" w:rsidTr="00133B91">
        <w:trPr>
          <w:trHeight w:val="352"/>
          <w:jc w:val="center"/>
        </w:trPr>
        <w:tc>
          <w:tcPr>
            <w:tcW w:w="704" w:type="dxa"/>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8</w:t>
            </w:r>
          </w:p>
        </w:tc>
        <w:tc>
          <w:tcPr>
            <w:tcW w:w="6237" w:type="dxa"/>
            <w:vAlign w:val="center"/>
          </w:tcPr>
          <w:p w:rsidR="00715FCD" w:rsidRPr="00133B91" w:rsidRDefault="00715FCD" w:rsidP="00715FCD">
            <w:pPr>
              <w:widowControl w:val="0"/>
              <w:autoSpaceDE w:val="0"/>
              <w:autoSpaceDN w:val="0"/>
              <w:adjustRightInd w:val="0"/>
              <w:rPr>
                <w:rFonts w:ascii="Cambria" w:hAnsi="Cambria" w:cs="Tahoma"/>
                <w:szCs w:val="22"/>
              </w:rPr>
            </w:pPr>
            <w:r w:rsidRPr="00133B91">
              <w:rPr>
                <w:rFonts w:ascii="Cambria" w:hAnsi="Cambria" w:cs="Tahoma"/>
                <w:szCs w:val="22"/>
              </w:rPr>
              <w:t xml:space="preserve">Construction d’un Centre Multifonctionnel de Promotion des Jeunes (CMPJ) à </w:t>
            </w:r>
            <w:proofErr w:type="spellStart"/>
            <w:r w:rsidRPr="00133B91">
              <w:rPr>
                <w:rFonts w:ascii="Cambria" w:hAnsi="Cambria" w:cs="Tahoma"/>
                <w:szCs w:val="22"/>
              </w:rPr>
              <w:t>Messamena</w:t>
            </w:r>
            <w:proofErr w:type="spellEnd"/>
            <w:r w:rsidRPr="00133B91">
              <w:rPr>
                <w:rFonts w:ascii="Cambria" w:hAnsi="Cambria" w:cs="Tahoma"/>
                <w:szCs w:val="22"/>
              </w:rPr>
              <w:t xml:space="preserve"> (Première phase)</w:t>
            </w:r>
          </w:p>
        </w:tc>
        <w:tc>
          <w:tcPr>
            <w:tcW w:w="1551" w:type="dxa"/>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60 000 000</w:t>
            </w:r>
          </w:p>
        </w:tc>
        <w:tc>
          <w:tcPr>
            <w:tcW w:w="1284" w:type="dxa"/>
            <w:vMerge/>
            <w:vAlign w:val="center"/>
          </w:tcPr>
          <w:p w:rsidR="00715FCD" w:rsidRPr="00133B91" w:rsidRDefault="00715FCD" w:rsidP="004E72F7">
            <w:pPr>
              <w:widowControl w:val="0"/>
              <w:autoSpaceDE w:val="0"/>
              <w:autoSpaceDN w:val="0"/>
              <w:adjustRightInd w:val="0"/>
              <w:spacing w:line="300" w:lineRule="exact"/>
              <w:jc w:val="center"/>
              <w:rPr>
                <w:rFonts w:ascii="Cambria" w:hAnsi="Cambria" w:cs="Tahoma"/>
                <w:szCs w:val="22"/>
              </w:rPr>
            </w:pPr>
          </w:p>
        </w:tc>
      </w:tr>
    </w:tbl>
    <w:p w:rsidR="002736B9" w:rsidRPr="00715FCD" w:rsidRDefault="002A5CA1" w:rsidP="00BB3DF1">
      <w:pPr>
        <w:pStyle w:val="Corpsdetexte"/>
        <w:jc w:val="center"/>
        <w:rPr>
          <w:rFonts w:asciiTheme="majorHAnsi" w:hAnsiTheme="majorHAnsi" w:cs="Tahoma"/>
          <w:b/>
          <w:bCs/>
          <w:iCs/>
          <w:sz w:val="28"/>
          <w:szCs w:val="36"/>
        </w:rPr>
      </w:pPr>
      <w:r w:rsidRPr="00715FCD">
        <w:rPr>
          <w:rFonts w:asciiTheme="majorHAnsi" w:hAnsiTheme="majorHAnsi" w:cs="Tahoma"/>
          <w:b/>
          <w:bCs/>
          <w:iCs/>
          <w:sz w:val="28"/>
          <w:szCs w:val="36"/>
        </w:rPr>
        <w:t>BUDGET D’INVESTISSEMENT PUBLIC</w:t>
      </w:r>
      <w:r w:rsidR="00BB3DF1" w:rsidRPr="00715FCD">
        <w:rPr>
          <w:rFonts w:asciiTheme="majorHAnsi" w:hAnsiTheme="majorHAnsi" w:cs="Tahoma"/>
          <w:b/>
          <w:bCs/>
          <w:iCs/>
          <w:sz w:val="28"/>
          <w:szCs w:val="36"/>
        </w:rPr>
        <w:t xml:space="preserve"> : </w:t>
      </w:r>
      <w:r w:rsidRPr="00715FCD">
        <w:rPr>
          <w:rFonts w:asciiTheme="majorHAnsi" w:hAnsiTheme="majorHAnsi" w:cs="Tahoma"/>
          <w:b/>
          <w:bCs/>
          <w:iCs/>
          <w:sz w:val="28"/>
          <w:szCs w:val="36"/>
        </w:rPr>
        <w:t xml:space="preserve">EXERCICE </w:t>
      </w:r>
      <w:r w:rsidR="007F121F" w:rsidRPr="00715FCD">
        <w:rPr>
          <w:rFonts w:asciiTheme="majorHAnsi" w:hAnsiTheme="majorHAnsi" w:cs="Tahoma"/>
          <w:b/>
          <w:bCs/>
          <w:iCs/>
          <w:sz w:val="28"/>
          <w:szCs w:val="36"/>
        </w:rPr>
        <w:t>2025</w:t>
      </w:r>
    </w:p>
    <w:p w:rsidR="009E7DDD" w:rsidRPr="007D1889" w:rsidRDefault="002736B9" w:rsidP="003A7EFA">
      <w:pPr>
        <w:tabs>
          <w:tab w:val="left" w:pos="3570"/>
        </w:tabs>
        <w:rPr>
          <w:rFonts w:asciiTheme="majorHAnsi" w:hAnsiTheme="majorHAnsi" w:cs="Tahoma"/>
          <w:i/>
        </w:rPr>
      </w:pPr>
      <w:r>
        <w:tab/>
      </w:r>
      <w:r w:rsidR="00560A87">
        <w:rPr>
          <w:rFonts w:asciiTheme="majorHAnsi" w:hAnsiTheme="majorHAnsi" w:cs="Tahoma"/>
          <w:b/>
          <w:i/>
          <w:noProof/>
          <w:sz w:val="16"/>
          <w:szCs w:val="16"/>
        </w:rPr>
        <mc:AlternateContent>
          <mc:Choice Requires="wps">
            <w:drawing>
              <wp:inline distT="0" distB="0" distL="0" distR="0">
                <wp:extent cx="6124575" cy="1447800"/>
                <wp:effectExtent l="0" t="0" r="0" b="0"/>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4575" cy="1447800"/>
                        </a:xfrm>
                        <a:prstGeom prst="rect">
                          <a:avLst/>
                        </a:prstGeom>
                        <a:extLst>
                          <a:ext uri="{AF507438-7753-43E0-B8FC-AC1667EBCBE1}">
                            <a14:hiddenEffects xmlns:a14="http://schemas.microsoft.com/office/drawing/2010/main">
                              <a:effectLst/>
                            </a14:hiddenEffects>
                          </a:ext>
                        </a:extLst>
                      </wps:spPr>
                      <wps:txbx>
                        <w:txbxContent>
                          <w:p w:rsidR="00ED0989" w:rsidRPr="00715FCD" w:rsidRDefault="00ED0989" w:rsidP="00560A87">
                            <w:pPr>
                              <w:pStyle w:val="NormalWeb"/>
                              <w:spacing w:before="0" w:beforeAutospacing="0" w:after="0" w:afterAutospacing="0"/>
                              <w:jc w:val="center"/>
                              <w:rPr>
                                <w:sz w:val="48"/>
                                <w:szCs w:val="60"/>
                              </w:rPr>
                            </w:pPr>
                            <w:r w:rsidRPr="00715FCD">
                              <w:rPr>
                                <w:rFonts w:ascii="Arial Black" w:hAnsi="Arial Black"/>
                                <w:color w:val="622423"/>
                                <w:sz w:val="48"/>
                                <w:szCs w:val="60"/>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82.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" filled="f" stroked="f">
                <o:lock v:ext="edit" shapetype="t"/>
                <v:textbox style="mso-fit-shape-to-text:t">
                  <w:txbxContent>
                    <w:p w:rsidR="00ED0989" w:rsidRPr="00715FCD" w:rsidRDefault="00ED0989" w:rsidP="00560A87">
                      <w:pPr>
                        <w:pStyle w:val="NormalWeb"/>
                        <w:spacing w:before="0" w:beforeAutospacing="0" w:after="0" w:afterAutospacing="0"/>
                        <w:jc w:val="center"/>
                        <w:rPr>
                          <w:sz w:val="48"/>
                          <w:szCs w:val="60"/>
                        </w:rPr>
                      </w:pPr>
                      <w:r w:rsidRPr="00715FCD">
                        <w:rPr>
                          <w:rFonts w:ascii="Arial Black" w:hAnsi="Arial Black"/>
                          <w:color w:val="622423"/>
                          <w:sz w:val="48"/>
                          <w:szCs w:val="60"/>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rsidR="002A5CA1" w:rsidRPr="001E6371" w:rsidRDefault="002A5CA1" w:rsidP="00F46DBD">
      <w:pPr>
        <w:pStyle w:val="Corpsdetexte"/>
        <w:framePr w:w="9390" w:wrap="auto" w:hAnchor="text"/>
        <w:spacing w:before="120" w:after="120"/>
        <w:rPr>
          <w:rFonts w:ascii="Tahoma" w:hAnsi="Tahoma" w:cs="Tahoma"/>
          <w:b/>
          <w:i/>
          <w:sz w:val="22"/>
          <w:szCs w:val="22"/>
          <w:u w:val="single"/>
        </w:rPr>
        <w:sectPr w:rsidR="002A5CA1" w:rsidRPr="001E6371" w:rsidSect="003C4651">
          <w:footerReference w:type="even" r:id="rId9"/>
          <w:footerReference w:type="default" r:id="rId10"/>
          <w:footerReference w:type="first" r:id="rId11"/>
          <w:pgSz w:w="11906" w:h="16838" w:code="9"/>
          <w:pgMar w:top="1134" w:right="1191" w:bottom="1134" w:left="1191" w:header="720" w:footer="720" w:gutter="0"/>
          <w:pgBorders w:display="firstPage" w:offsetFrom="page">
            <w:top w:val="decoBlocks" w:sz="31" w:space="24" w:color="984806" w:themeColor="accent6" w:themeShade="80"/>
            <w:left w:val="decoBlocks" w:sz="31" w:space="24" w:color="984806" w:themeColor="accent6" w:themeShade="80"/>
            <w:bottom w:val="decoBlocks" w:sz="31" w:space="24" w:color="984806" w:themeColor="accent6" w:themeShade="80"/>
            <w:right w:val="decoBlocks" w:sz="31" w:space="24" w:color="984806" w:themeColor="accent6" w:themeShade="80"/>
          </w:pgBorders>
          <w:cols w:space="720"/>
          <w:titlePg/>
        </w:sectPr>
      </w:pPr>
    </w:p>
    <w:p w:rsidR="004A4C07" w:rsidRPr="001E6371" w:rsidRDefault="004A4C07" w:rsidP="00FB685D">
      <w:pPr>
        <w:spacing w:before="120" w:after="120"/>
        <w:rPr>
          <w:rFonts w:ascii="Tahoma" w:hAnsi="Tahoma" w:cs="Tahoma"/>
          <w:b/>
          <w:i/>
          <w:sz w:val="22"/>
          <w:szCs w:val="22"/>
          <w:u w:val="single"/>
        </w:rPr>
      </w:pPr>
    </w:p>
    <w:p w:rsidR="000C019E" w:rsidRPr="001E6371" w:rsidRDefault="000C019E" w:rsidP="00F70624">
      <w:pPr>
        <w:spacing w:before="120" w:after="120"/>
        <w:jc w:val="center"/>
        <w:rPr>
          <w:rFonts w:ascii="Tahoma" w:hAnsi="Tahoma" w:cs="Tahoma"/>
          <w:b/>
          <w:i/>
          <w:sz w:val="22"/>
          <w:szCs w:val="22"/>
          <w:u w:val="single"/>
        </w:rPr>
      </w:pPr>
      <w:r w:rsidRPr="001E6371">
        <w:rPr>
          <w:rFonts w:ascii="Tahoma" w:hAnsi="Tahoma" w:cs="Tahoma"/>
          <w:b/>
          <w:i/>
          <w:sz w:val="22"/>
          <w:szCs w:val="22"/>
          <w:u w:val="single"/>
        </w:rPr>
        <w:t>SOMMAIRE</w:t>
      </w:r>
    </w:p>
    <w:p w:rsidR="00F303F7" w:rsidRPr="001E6371" w:rsidRDefault="00F303F7" w:rsidP="00F303F7">
      <w:pPr>
        <w:spacing w:before="120" w:after="120"/>
        <w:rPr>
          <w:rFonts w:ascii="Tahoma" w:hAnsi="Tahoma" w:cs="Tahoma"/>
          <w:sz w:val="22"/>
          <w:szCs w:val="22"/>
        </w:rPr>
      </w:pPr>
    </w:p>
    <w:p w:rsidR="00F303F7" w:rsidRPr="001E6371" w:rsidRDefault="00F303F7" w:rsidP="00F303F7">
      <w:pPr>
        <w:pStyle w:val="Pieddepage"/>
        <w:tabs>
          <w:tab w:val="clear" w:pos="4536"/>
          <w:tab w:val="clear" w:pos="9072"/>
        </w:tabs>
        <w:rPr>
          <w:rFonts w:ascii="Tahoma" w:hAnsi="Tahoma" w:cs="Tahoma"/>
          <w:b/>
          <w:i/>
          <w:sz w:val="22"/>
          <w:szCs w:val="22"/>
        </w:rPr>
      </w:pPr>
    </w:p>
    <w:p w:rsidR="00F303F7" w:rsidRPr="001E6371" w:rsidRDefault="00F303F7" w:rsidP="00F303F7">
      <w:pPr>
        <w:rPr>
          <w:rFonts w:ascii="Tahoma" w:hAnsi="Tahoma" w:cs="Tahoma"/>
          <w:b/>
          <w:sz w:val="22"/>
          <w:szCs w:val="22"/>
        </w:rPr>
      </w:pPr>
      <w:r w:rsidRPr="001E6371">
        <w:rPr>
          <w:rFonts w:ascii="Tahoma" w:hAnsi="Tahoma" w:cs="Tahoma"/>
          <w:b/>
          <w:sz w:val="22"/>
          <w:szCs w:val="22"/>
        </w:rPr>
        <w:t>Pièce n°1 :</w:t>
      </w:r>
      <w:r w:rsidRPr="001E6371">
        <w:rPr>
          <w:rFonts w:ascii="Tahoma" w:hAnsi="Tahoma" w:cs="Tahoma"/>
          <w:b/>
          <w:sz w:val="22"/>
          <w:szCs w:val="22"/>
        </w:rPr>
        <w:tab/>
      </w:r>
      <w:r w:rsidRPr="001E6371">
        <w:rPr>
          <w:rFonts w:ascii="Tahoma" w:hAnsi="Tahoma" w:cs="Tahoma"/>
          <w:b/>
          <w:sz w:val="22"/>
          <w:szCs w:val="22"/>
        </w:rPr>
        <w:tab/>
        <w:t xml:space="preserve">Avis d’Appel d’Offres </w:t>
      </w:r>
    </w:p>
    <w:p w:rsidR="00F303F7" w:rsidRPr="001E6371" w:rsidRDefault="00F303F7" w:rsidP="00F303F7">
      <w:pPr>
        <w:tabs>
          <w:tab w:val="left" w:pos="1913"/>
        </w:tabs>
        <w:rPr>
          <w:rFonts w:ascii="Tahoma" w:hAnsi="Tahoma" w:cs="Tahoma"/>
          <w:b/>
          <w:sz w:val="22"/>
          <w:szCs w:val="22"/>
        </w:rPr>
      </w:pPr>
    </w:p>
    <w:p w:rsidR="00F303F7" w:rsidRPr="001E6371" w:rsidRDefault="00F303F7" w:rsidP="00F303F7">
      <w:pPr>
        <w:rPr>
          <w:rFonts w:ascii="Tahoma" w:hAnsi="Tahoma" w:cs="Tahoma"/>
          <w:b/>
          <w:sz w:val="22"/>
          <w:szCs w:val="22"/>
        </w:rPr>
      </w:pPr>
      <w:r w:rsidRPr="001E6371">
        <w:rPr>
          <w:rFonts w:ascii="Tahoma" w:hAnsi="Tahoma" w:cs="Tahoma"/>
          <w:b/>
          <w:sz w:val="22"/>
          <w:szCs w:val="22"/>
        </w:rPr>
        <w:t>Pièce n°2 :</w:t>
      </w:r>
      <w:r w:rsidRPr="001E6371">
        <w:rPr>
          <w:rFonts w:ascii="Tahoma" w:hAnsi="Tahoma" w:cs="Tahoma"/>
          <w:b/>
          <w:sz w:val="22"/>
          <w:szCs w:val="22"/>
        </w:rPr>
        <w:tab/>
      </w:r>
      <w:r w:rsidRPr="001E6371">
        <w:rPr>
          <w:rFonts w:ascii="Tahoma" w:hAnsi="Tahoma" w:cs="Tahoma"/>
          <w:b/>
          <w:sz w:val="22"/>
          <w:szCs w:val="22"/>
        </w:rPr>
        <w:tab/>
        <w:t>Règlement Général de l’Appel d’Offres - R.G.A.O</w:t>
      </w:r>
    </w:p>
    <w:p w:rsidR="00F303F7" w:rsidRPr="001E6371" w:rsidRDefault="00F303F7" w:rsidP="00F303F7">
      <w:pPr>
        <w:rPr>
          <w:rFonts w:ascii="Tahoma" w:hAnsi="Tahoma" w:cs="Tahoma"/>
          <w:b/>
          <w:sz w:val="22"/>
          <w:szCs w:val="22"/>
        </w:rPr>
      </w:pPr>
    </w:p>
    <w:p w:rsidR="00F303F7" w:rsidRPr="001E6371" w:rsidRDefault="00F303F7" w:rsidP="00F303F7">
      <w:pPr>
        <w:rPr>
          <w:rFonts w:ascii="Tahoma" w:hAnsi="Tahoma" w:cs="Tahoma"/>
          <w:b/>
          <w:sz w:val="22"/>
          <w:szCs w:val="22"/>
        </w:rPr>
      </w:pPr>
      <w:r w:rsidRPr="001E6371">
        <w:rPr>
          <w:rFonts w:ascii="Tahoma" w:hAnsi="Tahoma" w:cs="Tahoma"/>
          <w:b/>
          <w:sz w:val="22"/>
          <w:szCs w:val="22"/>
        </w:rPr>
        <w:t>Pièce n°3 :</w:t>
      </w:r>
      <w:r w:rsidRPr="001E6371">
        <w:rPr>
          <w:rFonts w:ascii="Tahoma" w:hAnsi="Tahoma" w:cs="Tahoma"/>
          <w:b/>
          <w:sz w:val="22"/>
          <w:szCs w:val="22"/>
        </w:rPr>
        <w:tab/>
      </w:r>
      <w:r w:rsidRPr="001E6371">
        <w:rPr>
          <w:rFonts w:ascii="Tahoma" w:hAnsi="Tahoma" w:cs="Tahoma"/>
          <w:b/>
          <w:sz w:val="22"/>
          <w:szCs w:val="22"/>
        </w:rPr>
        <w:tab/>
        <w:t>Règlement Particulier de l’Appel d’Offres - R.P.A.O</w:t>
      </w:r>
    </w:p>
    <w:p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rsidR="00F303F7" w:rsidRPr="001E6371" w:rsidRDefault="00F303F7" w:rsidP="00F303F7">
      <w:pPr>
        <w:rPr>
          <w:rFonts w:ascii="Tahoma" w:hAnsi="Tahoma" w:cs="Tahoma"/>
          <w:b/>
          <w:sz w:val="22"/>
          <w:szCs w:val="22"/>
        </w:rPr>
      </w:pPr>
      <w:r w:rsidRPr="001E6371">
        <w:rPr>
          <w:rFonts w:ascii="Tahoma" w:hAnsi="Tahoma" w:cs="Tahoma"/>
          <w:b/>
          <w:sz w:val="22"/>
          <w:szCs w:val="22"/>
        </w:rPr>
        <w:t>Pièce n°4 :</w:t>
      </w:r>
      <w:r w:rsidRPr="001E6371">
        <w:rPr>
          <w:rFonts w:ascii="Tahoma" w:hAnsi="Tahoma" w:cs="Tahoma"/>
          <w:b/>
          <w:sz w:val="22"/>
          <w:szCs w:val="22"/>
        </w:rPr>
        <w:tab/>
      </w:r>
      <w:r w:rsidRPr="001E6371">
        <w:rPr>
          <w:rFonts w:ascii="Tahoma" w:hAnsi="Tahoma" w:cs="Tahoma"/>
          <w:b/>
          <w:sz w:val="22"/>
          <w:szCs w:val="22"/>
        </w:rPr>
        <w:tab/>
        <w:t>Cahier des Clauses Administratives Particulières - C.C.A.P.</w:t>
      </w:r>
    </w:p>
    <w:p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rsidR="00F303F7" w:rsidRPr="001E6371" w:rsidRDefault="00F303F7" w:rsidP="00F303F7">
      <w:pPr>
        <w:rPr>
          <w:rFonts w:ascii="Tahoma" w:hAnsi="Tahoma" w:cs="Tahoma"/>
          <w:b/>
          <w:sz w:val="22"/>
          <w:szCs w:val="22"/>
        </w:rPr>
      </w:pPr>
      <w:r w:rsidRPr="001E6371">
        <w:rPr>
          <w:rFonts w:ascii="Tahoma" w:hAnsi="Tahoma" w:cs="Tahoma"/>
          <w:b/>
          <w:sz w:val="22"/>
          <w:szCs w:val="22"/>
        </w:rPr>
        <w:t>Pièce n°5 :</w:t>
      </w:r>
      <w:r w:rsidRPr="001E6371">
        <w:rPr>
          <w:rFonts w:ascii="Tahoma" w:hAnsi="Tahoma" w:cs="Tahoma"/>
          <w:b/>
          <w:sz w:val="22"/>
          <w:szCs w:val="22"/>
        </w:rPr>
        <w:tab/>
      </w:r>
      <w:r w:rsidRPr="001E6371">
        <w:rPr>
          <w:rFonts w:ascii="Tahoma" w:hAnsi="Tahoma" w:cs="Tahoma"/>
          <w:b/>
          <w:sz w:val="22"/>
          <w:szCs w:val="22"/>
        </w:rPr>
        <w:tab/>
        <w:t>Cahier des Clauses Techniques Particulières - C.C.T.P</w:t>
      </w:r>
    </w:p>
    <w:p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rsidR="00F303F7" w:rsidRPr="001E6371" w:rsidRDefault="00F303F7" w:rsidP="00F303F7">
      <w:pPr>
        <w:rPr>
          <w:rFonts w:ascii="Tahoma" w:hAnsi="Tahoma" w:cs="Tahoma"/>
          <w:b/>
          <w:sz w:val="22"/>
          <w:szCs w:val="22"/>
        </w:rPr>
      </w:pPr>
      <w:r w:rsidRPr="001E6371">
        <w:rPr>
          <w:rFonts w:ascii="Tahoma" w:hAnsi="Tahoma" w:cs="Tahoma"/>
          <w:b/>
          <w:sz w:val="22"/>
          <w:szCs w:val="22"/>
        </w:rPr>
        <w:t>Pièce n°6 :</w:t>
      </w:r>
      <w:r w:rsidRPr="001E6371">
        <w:rPr>
          <w:rFonts w:ascii="Tahoma" w:hAnsi="Tahoma" w:cs="Tahoma"/>
          <w:b/>
          <w:sz w:val="22"/>
          <w:szCs w:val="22"/>
        </w:rPr>
        <w:tab/>
      </w:r>
      <w:r w:rsidRPr="001E6371">
        <w:rPr>
          <w:rFonts w:ascii="Tahoma" w:hAnsi="Tahoma" w:cs="Tahoma"/>
          <w:b/>
          <w:sz w:val="22"/>
          <w:szCs w:val="22"/>
        </w:rPr>
        <w:tab/>
        <w:t>Cadre du Bordereau des Prix Unitaires</w:t>
      </w:r>
    </w:p>
    <w:p w:rsidR="00F303F7" w:rsidRPr="001E6371" w:rsidRDefault="00F303F7" w:rsidP="00F303F7">
      <w:pPr>
        <w:rPr>
          <w:rFonts w:ascii="Tahoma" w:hAnsi="Tahoma" w:cs="Tahoma"/>
          <w:b/>
          <w:sz w:val="22"/>
          <w:szCs w:val="22"/>
        </w:rPr>
      </w:pPr>
    </w:p>
    <w:p w:rsidR="00F303F7" w:rsidRPr="001E6371" w:rsidRDefault="00F303F7" w:rsidP="00F303F7">
      <w:pPr>
        <w:rPr>
          <w:rFonts w:ascii="Tahoma" w:hAnsi="Tahoma" w:cs="Tahoma"/>
          <w:b/>
          <w:sz w:val="22"/>
          <w:szCs w:val="22"/>
        </w:rPr>
      </w:pPr>
      <w:r w:rsidRPr="001E6371">
        <w:rPr>
          <w:rFonts w:ascii="Tahoma" w:hAnsi="Tahoma" w:cs="Tahoma"/>
          <w:b/>
          <w:sz w:val="22"/>
          <w:szCs w:val="22"/>
        </w:rPr>
        <w:t>Pièce n°7 :</w:t>
      </w:r>
      <w:r w:rsidRPr="001E6371">
        <w:rPr>
          <w:rFonts w:ascii="Tahoma" w:hAnsi="Tahoma" w:cs="Tahoma"/>
          <w:b/>
          <w:sz w:val="22"/>
          <w:szCs w:val="22"/>
        </w:rPr>
        <w:tab/>
      </w:r>
      <w:r w:rsidRPr="001E6371">
        <w:rPr>
          <w:rFonts w:ascii="Tahoma" w:hAnsi="Tahoma" w:cs="Tahoma"/>
          <w:b/>
          <w:sz w:val="22"/>
          <w:szCs w:val="22"/>
        </w:rPr>
        <w:tab/>
        <w:t xml:space="preserve">Cadre du Détail Quantitatif et Estimatif </w:t>
      </w:r>
    </w:p>
    <w:p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rsidR="00F303F7" w:rsidRPr="001E6371" w:rsidRDefault="00F303F7" w:rsidP="00F303F7">
      <w:pPr>
        <w:rPr>
          <w:rFonts w:ascii="Tahoma" w:hAnsi="Tahoma" w:cs="Tahoma"/>
          <w:b/>
          <w:sz w:val="22"/>
          <w:szCs w:val="22"/>
        </w:rPr>
      </w:pPr>
      <w:r w:rsidRPr="001E6371">
        <w:rPr>
          <w:rFonts w:ascii="Tahoma" w:hAnsi="Tahoma" w:cs="Tahoma"/>
          <w:b/>
          <w:sz w:val="22"/>
          <w:szCs w:val="22"/>
        </w:rPr>
        <w:t>Pièce n°8 :</w:t>
      </w:r>
      <w:r w:rsidRPr="001E6371">
        <w:rPr>
          <w:rFonts w:ascii="Tahoma" w:hAnsi="Tahoma" w:cs="Tahoma"/>
          <w:b/>
          <w:sz w:val="22"/>
          <w:szCs w:val="22"/>
        </w:rPr>
        <w:tab/>
      </w:r>
      <w:r w:rsidRPr="001E6371">
        <w:rPr>
          <w:rFonts w:ascii="Tahoma" w:hAnsi="Tahoma" w:cs="Tahoma"/>
          <w:b/>
          <w:sz w:val="22"/>
          <w:szCs w:val="22"/>
        </w:rPr>
        <w:tab/>
        <w:t>Cadre du Sous-détail des prix</w:t>
      </w:r>
    </w:p>
    <w:p w:rsidR="00F303F7" w:rsidRPr="001E6371" w:rsidRDefault="00F303F7" w:rsidP="00F303F7">
      <w:pPr>
        <w:rPr>
          <w:rFonts w:ascii="Tahoma" w:hAnsi="Tahoma" w:cs="Tahoma"/>
          <w:b/>
          <w:sz w:val="22"/>
          <w:szCs w:val="22"/>
        </w:rPr>
      </w:pPr>
    </w:p>
    <w:p w:rsidR="00F303F7" w:rsidRPr="001E6371" w:rsidRDefault="00F303F7" w:rsidP="00F303F7">
      <w:pPr>
        <w:rPr>
          <w:rFonts w:ascii="Tahoma" w:hAnsi="Tahoma" w:cs="Tahoma"/>
          <w:b/>
          <w:sz w:val="22"/>
          <w:szCs w:val="22"/>
        </w:rPr>
      </w:pPr>
      <w:r w:rsidRPr="001E6371">
        <w:rPr>
          <w:rFonts w:ascii="Tahoma" w:hAnsi="Tahoma" w:cs="Tahoma"/>
          <w:b/>
          <w:sz w:val="22"/>
          <w:szCs w:val="22"/>
        </w:rPr>
        <w:t>Pièce n°</w:t>
      </w:r>
      <w:r w:rsidR="00E52679" w:rsidRPr="001E6371">
        <w:rPr>
          <w:rFonts w:ascii="Tahoma" w:hAnsi="Tahoma" w:cs="Tahoma"/>
          <w:b/>
          <w:sz w:val="22"/>
          <w:szCs w:val="22"/>
        </w:rPr>
        <w:t>9</w:t>
      </w:r>
      <w:r w:rsidRPr="001E6371">
        <w:rPr>
          <w:rFonts w:ascii="Tahoma" w:hAnsi="Tahoma" w:cs="Tahoma"/>
          <w:b/>
          <w:sz w:val="22"/>
          <w:szCs w:val="22"/>
        </w:rPr>
        <w:t> :</w:t>
      </w:r>
      <w:r w:rsidRPr="001E6371">
        <w:rPr>
          <w:rFonts w:ascii="Tahoma" w:hAnsi="Tahoma" w:cs="Tahoma"/>
          <w:b/>
          <w:sz w:val="22"/>
          <w:szCs w:val="22"/>
        </w:rPr>
        <w:tab/>
      </w:r>
      <w:r w:rsidRPr="001E6371">
        <w:rPr>
          <w:rFonts w:ascii="Tahoma" w:hAnsi="Tahoma" w:cs="Tahoma"/>
          <w:b/>
          <w:sz w:val="22"/>
          <w:szCs w:val="22"/>
        </w:rPr>
        <w:tab/>
        <w:t>Modèle de Lettre-Commande</w:t>
      </w:r>
    </w:p>
    <w:p w:rsidR="00F303F7" w:rsidRPr="001E6371" w:rsidRDefault="00F303F7" w:rsidP="00F303F7">
      <w:pPr>
        <w:rPr>
          <w:rFonts w:ascii="Tahoma" w:hAnsi="Tahoma" w:cs="Tahoma"/>
          <w:b/>
          <w:sz w:val="22"/>
          <w:szCs w:val="22"/>
        </w:rPr>
      </w:pPr>
    </w:p>
    <w:p w:rsidR="00F303F7" w:rsidRPr="001E6371" w:rsidRDefault="00F303F7" w:rsidP="007D1889">
      <w:pPr>
        <w:ind w:left="2160" w:hanging="2160"/>
        <w:rPr>
          <w:rFonts w:ascii="Tahoma" w:hAnsi="Tahoma" w:cs="Tahoma"/>
          <w:b/>
          <w:sz w:val="22"/>
          <w:szCs w:val="22"/>
        </w:rPr>
      </w:pPr>
      <w:r w:rsidRPr="001E6371">
        <w:rPr>
          <w:rFonts w:ascii="Tahoma" w:hAnsi="Tahoma" w:cs="Tahoma"/>
          <w:b/>
          <w:sz w:val="22"/>
          <w:szCs w:val="22"/>
        </w:rPr>
        <w:t>Pièce n°1</w:t>
      </w:r>
      <w:r w:rsidR="00E52679" w:rsidRPr="001E6371">
        <w:rPr>
          <w:rFonts w:ascii="Tahoma" w:hAnsi="Tahoma" w:cs="Tahoma"/>
          <w:b/>
          <w:sz w:val="22"/>
          <w:szCs w:val="22"/>
        </w:rPr>
        <w:t>0</w:t>
      </w:r>
      <w:r w:rsidR="007D1889" w:rsidRPr="001E6371">
        <w:rPr>
          <w:rFonts w:ascii="Tahoma" w:hAnsi="Tahoma" w:cs="Tahoma"/>
          <w:b/>
          <w:sz w:val="22"/>
          <w:szCs w:val="22"/>
        </w:rPr>
        <w:t> :</w:t>
      </w:r>
      <w:r w:rsidR="007D1889" w:rsidRPr="001E6371">
        <w:rPr>
          <w:rFonts w:ascii="Tahoma" w:hAnsi="Tahoma" w:cs="Tahoma"/>
          <w:b/>
          <w:sz w:val="22"/>
          <w:szCs w:val="22"/>
        </w:rPr>
        <w:tab/>
      </w:r>
      <w:r w:rsidRPr="001E6371">
        <w:rPr>
          <w:rFonts w:ascii="Tahoma" w:hAnsi="Tahoma" w:cs="Tahoma"/>
          <w:b/>
          <w:sz w:val="22"/>
          <w:szCs w:val="22"/>
        </w:rPr>
        <w:t>Formulaires et modèles à utiliser par les soumissionnaires</w:t>
      </w:r>
    </w:p>
    <w:p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rsidR="00F303F7" w:rsidRPr="001E6371" w:rsidRDefault="00F303F7" w:rsidP="00F303F7">
      <w:pPr>
        <w:ind w:left="2127" w:hanging="2127"/>
        <w:rPr>
          <w:rFonts w:ascii="Tahoma" w:hAnsi="Tahoma" w:cs="Tahoma"/>
          <w:b/>
          <w:sz w:val="22"/>
          <w:szCs w:val="22"/>
        </w:rPr>
      </w:pPr>
      <w:r w:rsidRPr="001E6371">
        <w:rPr>
          <w:rFonts w:ascii="Tahoma" w:hAnsi="Tahoma" w:cs="Tahoma"/>
          <w:b/>
          <w:sz w:val="22"/>
          <w:szCs w:val="22"/>
        </w:rPr>
        <w:t>Pièce n°1</w:t>
      </w:r>
      <w:r w:rsidR="00E52679" w:rsidRPr="001E6371">
        <w:rPr>
          <w:rFonts w:ascii="Tahoma" w:hAnsi="Tahoma" w:cs="Tahoma"/>
          <w:b/>
          <w:sz w:val="22"/>
          <w:szCs w:val="22"/>
        </w:rPr>
        <w:t>1</w:t>
      </w:r>
      <w:r w:rsidRPr="001E6371">
        <w:rPr>
          <w:rFonts w:ascii="Tahoma" w:hAnsi="Tahoma" w:cs="Tahoma"/>
          <w:b/>
          <w:sz w:val="22"/>
          <w:szCs w:val="22"/>
        </w:rPr>
        <w:t> :</w:t>
      </w:r>
      <w:r w:rsidRPr="001E6371">
        <w:rPr>
          <w:rFonts w:ascii="Tahoma" w:hAnsi="Tahoma" w:cs="Tahoma"/>
          <w:b/>
          <w:sz w:val="22"/>
          <w:szCs w:val="22"/>
        </w:rPr>
        <w:tab/>
        <w:t>Liste des établissements bancaires autorisés à émettre les cautions dans le cadre des marchés publics</w:t>
      </w:r>
    </w:p>
    <w:p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rsidR="00F303F7" w:rsidRPr="001E6371" w:rsidRDefault="00F303F7" w:rsidP="00F303F7">
      <w:pPr>
        <w:rPr>
          <w:rFonts w:ascii="Tahoma" w:hAnsi="Tahoma" w:cs="Tahoma"/>
          <w:b/>
          <w:sz w:val="22"/>
          <w:szCs w:val="22"/>
        </w:rPr>
      </w:pPr>
      <w:r w:rsidRPr="001E6371">
        <w:rPr>
          <w:rFonts w:ascii="Tahoma" w:hAnsi="Tahoma" w:cs="Tahoma"/>
          <w:b/>
          <w:sz w:val="22"/>
          <w:szCs w:val="22"/>
        </w:rPr>
        <w:t>Pièce n°1</w:t>
      </w:r>
      <w:r w:rsidR="00E52679" w:rsidRPr="001E6371">
        <w:rPr>
          <w:rFonts w:ascii="Tahoma" w:hAnsi="Tahoma" w:cs="Tahoma"/>
          <w:b/>
          <w:sz w:val="22"/>
          <w:szCs w:val="22"/>
        </w:rPr>
        <w:t>2</w:t>
      </w:r>
      <w:r w:rsidR="00B71C91" w:rsidRPr="001E6371">
        <w:rPr>
          <w:rFonts w:ascii="Tahoma" w:hAnsi="Tahoma" w:cs="Tahoma"/>
          <w:b/>
          <w:sz w:val="22"/>
          <w:szCs w:val="22"/>
        </w:rPr>
        <w:t xml:space="preserve"> : </w:t>
      </w:r>
      <w:r w:rsidR="00B71C91" w:rsidRPr="001E6371">
        <w:rPr>
          <w:rFonts w:ascii="Tahoma" w:hAnsi="Tahoma" w:cs="Tahoma"/>
          <w:b/>
          <w:sz w:val="22"/>
          <w:szCs w:val="22"/>
        </w:rPr>
        <w:tab/>
      </w:r>
      <w:r w:rsidR="00007829">
        <w:rPr>
          <w:rFonts w:ascii="Tahoma" w:hAnsi="Tahoma" w:cs="Tahoma"/>
          <w:b/>
          <w:sz w:val="22"/>
          <w:szCs w:val="22"/>
        </w:rPr>
        <w:t xml:space="preserve">            </w:t>
      </w:r>
      <w:r w:rsidRPr="001E6371">
        <w:rPr>
          <w:rFonts w:ascii="Tahoma" w:hAnsi="Tahoma" w:cs="Tahoma"/>
          <w:b/>
          <w:sz w:val="22"/>
          <w:szCs w:val="22"/>
        </w:rPr>
        <w:t>Annexes</w:t>
      </w:r>
    </w:p>
    <w:p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rsidR="00734DBC" w:rsidRPr="001E6371" w:rsidRDefault="00734DBC" w:rsidP="00F70624">
      <w:pPr>
        <w:spacing w:before="120" w:after="120"/>
        <w:rPr>
          <w:rFonts w:ascii="Tahoma" w:hAnsi="Tahoma" w:cs="Tahoma"/>
          <w:sz w:val="22"/>
          <w:szCs w:val="22"/>
        </w:rPr>
      </w:pPr>
    </w:p>
    <w:p w:rsidR="00734DBC" w:rsidRPr="001E6371" w:rsidRDefault="00734DBC" w:rsidP="00F70624">
      <w:pPr>
        <w:spacing w:before="120" w:after="120"/>
        <w:rPr>
          <w:rFonts w:ascii="Tahoma" w:hAnsi="Tahoma" w:cs="Tahoma"/>
          <w:sz w:val="22"/>
          <w:szCs w:val="22"/>
        </w:rPr>
      </w:pPr>
    </w:p>
    <w:p w:rsidR="00734DBC" w:rsidRPr="001E6371" w:rsidRDefault="00734DBC" w:rsidP="00F70624">
      <w:pPr>
        <w:spacing w:before="120" w:after="120"/>
        <w:rPr>
          <w:rFonts w:ascii="Tahoma" w:hAnsi="Tahoma" w:cs="Tahoma"/>
          <w:sz w:val="22"/>
          <w:szCs w:val="22"/>
        </w:rPr>
      </w:pPr>
    </w:p>
    <w:p w:rsidR="00734DBC" w:rsidRPr="001E6371" w:rsidRDefault="00734DBC" w:rsidP="00F70624">
      <w:pPr>
        <w:spacing w:before="120" w:after="120"/>
        <w:rPr>
          <w:rFonts w:ascii="Tahoma" w:hAnsi="Tahoma" w:cs="Tahoma"/>
          <w:sz w:val="22"/>
          <w:szCs w:val="22"/>
        </w:rPr>
      </w:pPr>
    </w:p>
    <w:p w:rsidR="00734DBC" w:rsidRPr="001E6371" w:rsidRDefault="00734DBC" w:rsidP="00F70624">
      <w:pPr>
        <w:spacing w:before="120" w:after="120"/>
        <w:rPr>
          <w:rFonts w:ascii="Tahoma" w:hAnsi="Tahoma" w:cs="Tahoma"/>
          <w:sz w:val="22"/>
          <w:szCs w:val="22"/>
        </w:rPr>
      </w:pPr>
    </w:p>
    <w:p w:rsidR="00734DBC" w:rsidRPr="001E6371" w:rsidRDefault="00734DBC" w:rsidP="00F70624">
      <w:pPr>
        <w:spacing w:before="120" w:after="120"/>
        <w:rPr>
          <w:rFonts w:ascii="Tahoma" w:hAnsi="Tahoma" w:cs="Tahoma"/>
          <w:sz w:val="22"/>
          <w:szCs w:val="22"/>
        </w:rPr>
      </w:pPr>
    </w:p>
    <w:p w:rsidR="00734DBC" w:rsidRPr="001E6371" w:rsidRDefault="00734DBC" w:rsidP="00F70624">
      <w:pPr>
        <w:spacing w:before="120" w:after="120"/>
        <w:rPr>
          <w:rFonts w:ascii="Tahoma" w:hAnsi="Tahoma" w:cs="Tahoma"/>
          <w:sz w:val="22"/>
          <w:szCs w:val="22"/>
        </w:rPr>
      </w:pPr>
    </w:p>
    <w:p w:rsidR="00F01650" w:rsidRPr="001E6371" w:rsidRDefault="00F01650" w:rsidP="00F70624">
      <w:pPr>
        <w:spacing w:before="120" w:after="120"/>
        <w:rPr>
          <w:rFonts w:ascii="Tahoma" w:hAnsi="Tahoma" w:cs="Tahoma"/>
          <w:sz w:val="22"/>
          <w:szCs w:val="22"/>
        </w:rPr>
      </w:pPr>
    </w:p>
    <w:p w:rsidR="0080385C" w:rsidRPr="001E6371" w:rsidRDefault="0080385C" w:rsidP="00F70624">
      <w:pPr>
        <w:spacing w:before="120" w:after="120"/>
        <w:rPr>
          <w:rFonts w:ascii="Tahoma" w:hAnsi="Tahoma" w:cs="Tahoma"/>
          <w:sz w:val="22"/>
          <w:szCs w:val="22"/>
        </w:rPr>
      </w:pPr>
    </w:p>
    <w:p w:rsidR="0080385C" w:rsidRPr="001E6371" w:rsidRDefault="0080385C" w:rsidP="00F70624">
      <w:pPr>
        <w:spacing w:before="120" w:after="120"/>
        <w:rPr>
          <w:rFonts w:ascii="Tahoma" w:hAnsi="Tahoma" w:cs="Tahoma"/>
          <w:sz w:val="22"/>
          <w:szCs w:val="22"/>
        </w:rPr>
      </w:pPr>
    </w:p>
    <w:p w:rsidR="0080385C" w:rsidRPr="001E6371" w:rsidRDefault="0080385C" w:rsidP="00F70624">
      <w:pPr>
        <w:spacing w:before="120" w:after="120"/>
        <w:rPr>
          <w:rFonts w:ascii="Tahoma" w:hAnsi="Tahoma" w:cs="Tahoma"/>
          <w:sz w:val="22"/>
          <w:szCs w:val="22"/>
        </w:rPr>
      </w:pPr>
    </w:p>
    <w:p w:rsidR="00734DBC" w:rsidRPr="001E6371" w:rsidRDefault="00734DBC" w:rsidP="00F70624">
      <w:pPr>
        <w:spacing w:before="120" w:after="120"/>
        <w:rPr>
          <w:rFonts w:ascii="Tahoma" w:hAnsi="Tahoma" w:cs="Tahoma"/>
          <w:sz w:val="22"/>
          <w:szCs w:val="22"/>
        </w:rPr>
      </w:pPr>
    </w:p>
    <w:p w:rsidR="00734DBC" w:rsidRPr="001E6371" w:rsidRDefault="00734DBC" w:rsidP="00F70624">
      <w:pPr>
        <w:spacing w:before="120" w:after="120"/>
        <w:jc w:val="both"/>
        <w:rPr>
          <w:rFonts w:ascii="Tahoma" w:hAnsi="Tahoma" w:cs="Tahoma"/>
          <w:sz w:val="22"/>
          <w:szCs w:val="22"/>
        </w:rPr>
      </w:pPr>
    </w:p>
    <w:p w:rsidR="00DB3EED" w:rsidRPr="001E6371" w:rsidRDefault="00DB3EED" w:rsidP="00F70624">
      <w:pPr>
        <w:spacing w:before="120" w:after="120"/>
        <w:jc w:val="both"/>
        <w:rPr>
          <w:rFonts w:ascii="Tahoma" w:hAnsi="Tahoma" w:cs="Tahoma"/>
          <w:b/>
          <w:sz w:val="22"/>
          <w:szCs w:val="22"/>
          <w:u w:val="single"/>
        </w:rPr>
      </w:pPr>
    </w:p>
    <w:p w:rsidR="00DB3EED" w:rsidRPr="001E6371" w:rsidRDefault="00DB3EED" w:rsidP="00F70624">
      <w:pPr>
        <w:spacing w:before="120" w:after="120"/>
        <w:jc w:val="both"/>
        <w:rPr>
          <w:rFonts w:ascii="Tahoma" w:hAnsi="Tahoma" w:cs="Tahoma"/>
          <w:b/>
          <w:sz w:val="22"/>
          <w:szCs w:val="22"/>
          <w:u w:val="single"/>
        </w:rPr>
      </w:pPr>
    </w:p>
    <w:p w:rsidR="00C560B2" w:rsidRPr="001E6371" w:rsidRDefault="00C560B2" w:rsidP="00C560B2">
      <w:pPr>
        <w:spacing w:before="120" w:after="120"/>
        <w:jc w:val="both"/>
        <w:rPr>
          <w:rFonts w:ascii="Tahoma" w:hAnsi="Tahoma" w:cs="Tahoma"/>
          <w:b/>
          <w:sz w:val="22"/>
          <w:szCs w:val="22"/>
          <w:u w:val="single"/>
        </w:rPr>
      </w:pPr>
    </w:p>
    <w:p w:rsidR="00813D3D" w:rsidRPr="001E6371" w:rsidRDefault="00813D3D" w:rsidP="00C560B2">
      <w:pPr>
        <w:spacing w:before="120" w:after="120"/>
        <w:jc w:val="both"/>
        <w:rPr>
          <w:rFonts w:ascii="Tahoma" w:hAnsi="Tahoma" w:cs="Tahoma"/>
          <w:b/>
          <w:sz w:val="22"/>
          <w:szCs w:val="22"/>
          <w:u w:val="single"/>
        </w:rPr>
      </w:pPr>
    </w:p>
    <w:p w:rsidR="006846EB" w:rsidRPr="001E6371" w:rsidRDefault="006846EB" w:rsidP="00C560B2">
      <w:pPr>
        <w:spacing w:before="120" w:after="120"/>
        <w:jc w:val="both"/>
        <w:rPr>
          <w:rFonts w:ascii="Tahoma" w:hAnsi="Tahoma" w:cs="Tahoma"/>
          <w:b/>
          <w:sz w:val="22"/>
          <w:szCs w:val="22"/>
          <w:u w:val="single"/>
        </w:rPr>
      </w:pPr>
    </w:p>
    <w:p w:rsidR="006846EB" w:rsidRPr="001E6371" w:rsidRDefault="006846EB" w:rsidP="00C560B2">
      <w:pPr>
        <w:spacing w:before="120" w:after="120"/>
        <w:jc w:val="both"/>
        <w:rPr>
          <w:rFonts w:ascii="Tahoma" w:hAnsi="Tahoma" w:cs="Tahoma"/>
          <w:b/>
          <w:sz w:val="22"/>
          <w:szCs w:val="22"/>
          <w:u w:val="single"/>
        </w:rPr>
      </w:pPr>
    </w:p>
    <w:p w:rsidR="006846EB" w:rsidRPr="001E6371" w:rsidRDefault="006846EB" w:rsidP="00C560B2">
      <w:pPr>
        <w:spacing w:before="120" w:after="120"/>
        <w:jc w:val="both"/>
        <w:rPr>
          <w:rFonts w:ascii="Tahoma" w:hAnsi="Tahoma" w:cs="Tahoma"/>
          <w:b/>
          <w:sz w:val="22"/>
          <w:szCs w:val="22"/>
          <w:u w:val="single"/>
        </w:rPr>
      </w:pPr>
    </w:p>
    <w:p w:rsidR="00E90599" w:rsidRPr="001E6371" w:rsidRDefault="00E90599" w:rsidP="00C560B2">
      <w:pPr>
        <w:spacing w:before="120" w:after="120"/>
        <w:jc w:val="both"/>
        <w:rPr>
          <w:rFonts w:ascii="Tahoma" w:hAnsi="Tahoma" w:cs="Tahoma"/>
          <w:b/>
          <w:sz w:val="22"/>
          <w:szCs w:val="22"/>
          <w:u w:val="single"/>
        </w:rPr>
      </w:pPr>
    </w:p>
    <w:p w:rsidR="00813D3D" w:rsidRPr="001E6371" w:rsidRDefault="00813D3D" w:rsidP="00C560B2">
      <w:pPr>
        <w:spacing w:before="120" w:after="120"/>
        <w:jc w:val="both"/>
        <w:rPr>
          <w:rFonts w:ascii="Tahoma" w:hAnsi="Tahoma" w:cs="Tahoma"/>
          <w:b/>
          <w:sz w:val="22"/>
          <w:szCs w:val="22"/>
          <w:u w:val="single"/>
        </w:rPr>
      </w:pPr>
    </w:p>
    <w:p w:rsidR="00FD2ED9" w:rsidRPr="001E6371" w:rsidRDefault="00FD2ED9" w:rsidP="00C560B2">
      <w:pPr>
        <w:spacing w:before="120" w:after="120"/>
        <w:jc w:val="both"/>
        <w:rPr>
          <w:rFonts w:ascii="Tahoma" w:hAnsi="Tahoma" w:cs="Tahoma"/>
          <w:b/>
          <w:sz w:val="22"/>
          <w:szCs w:val="22"/>
          <w:u w:val="single"/>
        </w:rPr>
      </w:pPr>
    </w:p>
    <w:p w:rsidR="00FD2ED9" w:rsidRPr="001E6371" w:rsidRDefault="00FD2ED9" w:rsidP="00C560B2">
      <w:pPr>
        <w:spacing w:before="120" w:after="120"/>
        <w:jc w:val="both"/>
        <w:rPr>
          <w:rFonts w:ascii="Tahoma" w:hAnsi="Tahoma" w:cs="Tahoma"/>
          <w:b/>
          <w:sz w:val="22"/>
          <w:szCs w:val="22"/>
          <w:u w:val="single"/>
        </w:rPr>
      </w:pPr>
    </w:p>
    <w:p w:rsidR="00FD2ED9" w:rsidRDefault="00FD2ED9" w:rsidP="00C560B2">
      <w:pPr>
        <w:spacing w:before="120" w:after="120"/>
        <w:jc w:val="both"/>
        <w:rPr>
          <w:rFonts w:ascii="Tahoma" w:hAnsi="Tahoma" w:cs="Tahoma"/>
          <w:b/>
          <w:sz w:val="22"/>
          <w:szCs w:val="22"/>
          <w:u w:val="single"/>
        </w:rPr>
      </w:pPr>
    </w:p>
    <w:p w:rsidR="001E6371" w:rsidRDefault="001E6371" w:rsidP="00C560B2">
      <w:pPr>
        <w:spacing w:before="120" w:after="120"/>
        <w:jc w:val="both"/>
        <w:rPr>
          <w:rFonts w:ascii="Tahoma" w:hAnsi="Tahoma" w:cs="Tahoma"/>
          <w:b/>
          <w:sz w:val="22"/>
          <w:szCs w:val="22"/>
          <w:u w:val="single"/>
        </w:rPr>
      </w:pPr>
    </w:p>
    <w:p w:rsidR="001E6371" w:rsidRDefault="001E6371" w:rsidP="00C560B2">
      <w:pPr>
        <w:spacing w:before="120" w:after="120"/>
        <w:jc w:val="both"/>
        <w:rPr>
          <w:rFonts w:ascii="Tahoma" w:hAnsi="Tahoma" w:cs="Tahoma"/>
          <w:b/>
          <w:sz w:val="22"/>
          <w:szCs w:val="22"/>
          <w:u w:val="single"/>
        </w:rPr>
      </w:pPr>
    </w:p>
    <w:p w:rsidR="001E6371" w:rsidRDefault="001E6371" w:rsidP="00C560B2">
      <w:pPr>
        <w:spacing w:before="120" w:after="120"/>
        <w:jc w:val="both"/>
        <w:rPr>
          <w:rFonts w:ascii="Tahoma" w:hAnsi="Tahoma" w:cs="Tahoma"/>
          <w:b/>
          <w:sz w:val="22"/>
          <w:szCs w:val="22"/>
          <w:u w:val="single"/>
        </w:rPr>
      </w:pPr>
    </w:p>
    <w:p w:rsidR="001E6371" w:rsidRDefault="001E6371" w:rsidP="00C560B2">
      <w:pPr>
        <w:spacing w:before="120" w:after="120"/>
        <w:jc w:val="both"/>
        <w:rPr>
          <w:rFonts w:ascii="Tahoma" w:hAnsi="Tahoma" w:cs="Tahoma"/>
          <w:b/>
          <w:sz w:val="22"/>
          <w:szCs w:val="22"/>
          <w:u w:val="single"/>
        </w:rPr>
      </w:pPr>
    </w:p>
    <w:p w:rsidR="001E6371" w:rsidRDefault="001E6371" w:rsidP="00C560B2">
      <w:pPr>
        <w:spacing w:before="120" w:after="120"/>
        <w:jc w:val="both"/>
        <w:rPr>
          <w:rFonts w:ascii="Tahoma" w:hAnsi="Tahoma" w:cs="Tahoma"/>
          <w:b/>
          <w:sz w:val="22"/>
          <w:szCs w:val="22"/>
          <w:u w:val="single"/>
        </w:rPr>
      </w:pPr>
    </w:p>
    <w:p w:rsidR="001E6371" w:rsidRPr="001E6371" w:rsidRDefault="001E6371" w:rsidP="00C560B2">
      <w:pPr>
        <w:spacing w:before="120" w:after="120"/>
        <w:jc w:val="both"/>
        <w:rPr>
          <w:rFonts w:ascii="Tahoma" w:hAnsi="Tahoma" w:cs="Tahoma"/>
          <w:b/>
          <w:sz w:val="22"/>
          <w:szCs w:val="22"/>
          <w:u w:val="single"/>
        </w:rPr>
      </w:pPr>
    </w:p>
    <w:p w:rsidR="00FD2ED9" w:rsidRPr="001E6371" w:rsidRDefault="00FD2ED9" w:rsidP="00C560B2">
      <w:pPr>
        <w:spacing w:before="120" w:after="120"/>
        <w:jc w:val="both"/>
        <w:rPr>
          <w:rFonts w:ascii="Tahoma" w:hAnsi="Tahoma" w:cs="Tahoma"/>
          <w:b/>
          <w:sz w:val="22"/>
          <w:szCs w:val="22"/>
          <w:u w:val="single"/>
        </w:rPr>
      </w:pPr>
    </w:p>
    <w:p w:rsidR="00C560B2" w:rsidRPr="001E6371" w:rsidRDefault="00560A87" w:rsidP="00C560B2">
      <w:pPr>
        <w:pStyle w:val="Titre4"/>
        <w:spacing w:before="120" w:after="120"/>
        <w:jc w:val="center"/>
        <w:rPr>
          <w:rFonts w:ascii="Tahoma" w:hAnsi="Tahoma" w:cs="Tahoma"/>
          <w:b/>
          <w:i/>
          <w:sz w:val="22"/>
          <w:szCs w:val="22"/>
          <w:u w:val="none"/>
        </w:rPr>
      </w:pPr>
      <w:r>
        <w:rPr>
          <w:rFonts w:ascii="Tahoma" w:hAnsi="Tahoma" w:cs="Tahoma"/>
          <w:b/>
          <w:noProof/>
          <w:sz w:val="22"/>
          <w:szCs w:val="22"/>
          <w:u w:val="none"/>
        </w:rPr>
        <mc:AlternateContent>
          <mc:Choice Requires="wps">
            <w:drawing>
              <wp:inline distT="0" distB="0" distL="0" distR="0">
                <wp:extent cx="4486275" cy="1200150"/>
                <wp:effectExtent l="9525" t="9525" r="9525" b="9525"/>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86275" cy="1200150"/>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rsidR="00ED0989" w:rsidRDefault="00ED0989"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wps:txbx>
                      <wps:bodyPr wrap="square" numCol="1" fromWordArt="1">
                        <a:prstTxWarp prst="textPlain">
                          <a:avLst>
                            <a:gd name="adj" fmla="val 50000"/>
                          </a:avLst>
                        </a:prstTxWarp>
                        <a:spAutoFit/>
                      </wps:bodyPr>
                    </wps:wsp>
                  </a:graphicData>
                </a:graphic>
              </wp:inline>
            </w:drawing>
          </mc:Choice>
          <mc:Fallback>
            <w:pict>
              <v:shape id="WordArt 2" o:spid="_x0000_s1028" type="#_x0000_t202" style="width:353.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Wg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" filled="f" stroked="f">
                <o:lock v:ext="edit" shapetype="t"/>
                <v:textbox style="mso-fit-shape-to-text:t">
                  <w:txbxContent>
                    <w:p w:rsidR="00ED0989" w:rsidRDefault="00ED0989"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rsidR="00ED0989" w:rsidRDefault="00ED0989"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v:textbox>
                <w10:anchorlock/>
              </v:shape>
            </w:pict>
          </mc:Fallback>
        </mc:AlternateContent>
      </w:r>
    </w:p>
    <w:p w:rsidR="00C560B2" w:rsidRPr="001E6371" w:rsidRDefault="00C560B2" w:rsidP="00C560B2">
      <w:pPr>
        <w:rPr>
          <w:rFonts w:ascii="Tahoma" w:hAnsi="Tahoma" w:cs="Tahoma"/>
          <w:sz w:val="22"/>
          <w:szCs w:val="22"/>
        </w:rPr>
      </w:pPr>
    </w:p>
    <w:p w:rsidR="00C560B2" w:rsidRPr="001E6371" w:rsidRDefault="00C560B2" w:rsidP="00C560B2">
      <w:pPr>
        <w:spacing w:before="120" w:after="120"/>
        <w:jc w:val="both"/>
        <w:rPr>
          <w:rFonts w:ascii="Tahoma" w:hAnsi="Tahoma" w:cs="Tahoma"/>
          <w:b/>
          <w:sz w:val="22"/>
          <w:szCs w:val="22"/>
          <w:u w:val="single"/>
        </w:rPr>
      </w:pPr>
    </w:p>
    <w:p w:rsidR="00C560B2" w:rsidRPr="001E6371" w:rsidRDefault="00C560B2" w:rsidP="00C560B2">
      <w:pPr>
        <w:spacing w:before="120" w:after="120"/>
        <w:jc w:val="both"/>
        <w:rPr>
          <w:rFonts w:ascii="Tahoma" w:hAnsi="Tahoma" w:cs="Tahoma"/>
          <w:b/>
          <w:sz w:val="22"/>
          <w:szCs w:val="22"/>
          <w:u w:val="single"/>
        </w:rPr>
      </w:pPr>
    </w:p>
    <w:p w:rsidR="00C560B2" w:rsidRPr="001E6371" w:rsidRDefault="00C560B2" w:rsidP="00C560B2">
      <w:pPr>
        <w:spacing w:before="120" w:after="120"/>
        <w:jc w:val="both"/>
        <w:rPr>
          <w:rFonts w:ascii="Tahoma" w:hAnsi="Tahoma" w:cs="Tahoma"/>
          <w:b/>
          <w:sz w:val="22"/>
          <w:szCs w:val="22"/>
          <w:u w:val="single"/>
        </w:rPr>
      </w:pPr>
    </w:p>
    <w:p w:rsidR="00C560B2" w:rsidRPr="001E6371" w:rsidRDefault="00C560B2" w:rsidP="00C560B2">
      <w:pPr>
        <w:spacing w:before="120" w:after="120"/>
        <w:jc w:val="center"/>
        <w:rPr>
          <w:rFonts w:ascii="Tahoma" w:hAnsi="Tahoma" w:cs="Tahoma"/>
          <w:b/>
          <w:sz w:val="22"/>
          <w:szCs w:val="22"/>
          <w:u w:val="single"/>
        </w:rPr>
      </w:pPr>
    </w:p>
    <w:p w:rsidR="00C560B2" w:rsidRPr="001E6371" w:rsidRDefault="00C560B2" w:rsidP="00C560B2">
      <w:pPr>
        <w:spacing w:before="120" w:after="120"/>
        <w:jc w:val="center"/>
        <w:rPr>
          <w:rFonts w:ascii="Tahoma" w:hAnsi="Tahoma" w:cs="Tahoma"/>
          <w:b/>
          <w:sz w:val="22"/>
          <w:szCs w:val="22"/>
          <w:u w:val="single"/>
        </w:rPr>
      </w:pPr>
    </w:p>
    <w:p w:rsidR="00C560B2" w:rsidRPr="001E6371" w:rsidRDefault="00C560B2" w:rsidP="00C560B2">
      <w:pPr>
        <w:spacing w:before="120" w:after="120"/>
        <w:jc w:val="center"/>
        <w:rPr>
          <w:rFonts w:ascii="Tahoma" w:hAnsi="Tahoma" w:cs="Tahoma"/>
          <w:b/>
          <w:sz w:val="22"/>
          <w:szCs w:val="22"/>
          <w:u w:val="single"/>
        </w:rPr>
      </w:pPr>
    </w:p>
    <w:p w:rsidR="00C560B2" w:rsidRPr="001E6371" w:rsidRDefault="00C560B2" w:rsidP="00C560B2">
      <w:pPr>
        <w:spacing w:before="120" w:after="120"/>
        <w:jc w:val="center"/>
        <w:rPr>
          <w:rFonts w:ascii="Tahoma" w:hAnsi="Tahoma" w:cs="Tahoma"/>
          <w:b/>
          <w:sz w:val="22"/>
          <w:szCs w:val="22"/>
          <w:u w:val="single"/>
        </w:rPr>
      </w:pPr>
    </w:p>
    <w:p w:rsidR="00C560B2" w:rsidRPr="001E6371" w:rsidRDefault="00C560B2" w:rsidP="00C560B2">
      <w:pPr>
        <w:spacing w:before="120" w:after="120"/>
        <w:jc w:val="center"/>
        <w:rPr>
          <w:rFonts w:ascii="Tahoma" w:hAnsi="Tahoma" w:cs="Tahoma"/>
          <w:b/>
          <w:sz w:val="22"/>
          <w:szCs w:val="22"/>
          <w:u w:val="single"/>
        </w:rPr>
      </w:pPr>
    </w:p>
    <w:p w:rsidR="00734DBC" w:rsidRPr="001E6371" w:rsidRDefault="00734DBC" w:rsidP="00F70624">
      <w:pPr>
        <w:spacing w:before="120" w:after="120"/>
        <w:jc w:val="both"/>
        <w:rPr>
          <w:rFonts w:ascii="Tahoma" w:hAnsi="Tahoma" w:cs="Tahoma"/>
          <w:b/>
          <w:sz w:val="22"/>
          <w:szCs w:val="22"/>
          <w:u w:val="single"/>
        </w:rPr>
      </w:pPr>
    </w:p>
    <w:p w:rsidR="0089396E" w:rsidRPr="001E6371" w:rsidRDefault="0089396E" w:rsidP="00F70624">
      <w:pPr>
        <w:spacing w:before="120" w:after="120"/>
        <w:jc w:val="both"/>
        <w:rPr>
          <w:rFonts w:ascii="Tahoma" w:hAnsi="Tahoma" w:cs="Tahoma"/>
          <w:b/>
          <w:sz w:val="22"/>
          <w:szCs w:val="22"/>
          <w:u w:val="single"/>
        </w:rPr>
      </w:pPr>
    </w:p>
    <w:p w:rsidR="00734DBC" w:rsidRPr="001E6371" w:rsidRDefault="00734DBC" w:rsidP="00F70624">
      <w:pPr>
        <w:spacing w:before="120" w:after="120"/>
        <w:jc w:val="center"/>
        <w:rPr>
          <w:rFonts w:ascii="Tahoma" w:hAnsi="Tahoma" w:cs="Tahoma"/>
          <w:b/>
          <w:sz w:val="22"/>
          <w:szCs w:val="22"/>
          <w:u w:val="single"/>
        </w:rPr>
      </w:pPr>
    </w:p>
    <w:p w:rsidR="006758EC" w:rsidRPr="001E6371" w:rsidRDefault="006758EC" w:rsidP="00F70624">
      <w:pPr>
        <w:spacing w:before="120" w:after="120"/>
        <w:jc w:val="center"/>
        <w:rPr>
          <w:rFonts w:ascii="Tahoma" w:hAnsi="Tahoma" w:cs="Tahoma"/>
          <w:b/>
          <w:sz w:val="22"/>
          <w:szCs w:val="22"/>
          <w:u w:val="single"/>
        </w:rPr>
      </w:pPr>
    </w:p>
    <w:p w:rsidR="00734DBC" w:rsidRPr="001E6371" w:rsidRDefault="00734DBC" w:rsidP="00F70624">
      <w:pPr>
        <w:spacing w:before="120" w:after="120"/>
        <w:jc w:val="center"/>
        <w:rPr>
          <w:rFonts w:ascii="Tahoma" w:hAnsi="Tahoma" w:cs="Tahoma"/>
          <w:b/>
          <w:sz w:val="22"/>
          <w:szCs w:val="22"/>
          <w:u w:val="single"/>
        </w:rPr>
      </w:pPr>
    </w:p>
    <w:p w:rsidR="00FD2ED9" w:rsidRPr="001E6371" w:rsidRDefault="00FD2ED9" w:rsidP="00F70624">
      <w:pPr>
        <w:spacing w:before="120" w:after="120"/>
        <w:jc w:val="center"/>
        <w:rPr>
          <w:rFonts w:ascii="Tahoma" w:hAnsi="Tahoma" w:cs="Tahoma"/>
          <w:b/>
          <w:sz w:val="22"/>
          <w:szCs w:val="22"/>
          <w:u w:val="single"/>
        </w:rPr>
      </w:pPr>
    </w:p>
    <w:p w:rsidR="00FD2ED9" w:rsidRPr="001E6371" w:rsidRDefault="00FD2ED9" w:rsidP="00F70624">
      <w:pPr>
        <w:spacing w:before="120" w:after="120"/>
        <w:jc w:val="center"/>
        <w:rPr>
          <w:rFonts w:ascii="Tahoma" w:hAnsi="Tahoma" w:cs="Tahoma"/>
          <w:b/>
          <w:sz w:val="22"/>
          <w:szCs w:val="22"/>
          <w:u w:val="single"/>
        </w:rPr>
      </w:pPr>
    </w:p>
    <w:p w:rsidR="00FD2ED9" w:rsidRPr="001E6371" w:rsidRDefault="00FD2ED9" w:rsidP="00F70624">
      <w:pPr>
        <w:spacing w:before="120" w:after="120"/>
        <w:jc w:val="center"/>
        <w:rPr>
          <w:rFonts w:ascii="Tahoma" w:hAnsi="Tahoma" w:cs="Tahoma"/>
          <w:b/>
          <w:sz w:val="22"/>
          <w:szCs w:val="22"/>
          <w:u w:val="single"/>
        </w:rPr>
      </w:pPr>
    </w:p>
    <w:p w:rsidR="00FB685D" w:rsidRPr="001E6371" w:rsidRDefault="00FB685D" w:rsidP="00F70624">
      <w:pPr>
        <w:spacing w:before="120" w:after="120"/>
        <w:jc w:val="center"/>
        <w:rPr>
          <w:rFonts w:ascii="Tahoma" w:hAnsi="Tahoma" w:cs="Tahoma"/>
          <w:b/>
          <w:sz w:val="22"/>
          <w:szCs w:val="22"/>
          <w:u w:val="single"/>
        </w:rPr>
      </w:pPr>
    </w:p>
    <w:p w:rsidR="00FB685D" w:rsidRPr="001E6371" w:rsidRDefault="00FB685D" w:rsidP="001E6371">
      <w:pPr>
        <w:ind w:right="355"/>
        <w:jc w:val="center"/>
        <w:rPr>
          <w:rFonts w:ascii="ITC Avant Garde Gothic Demi" w:hAnsi="ITC Avant Garde Gothic Demi" w:cs="Arial"/>
          <w:bCs/>
          <w:noProof/>
          <w:color w:val="000000"/>
          <w:sz w:val="16"/>
          <w:szCs w:val="24"/>
        </w:rPr>
      </w:pPr>
    </w:p>
    <w:p w:rsidR="002B7BEE" w:rsidRDefault="002B7BEE" w:rsidP="00FB685D">
      <w:pPr>
        <w:spacing w:line="276" w:lineRule="auto"/>
        <w:rPr>
          <w:rFonts w:ascii="Tahoma" w:hAnsi="Tahoma" w:cs="Tahoma"/>
          <w:b/>
          <w:i/>
          <w:sz w:val="22"/>
          <w:szCs w:val="22"/>
        </w:rPr>
      </w:pPr>
    </w:p>
    <w:p w:rsidR="001E6371" w:rsidRDefault="001E6371" w:rsidP="00FB685D">
      <w:pPr>
        <w:spacing w:line="276" w:lineRule="auto"/>
        <w:rPr>
          <w:rFonts w:ascii="Tahoma" w:hAnsi="Tahoma" w:cs="Tahoma"/>
          <w:b/>
          <w:i/>
          <w:sz w:val="22"/>
          <w:szCs w:val="22"/>
        </w:rPr>
      </w:pPr>
    </w:p>
    <w:tbl>
      <w:tblPr>
        <w:tblpPr w:leftFromText="141" w:rightFromText="141" w:vertAnchor="text" w:horzAnchor="margin" w:tblpX="-252" w:tblpY="7"/>
        <w:tblW w:w="10193" w:type="dxa"/>
        <w:tblLook w:val="04A0" w:firstRow="1" w:lastRow="0" w:firstColumn="1" w:lastColumn="0" w:noHBand="0" w:noVBand="1"/>
      </w:tblPr>
      <w:tblGrid>
        <w:gridCol w:w="4029"/>
        <w:gridCol w:w="2664"/>
        <w:gridCol w:w="3500"/>
      </w:tblGrid>
      <w:tr w:rsidR="001E6371" w:rsidRPr="007D1889" w:rsidTr="002B6A9A">
        <w:trPr>
          <w:trHeight w:val="1291"/>
        </w:trPr>
        <w:tc>
          <w:tcPr>
            <w:tcW w:w="4068" w:type="dxa"/>
          </w:tcPr>
          <w:p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REPUBLIQUE DU CAMEROUN</w:t>
            </w:r>
          </w:p>
          <w:p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rsidR="001E6371" w:rsidRPr="00ED35E3" w:rsidRDefault="001E6371" w:rsidP="00866124">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1E6371" w:rsidRPr="00ED35E3" w:rsidRDefault="001E6371" w:rsidP="00866124">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rsidR="001E6371" w:rsidRPr="00ED35E3" w:rsidRDefault="001E6371" w:rsidP="00866124">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rsidR="001E6371" w:rsidRPr="00ED35E3" w:rsidRDefault="001E6371" w:rsidP="00866124">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rsidR="001E6371" w:rsidRPr="00ED35E3" w:rsidRDefault="001E6371" w:rsidP="00866124">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rsidR="001E6371" w:rsidRPr="00ED35E3" w:rsidRDefault="001E6371" w:rsidP="00866124">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1E6371" w:rsidRPr="00504EA4" w:rsidRDefault="00B91053" w:rsidP="00866124">
            <w:pPr>
              <w:ind w:right="355"/>
              <w:jc w:val="center"/>
              <w:rPr>
                <w:rFonts w:ascii="Britannic Bold" w:hAnsi="Britannic Bold" w:cs="Arial"/>
                <w:bCs/>
                <w:noProof/>
                <w:color w:val="000000"/>
                <w:sz w:val="28"/>
                <w:szCs w:val="24"/>
              </w:rPr>
            </w:pPr>
            <w:r w:rsidRPr="00504EA4">
              <w:rPr>
                <w:rFonts w:ascii="Britannic Bold" w:hAnsi="Britannic Bold" w:cs="Arial"/>
                <w:bCs/>
                <w:noProof/>
                <w:color w:val="000000"/>
                <w:sz w:val="28"/>
                <w:szCs w:val="24"/>
              </w:rPr>
              <w:t xml:space="preserve">COMMUNE  DE </w:t>
            </w:r>
            <w:r w:rsidR="008B0841" w:rsidRPr="00504EA4">
              <w:rPr>
                <w:rFonts w:ascii="Britannic Bold" w:hAnsi="Britannic Bold" w:cs="Arial"/>
                <w:bCs/>
                <w:noProof/>
                <w:color w:val="000000"/>
                <w:sz w:val="28"/>
                <w:szCs w:val="24"/>
              </w:rPr>
              <w:t>MESSAMENA</w:t>
            </w:r>
          </w:p>
          <w:p w:rsidR="001E6371" w:rsidRPr="00ED35E3" w:rsidRDefault="001E6371" w:rsidP="00866124">
            <w:pPr>
              <w:ind w:right="355"/>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rsidR="001E6371" w:rsidRPr="00ED35E3" w:rsidRDefault="001E6371" w:rsidP="00866124">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rsidR="001E6371" w:rsidRPr="00ED35E3" w:rsidRDefault="001E6371" w:rsidP="00866124">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rsidR="001E6371" w:rsidRPr="00ED35E3" w:rsidRDefault="001E6371" w:rsidP="00866124">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1E6371" w:rsidRPr="007D1889" w:rsidRDefault="001E6371" w:rsidP="00866124">
            <w:pPr>
              <w:jc w:val="center"/>
              <w:rPr>
                <w:rFonts w:asciiTheme="majorHAnsi" w:hAnsiTheme="majorHAnsi" w:cs="Arial"/>
                <w:b/>
              </w:rPr>
            </w:pPr>
          </w:p>
        </w:tc>
        <w:tc>
          <w:tcPr>
            <w:tcW w:w="2592" w:type="dxa"/>
          </w:tcPr>
          <w:p w:rsidR="001E6371" w:rsidRPr="007D1889" w:rsidRDefault="001E6371" w:rsidP="00866124">
            <w:pPr>
              <w:jc w:val="center"/>
              <w:rPr>
                <w:rFonts w:asciiTheme="majorHAnsi" w:hAnsiTheme="majorHAnsi" w:cs="Calibri"/>
              </w:rPr>
            </w:pPr>
          </w:p>
          <w:p w:rsidR="001E6371" w:rsidRPr="007D1889" w:rsidRDefault="001E6371" w:rsidP="00866124">
            <w:pPr>
              <w:rPr>
                <w:rFonts w:asciiTheme="majorHAnsi" w:hAnsiTheme="majorHAnsi" w:cs="Calibri"/>
              </w:rPr>
            </w:pPr>
          </w:p>
          <w:p w:rsidR="001E6371" w:rsidRPr="007D1889" w:rsidRDefault="001E6371" w:rsidP="00866124">
            <w:pPr>
              <w:rPr>
                <w:rFonts w:asciiTheme="majorHAnsi" w:hAnsiTheme="majorHAnsi" w:cs="Calibri"/>
              </w:rPr>
            </w:pPr>
          </w:p>
          <w:p w:rsidR="001E6371" w:rsidRPr="007D1889" w:rsidRDefault="00B91053" w:rsidP="00866124">
            <w:pPr>
              <w:jc w:val="center"/>
              <w:rPr>
                <w:rFonts w:asciiTheme="majorHAnsi" w:hAnsiTheme="majorHAnsi" w:cs="Calibri"/>
              </w:rPr>
            </w:pPr>
            <w:r>
              <w:rPr>
                <w:rFonts w:asciiTheme="majorHAnsi" w:hAnsiTheme="majorHAnsi" w:cs="Calibri"/>
                <w:noProof/>
              </w:rPr>
              <w:drawing>
                <wp:inline distT="0" distB="0" distL="0" distR="0" wp14:anchorId="3F1E496A">
                  <wp:extent cx="1554480" cy="1152525"/>
                  <wp:effectExtent l="0" t="0" r="0" b="952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480" cy="1152525"/>
                          </a:xfrm>
                          <a:prstGeom prst="rect">
                            <a:avLst/>
                          </a:prstGeom>
                          <a:noFill/>
                        </pic:spPr>
                      </pic:pic>
                    </a:graphicData>
                  </a:graphic>
                </wp:inline>
              </w:drawing>
            </w:r>
          </w:p>
        </w:tc>
        <w:tc>
          <w:tcPr>
            <w:tcW w:w="3533" w:type="dxa"/>
          </w:tcPr>
          <w:p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rsidR="001E6371" w:rsidRPr="00ED35E3" w:rsidRDefault="001E6371" w:rsidP="00866124">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rsidR="001E6371" w:rsidRPr="00ED35E3" w:rsidRDefault="001E6371" w:rsidP="00866124">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rsidR="001E6371" w:rsidRPr="00ED35E3" w:rsidRDefault="001E6371" w:rsidP="00866124">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rsidR="001E6371" w:rsidRPr="00ED35E3" w:rsidRDefault="001E6371" w:rsidP="00866124">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rsidR="001E6371" w:rsidRPr="00504EA4" w:rsidRDefault="008B0841" w:rsidP="00866124">
            <w:pPr>
              <w:ind w:left="142"/>
              <w:jc w:val="center"/>
              <w:rPr>
                <w:rFonts w:ascii="Britannic Bold" w:hAnsi="Britannic Bold" w:cs="Arial"/>
                <w:b/>
                <w:bCs/>
                <w:caps/>
                <w:noProof/>
                <w:color w:val="000000"/>
                <w:sz w:val="28"/>
                <w:szCs w:val="24"/>
                <w:lang w:val="en-US"/>
              </w:rPr>
            </w:pPr>
            <w:r w:rsidRPr="00504EA4">
              <w:rPr>
                <w:rFonts w:ascii="Britannic Bold" w:hAnsi="Britannic Bold" w:cs="Arial"/>
                <w:b/>
                <w:bCs/>
                <w:caps/>
                <w:noProof/>
                <w:color w:val="000000"/>
                <w:sz w:val="28"/>
                <w:szCs w:val="24"/>
                <w:lang w:val="en-US"/>
              </w:rPr>
              <w:t>MESSAMENA</w:t>
            </w:r>
            <w:r w:rsidR="001E6371" w:rsidRPr="00504EA4">
              <w:rPr>
                <w:rFonts w:ascii="Britannic Bold" w:hAnsi="Britannic Bold" w:cs="Arial"/>
                <w:b/>
                <w:bCs/>
                <w:caps/>
                <w:noProof/>
                <w:color w:val="000000"/>
                <w:sz w:val="28"/>
                <w:szCs w:val="24"/>
                <w:lang w:val="en-US"/>
              </w:rPr>
              <w:t xml:space="preserve">  COUNCIL</w:t>
            </w:r>
          </w:p>
          <w:p w:rsidR="001E6371" w:rsidRPr="00ED35E3" w:rsidRDefault="001E6371" w:rsidP="00866124">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rsidR="001E6371" w:rsidRPr="00ED35E3" w:rsidRDefault="001E6371" w:rsidP="00866124">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rsidR="001E6371" w:rsidRPr="00ED35E3" w:rsidRDefault="001E6371" w:rsidP="00866124">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rsidR="001E6371" w:rsidRPr="00ED35E3" w:rsidRDefault="00B91053" w:rsidP="00866124">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001E6371" w:rsidRPr="00ED35E3">
              <w:rPr>
                <w:rFonts w:ascii="ITC Avant Garde Gothic Demi" w:hAnsi="ITC Avant Garde Gothic Demi" w:cs="Arial"/>
                <w:bCs/>
                <w:caps/>
                <w:noProof/>
                <w:color w:val="000000"/>
                <w:sz w:val="18"/>
                <w:szCs w:val="24"/>
                <w:lang w:val="en-US"/>
              </w:rPr>
              <w:t>TENDER’S  BOARD</w:t>
            </w:r>
          </w:p>
          <w:p w:rsidR="00A83326" w:rsidRPr="00ED35E3" w:rsidRDefault="00A83326" w:rsidP="00A83326">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1E6371" w:rsidRPr="007D1889" w:rsidRDefault="001E6371" w:rsidP="00866124">
            <w:pPr>
              <w:jc w:val="center"/>
              <w:rPr>
                <w:rFonts w:asciiTheme="majorHAnsi" w:hAnsiTheme="majorHAnsi" w:cs="Calibri"/>
                <w:lang w:val="en-US"/>
              </w:rPr>
            </w:pPr>
          </w:p>
        </w:tc>
      </w:tr>
    </w:tbl>
    <w:p w:rsidR="001E6371" w:rsidRPr="001E6371" w:rsidRDefault="001E6371" w:rsidP="00FB685D">
      <w:pPr>
        <w:spacing w:line="276" w:lineRule="auto"/>
        <w:rPr>
          <w:rFonts w:ascii="Tahoma" w:hAnsi="Tahoma" w:cs="Tahoma"/>
          <w:b/>
          <w:i/>
          <w:sz w:val="22"/>
          <w:szCs w:val="22"/>
        </w:rPr>
      </w:pPr>
    </w:p>
    <w:p w:rsidR="00012F5D" w:rsidRPr="001E6371" w:rsidRDefault="00560A87" w:rsidP="005F35D9">
      <w:pPr>
        <w:spacing w:line="276" w:lineRule="auto"/>
        <w:ind w:left="-142"/>
        <w:jc w:val="center"/>
        <w:rPr>
          <w:rFonts w:ascii="Tahoma" w:hAnsi="Tahoma" w:cs="Tahoma"/>
          <w:b/>
          <w:i/>
          <w:sz w:val="22"/>
          <w:szCs w:val="22"/>
        </w:rPr>
      </w:pPr>
      <w:r>
        <w:rPr>
          <w:rFonts w:ascii="Tahoma" w:hAnsi="Tahoma" w:cs="Tahoma"/>
          <w:b/>
          <w:i/>
          <w:noProof/>
          <w:sz w:val="22"/>
          <w:szCs w:val="22"/>
        </w:rPr>
        <mc:AlternateContent>
          <mc:Choice Requires="wps">
            <w:drawing>
              <wp:inline distT="0" distB="0" distL="0" distR="0">
                <wp:extent cx="5543550" cy="428625"/>
                <wp:effectExtent l="9525" t="9525" r="9525" b="9525"/>
                <wp:docPr id="1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3550" cy="428625"/>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560A87">
                            <w:pPr>
                              <w:pStyle w:val="NormalWeb"/>
                              <w:spacing w:before="0" w:beforeAutospacing="0" w:after="0" w:afterAutospacing="0"/>
                              <w:jc w:val="center"/>
                              <w:rPr>
                                <w:rFonts w:ascii="ISOCPEUR" w:hAnsi="ISOCPEUR"/>
                                <w:color w:val="000000"/>
                                <w:sz w:val="40"/>
                                <w:szCs w:val="40"/>
                                <w14:textOutline w14:w="9525" w14:cap="flat" w14:cmpd="sng" w14:algn="ctr">
                                  <w14:solidFill>
                                    <w14:srgbClr w14:val="000000"/>
                                  </w14:solidFill>
                                  <w14:prstDash w14:val="solid"/>
                                  <w14:round/>
                                </w14:textOutline>
                              </w:rPr>
                            </w:pPr>
                            <w:r>
                              <w:rPr>
                                <w:rFonts w:ascii="ISOCPEUR" w:hAnsi="ISOCPEUR"/>
                                <w:color w:val="000000"/>
                                <w:sz w:val="40"/>
                                <w:szCs w:val="40"/>
                                <w14:textOutline w14:w="9525" w14:cap="flat" w14:cmpd="sng" w14:algn="ctr">
                                  <w14:solidFill>
                                    <w14:srgbClr w14:val="000000"/>
                                  </w14:solidFill>
                                  <w14:prstDash w14:val="solid"/>
                                  <w14:round/>
                                </w14:textOutline>
                              </w:rPr>
                              <w:t>COMMISSION INTERNE DE PASSATION DES MARCHES AUPRES DE LA COMMUNE DE MESSAMENA</w:t>
                            </w:r>
                          </w:p>
                        </w:txbxContent>
                      </wps:txbx>
                      <wps:bodyPr wrap="square" numCol="1" fromWordArt="1">
                        <a:prstTxWarp prst="textDeflate">
                          <a:avLst>
                            <a:gd name="adj" fmla="val 26227"/>
                          </a:avLst>
                        </a:prstTxWarp>
                        <a:spAutoFit/>
                      </wps:bodyPr>
                    </wps:wsp>
                  </a:graphicData>
                </a:graphic>
              </wp:inline>
            </w:drawing>
          </mc:Choice>
          <mc:Fallback>
            <w:pict>
              <v:shape id="WordArt 3" o:spid="_x0000_s1029" type="#_x0000_t202" style="width:436.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" filled="f" stroked="f">
                <o:lock v:ext="edit" shapetype="t"/>
                <v:textbox style="mso-fit-shape-to-text:t">
                  <w:txbxContent>
                    <w:p w:rsidR="00ED0989" w:rsidRDefault="00ED0989" w:rsidP="00560A87">
                      <w:pPr>
                        <w:pStyle w:val="NormalWeb"/>
                        <w:spacing w:before="0" w:beforeAutospacing="0" w:after="0" w:afterAutospacing="0"/>
                        <w:jc w:val="center"/>
                        <w:rPr>
                          <w:rFonts w:ascii="ISOCPEUR" w:hAnsi="ISOCPEUR"/>
                          <w:color w:val="000000"/>
                          <w:sz w:val="40"/>
                          <w:szCs w:val="40"/>
                          <w14:textOutline w14:w="9525" w14:cap="flat" w14:cmpd="sng" w14:algn="ctr">
                            <w14:solidFill>
                              <w14:srgbClr w14:val="000000"/>
                            </w14:solidFill>
                            <w14:prstDash w14:val="solid"/>
                            <w14:round/>
                          </w14:textOutline>
                        </w:rPr>
                      </w:pPr>
                      <w:r>
                        <w:rPr>
                          <w:rFonts w:ascii="ISOCPEUR" w:hAnsi="ISOCPEUR"/>
                          <w:color w:val="000000"/>
                          <w:sz w:val="40"/>
                          <w:szCs w:val="40"/>
                          <w14:textOutline w14:w="9525" w14:cap="flat" w14:cmpd="sng" w14:algn="ctr">
                            <w14:solidFill>
                              <w14:srgbClr w14:val="000000"/>
                            </w14:solidFill>
                            <w14:prstDash w14:val="solid"/>
                            <w14:round/>
                          </w14:textOutline>
                        </w:rPr>
                        <w:t>COMMISSION INTERNE DE PASSATION DES MARCHES AUPRES DE LA COMMUNE DE MESSAMENA</w:t>
                      </w:r>
                    </w:p>
                  </w:txbxContent>
                </v:textbox>
                <w10:anchorlock/>
              </v:shape>
            </w:pict>
          </mc:Fallback>
        </mc:AlternateContent>
      </w:r>
    </w:p>
    <w:p w:rsidR="00462228" w:rsidRPr="00C6330A" w:rsidRDefault="00462228" w:rsidP="00753C4D">
      <w:pPr>
        <w:pStyle w:val="Corpsdetexte"/>
        <w:jc w:val="both"/>
        <w:rPr>
          <w:rFonts w:ascii="Consolas" w:eastAsia="BatangChe" w:hAnsi="Consolas" w:cs="Consolas"/>
          <w:b/>
          <w:i/>
          <w:sz w:val="27"/>
          <w:szCs w:val="27"/>
        </w:rPr>
      </w:pPr>
    </w:p>
    <w:p w:rsidR="0033265B" w:rsidRPr="0033265B" w:rsidRDefault="003C4651" w:rsidP="003C4651">
      <w:pPr>
        <w:pStyle w:val="Corpsdetexte"/>
        <w:jc w:val="both"/>
        <w:rPr>
          <w:rFonts w:ascii="Consolas" w:eastAsia="BatangChe" w:hAnsi="Consolas" w:cs="Consolas"/>
          <w:b/>
          <w:i/>
          <w:szCs w:val="24"/>
        </w:rPr>
      </w:pPr>
      <w:r>
        <w:rPr>
          <w:rFonts w:ascii="Consolas" w:eastAsia="BatangChe" w:hAnsi="Consolas" w:cs="Consolas"/>
          <w:b/>
          <w:i/>
          <w:szCs w:val="24"/>
        </w:rPr>
        <w:t>AVIS D’</w:t>
      </w:r>
      <w:r w:rsidRPr="003C4651">
        <w:rPr>
          <w:rFonts w:ascii="Consolas" w:eastAsia="BatangChe" w:hAnsi="Consolas" w:cs="Consolas"/>
          <w:b/>
          <w:i/>
          <w:szCs w:val="24"/>
        </w:rPr>
        <w:t>APPEL D’OFFRES NATIONAL OUVERT</w:t>
      </w:r>
      <w:r>
        <w:rPr>
          <w:rFonts w:ascii="Consolas" w:eastAsia="BatangChe" w:hAnsi="Consolas" w:cs="Consolas"/>
          <w:b/>
          <w:i/>
          <w:szCs w:val="24"/>
        </w:rPr>
        <w:t xml:space="preserve"> </w:t>
      </w:r>
      <w:r w:rsidRPr="003C4651">
        <w:rPr>
          <w:rFonts w:ascii="Consolas" w:eastAsia="BatangChe" w:hAnsi="Consolas" w:cs="Consolas"/>
          <w:b/>
          <w:i/>
          <w:szCs w:val="24"/>
        </w:rPr>
        <w:t>N°_________/AONO/C.MNA/ CIPM-MNA/</w:t>
      </w:r>
      <w:r w:rsidR="007F121F">
        <w:rPr>
          <w:rFonts w:ascii="Consolas" w:eastAsia="BatangChe" w:hAnsi="Consolas" w:cs="Consolas"/>
          <w:b/>
          <w:i/>
          <w:szCs w:val="24"/>
        </w:rPr>
        <w:t>2025</w:t>
      </w:r>
      <w:r w:rsidRPr="003C4651">
        <w:rPr>
          <w:rFonts w:ascii="Consolas" w:eastAsia="BatangChe" w:hAnsi="Consolas" w:cs="Consolas"/>
          <w:b/>
          <w:i/>
          <w:szCs w:val="24"/>
        </w:rPr>
        <w:t xml:space="preserve">  DU ________/________/</w:t>
      </w:r>
      <w:r w:rsidR="007F121F">
        <w:rPr>
          <w:rFonts w:ascii="Consolas" w:eastAsia="BatangChe" w:hAnsi="Consolas" w:cs="Consolas"/>
          <w:b/>
          <w:i/>
          <w:szCs w:val="24"/>
        </w:rPr>
        <w:t>2025</w:t>
      </w:r>
      <w:r w:rsidRPr="003C4651">
        <w:rPr>
          <w:rFonts w:ascii="Consolas" w:eastAsia="BatangChe" w:hAnsi="Consolas" w:cs="Consolas"/>
          <w:b/>
          <w:i/>
          <w:szCs w:val="24"/>
        </w:rPr>
        <w:t xml:space="preserve"> POUR LES TRAVAUX DE CONSTRUCTION DE CERTAINES INFRASTRUCTURES  DANS CERTAINES LOCALITES DE LA COMMUNE DE MESSAMENA, DEPARTEMENT DU HAUT NYONG, </w:t>
      </w:r>
      <w:r w:rsidR="00FB0BA9">
        <w:rPr>
          <w:rFonts w:ascii="Consolas" w:eastAsia="BatangChe" w:hAnsi="Consolas" w:cs="Consolas"/>
          <w:b/>
          <w:i/>
          <w:szCs w:val="24"/>
        </w:rPr>
        <w:t>REGION DE L’EST, REPARTIS EN (08</w:t>
      </w:r>
      <w:r w:rsidRPr="003C4651">
        <w:rPr>
          <w:rFonts w:ascii="Consolas" w:eastAsia="BatangChe" w:hAnsi="Consolas" w:cs="Consolas"/>
          <w:b/>
          <w:i/>
          <w:szCs w:val="24"/>
        </w:rPr>
        <w:t xml:space="preserve">) </w:t>
      </w:r>
      <w:r w:rsidR="00FB0BA9">
        <w:rPr>
          <w:rFonts w:ascii="Consolas" w:eastAsia="BatangChe" w:hAnsi="Consolas" w:cs="Consolas"/>
          <w:b/>
          <w:i/>
          <w:szCs w:val="24"/>
        </w:rPr>
        <w:t>HUIT</w:t>
      </w:r>
      <w:r w:rsidRPr="003C4651">
        <w:rPr>
          <w:rFonts w:ascii="Consolas" w:eastAsia="BatangChe" w:hAnsi="Consolas" w:cs="Consolas"/>
          <w:b/>
          <w:i/>
          <w:szCs w:val="24"/>
        </w:rPr>
        <w:t xml:space="preserve"> LOTS</w:t>
      </w:r>
      <w:r w:rsidR="0033265B" w:rsidRPr="0033265B">
        <w:rPr>
          <w:rFonts w:ascii="Consolas" w:eastAsia="BatangChe" w:hAnsi="Consolas" w:cs="Consolas"/>
          <w:b/>
          <w:i/>
          <w:szCs w:val="24"/>
        </w:rPr>
        <w:t>.</w:t>
      </w:r>
    </w:p>
    <w:p w:rsidR="005F35D9" w:rsidRPr="001E6371" w:rsidRDefault="00B71C91" w:rsidP="005F35D9">
      <w:pPr>
        <w:spacing w:before="120"/>
        <w:jc w:val="center"/>
        <w:rPr>
          <w:rFonts w:ascii="Tahoma" w:hAnsi="Tahoma" w:cs="Tahoma"/>
          <w:b/>
          <w:sz w:val="22"/>
          <w:szCs w:val="22"/>
        </w:rPr>
      </w:pPr>
      <w:r w:rsidRPr="001E6371">
        <w:rPr>
          <w:rFonts w:ascii="Tahoma" w:hAnsi="Tahoma" w:cs="Tahoma"/>
          <w:b/>
          <w:sz w:val="22"/>
          <w:szCs w:val="22"/>
          <w:u w:val="single"/>
        </w:rPr>
        <w:t>FINANCEMENT</w:t>
      </w:r>
      <w:r w:rsidRPr="001E6371">
        <w:rPr>
          <w:rFonts w:ascii="Tahoma" w:hAnsi="Tahoma" w:cs="Tahoma"/>
          <w:b/>
          <w:sz w:val="22"/>
          <w:szCs w:val="22"/>
        </w:rPr>
        <w:t xml:space="preserve"> : </w:t>
      </w:r>
      <w:r w:rsidR="005F35D9" w:rsidRPr="001E6371">
        <w:rPr>
          <w:rFonts w:ascii="Tahoma" w:hAnsi="Tahoma" w:cs="Tahoma"/>
          <w:b/>
          <w:sz w:val="22"/>
          <w:szCs w:val="22"/>
        </w:rPr>
        <w:t>BUDGET D’INVES</w:t>
      </w:r>
      <w:r w:rsidRPr="001E6371">
        <w:rPr>
          <w:rFonts w:ascii="Tahoma" w:hAnsi="Tahoma" w:cs="Tahoma"/>
          <w:b/>
          <w:sz w:val="22"/>
          <w:szCs w:val="22"/>
        </w:rPr>
        <w:t xml:space="preserve">TISSEMENT PUBLIC - </w:t>
      </w:r>
      <w:r w:rsidR="00B43D15" w:rsidRPr="001E6371">
        <w:rPr>
          <w:rFonts w:ascii="Tahoma" w:hAnsi="Tahoma" w:cs="Tahoma"/>
          <w:b/>
          <w:sz w:val="22"/>
          <w:szCs w:val="22"/>
        </w:rPr>
        <w:t>EXERCICE</w:t>
      </w:r>
      <w:r w:rsidRPr="001E6371">
        <w:rPr>
          <w:rFonts w:ascii="Tahoma" w:hAnsi="Tahoma" w:cs="Tahoma"/>
          <w:b/>
          <w:sz w:val="22"/>
          <w:szCs w:val="22"/>
        </w:rPr>
        <w:t xml:space="preserve"> </w:t>
      </w:r>
      <w:r w:rsidR="007F121F">
        <w:rPr>
          <w:rFonts w:ascii="Tahoma" w:hAnsi="Tahoma" w:cs="Tahoma"/>
          <w:b/>
          <w:sz w:val="22"/>
          <w:szCs w:val="22"/>
        </w:rPr>
        <w:t>2025</w:t>
      </w:r>
    </w:p>
    <w:p w:rsidR="005F35D9" w:rsidRPr="001E6371" w:rsidRDefault="005F35D9" w:rsidP="00012F5D">
      <w:pPr>
        <w:rPr>
          <w:rFonts w:ascii="Tahoma" w:hAnsi="Tahoma" w:cs="Tahoma"/>
          <w:b/>
          <w:sz w:val="22"/>
          <w:szCs w:val="22"/>
        </w:rPr>
      </w:pPr>
    </w:p>
    <w:p w:rsidR="005F35D9" w:rsidRPr="001E6371" w:rsidRDefault="005F35D9" w:rsidP="00F36CAB">
      <w:pPr>
        <w:numPr>
          <w:ilvl w:val="0"/>
          <w:numId w:val="88"/>
        </w:numPr>
        <w:ind w:left="284" w:hanging="284"/>
        <w:rPr>
          <w:rFonts w:ascii="Tahoma" w:hAnsi="Tahoma" w:cs="Tahoma"/>
          <w:b/>
          <w:sz w:val="22"/>
          <w:szCs w:val="22"/>
        </w:rPr>
      </w:pPr>
      <w:r w:rsidRPr="001E6371">
        <w:rPr>
          <w:rFonts w:ascii="Tahoma" w:hAnsi="Tahoma" w:cs="Tahoma"/>
          <w:b/>
          <w:sz w:val="22"/>
          <w:szCs w:val="22"/>
        </w:rPr>
        <w:t>OBJET DE L'APPEL D'OFFRES</w:t>
      </w:r>
    </w:p>
    <w:p w:rsidR="005F35D9" w:rsidRPr="001E6371" w:rsidRDefault="005F35D9" w:rsidP="005F35D9">
      <w:pPr>
        <w:ind w:left="284"/>
        <w:rPr>
          <w:rFonts w:ascii="Tahoma" w:hAnsi="Tahoma" w:cs="Tahoma"/>
          <w:b/>
          <w:sz w:val="22"/>
          <w:szCs w:val="22"/>
        </w:rPr>
      </w:pPr>
    </w:p>
    <w:p w:rsidR="005F35D9" w:rsidRPr="001E6371" w:rsidRDefault="00827F7C" w:rsidP="00B71C91">
      <w:pPr>
        <w:jc w:val="both"/>
        <w:rPr>
          <w:rFonts w:ascii="Tahoma" w:hAnsi="Tahoma" w:cs="Tahoma"/>
          <w:sz w:val="22"/>
          <w:szCs w:val="22"/>
        </w:rPr>
      </w:pPr>
      <w:r w:rsidRPr="001E6371">
        <w:rPr>
          <w:rFonts w:ascii="Tahoma" w:hAnsi="Tahoma" w:cs="Tahoma"/>
          <w:sz w:val="22"/>
          <w:szCs w:val="22"/>
        </w:rPr>
        <w:t>Dans le cadre de l’exécution du Budget d’Investissement Public de l</w:t>
      </w:r>
      <w:r w:rsidR="00C6330A">
        <w:rPr>
          <w:rFonts w:ascii="Tahoma" w:hAnsi="Tahoma" w:cs="Tahoma"/>
          <w:sz w:val="22"/>
          <w:szCs w:val="22"/>
        </w:rPr>
        <w:t xml:space="preserve">’Exercice </w:t>
      </w:r>
      <w:r w:rsidR="007F121F">
        <w:rPr>
          <w:rFonts w:ascii="Tahoma" w:hAnsi="Tahoma" w:cs="Tahoma"/>
          <w:sz w:val="22"/>
          <w:szCs w:val="22"/>
        </w:rPr>
        <w:t>2025</w:t>
      </w:r>
      <w:r w:rsidRPr="001E6371">
        <w:rPr>
          <w:rFonts w:ascii="Tahoma" w:hAnsi="Tahoma" w:cs="Tahoma"/>
          <w:sz w:val="22"/>
          <w:szCs w:val="22"/>
        </w:rPr>
        <w:t>,</w:t>
      </w:r>
      <w:r w:rsidR="00FB685D" w:rsidRPr="001E6371">
        <w:rPr>
          <w:rFonts w:ascii="Tahoma" w:hAnsi="Tahoma" w:cs="Tahoma"/>
          <w:sz w:val="22"/>
          <w:szCs w:val="22"/>
        </w:rPr>
        <w:t xml:space="preserve"> </w:t>
      </w:r>
      <w:r w:rsidR="00753C4D" w:rsidRPr="001E6371">
        <w:rPr>
          <w:rFonts w:ascii="Tahoma" w:hAnsi="Tahoma" w:cs="Tahoma"/>
          <w:sz w:val="22"/>
          <w:szCs w:val="22"/>
        </w:rPr>
        <w:t>le</w:t>
      </w:r>
      <w:r w:rsidR="00FB685D" w:rsidRPr="001E6371">
        <w:rPr>
          <w:rFonts w:ascii="Tahoma" w:hAnsi="Tahoma" w:cs="Tahoma"/>
          <w:sz w:val="22"/>
          <w:szCs w:val="22"/>
        </w:rPr>
        <w:t xml:space="preserve"> MAIRE DE LA COMMUNE D</w:t>
      </w:r>
      <w:r w:rsidR="00BF7513">
        <w:rPr>
          <w:rFonts w:ascii="Tahoma" w:hAnsi="Tahoma" w:cs="Tahoma"/>
          <w:sz w:val="22"/>
          <w:szCs w:val="22"/>
        </w:rPr>
        <w:t xml:space="preserve">E </w:t>
      </w:r>
      <w:r w:rsidR="008B0841">
        <w:rPr>
          <w:rFonts w:ascii="Tahoma" w:hAnsi="Tahoma" w:cs="Tahoma"/>
          <w:sz w:val="22"/>
          <w:szCs w:val="22"/>
        </w:rPr>
        <w:t>MESSAMENA</w:t>
      </w:r>
      <w:r w:rsidR="005F35D9" w:rsidRPr="001E6371">
        <w:rPr>
          <w:rFonts w:ascii="Tahoma" w:hAnsi="Tahoma" w:cs="Tahoma"/>
          <w:sz w:val="22"/>
          <w:szCs w:val="22"/>
        </w:rPr>
        <w:t>,</w:t>
      </w:r>
      <w:r w:rsidR="00FB685D" w:rsidRPr="001E6371">
        <w:rPr>
          <w:rFonts w:ascii="Tahoma" w:hAnsi="Tahoma" w:cs="Tahoma"/>
          <w:sz w:val="22"/>
          <w:szCs w:val="22"/>
        </w:rPr>
        <w:t xml:space="preserve"> Maitre d’Ouvrage et</w:t>
      </w:r>
      <w:r w:rsidR="005F35D9" w:rsidRPr="001E6371">
        <w:rPr>
          <w:rFonts w:ascii="Tahoma" w:hAnsi="Tahoma" w:cs="Tahoma"/>
          <w:sz w:val="22"/>
          <w:szCs w:val="22"/>
        </w:rPr>
        <w:t xml:space="preserve"> Autorité Contractante, lance  </w:t>
      </w:r>
      <w:r w:rsidR="00BF7513">
        <w:rPr>
          <w:rFonts w:ascii="Tahoma" w:hAnsi="Tahoma" w:cs="Tahoma"/>
          <w:sz w:val="22"/>
          <w:szCs w:val="22"/>
        </w:rPr>
        <w:t xml:space="preserve">pour le compte de la Commune de </w:t>
      </w:r>
      <w:r w:rsidR="008B0841">
        <w:rPr>
          <w:rFonts w:ascii="Tahoma" w:hAnsi="Tahoma" w:cs="Tahoma"/>
          <w:sz w:val="22"/>
          <w:szCs w:val="22"/>
        </w:rPr>
        <w:t>MESSAMENA</w:t>
      </w:r>
      <w:r w:rsidR="00753C4D" w:rsidRPr="001E6371">
        <w:rPr>
          <w:rFonts w:ascii="Tahoma" w:hAnsi="Tahoma" w:cs="Tahoma"/>
          <w:sz w:val="22"/>
          <w:szCs w:val="22"/>
        </w:rPr>
        <w:t>, un Appel d’O</w:t>
      </w:r>
      <w:r w:rsidR="005F35D9" w:rsidRPr="001E6371">
        <w:rPr>
          <w:rFonts w:ascii="Tahoma" w:hAnsi="Tahoma" w:cs="Tahoma"/>
          <w:sz w:val="22"/>
          <w:szCs w:val="22"/>
        </w:rPr>
        <w:t>ffres</w:t>
      </w:r>
      <w:r w:rsidR="00753C4D" w:rsidRPr="001E6371">
        <w:rPr>
          <w:rFonts w:ascii="Tahoma" w:hAnsi="Tahoma" w:cs="Tahoma"/>
          <w:sz w:val="22"/>
          <w:szCs w:val="22"/>
        </w:rPr>
        <w:t xml:space="preserve"> National O</w:t>
      </w:r>
      <w:r w:rsidR="005F35D9" w:rsidRPr="001E6371">
        <w:rPr>
          <w:rFonts w:ascii="Tahoma" w:hAnsi="Tahoma" w:cs="Tahoma"/>
          <w:sz w:val="22"/>
          <w:szCs w:val="22"/>
        </w:rPr>
        <w:t>uvert pour l’exécution des travaux d</w:t>
      </w:r>
      <w:r w:rsidR="00840A9E" w:rsidRPr="001E6371">
        <w:rPr>
          <w:rFonts w:ascii="Tahoma" w:hAnsi="Tahoma" w:cs="Tahoma"/>
          <w:sz w:val="22"/>
          <w:szCs w:val="22"/>
        </w:rPr>
        <w:t>e construction</w:t>
      </w:r>
      <w:r w:rsidR="00753C4D" w:rsidRPr="001E6371">
        <w:rPr>
          <w:rFonts w:ascii="Tahoma" w:hAnsi="Tahoma" w:cs="Tahoma"/>
          <w:sz w:val="22"/>
          <w:szCs w:val="22"/>
        </w:rPr>
        <w:t xml:space="preserve"> </w:t>
      </w:r>
      <w:r w:rsidR="00C6330A" w:rsidRPr="00C6330A">
        <w:rPr>
          <w:rFonts w:ascii="Tahoma" w:hAnsi="Tahoma" w:cs="Tahoma"/>
          <w:sz w:val="22"/>
          <w:szCs w:val="22"/>
        </w:rPr>
        <w:t>de certaines inf</w:t>
      </w:r>
      <w:r w:rsidR="0033265B">
        <w:rPr>
          <w:rFonts w:ascii="Tahoma" w:hAnsi="Tahoma" w:cs="Tahoma"/>
          <w:sz w:val="22"/>
          <w:szCs w:val="22"/>
        </w:rPr>
        <w:t>rastructures</w:t>
      </w:r>
      <w:r w:rsidR="00C6330A" w:rsidRPr="00C6330A">
        <w:rPr>
          <w:rFonts w:ascii="Tahoma" w:hAnsi="Tahoma" w:cs="Tahoma"/>
          <w:sz w:val="22"/>
          <w:szCs w:val="22"/>
        </w:rPr>
        <w:t xml:space="preserve">  dans certain</w:t>
      </w:r>
      <w:r w:rsidR="0033265B">
        <w:rPr>
          <w:rFonts w:ascii="Tahoma" w:hAnsi="Tahoma" w:cs="Tahoma"/>
          <w:sz w:val="22"/>
          <w:szCs w:val="22"/>
        </w:rPr>
        <w:t>es localités de la C</w:t>
      </w:r>
      <w:r w:rsidR="00BF7513">
        <w:rPr>
          <w:rFonts w:ascii="Tahoma" w:hAnsi="Tahoma" w:cs="Tahoma"/>
          <w:sz w:val="22"/>
          <w:szCs w:val="22"/>
        </w:rPr>
        <w:t xml:space="preserve">ommune de </w:t>
      </w:r>
      <w:r w:rsidR="008B0841">
        <w:rPr>
          <w:rFonts w:ascii="Tahoma" w:hAnsi="Tahoma" w:cs="Tahoma"/>
          <w:sz w:val="22"/>
          <w:szCs w:val="22"/>
        </w:rPr>
        <w:t>MESSAMENA</w:t>
      </w:r>
      <w:r w:rsidR="00C6330A">
        <w:rPr>
          <w:rFonts w:ascii="Tahoma" w:hAnsi="Tahoma" w:cs="Tahoma"/>
          <w:sz w:val="22"/>
          <w:szCs w:val="22"/>
        </w:rPr>
        <w:t>, Département du Haut Nyong, R</w:t>
      </w:r>
      <w:r w:rsidR="00E47992">
        <w:rPr>
          <w:rFonts w:ascii="Tahoma" w:hAnsi="Tahoma" w:cs="Tahoma"/>
          <w:sz w:val="22"/>
          <w:szCs w:val="22"/>
        </w:rPr>
        <w:t>égion de l’est, repartis en (08) huit</w:t>
      </w:r>
      <w:r w:rsidR="00C6330A" w:rsidRPr="00C6330A">
        <w:rPr>
          <w:rFonts w:ascii="Tahoma" w:hAnsi="Tahoma" w:cs="Tahoma"/>
          <w:sz w:val="22"/>
          <w:szCs w:val="22"/>
        </w:rPr>
        <w:t xml:space="preserve"> lots.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53"/>
        <w:gridCol w:w="1560"/>
        <w:gridCol w:w="1417"/>
      </w:tblGrid>
      <w:tr w:rsidR="00FB0BA9" w:rsidRPr="0033265B" w:rsidTr="00D24D9F">
        <w:trPr>
          <w:trHeight w:val="415"/>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N° Lot</w:t>
            </w:r>
          </w:p>
        </w:tc>
        <w:tc>
          <w:tcPr>
            <w:tcW w:w="5953"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Désignation</w:t>
            </w:r>
          </w:p>
        </w:tc>
        <w:tc>
          <w:tcPr>
            <w:tcW w:w="1560"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Financement</w:t>
            </w:r>
          </w:p>
        </w:tc>
        <w:tc>
          <w:tcPr>
            <w:tcW w:w="1417"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Délai d’exécution</w:t>
            </w:r>
          </w:p>
        </w:tc>
      </w:tr>
      <w:tr w:rsidR="00FB0BA9" w:rsidRPr="0033265B" w:rsidTr="00D24D9F">
        <w:trPr>
          <w:trHeight w:val="157"/>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1</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bloc de deux (02) salles de classe à l’EPP de KOMPIA</w:t>
            </w:r>
          </w:p>
        </w:tc>
        <w:tc>
          <w:tcPr>
            <w:tcW w:w="1560"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19 500 000</w:t>
            </w:r>
          </w:p>
        </w:tc>
        <w:tc>
          <w:tcPr>
            <w:tcW w:w="1417" w:type="dxa"/>
            <w:vMerge w:val="restart"/>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sidRPr="0033265B">
              <w:rPr>
                <w:rFonts w:ascii="Cambria" w:hAnsi="Cambria" w:cs="Tahoma"/>
                <w:sz w:val="22"/>
                <w:szCs w:val="22"/>
              </w:rPr>
              <w:t>120 (cent vingt) jours</w:t>
            </w:r>
          </w:p>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71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2</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bloc de deux (02) salles de classe à l’EPP de MIMBANG</w:t>
            </w:r>
          </w:p>
        </w:tc>
        <w:tc>
          <w:tcPr>
            <w:tcW w:w="1560"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19 500 000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3</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Construction d’un Logement d’astreinte po</w:t>
            </w:r>
            <w:r>
              <w:rPr>
                <w:rFonts w:ascii="Cambria" w:hAnsi="Cambria" w:cs="Tahoma"/>
                <w:sz w:val="22"/>
                <w:szCs w:val="22"/>
              </w:rPr>
              <w:t>ur Enseignant à l’EPP de NTSINA</w:t>
            </w:r>
          </w:p>
        </w:tc>
        <w:tc>
          <w:tcPr>
            <w:tcW w:w="1560"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20 000 000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4</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Construction d’un Logement d’astreinte po</w:t>
            </w:r>
            <w:r>
              <w:rPr>
                <w:rFonts w:ascii="Cambria" w:hAnsi="Cambria" w:cs="Tahoma"/>
                <w:sz w:val="22"/>
                <w:szCs w:val="22"/>
              </w:rPr>
              <w:t>ur Enseignant à l’EPP de NTSINA</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20 000 000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5</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Centre Préscolaire à DOUME</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6</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Centre Préscolaire à LABA</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7</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Centre Préscolaire à BINTSINA</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8</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 xml:space="preserve">Centre Multifonctionnel de Promotion des Jeunes (CMPJ) à </w:t>
            </w:r>
            <w:proofErr w:type="spellStart"/>
            <w:r>
              <w:rPr>
                <w:rFonts w:ascii="Cambria" w:hAnsi="Cambria" w:cs="Tahoma"/>
                <w:sz w:val="22"/>
                <w:szCs w:val="22"/>
              </w:rPr>
              <w:t>Messamena</w:t>
            </w:r>
            <w:proofErr w:type="spellEnd"/>
            <w:r>
              <w:rPr>
                <w:rFonts w:ascii="Cambria" w:hAnsi="Cambria" w:cs="Tahoma"/>
                <w:sz w:val="22"/>
                <w:szCs w:val="22"/>
              </w:rPr>
              <w:t xml:space="preserve"> (Première phase)</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60 000 000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bl>
    <w:p w:rsidR="00D24D9F" w:rsidRDefault="00D24D9F" w:rsidP="00275E19">
      <w:pPr>
        <w:jc w:val="both"/>
        <w:rPr>
          <w:rFonts w:ascii="Tahoma" w:hAnsi="Tahoma" w:cs="Tahoma"/>
          <w:sz w:val="22"/>
          <w:szCs w:val="22"/>
        </w:rPr>
      </w:pPr>
    </w:p>
    <w:p w:rsidR="00D24D9F" w:rsidRDefault="00D24D9F">
      <w:pPr>
        <w:rPr>
          <w:rFonts w:ascii="Tahoma" w:hAnsi="Tahoma" w:cs="Tahoma"/>
          <w:sz w:val="22"/>
          <w:szCs w:val="22"/>
        </w:rPr>
      </w:pPr>
      <w:r>
        <w:rPr>
          <w:rFonts w:ascii="Tahoma" w:hAnsi="Tahoma" w:cs="Tahoma"/>
          <w:sz w:val="22"/>
          <w:szCs w:val="22"/>
        </w:rPr>
        <w:br w:type="page"/>
      </w:r>
    </w:p>
    <w:p w:rsidR="00462228" w:rsidRPr="001E6371" w:rsidRDefault="00462228" w:rsidP="00275E19">
      <w:pPr>
        <w:jc w:val="both"/>
        <w:rPr>
          <w:rFonts w:ascii="Tahoma" w:hAnsi="Tahoma" w:cs="Tahoma"/>
          <w:sz w:val="22"/>
          <w:szCs w:val="22"/>
        </w:rPr>
      </w:pPr>
    </w:p>
    <w:p w:rsidR="005F35D9" w:rsidRPr="001E6371" w:rsidRDefault="005F35D9" w:rsidP="00F36CAB">
      <w:pPr>
        <w:numPr>
          <w:ilvl w:val="0"/>
          <w:numId w:val="88"/>
        </w:numPr>
        <w:ind w:left="284" w:hanging="284"/>
        <w:rPr>
          <w:rFonts w:ascii="Tahoma" w:hAnsi="Tahoma" w:cs="Tahoma"/>
          <w:b/>
          <w:sz w:val="22"/>
          <w:szCs w:val="22"/>
        </w:rPr>
      </w:pPr>
      <w:r w:rsidRPr="001E6371">
        <w:rPr>
          <w:rFonts w:ascii="Tahoma" w:hAnsi="Tahoma" w:cs="Tahoma"/>
          <w:b/>
          <w:sz w:val="22"/>
          <w:szCs w:val="22"/>
        </w:rPr>
        <w:t>CONSISTANCE DES TRAVAUX</w:t>
      </w:r>
    </w:p>
    <w:p w:rsidR="00B71C91" w:rsidRDefault="005F35D9" w:rsidP="00C6330A">
      <w:pPr>
        <w:ind w:left="284"/>
        <w:rPr>
          <w:rFonts w:ascii="Tahoma" w:hAnsi="Tahoma" w:cs="Tahoma"/>
          <w:sz w:val="22"/>
          <w:szCs w:val="22"/>
        </w:rPr>
      </w:pPr>
      <w:r w:rsidRPr="001E6371">
        <w:rPr>
          <w:rFonts w:ascii="Tahoma" w:hAnsi="Tahoma" w:cs="Tahoma"/>
          <w:sz w:val="22"/>
          <w:szCs w:val="22"/>
        </w:rPr>
        <w:t>Les travaux objet du présent Appel d’Offres portent sur :</w:t>
      </w:r>
    </w:p>
    <w:p w:rsidR="00C6330A" w:rsidRPr="001E6371" w:rsidRDefault="00C6330A" w:rsidP="00C6330A">
      <w:pPr>
        <w:ind w:left="284"/>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4790"/>
      </w:tblGrid>
      <w:tr w:rsidR="00B71C91" w:rsidRPr="001E6371" w:rsidTr="00FB0BA9">
        <w:trPr>
          <w:trHeight w:val="1603"/>
          <w:jc w:val="center"/>
        </w:trPr>
        <w:tc>
          <w:tcPr>
            <w:tcW w:w="4840" w:type="dxa"/>
          </w:tcPr>
          <w:p w:rsidR="00B71C91" w:rsidRPr="001E6371" w:rsidRDefault="00B71C91" w:rsidP="00F36CAB">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travaux préparatoires ;</w:t>
            </w:r>
          </w:p>
          <w:p w:rsidR="00B71C91" w:rsidRPr="001E6371" w:rsidRDefault="00B71C91" w:rsidP="00F36CAB">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terrassements ;</w:t>
            </w:r>
          </w:p>
          <w:p w:rsidR="00B71C91" w:rsidRPr="001E6371" w:rsidRDefault="00B71C91" w:rsidP="00F36CAB">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fondations ;</w:t>
            </w:r>
          </w:p>
          <w:p w:rsidR="00B71C91" w:rsidRPr="001E6371" w:rsidRDefault="00B71C91" w:rsidP="00F36CAB">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maçonneries et élévation ;</w:t>
            </w:r>
          </w:p>
          <w:p w:rsidR="00B71C91" w:rsidRPr="00C6330A" w:rsidRDefault="00B71C91" w:rsidP="00C6330A">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La charpente - la couverture et le plafond ;</w:t>
            </w:r>
          </w:p>
        </w:tc>
        <w:tc>
          <w:tcPr>
            <w:tcW w:w="4790" w:type="dxa"/>
          </w:tcPr>
          <w:p w:rsidR="00C6330A" w:rsidRPr="001E6371" w:rsidRDefault="00C6330A" w:rsidP="00C6330A">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 xml:space="preserve">Les menuiseries bois </w:t>
            </w:r>
          </w:p>
          <w:p w:rsidR="00C6330A" w:rsidRPr="001E6371" w:rsidRDefault="00C6330A" w:rsidP="00C6330A">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menuiseries métalliques ;</w:t>
            </w:r>
          </w:p>
          <w:p w:rsidR="00C6330A" w:rsidRDefault="00C6330A" w:rsidP="00C6330A">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L’électricité ;</w:t>
            </w:r>
          </w:p>
          <w:p w:rsidR="000C3CD9" w:rsidRPr="001E6371" w:rsidRDefault="000C3CD9" w:rsidP="00C6330A">
            <w:pPr>
              <w:pStyle w:val="CORPSAAO"/>
              <w:numPr>
                <w:ilvl w:val="0"/>
                <w:numId w:val="113"/>
              </w:numPr>
              <w:spacing w:after="0"/>
              <w:ind w:left="650"/>
              <w:rPr>
                <w:rFonts w:ascii="Tahoma" w:hAnsi="Tahoma" w:cs="Tahoma"/>
                <w:sz w:val="22"/>
                <w:szCs w:val="22"/>
              </w:rPr>
            </w:pPr>
            <w:r>
              <w:rPr>
                <w:rFonts w:ascii="Tahoma" w:hAnsi="Tahoma" w:cs="Tahoma"/>
                <w:sz w:val="22"/>
                <w:szCs w:val="22"/>
              </w:rPr>
              <w:t>Plomberie ;</w:t>
            </w:r>
          </w:p>
          <w:p w:rsidR="00C6330A" w:rsidRDefault="00C6330A" w:rsidP="00C6330A">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La peinture ;</w:t>
            </w:r>
          </w:p>
          <w:p w:rsidR="00B71C91" w:rsidRPr="00C6330A" w:rsidRDefault="00C6330A" w:rsidP="00C6330A">
            <w:pPr>
              <w:pStyle w:val="CORPSAAO"/>
              <w:numPr>
                <w:ilvl w:val="0"/>
                <w:numId w:val="113"/>
              </w:numPr>
              <w:spacing w:after="0"/>
              <w:ind w:left="650"/>
              <w:rPr>
                <w:rFonts w:ascii="Tahoma" w:hAnsi="Tahoma" w:cs="Tahoma"/>
                <w:sz w:val="22"/>
                <w:szCs w:val="22"/>
              </w:rPr>
            </w:pPr>
            <w:r w:rsidRPr="00C6330A">
              <w:rPr>
                <w:rFonts w:ascii="Tahoma" w:hAnsi="Tahoma" w:cs="Tahoma"/>
                <w:sz w:val="22"/>
                <w:szCs w:val="22"/>
              </w:rPr>
              <w:t>Les VRD.</w:t>
            </w:r>
          </w:p>
        </w:tc>
      </w:tr>
    </w:tbl>
    <w:p w:rsidR="00827F7C" w:rsidRDefault="00827F7C" w:rsidP="00466F9F">
      <w:pPr>
        <w:ind w:left="284"/>
        <w:rPr>
          <w:rFonts w:ascii="Tahoma" w:hAnsi="Tahoma" w:cs="Tahoma"/>
          <w:sz w:val="22"/>
          <w:szCs w:val="22"/>
        </w:rPr>
      </w:pPr>
    </w:p>
    <w:p w:rsidR="005F35D9" w:rsidRPr="001E6371" w:rsidRDefault="005F35D9" w:rsidP="00F36CAB">
      <w:pPr>
        <w:numPr>
          <w:ilvl w:val="0"/>
          <w:numId w:val="88"/>
        </w:numPr>
        <w:spacing w:after="120"/>
        <w:ind w:left="284" w:hanging="284"/>
        <w:rPr>
          <w:rFonts w:ascii="Tahoma" w:hAnsi="Tahoma" w:cs="Tahoma"/>
          <w:b/>
          <w:sz w:val="22"/>
          <w:szCs w:val="22"/>
        </w:rPr>
      </w:pPr>
      <w:r w:rsidRPr="001E6371">
        <w:rPr>
          <w:rFonts w:ascii="Tahoma" w:hAnsi="Tahoma" w:cs="Tahoma"/>
          <w:b/>
          <w:sz w:val="22"/>
          <w:szCs w:val="22"/>
        </w:rPr>
        <w:t xml:space="preserve">ARTICIPATION </w:t>
      </w:r>
    </w:p>
    <w:p w:rsidR="005F35D9" w:rsidRPr="001E6371" w:rsidRDefault="005F35D9" w:rsidP="005F35D9">
      <w:pPr>
        <w:jc w:val="both"/>
        <w:rPr>
          <w:rFonts w:ascii="Tahoma" w:hAnsi="Tahoma" w:cs="Tahoma"/>
          <w:sz w:val="22"/>
          <w:szCs w:val="22"/>
        </w:rPr>
      </w:pPr>
      <w:r w:rsidRPr="001E6371">
        <w:rPr>
          <w:rFonts w:ascii="Tahoma" w:hAnsi="Tahoma" w:cs="Tahoma"/>
          <w:sz w:val="22"/>
          <w:szCs w:val="22"/>
        </w:rPr>
        <w:t xml:space="preserve">La participation à cet Appel d’Offres est ouverte aux Entreprises spécialisées dans le domaine du Bâtiment et Travaux Publics et </w:t>
      </w:r>
      <w:r w:rsidR="00012F5D" w:rsidRPr="001E6371">
        <w:rPr>
          <w:rFonts w:ascii="Tahoma" w:hAnsi="Tahoma" w:cs="Tahoma"/>
          <w:sz w:val="22"/>
          <w:szCs w:val="22"/>
        </w:rPr>
        <w:t xml:space="preserve"> </w:t>
      </w:r>
      <w:r w:rsidRPr="001E6371">
        <w:rPr>
          <w:rFonts w:ascii="Tahoma" w:hAnsi="Tahoma" w:cs="Tahoma"/>
          <w:sz w:val="22"/>
          <w:szCs w:val="22"/>
        </w:rPr>
        <w:t>installées en territoire camerounais.</w:t>
      </w:r>
    </w:p>
    <w:p w:rsidR="005F35D9" w:rsidRPr="001E6371" w:rsidRDefault="005F35D9" w:rsidP="00F36CAB">
      <w:pPr>
        <w:numPr>
          <w:ilvl w:val="0"/>
          <w:numId w:val="88"/>
        </w:numPr>
        <w:spacing w:before="120" w:after="120"/>
        <w:ind w:left="284" w:hanging="284"/>
        <w:rPr>
          <w:rFonts w:ascii="Tahoma" w:hAnsi="Tahoma" w:cs="Tahoma"/>
          <w:b/>
          <w:sz w:val="22"/>
          <w:szCs w:val="22"/>
        </w:rPr>
      </w:pPr>
      <w:r w:rsidRPr="001E6371">
        <w:rPr>
          <w:rFonts w:ascii="Tahoma" w:hAnsi="Tahoma" w:cs="Tahoma"/>
          <w:b/>
          <w:sz w:val="22"/>
          <w:szCs w:val="22"/>
        </w:rPr>
        <w:t>FINANCEMENT</w:t>
      </w:r>
    </w:p>
    <w:p w:rsidR="005F35D9" w:rsidRPr="001E6371" w:rsidRDefault="005F35D9" w:rsidP="00552CEB">
      <w:pPr>
        <w:jc w:val="both"/>
        <w:rPr>
          <w:rFonts w:ascii="Tahoma" w:hAnsi="Tahoma" w:cs="Tahoma"/>
          <w:sz w:val="22"/>
          <w:szCs w:val="22"/>
        </w:rPr>
      </w:pPr>
      <w:r w:rsidRPr="001E6371">
        <w:rPr>
          <w:rFonts w:ascii="Tahoma" w:hAnsi="Tahoma" w:cs="Tahoma"/>
          <w:sz w:val="22"/>
          <w:szCs w:val="22"/>
        </w:rPr>
        <w:t xml:space="preserve">Les travaux objet du présent Appel d'Offres sont financés par le Budget d’Investissement Public de la République du Cameroun, Exercice </w:t>
      </w:r>
      <w:r w:rsidR="007F121F">
        <w:rPr>
          <w:rFonts w:ascii="Tahoma" w:hAnsi="Tahoma" w:cs="Tahoma"/>
          <w:sz w:val="22"/>
          <w:szCs w:val="22"/>
        </w:rPr>
        <w:t>2025</w:t>
      </w:r>
      <w:r w:rsidRPr="001E6371">
        <w:rPr>
          <w:rFonts w:ascii="Tahoma" w:hAnsi="Tahoma" w:cs="Tahoma"/>
          <w:sz w:val="22"/>
          <w:szCs w:val="22"/>
        </w:rPr>
        <w:t xml:space="preserve"> : </w:t>
      </w:r>
    </w:p>
    <w:p w:rsidR="005F35D9" w:rsidRPr="00024890" w:rsidRDefault="005F35D9" w:rsidP="00F36CAB">
      <w:pPr>
        <w:numPr>
          <w:ilvl w:val="0"/>
          <w:numId w:val="93"/>
        </w:numPr>
        <w:jc w:val="both"/>
        <w:rPr>
          <w:rFonts w:ascii="Tahoma" w:hAnsi="Tahoma" w:cs="Tahoma"/>
          <w:sz w:val="22"/>
          <w:szCs w:val="22"/>
        </w:rPr>
      </w:pPr>
      <w:r w:rsidRPr="00024890">
        <w:rPr>
          <w:rFonts w:ascii="Tahoma" w:hAnsi="Tahoma" w:cs="Tahoma"/>
          <w:sz w:val="22"/>
          <w:szCs w:val="22"/>
        </w:rPr>
        <w:t xml:space="preserve">Imputation : </w:t>
      </w:r>
    </w:p>
    <w:p w:rsidR="005F35D9" w:rsidRDefault="005F35D9" w:rsidP="00F36CAB">
      <w:pPr>
        <w:numPr>
          <w:ilvl w:val="0"/>
          <w:numId w:val="93"/>
        </w:numPr>
        <w:jc w:val="both"/>
        <w:rPr>
          <w:rFonts w:ascii="Tahoma" w:hAnsi="Tahoma" w:cs="Tahoma"/>
          <w:sz w:val="22"/>
          <w:szCs w:val="22"/>
        </w:rPr>
      </w:pPr>
      <w:r w:rsidRPr="001E6371">
        <w:rPr>
          <w:rFonts w:ascii="Tahoma" w:hAnsi="Tahoma" w:cs="Tahoma"/>
          <w:sz w:val="22"/>
          <w:szCs w:val="22"/>
        </w:rPr>
        <w:t>Montant prévisionnel</w:t>
      </w:r>
      <w:r w:rsidR="00A45C0B" w:rsidRPr="001E6371">
        <w:rPr>
          <w:rFonts w:ascii="Tahoma" w:hAnsi="Tahoma" w:cs="Tahoma"/>
          <w:sz w:val="22"/>
          <w:szCs w:val="22"/>
        </w:rPr>
        <w:t xml:space="preserve"> de tous les </w:t>
      </w:r>
      <w:r w:rsidRPr="001E6371">
        <w:rPr>
          <w:rFonts w:ascii="Tahoma" w:hAnsi="Tahoma" w:cs="Tahoma"/>
          <w:sz w:val="22"/>
          <w:szCs w:val="22"/>
        </w:rPr>
        <w:t> </w:t>
      </w:r>
      <w:r w:rsidR="00A45C0B" w:rsidRPr="001E6371">
        <w:rPr>
          <w:rFonts w:ascii="Tahoma" w:hAnsi="Tahoma" w:cs="Tahoma"/>
          <w:sz w:val="22"/>
          <w:szCs w:val="22"/>
        </w:rPr>
        <w:t>lots</w:t>
      </w:r>
      <w:r w:rsidRPr="001E6371">
        <w:rPr>
          <w:rFonts w:ascii="Tahoma" w:hAnsi="Tahoma" w:cs="Tahoma"/>
          <w:sz w:val="22"/>
          <w:szCs w:val="22"/>
        </w:rPr>
        <w:t xml:space="preserve"> T</w:t>
      </w:r>
      <w:r w:rsidR="00A45C0B" w:rsidRPr="001E6371">
        <w:rPr>
          <w:rFonts w:ascii="Tahoma" w:hAnsi="Tahoma" w:cs="Tahoma"/>
          <w:sz w:val="22"/>
          <w:szCs w:val="22"/>
        </w:rPr>
        <w:t xml:space="preserve">outes </w:t>
      </w:r>
      <w:r w:rsidRPr="001E6371">
        <w:rPr>
          <w:rFonts w:ascii="Tahoma" w:hAnsi="Tahoma" w:cs="Tahoma"/>
          <w:sz w:val="22"/>
          <w:szCs w:val="22"/>
        </w:rPr>
        <w:t>T</w:t>
      </w:r>
      <w:r w:rsidR="00A45C0B" w:rsidRPr="001E6371">
        <w:rPr>
          <w:rFonts w:ascii="Tahoma" w:hAnsi="Tahoma" w:cs="Tahoma"/>
          <w:sz w:val="22"/>
          <w:szCs w:val="22"/>
        </w:rPr>
        <w:t xml:space="preserve">axes </w:t>
      </w:r>
      <w:r w:rsidRPr="001E6371">
        <w:rPr>
          <w:rFonts w:ascii="Tahoma" w:hAnsi="Tahoma" w:cs="Tahoma"/>
          <w:sz w:val="22"/>
          <w:szCs w:val="22"/>
        </w:rPr>
        <w:t>C</w:t>
      </w:r>
      <w:r w:rsidR="00A45C0B" w:rsidRPr="001E6371">
        <w:rPr>
          <w:rFonts w:ascii="Tahoma" w:hAnsi="Tahoma" w:cs="Tahoma"/>
          <w:sz w:val="22"/>
          <w:szCs w:val="22"/>
        </w:rPr>
        <w:t>omprises est inscrit sur le tableau ci-dessous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43"/>
        <w:gridCol w:w="1843"/>
        <w:gridCol w:w="1417"/>
      </w:tblGrid>
      <w:tr w:rsidR="00FB0BA9" w:rsidRPr="0033265B" w:rsidTr="00BF57BC">
        <w:trPr>
          <w:trHeight w:val="415"/>
          <w:jc w:val="center"/>
        </w:trPr>
        <w:tc>
          <w:tcPr>
            <w:tcW w:w="704"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N° Lot</w:t>
            </w:r>
          </w:p>
        </w:tc>
        <w:tc>
          <w:tcPr>
            <w:tcW w:w="6243"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Désignation</w:t>
            </w:r>
          </w:p>
        </w:tc>
        <w:tc>
          <w:tcPr>
            <w:tcW w:w="1843"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Financement</w:t>
            </w:r>
          </w:p>
        </w:tc>
        <w:tc>
          <w:tcPr>
            <w:tcW w:w="1417"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Délai d’exécution</w:t>
            </w:r>
          </w:p>
        </w:tc>
      </w:tr>
      <w:tr w:rsidR="00FB0BA9" w:rsidRPr="0033265B" w:rsidTr="00BF57BC">
        <w:trPr>
          <w:trHeight w:val="157"/>
          <w:jc w:val="center"/>
        </w:trPr>
        <w:tc>
          <w:tcPr>
            <w:tcW w:w="704"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1</w:t>
            </w:r>
          </w:p>
        </w:tc>
        <w:tc>
          <w:tcPr>
            <w:tcW w:w="624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bloc de deux (02) salles de classe à l’EPP de KOMPIA</w:t>
            </w:r>
          </w:p>
        </w:tc>
        <w:tc>
          <w:tcPr>
            <w:tcW w:w="1843"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19 500 000</w:t>
            </w:r>
          </w:p>
        </w:tc>
        <w:tc>
          <w:tcPr>
            <w:tcW w:w="1417" w:type="dxa"/>
            <w:vMerge w:val="restart"/>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sidRPr="0033265B">
              <w:rPr>
                <w:rFonts w:ascii="Cambria" w:hAnsi="Cambria" w:cs="Tahoma"/>
                <w:sz w:val="22"/>
                <w:szCs w:val="22"/>
              </w:rPr>
              <w:t>120 (cent vingt) jours</w:t>
            </w:r>
          </w:p>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BF57BC">
        <w:trPr>
          <w:trHeight w:val="712"/>
          <w:jc w:val="center"/>
        </w:trPr>
        <w:tc>
          <w:tcPr>
            <w:tcW w:w="704"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2</w:t>
            </w:r>
          </w:p>
        </w:tc>
        <w:tc>
          <w:tcPr>
            <w:tcW w:w="624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bloc de deux (02) salles de classe à l’EPP de MIMBANG</w:t>
            </w:r>
          </w:p>
        </w:tc>
        <w:tc>
          <w:tcPr>
            <w:tcW w:w="1843"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19 500 000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BF57BC">
        <w:trPr>
          <w:trHeight w:val="352"/>
          <w:jc w:val="center"/>
        </w:trPr>
        <w:tc>
          <w:tcPr>
            <w:tcW w:w="704"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3</w:t>
            </w:r>
          </w:p>
        </w:tc>
        <w:tc>
          <w:tcPr>
            <w:tcW w:w="624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Construction d’un Logement d’astreinte po</w:t>
            </w:r>
            <w:r>
              <w:rPr>
                <w:rFonts w:ascii="Cambria" w:hAnsi="Cambria" w:cs="Tahoma"/>
                <w:sz w:val="22"/>
                <w:szCs w:val="22"/>
              </w:rPr>
              <w:t>ur Enseignant à l’EPP de NTSINA</w:t>
            </w:r>
          </w:p>
        </w:tc>
        <w:tc>
          <w:tcPr>
            <w:tcW w:w="1843"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20 000 000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BF57BC">
        <w:trPr>
          <w:trHeight w:val="352"/>
          <w:jc w:val="center"/>
        </w:trPr>
        <w:tc>
          <w:tcPr>
            <w:tcW w:w="704"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4</w:t>
            </w:r>
          </w:p>
        </w:tc>
        <w:tc>
          <w:tcPr>
            <w:tcW w:w="624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Construction d’un Logement d’astreinte po</w:t>
            </w:r>
            <w:r w:rsidR="001F694A">
              <w:rPr>
                <w:rFonts w:ascii="Cambria" w:hAnsi="Cambria" w:cs="Tahoma"/>
                <w:sz w:val="22"/>
                <w:szCs w:val="22"/>
              </w:rPr>
              <w:t>ur Enseignant à l’EPP de DOUMO MAMA</w:t>
            </w:r>
          </w:p>
        </w:tc>
        <w:tc>
          <w:tcPr>
            <w:tcW w:w="1843"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20 000 000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BF57BC">
        <w:trPr>
          <w:trHeight w:val="352"/>
          <w:jc w:val="center"/>
        </w:trPr>
        <w:tc>
          <w:tcPr>
            <w:tcW w:w="704"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5</w:t>
            </w:r>
          </w:p>
        </w:tc>
        <w:tc>
          <w:tcPr>
            <w:tcW w:w="624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Centre Préscolaire à DOUME</w:t>
            </w:r>
          </w:p>
        </w:tc>
        <w:tc>
          <w:tcPr>
            <w:tcW w:w="1843"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BF57BC">
        <w:trPr>
          <w:trHeight w:val="352"/>
          <w:jc w:val="center"/>
        </w:trPr>
        <w:tc>
          <w:tcPr>
            <w:tcW w:w="704"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6</w:t>
            </w:r>
          </w:p>
        </w:tc>
        <w:tc>
          <w:tcPr>
            <w:tcW w:w="624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Centre Préscolaire à LABA</w:t>
            </w:r>
          </w:p>
        </w:tc>
        <w:tc>
          <w:tcPr>
            <w:tcW w:w="1843"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BF57BC">
        <w:trPr>
          <w:trHeight w:val="352"/>
          <w:jc w:val="center"/>
        </w:trPr>
        <w:tc>
          <w:tcPr>
            <w:tcW w:w="704"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7</w:t>
            </w:r>
          </w:p>
        </w:tc>
        <w:tc>
          <w:tcPr>
            <w:tcW w:w="624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Centre Préscolaire à BINTSINA</w:t>
            </w:r>
          </w:p>
        </w:tc>
        <w:tc>
          <w:tcPr>
            <w:tcW w:w="1843"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BF57BC">
        <w:trPr>
          <w:trHeight w:val="352"/>
          <w:jc w:val="center"/>
        </w:trPr>
        <w:tc>
          <w:tcPr>
            <w:tcW w:w="704"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8</w:t>
            </w:r>
          </w:p>
        </w:tc>
        <w:tc>
          <w:tcPr>
            <w:tcW w:w="624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 xml:space="preserve">Centre Multifonctionnel de Promotion des Jeunes (CMPJ) à </w:t>
            </w:r>
            <w:proofErr w:type="spellStart"/>
            <w:r>
              <w:rPr>
                <w:rFonts w:ascii="Cambria" w:hAnsi="Cambria" w:cs="Tahoma"/>
                <w:sz w:val="22"/>
                <w:szCs w:val="22"/>
              </w:rPr>
              <w:t>Messamena</w:t>
            </w:r>
            <w:proofErr w:type="spellEnd"/>
            <w:r>
              <w:rPr>
                <w:rFonts w:ascii="Cambria" w:hAnsi="Cambria" w:cs="Tahoma"/>
                <w:sz w:val="22"/>
                <w:szCs w:val="22"/>
              </w:rPr>
              <w:t xml:space="preserve"> (Première phase)</w:t>
            </w:r>
          </w:p>
        </w:tc>
        <w:tc>
          <w:tcPr>
            <w:tcW w:w="1843"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60 000 000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bl>
    <w:p w:rsidR="005F35D9" w:rsidRPr="001E6371" w:rsidRDefault="005F35D9" w:rsidP="00F36CAB">
      <w:pPr>
        <w:numPr>
          <w:ilvl w:val="0"/>
          <w:numId w:val="88"/>
        </w:numPr>
        <w:spacing w:before="120"/>
        <w:ind w:left="284" w:hanging="284"/>
        <w:rPr>
          <w:rFonts w:ascii="Tahoma" w:hAnsi="Tahoma" w:cs="Tahoma"/>
          <w:b/>
          <w:sz w:val="22"/>
          <w:szCs w:val="22"/>
        </w:rPr>
      </w:pPr>
      <w:r w:rsidRPr="001E6371">
        <w:rPr>
          <w:rFonts w:ascii="Tahoma" w:hAnsi="Tahoma" w:cs="Tahoma"/>
          <w:b/>
          <w:sz w:val="22"/>
          <w:szCs w:val="22"/>
        </w:rPr>
        <w:t>CONSULTATION ET ACQUISITION DU DOSSIER D'APPEL D'OFFRES</w:t>
      </w:r>
    </w:p>
    <w:p w:rsidR="005F35D9" w:rsidRPr="001E6371" w:rsidRDefault="005F35D9" w:rsidP="008521BB">
      <w:pPr>
        <w:spacing w:before="120" w:line="276" w:lineRule="auto"/>
        <w:jc w:val="both"/>
        <w:rPr>
          <w:rFonts w:ascii="Tahoma" w:hAnsi="Tahoma" w:cs="Tahoma"/>
          <w:sz w:val="22"/>
          <w:szCs w:val="22"/>
        </w:rPr>
      </w:pPr>
      <w:r w:rsidRPr="001E6371">
        <w:rPr>
          <w:rFonts w:ascii="Tahoma" w:hAnsi="Tahoma" w:cs="Tahoma"/>
          <w:sz w:val="22"/>
          <w:szCs w:val="22"/>
        </w:rPr>
        <w:t xml:space="preserve">Le Dossier d’Appel d’Offres peut être consulté et retiré à la </w:t>
      </w:r>
      <w:r w:rsidR="00A45C0B" w:rsidRPr="001E6371">
        <w:rPr>
          <w:rFonts w:ascii="Tahoma" w:hAnsi="Tahoma" w:cs="Tahoma"/>
          <w:sz w:val="22"/>
          <w:szCs w:val="22"/>
        </w:rPr>
        <w:t>Commune d’</w:t>
      </w:r>
      <w:r w:rsidR="008B0841">
        <w:rPr>
          <w:rFonts w:ascii="Tahoma" w:hAnsi="Tahoma" w:cs="Tahoma"/>
          <w:sz w:val="22"/>
          <w:szCs w:val="22"/>
        </w:rPr>
        <w:t>MESSAMENA</w:t>
      </w:r>
      <w:r w:rsidRPr="001E6371">
        <w:rPr>
          <w:rFonts w:ascii="Tahoma" w:hAnsi="Tahoma" w:cs="Tahoma"/>
          <w:sz w:val="22"/>
          <w:szCs w:val="22"/>
        </w:rPr>
        <w:t xml:space="preserve"> dès publication du présent avis, sur présentation d’une quittance attestant, le versement de la somme non remboursable de </w:t>
      </w:r>
      <w:r w:rsidR="00854EF0" w:rsidRPr="001E6371">
        <w:rPr>
          <w:rFonts w:ascii="Tahoma" w:hAnsi="Tahoma" w:cs="Tahoma"/>
          <w:b/>
          <w:sz w:val="22"/>
          <w:szCs w:val="22"/>
        </w:rPr>
        <w:t>Cinquante mille (5</w:t>
      </w:r>
      <w:r w:rsidRPr="001E6371">
        <w:rPr>
          <w:rFonts w:ascii="Tahoma" w:hAnsi="Tahoma" w:cs="Tahoma"/>
          <w:b/>
          <w:sz w:val="22"/>
          <w:szCs w:val="22"/>
        </w:rPr>
        <w:t xml:space="preserve">0 000) francs </w:t>
      </w:r>
      <w:r w:rsidR="00A45C0B" w:rsidRPr="001E6371">
        <w:rPr>
          <w:rFonts w:ascii="Tahoma" w:hAnsi="Tahoma" w:cs="Tahoma"/>
          <w:b/>
          <w:sz w:val="22"/>
          <w:szCs w:val="22"/>
        </w:rPr>
        <w:t>CFA</w:t>
      </w:r>
      <w:r w:rsidR="00A45C0B" w:rsidRPr="001E6371">
        <w:rPr>
          <w:rFonts w:ascii="Tahoma" w:hAnsi="Tahoma" w:cs="Tahoma"/>
          <w:sz w:val="22"/>
          <w:szCs w:val="22"/>
        </w:rPr>
        <w:t>, payable</w:t>
      </w:r>
      <w:r w:rsidRPr="001E6371">
        <w:rPr>
          <w:rFonts w:ascii="Tahoma" w:hAnsi="Tahoma" w:cs="Tahoma"/>
          <w:sz w:val="22"/>
          <w:szCs w:val="22"/>
        </w:rPr>
        <w:t xml:space="preserve"> à la </w:t>
      </w:r>
      <w:r w:rsidR="00A445B2" w:rsidRPr="001E6371">
        <w:rPr>
          <w:rFonts w:ascii="Tahoma" w:hAnsi="Tahoma" w:cs="Tahoma"/>
          <w:sz w:val="22"/>
          <w:szCs w:val="22"/>
        </w:rPr>
        <w:t>R</w:t>
      </w:r>
      <w:r w:rsidR="00BF7513">
        <w:rPr>
          <w:rFonts w:ascii="Tahoma" w:hAnsi="Tahoma" w:cs="Tahoma"/>
          <w:sz w:val="22"/>
          <w:szCs w:val="22"/>
        </w:rPr>
        <w:t xml:space="preserve">ecette Municipale de </w:t>
      </w:r>
      <w:r w:rsidR="008B0841">
        <w:rPr>
          <w:rFonts w:ascii="Tahoma" w:hAnsi="Tahoma" w:cs="Tahoma"/>
          <w:sz w:val="22"/>
          <w:szCs w:val="22"/>
        </w:rPr>
        <w:t>MESSAMENA</w:t>
      </w:r>
      <w:r w:rsidRPr="001E6371">
        <w:rPr>
          <w:rFonts w:ascii="Tahoma" w:hAnsi="Tahoma" w:cs="Tahoma"/>
          <w:sz w:val="22"/>
          <w:szCs w:val="22"/>
        </w:rPr>
        <w:t>.</w:t>
      </w:r>
    </w:p>
    <w:p w:rsidR="005F35D9" w:rsidRPr="001E6371" w:rsidRDefault="005F35D9" w:rsidP="00F36CAB">
      <w:pPr>
        <w:numPr>
          <w:ilvl w:val="0"/>
          <w:numId w:val="88"/>
        </w:numPr>
        <w:spacing w:before="120"/>
        <w:ind w:left="284" w:hanging="284"/>
        <w:rPr>
          <w:rFonts w:ascii="Tahoma" w:hAnsi="Tahoma" w:cs="Tahoma"/>
          <w:b/>
          <w:sz w:val="22"/>
          <w:szCs w:val="22"/>
        </w:rPr>
      </w:pPr>
      <w:r w:rsidRPr="001E6371">
        <w:rPr>
          <w:rFonts w:ascii="Tahoma" w:hAnsi="Tahoma" w:cs="Tahoma"/>
          <w:b/>
          <w:sz w:val="22"/>
          <w:szCs w:val="22"/>
        </w:rPr>
        <w:t>REMISE DES OFFRES</w:t>
      </w:r>
    </w:p>
    <w:p w:rsidR="005F35D9" w:rsidRPr="001E6371" w:rsidRDefault="005F35D9" w:rsidP="00AD2260">
      <w:pPr>
        <w:spacing w:before="120" w:line="276" w:lineRule="auto"/>
        <w:jc w:val="both"/>
        <w:rPr>
          <w:rFonts w:ascii="Tahoma" w:hAnsi="Tahoma" w:cs="Tahoma"/>
          <w:sz w:val="22"/>
          <w:szCs w:val="22"/>
        </w:rPr>
      </w:pPr>
      <w:r w:rsidRPr="001E6371">
        <w:rPr>
          <w:rFonts w:ascii="Tahoma" w:hAnsi="Tahoma" w:cs="Tahoma"/>
          <w:sz w:val="22"/>
          <w:szCs w:val="22"/>
        </w:rPr>
        <w:t xml:space="preserve">Chaque offre, rédigée en Français ou en Anglais en sept (07) exemplaires dont un (01) original et six (06) copies marqués comme tels, devra parvenir sous pli fermé à la </w:t>
      </w:r>
      <w:r w:rsidR="00BF7513">
        <w:rPr>
          <w:rFonts w:ascii="Tahoma" w:hAnsi="Tahoma" w:cs="Tahoma"/>
          <w:sz w:val="22"/>
          <w:szCs w:val="22"/>
        </w:rPr>
        <w:t xml:space="preserve">Commune de </w:t>
      </w:r>
      <w:r w:rsidR="008B0841">
        <w:rPr>
          <w:rFonts w:ascii="Tahoma" w:hAnsi="Tahoma" w:cs="Tahoma"/>
          <w:sz w:val="22"/>
          <w:szCs w:val="22"/>
        </w:rPr>
        <w:t>MESSAMENA</w:t>
      </w:r>
      <w:r w:rsidR="00AD2260" w:rsidRPr="001E6371">
        <w:rPr>
          <w:rFonts w:ascii="Tahoma" w:hAnsi="Tahoma" w:cs="Tahoma"/>
          <w:sz w:val="22"/>
          <w:szCs w:val="22"/>
        </w:rPr>
        <w:t xml:space="preserve"> </w:t>
      </w:r>
      <w:r w:rsidRPr="001E6371">
        <w:rPr>
          <w:rFonts w:ascii="Tahoma" w:hAnsi="Tahoma" w:cs="Tahoma"/>
          <w:sz w:val="22"/>
          <w:szCs w:val="22"/>
        </w:rPr>
        <w:t xml:space="preserve">(Service des Marchés), au plus tard le </w:t>
      </w:r>
      <w:r w:rsidR="007830AE" w:rsidRPr="001E6371">
        <w:rPr>
          <w:rFonts w:ascii="Tahoma" w:hAnsi="Tahoma" w:cs="Tahoma"/>
          <w:b/>
          <w:sz w:val="22"/>
          <w:szCs w:val="22"/>
        </w:rPr>
        <w:t>______</w:t>
      </w:r>
      <w:r w:rsidR="00A445B2" w:rsidRPr="001E6371">
        <w:rPr>
          <w:rFonts w:ascii="Tahoma" w:hAnsi="Tahoma" w:cs="Tahoma"/>
          <w:b/>
          <w:sz w:val="22"/>
          <w:szCs w:val="22"/>
        </w:rPr>
        <w:t>/</w:t>
      </w:r>
      <w:r w:rsidR="007830AE" w:rsidRPr="001E6371">
        <w:rPr>
          <w:rFonts w:ascii="Tahoma" w:hAnsi="Tahoma" w:cs="Tahoma"/>
          <w:b/>
          <w:sz w:val="22"/>
          <w:szCs w:val="22"/>
        </w:rPr>
        <w:t>_____________</w:t>
      </w:r>
      <w:r w:rsidR="00E90599" w:rsidRPr="001E6371">
        <w:rPr>
          <w:rFonts w:ascii="Tahoma" w:hAnsi="Tahoma" w:cs="Tahoma"/>
          <w:b/>
          <w:sz w:val="22"/>
          <w:szCs w:val="22"/>
        </w:rPr>
        <w:t>/</w:t>
      </w:r>
      <w:r w:rsidR="007F121F">
        <w:rPr>
          <w:rFonts w:ascii="Tahoma" w:hAnsi="Tahoma" w:cs="Tahoma"/>
          <w:b/>
          <w:sz w:val="22"/>
          <w:szCs w:val="22"/>
        </w:rPr>
        <w:t>2025</w:t>
      </w:r>
      <w:r w:rsidRPr="001E6371">
        <w:rPr>
          <w:rFonts w:ascii="Tahoma" w:hAnsi="Tahoma" w:cs="Tahoma"/>
          <w:b/>
          <w:sz w:val="22"/>
          <w:szCs w:val="22"/>
        </w:rPr>
        <w:t xml:space="preserve"> à </w:t>
      </w:r>
      <w:r w:rsidR="00024890">
        <w:rPr>
          <w:rFonts w:ascii="Tahoma" w:hAnsi="Tahoma" w:cs="Tahoma"/>
          <w:b/>
          <w:sz w:val="22"/>
          <w:szCs w:val="22"/>
        </w:rPr>
        <w:t>_______</w:t>
      </w:r>
      <w:r w:rsidR="00AD2260" w:rsidRPr="001E6371">
        <w:rPr>
          <w:rFonts w:ascii="Tahoma" w:hAnsi="Tahoma" w:cs="Tahoma"/>
          <w:b/>
          <w:sz w:val="22"/>
          <w:szCs w:val="22"/>
        </w:rPr>
        <w:t xml:space="preserve"> </w:t>
      </w:r>
      <w:r w:rsidR="00E90599" w:rsidRPr="001E6371">
        <w:rPr>
          <w:rFonts w:ascii="Tahoma" w:hAnsi="Tahoma" w:cs="Tahoma"/>
          <w:b/>
          <w:sz w:val="22"/>
          <w:szCs w:val="22"/>
        </w:rPr>
        <w:t>heures</w:t>
      </w:r>
      <w:r w:rsidRPr="001E6371">
        <w:rPr>
          <w:rFonts w:ascii="Tahoma" w:hAnsi="Tahoma" w:cs="Tahoma"/>
          <w:sz w:val="22"/>
          <w:szCs w:val="22"/>
        </w:rPr>
        <w:t xml:space="preserve"> précises et devra porter la mention suivante :</w:t>
      </w:r>
    </w:p>
    <w:p w:rsidR="005F35D9" w:rsidRPr="001E6371" w:rsidRDefault="005F35D9" w:rsidP="005F35D9">
      <w:pPr>
        <w:jc w:val="center"/>
        <w:rPr>
          <w:rFonts w:ascii="Tahoma" w:hAnsi="Tahoma" w:cs="Tahoma"/>
          <w:b/>
          <w:i/>
          <w:sz w:val="22"/>
          <w:szCs w:val="22"/>
        </w:rPr>
      </w:pPr>
    </w:p>
    <w:p w:rsidR="000D2D34" w:rsidRPr="000D2D34" w:rsidRDefault="000D2D34" w:rsidP="000D2D34">
      <w:pPr>
        <w:pStyle w:val="Retraitcorpsdetexte"/>
        <w:ind w:left="0"/>
        <w:jc w:val="both"/>
        <w:rPr>
          <w:rFonts w:ascii="Consolas" w:eastAsia="BatangChe" w:hAnsi="Consolas" w:cs="Consolas"/>
          <w:i/>
          <w:sz w:val="22"/>
          <w:szCs w:val="24"/>
        </w:rPr>
      </w:pPr>
      <w:r w:rsidRPr="000D2D34">
        <w:rPr>
          <w:rFonts w:ascii="Consolas" w:eastAsia="BatangChe" w:hAnsi="Consolas" w:cs="Consolas"/>
          <w:i/>
          <w:sz w:val="22"/>
          <w:szCs w:val="24"/>
        </w:rPr>
        <w:t>APPEL D’OFFRES NATIONA</w:t>
      </w:r>
      <w:r w:rsidR="00E70A51">
        <w:rPr>
          <w:rFonts w:ascii="Consolas" w:eastAsia="BatangChe" w:hAnsi="Consolas" w:cs="Consolas"/>
          <w:i/>
          <w:sz w:val="22"/>
          <w:szCs w:val="24"/>
        </w:rPr>
        <w:t>L OUVERT N°_________/AONO/C.MNA/ CIPM-MNA</w:t>
      </w:r>
      <w:r w:rsidRPr="000D2D34">
        <w:rPr>
          <w:rFonts w:ascii="Consolas" w:eastAsia="BatangChe" w:hAnsi="Consolas" w:cs="Consolas"/>
          <w:i/>
          <w:sz w:val="22"/>
          <w:szCs w:val="24"/>
        </w:rPr>
        <w:t>/</w:t>
      </w:r>
      <w:r w:rsidR="007F121F">
        <w:rPr>
          <w:rFonts w:ascii="Consolas" w:eastAsia="BatangChe" w:hAnsi="Consolas" w:cs="Consolas"/>
          <w:i/>
          <w:sz w:val="22"/>
          <w:szCs w:val="24"/>
        </w:rPr>
        <w:t>2025</w:t>
      </w:r>
      <w:r w:rsidRPr="000D2D34">
        <w:rPr>
          <w:rFonts w:ascii="Consolas" w:eastAsia="BatangChe" w:hAnsi="Consolas" w:cs="Consolas"/>
          <w:i/>
          <w:sz w:val="22"/>
          <w:szCs w:val="24"/>
        </w:rPr>
        <w:t xml:space="preserve">  DU ________/________/</w:t>
      </w:r>
      <w:r w:rsidR="007F121F">
        <w:rPr>
          <w:rFonts w:ascii="Consolas" w:eastAsia="BatangChe" w:hAnsi="Consolas" w:cs="Consolas"/>
          <w:i/>
          <w:sz w:val="22"/>
          <w:szCs w:val="24"/>
        </w:rPr>
        <w:t>2025</w:t>
      </w:r>
      <w:r w:rsidRPr="000D2D34">
        <w:rPr>
          <w:rFonts w:ascii="Consolas" w:eastAsia="BatangChe" w:hAnsi="Consolas" w:cs="Consolas"/>
          <w:i/>
          <w:sz w:val="22"/>
          <w:szCs w:val="24"/>
        </w:rPr>
        <w:t xml:space="preserve"> POUR LES TRAVAUX DE CONSTRUCTION DES CENTRES PRESCOLAIRES DANS CERTAINES LOCALITES DE LA COMMUNE DE MESSAMENA, DEPARTEMENT DU HAUT NYONG, REGION </w:t>
      </w:r>
      <w:r w:rsidR="00FB0BA9">
        <w:rPr>
          <w:rFonts w:ascii="Consolas" w:eastAsia="BatangChe" w:hAnsi="Consolas" w:cs="Consolas"/>
          <w:i/>
          <w:sz w:val="22"/>
          <w:szCs w:val="24"/>
        </w:rPr>
        <w:t>DE L’EST, REPARTIS EN (08) HUIT</w:t>
      </w:r>
      <w:r w:rsidRPr="000D2D34">
        <w:rPr>
          <w:rFonts w:ascii="Consolas" w:eastAsia="BatangChe" w:hAnsi="Consolas" w:cs="Consolas"/>
          <w:i/>
          <w:sz w:val="22"/>
          <w:szCs w:val="24"/>
        </w:rPr>
        <w:t xml:space="preserve"> LOTS.</w:t>
      </w:r>
    </w:p>
    <w:p w:rsidR="005F35D9" w:rsidRPr="001E6371" w:rsidRDefault="005F35D9" w:rsidP="00AD2260">
      <w:pPr>
        <w:pStyle w:val="Retraitcorpsdetexte"/>
        <w:ind w:left="0"/>
        <w:jc w:val="center"/>
        <w:rPr>
          <w:rFonts w:ascii="Tahoma" w:hAnsi="Tahoma" w:cs="Tahoma"/>
          <w:b/>
          <w:bCs/>
          <w:i/>
          <w:iCs/>
          <w:sz w:val="22"/>
          <w:szCs w:val="22"/>
        </w:rPr>
      </w:pPr>
      <w:r w:rsidRPr="001E6371">
        <w:rPr>
          <w:rFonts w:ascii="Tahoma" w:hAnsi="Tahoma" w:cs="Tahoma"/>
          <w:b/>
          <w:bCs/>
          <w:i/>
          <w:iCs/>
          <w:sz w:val="22"/>
          <w:szCs w:val="22"/>
        </w:rPr>
        <w:lastRenderedPageBreak/>
        <w:t>" A n'ouvrir qu'en séance de dépouillement "</w:t>
      </w:r>
    </w:p>
    <w:p w:rsidR="005F35D9" w:rsidRPr="001E6371" w:rsidRDefault="005F35D9" w:rsidP="00F36CAB">
      <w:pPr>
        <w:numPr>
          <w:ilvl w:val="0"/>
          <w:numId w:val="88"/>
        </w:numPr>
        <w:spacing w:before="120"/>
        <w:ind w:left="284" w:hanging="284"/>
        <w:rPr>
          <w:rFonts w:ascii="Tahoma" w:hAnsi="Tahoma" w:cs="Tahoma"/>
          <w:b/>
          <w:sz w:val="22"/>
          <w:szCs w:val="22"/>
        </w:rPr>
      </w:pPr>
      <w:r w:rsidRPr="001E6371">
        <w:rPr>
          <w:rFonts w:ascii="Tahoma" w:hAnsi="Tahoma" w:cs="Tahoma"/>
          <w:b/>
          <w:sz w:val="22"/>
          <w:szCs w:val="22"/>
        </w:rPr>
        <w:t>RECEVABILITE DES OFFRES</w:t>
      </w:r>
    </w:p>
    <w:p w:rsidR="00BF7513" w:rsidRDefault="005F35D9" w:rsidP="00A60C90">
      <w:pPr>
        <w:jc w:val="both"/>
        <w:rPr>
          <w:rFonts w:ascii="Tahoma" w:hAnsi="Tahoma" w:cs="Tahoma"/>
          <w:sz w:val="22"/>
          <w:szCs w:val="22"/>
        </w:rPr>
      </w:pPr>
      <w:r w:rsidRPr="001E6371">
        <w:rPr>
          <w:rFonts w:ascii="Tahoma" w:hAnsi="Tahoma" w:cs="Tahoma"/>
          <w:sz w:val="22"/>
          <w:szCs w:val="22"/>
        </w:rPr>
        <w:t>Chaque soumissionnaire devra joindre à ses pièces administratives requises, une caution de soumission délivrée par un établissement bancaire de 1er ordre</w:t>
      </w:r>
      <w:r w:rsidR="00275E19" w:rsidRPr="001E6371">
        <w:rPr>
          <w:rFonts w:ascii="Tahoma" w:hAnsi="Tahoma" w:cs="Tahoma"/>
          <w:sz w:val="22"/>
          <w:szCs w:val="22"/>
        </w:rPr>
        <w:t xml:space="preserve"> ou une compagnie d’assurance</w:t>
      </w:r>
      <w:r w:rsidRPr="001E6371">
        <w:rPr>
          <w:rFonts w:ascii="Tahoma" w:hAnsi="Tahoma" w:cs="Tahoma"/>
          <w:sz w:val="22"/>
          <w:szCs w:val="22"/>
        </w:rPr>
        <w:t xml:space="preserve"> agréé par le Ministère en charg</w:t>
      </w:r>
      <w:r w:rsidR="00A445B2" w:rsidRPr="001E6371">
        <w:rPr>
          <w:rFonts w:ascii="Tahoma" w:hAnsi="Tahoma" w:cs="Tahoma"/>
          <w:sz w:val="22"/>
          <w:szCs w:val="22"/>
        </w:rPr>
        <w:t>e des Finances d'un montant de 1</w:t>
      </w:r>
      <w:r w:rsidRPr="001E6371">
        <w:rPr>
          <w:rFonts w:ascii="Tahoma" w:hAnsi="Tahoma" w:cs="Tahoma"/>
          <w:sz w:val="22"/>
          <w:szCs w:val="22"/>
        </w:rPr>
        <w:t>% du montant prévisionnel</w:t>
      </w:r>
      <w:r w:rsidR="00A445B2" w:rsidRPr="001E6371">
        <w:rPr>
          <w:rFonts w:ascii="Tahoma" w:hAnsi="Tahoma" w:cs="Tahoma"/>
          <w:sz w:val="22"/>
          <w:szCs w:val="22"/>
        </w:rPr>
        <w:t xml:space="preserve"> du lot choisi</w:t>
      </w:r>
      <w:r w:rsidRPr="001E6371">
        <w:rPr>
          <w:rFonts w:ascii="Tahoma" w:hAnsi="Tahoma" w:cs="Tahoma"/>
          <w:sz w:val="22"/>
          <w:szCs w:val="22"/>
        </w:rPr>
        <w:t>, soit</w:t>
      </w:r>
      <w:r w:rsidR="00A445B2" w:rsidRPr="001E6371">
        <w:rPr>
          <w:rFonts w:ascii="Tahoma" w:hAnsi="Tahoma" w:cs="Tahoma"/>
          <w:sz w:val="22"/>
          <w:szCs w:val="22"/>
        </w:rPr>
        <w: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53"/>
        <w:gridCol w:w="1560"/>
        <w:gridCol w:w="1417"/>
      </w:tblGrid>
      <w:tr w:rsidR="00FB0BA9" w:rsidRPr="0033265B" w:rsidTr="00D24D9F">
        <w:trPr>
          <w:trHeight w:val="415"/>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N° Lot</w:t>
            </w:r>
          </w:p>
        </w:tc>
        <w:tc>
          <w:tcPr>
            <w:tcW w:w="5953"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Désignation</w:t>
            </w:r>
          </w:p>
        </w:tc>
        <w:tc>
          <w:tcPr>
            <w:tcW w:w="1560"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Financement</w:t>
            </w:r>
          </w:p>
        </w:tc>
        <w:tc>
          <w:tcPr>
            <w:tcW w:w="1417"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Délai d’exécution</w:t>
            </w:r>
          </w:p>
        </w:tc>
      </w:tr>
      <w:tr w:rsidR="00FB0BA9" w:rsidRPr="0033265B" w:rsidTr="00D24D9F">
        <w:trPr>
          <w:trHeight w:val="157"/>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1</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bloc de deux (02) salles de classe à l’EPP de KOMPIA</w:t>
            </w:r>
          </w:p>
        </w:tc>
        <w:tc>
          <w:tcPr>
            <w:tcW w:w="1560"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19 500 000</w:t>
            </w:r>
          </w:p>
        </w:tc>
        <w:tc>
          <w:tcPr>
            <w:tcW w:w="1417" w:type="dxa"/>
            <w:vMerge w:val="restart"/>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sidRPr="0033265B">
              <w:rPr>
                <w:rFonts w:ascii="Cambria" w:hAnsi="Cambria" w:cs="Tahoma"/>
                <w:sz w:val="22"/>
                <w:szCs w:val="22"/>
              </w:rPr>
              <w:t>120 (cent vingt) jours</w:t>
            </w:r>
          </w:p>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71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2</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bloc de deux (02) salles de classe à l’EPP de MIMBANG</w:t>
            </w:r>
          </w:p>
        </w:tc>
        <w:tc>
          <w:tcPr>
            <w:tcW w:w="1560"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19 500 000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3</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Construction d’un Logement d’astreinte po</w:t>
            </w:r>
            <w:r>
              <w:rPr>
                <w:rFonts w:ascii="Cambria" w:hAnsi="Cambria" w:cs="Tahoma"/>
                <w:sz w:val="22"/>
                <w:szCs w:val="22"/>
              </w:rPr>
              <w:t>ur Enseignant à l’EPP de NTSINA</w:t>
            </w:r>
          </w:p>
        </w:tc>
        <w:tc>
          <w:tcPr>
            <w:tcW w:w="1560"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20 000 000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4</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Construction d’un Logement d’astreinte po</w:t>
            </w:r>
            <w:r w:rsidR="00133B91">
              <w:rPr>
                <w:rFonts w:ascii="Cambria" w:hAnsi="Cambria" w:cs="Tahoma"/>
                <w:sz w:val="22"/>
                <w:szCs w:val="22"/>
              </w:rPr>
              <w:t>ur Enseignant à l’EPP de DOUMO-MAMA</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20 000 000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5</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Centre Préscolaire à DOUME</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6</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Centre Préscolaire à LABA</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7</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Centre Préscolaire à BINTSINA</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r w:rsidR="00FB0BA9" w:rsidRPr="0033265B" w:rsidTr="00D24D9F">
        <w:trPr>
          <w:trHeight w:val="352"/>
          <w:jc w:val="center"/>
        </w:trPr>
        <w:tc>
          <w:tcPr>
            <w:tcW w:w="846" w:type="dxa"/>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8</w:t>
            </w:r>
          </w:p>
        </w:tc>
        <w:tc>
          <w:tcPr>
            <w:tcW w:w="5953" w:type="dxa"/>
            <w:vAlign w:val="center"/>
          </w:tcPr>
          <w:p w:rsidR="00FB0BA9" w:rsidRPr="003A7EFA" w:rsidRDefault="00FB0BA9" w:rsidP="00D24D9F">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d’un </w:t>
            </w:r>
            <w:r>
              <w:rPr>
                <w:rFonts w:ascii="Cambria" w:hAnsi="Cambria" w:cs="Tahoma"/>
                <w:sz w:val="22"/>
                <w:szCs w:val="22"/>
              </w:rPr>
              <w:t xml:space="preserve">Centre Multifonctionnel de Promotion des Jeunes (CMPJ) à </w:t>
            </w:r>
            <w:proofErr w:type="spellStart"/>
            <w:r>
              <w:rPr>
                <w:rFonts w:ascii="Cambria" w:hAnsi="Cambria" w:cs="Tahoma"/>
                <w:sz w:val="22"/>
                <w:szCs w:val="22"/>
              </w:rPr>
              <w:t>Messamena</w:t>
            </w:r>
            <w:proofErr w:type="spellEnd"/>
            <w:r>
              <w:rPr>
                <w:rFonts w:ascii="Cambria" w:hAnsi="Cambria" w:cs="Tahoma"/>
                <w:sz w:val="22"/>
                <w:szCs w:val="22"/>
              </w:rPr>
              <w:t xml:space="preserve"> (Première phase)</w:t>
            </w:r>
          </w:p>
        </w:tc>
        <w:tc>
          <w:tcPr>
            <w:tcW w:w="1560" w:type="dxa"/>
            <w:vAlign w:val="center"/>
          </w:tcPr>
          <w:p w:rsidR="00FB0BA9" w:rsidRDefault="00FB0BA9" w:rsidP="00D24D9F">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60 000 000</w:t>
            </w:r>
          </w:p>
        </w:tc>
        <w:tc>
          <w:tcPr>
            <w:tcW w:w="1417" w:type="dxa"/>
            <w:vMerge/>
            <w:vAlign w:val="center"/>
          </w:tcPr>
          <w:p w:rsidR="00FB0BA9" w:rsidRPr="0033265B" w:rsidRDefault="00FB0BA9" w:rsidP="00D24D9F">
            <w:pPr>
              <w:widowControl w:val="0"/>
              <w:autoSpaceDE w:val="0"/>
              <w:autoSpaceDN w:val="0"/>
              <w:adjustRightInd w:val="0"/>
              <w:spacing w:line="300" w:lineRule="exact"/>
              <w:jc w:val="center"/>
              <w:rPr>
                <w:rFonts w:ascii="Cambria" w:hAnsi="Cambria" w:cs="Tahoma"/>
                <w:sz w:val="22"/>
                <w:szCs w:val="22"/>
              </w:rPr>
            </w:pPr>
          </w:p>
        </w:tc>
      </w:tr>
    </w:tbl>
    <w:p w:rsidR="009A0EE1" w:rsidRPr="001E6371" w:rsidRDefault="009A0EE1" w:rsidP="00854EF0">
      <w:pPr>
        <w:jc w:val="both"/>
        <w:rPr>
          <w:rFonts w:ascii="Tahoma" w:hAnsi="Tahoma" w:cs="Tahoma"/>
          <w:sz w:val="22"/>
          <w:szCs w:val="22"/>
        </w:rPr>
      </w:pPr>
    </w:p>
    <w:p w:rsidR="009A0EE1" w:rsidRPr="001E6371" w:rsidRDefault="005F35D9" w:rsidP="0028592E">
      <w:pPr>
        <w:jc w:val="both"/>
        <w:rPr>
          <w:rFonts w:ascii="Tahoma" w:hAnsi="Tahoma" w:cs="Tahoma"/>
          <w:sz w:val="22"/>
          <w:szCs w:val="22"/>
        </w:rPr>
      </w:pPr>
      <w:r w:rsidRPr="001E6371">
        <w:rPr>
          <w:rFonts w:ascii="Tahoma" w:hAnsi="Tahoma" w:cs="Tahoma"/>
          <w:sz w:val="22"/>
          <w:szCs w:val="22"/>
        </w:rPr>
        <w:t xml:space="preserve">La caution </w:t>
      </w:r>
      <w:r w:rsidR="00D56B17" w:rsidRPr="001E6371">
        <w:rPr>
          <w:rFonts w:ascii="Tahoma" w:hAnsi="Tahoma" w:cs="Tahoma"/>
          <w:sz w:val="22"/>
          <w:szCs w:val="22"/>
        </w:rPr>
        <w:t xml:space="preserve">devra rester valable </w:t>
      </w:r>
      <w:r w:rsidR="00474EE5" w:rsidRPr="001E6371">
        <w:rPr>
          <w:rFonts w:ascii="Tahoma" w:hAnsi="Tahoma" w:cs="Tahoma"/>
          <w:sz w:val="22"/>
          <w:szCs w:val="22"/>
        </w:rPr>
        <w:t>quatre-vingt-dix (9</w:t>
      </w:r>
      <w:r w:rsidRPr="001E6371">
        <w:rPr>
          <w:rFonts w:ascii="Tahoma" w:hAnsi="Tahoma" w:cs="Tahoma"/>
          <w:sz w:val="22"/>
          <w:szCs w:val="22"/>
        </w:rPr>
        <w:t>0) jours à compter de la date de remise des offres.</w:t>
      </w:r>
    </w:p>
    <w:p w:rsidR="009A0EE1" w:rsidRPr="001E6371" w:rsidRDefault="005F35D9" w:rsidP="00832FA8">
      <w:pPr>
        <w:jc w:val="both"/>
        <w:rPr>
          <w:rFonts w:ascii="Tahoma" w:hAnsi="Tahoma" w:cs="Tahoma"/>
          <w:sz w:val="22"/>
          <w:szCs w:val="22"/>
        </w:rPr>
      </w:pPr>
      <w:r w:rsidRPr="001E6371">
        <w:rPr>
          <w:rFonts w:ascii="Tahoma" w:hAnsi="Tahoma" w:cs="Tahoma"/>
          <w:sz w:val="22"/>
          <w:szCs w:val="22"/>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9A0EE1" w:rsidRPr="001E6371" w:rsidRDefault="005F35D9" w:rsidP="00454BE8">
      <w:pPr>
        <w:jc w:val="both"/>
        <w:rPr>
          <w:rFonts w:ascii="Tahoma" w:hAnsi="Tahoma" w:cs="Tahoma"/>
          <w:sz w:val="22"/>
          <w:szCs w:val="22"/>
        </w:rPr>
      </w:pPr>
      <w:r w:rsidRPr="001E6371">
        <w:rPr>
          <w:rFonts w:ascii="Tahoma" w:hAnsi="Tahoma" w:cs="Tahoma"/>
          <w:sz w:val="22"/>
          <w:szCs w:val="22"/>
        </w:rPr>
        <w:t xml:space="preserve">Les offres parvenues après </w:t>
      </w:r>
      <w:r w:rsidR="002B389F" w:rsidRPr="001E6371">
        <w:rPr>
          <w:rFonts w:ascii="Tahoma" w:hAnsi="Tahoma" w:cs="Tahoma"/>
          <w:sz w:val="22"/>
          <w:szCs w:val="22"/>
        </w:rPr>
        <w:t>les dates</w:t>
      </w:r>
      <w:r w:rsidRPr="001E6371">
        <w:rPr>
          <w:rFonts w:ascii="Tahoma" w:hAnsi="Tahoma" w:cs="Tahoma"/>
          <w:sz w:val="22"/>
          <w:szCs w:val="22"/>
        </w:rPr>
        <w:t xml:space="preserve"> et heure limites de dépôt ne seront pas recevables.</w:t>
      </w:r>
    </w:p>
    <w:p w:rsidR="005F35D9" w:rsidRPr="001E6371" w:rsidRDefault="005F35D9" w:rsidP="00454BE8">
      <w:pPr>
        <w:jc w:val="both"/>
        <w:rPr>
          <w:rFonts w:ascii="Tahoma" w:hAnsi="Tahoma" w:cs="Tahoma"/>
          <w:sz w:val="22"/>
          <w:szCs w:val="22"/>
        </w:rPr>
      </w:pPr>
      <w:r w:rsidRPr="001E6371">
        <w:rPr>
          <w:rFonts w:ascii="Tahoma" w:hAnsi="Tahoma" w:cs="Tahoma"/>
          <w:sz w:val="22"/>
          <w:szCs w:val="22"/>
        </w:rPr>
        <w:t>Toute offre non conforme aux prescriptions du présent avis et du Dossier d'Appel d'Offres sera déclarée irrecevable.</w:t>
      </w:r>
    </w:p>
    <w:p w:rsidR="005F35D9" w:rsidRPr="001E6371" w:rsidRDefault="005F35D9" w:rsidP="00454BE8">
      <w:pPr>
        <w:jc w:val="both"/>
        <w:rPr>
          <w:rFonts w:ascii="Tahoma" w:hAnsi="Tahoma" w:cs="Tahoma"/>
          <w:sz w:val="22"/>
          <w:szCs w:val="22"/>
        </w:rPr>
      </w:pPr>
    </w:p>
    <w:p w:rsidR="00466F9F" w:rsidRPr="001E6371" w:rsidRDefault="005F35D9" w:rsidP="00F36CAB">
      <w:pPr>
        <w:numPr>
          <w:ilvl w:val="0"/>
          <w:numId w:val="88"/>
        </w:numPr>
        <w:ind w:left="284" w:hanging="284"/>
        <w:rPr>
          <w:rFonts w:ascii="Tahoma" w:hAnsi="Tahoma" w:cs="Tahoma"/>
          <w:b/>
          <w:sz w:val="22"/>
          <w:szCs w:val="22"/>
        </w:rPr>
      </w:pPr>
      <w:r w:rsidRPr="001E6371">
        <w:rPr>
          <w:rFonts w:ascii="Tahoma" w:hAnsi="Tahoma" w:cs="Tahoma"/>
          <w:b/>
          <w:sz w:val="22"/>
          <w:szCs w:val="22"/>
        </w:rPr>
        <w:t>OUVERTURE DES OFFRES</w:t>
      </w:r>
    </w:p>
    <w:p w:rsidR="005F35D9" w:rsidRPr="001E6371" w:rsidRDefault="005F35D9" w:rsidP="00832FA8">
      <w:pPr>
        <w:spacing w:before="60"/>
        <w:jc w:val="both"/>
        <w:rPr>
          <w:rFonts w:ascii="Tahoma" w:hAnsi="Tahoma" w:cs="Tahoma"/>
          <w:sz w:val="22"/>
          <w:szCs w:val="22"/>
        </w:rPr>
      </w:pPr>
      <w:r w:rsidRPr="001E6371">
        <w:rPr>
          <w:rFonts w:ascii="Tahoma" w:hAnsi="Tahoma" w:cs="Tahoma"/>
          <w:sz w:val="22"/>
          <w:szCs w:val="22"/>
        </w:rPr>
        <w:t xml:space="preserve">L’ouverture des offres se fera en un temps </w:t>
      </w:r>
      <w:r w:rsidR="00D56B17" w:rsidRPr="001E6371">
        <w:rPr>
          <w:rFonts w:ascii="Tahoma" w:hAnsi="Tahoma" w:cs="Tahoma"/>
          <w:sz w:val="22"/>
          <w:szCs w:val="22"/>
        </w:rPr>
        <w:t xml:space="preserve">dans la salle de </w:t>
      </w:r>
      <w:r w:rsidR="002B389F" w:rsidRPr="001E6371">
        <w:rPr>
          <w:rFonts w:ascii="Tahoma" w:hAnsi="Tahoma" w:cs="Tahoma"/>
          <w:sz w:val="22"/>
          <w:szCs w:val="22"/>
        </w:rPr>
        <w:t>réunion</w:t>
      </w:r>
      <w:r w:rsidR="00D56B17" w:rsidRPr="001E6371">
        <w:rPr>
          <w:rFonts w:ascii="Tahoma" w:hAnsi="Tahoma" w:cs="Tahoma"/>
          <w:sz w:val="22"/>
          <w:szCs w:val="22"/>
        </w:rPr>
        <w:t xml:space="preserve"> de la commune d</w:t>
      </w:r>
      <w:r w:rsidR="00BF7513">
        <w:rPr>
          <w:rFonts w:ascii="Tahoma" w:hAnsi="Tahoma" w:cs="Tahoma"/>
          <w:sz w:val="22"/>
          <w:szCs w:val="22"/>
        </w:rPr>
        <w:t xml:space="preserve">e </w:t>
      </w:r>
      <w:r w:rsidR="008B0841">
        <w:rPr>
          <w:rFonts w:ascii="Tahoma" w:hAnsi="Tahoma" w:cs="Tahoma"/>
          <w:sz w:val="22"/>
          <w:szCs w:val="22"/>
        </w:rPr>
        <w:t>MESSAMENA</w:t>
      </w:r>
      <w:r w:rsidRPr="001E6371">
        <w:rPr>
          <w:rFonts w:ascii="Tahoma" w:hAnsi="Tahoma" w:cs="Tahoma"/>
          <w:sz w:val="22"/>
          <w:szCs w:val="22"/>
        </w:rPr>
        <w:t xml:space="preserve">, le </w:t>
      </w:r>
      <w:r w:rsidR="007830AE" w:rsidRPr="001E6371">
        <w:rPr>
          <w:rFonts w:ascii="Tahoma" w:hAnsi="Tahoma" w:cs="Tahoma"/>
          <w:b/>
          <w:sz w:val="22"/>
          <w:szCs w:val="22"/>
        </w:rPr>
        <w:t>____________/__________</w:t>
      </w:r>
      <w:r w:rsidR="00B339A0" w:rsidRPr="001E6371">
        <w:rPr>
          <w:rFonts w:ascii="Tahoma" w:hAnsi="Tahoma" w:cs="Tahoma"/>
          <w:b/>
          <w:sz w:val="22"/>
          <w:szCs w:val="22"/>
        </w:rPr>
        <w:t>/</w:t>
      </w:r>
      <w:r w:rsidR="007F121F">
        <w:rPr>
          <w:rFonts w:ascii="Tahoma" w:hAnsi="Tahoma" w:cs="Tahoma"/>
          <w:b/>
          <w:sz w:val="22"/>
          <w:szCs w:val="22"/>
        </w:rPr>
        <w:t>2025</w:t>
      </w:r>
      <w:r w:rsidR="001F35D8" w:rsidRPr="001E6371">
        <w:rPr>
          <w:rFonts w:ascii="Tahoma" w:hAnsi="Tahoma" w:cs="Tahoma"/>
          <w:b/>
          <w:sz w:val="22"/>
          <w:szCs w:val="22"/>
        </w:rPr>
        <w:t xml:space="preserve"> à </w:t>
      </w:r>
      <w:r w:rsidR="00024890">
        <w:rPr>
          <w:rFonts w:ascii="Tahoma" w:hAnsi="Tahoma" w:cs="Tahoma"/>
          <w:b/>
          <w:sz w:val="22"/>
          <w:szCs w:val="22"/>
        </w:rPr>
        <w:t>__________</w:t>
      </w:r>
      <w:r w:rsidR="00832FA8" w:rsidRPr="001E6371">
        <w:rPr>
          <w:rFonts w:ascii="Tahoma" w:hAnsi="Tahoma" w:cs="Tahoma"/>
          <w:b/>
          <w:sz w:val="22"/>
          <w:szCs w:val="22"/>
        </w:rPr>
        <w:t xml:space="preserve"> </w:t>
      </w:r>
      <w:r w:rsidR="00B339A0" w:rsidRPr="001E6371">
        <w:rPr>
          <w:rFonts w:ascii="Tahoma" w:hAnsi="Tahoma" w:cs="Tahoma"/>
          <w:b/>
          <w:sz w:val="22"/>
          <w:szCs w:val="22"/>
        </w:rPr>
        <w:t>heures</w:t>
      </w:r>
      <w:r w:rsidR="00D56B17" w:rsidRPr="001E6371">
        <w:rPr>
          <w:rFonts w:ascii="Tahoma" w:hAnsi="Tahoma" w:cs="Tahoma"/>
          <w:b/>
          <w:sz w:val="22"/>
          <w:szCs w:val="22"/>
        </w:rPr>
        <w:t xml:space="preserve"> </w:t>
      </w:r>
      <w:r w:rsidRPr="001E6371">
        <w:rPr>
          <w:rFonts w:ascii="Tahoma" w:hAnsi="Tahoma" w:cs="Tahoma"/>
          <w:sz w:val="22"/>
          <w:szCs w:val="22"/>
        </w:rPr>
        <w:t xml:space="preserve">précises par la Commission </w:t>
      </w:r>
      <w:r w:rsidR="00D56B17" w:rsidRPr="001E6371">
        <w:rPr>
          <w:rFonts w:ascii="Tahoma" w:hAnsi="Tahoma" w:cs="Tahoma"/>
          <w:sz w:val="22"/>
          <w:szCs w:val="22"/>
        </w:rPr>
        <w:t>Interne</w:t>
      </w:r>
      <w:r w:rsidRPr="001E6371">
        <w:rPr>
          <w:rFonts w:ascii="Tahoma" w:hAnsi="Tahoma" w:cs="Tahoma"/>
          <w:sz w:val="22"/>
          <w:szCs w:val="22"/>
        </w:rPr>
        <w:t xml:space="preserve"> de Passation des Marchés du </w:t>
      </w:r>
      <w:r w:rsidR="00BF7513">
        <w:rPr>
          <w:rFonts w:ascii="Tahoma" w:hAnsi="Tahoma" w:cs="Tahoma"/>
          <w:sz w:val="22"/>
          <w:szCs w:val="22"/>
        </w:rPr>
        <w:t xml:space="preserve">de </w:t>
      </w:r>
      <w:r w:rsidR="008B0841">
        <w:rPr>
          <w:rFonts w:ascii="Tahoma" w:hAnsi="Tahoma" w:cs="Tahoma"/>
          <w:sz w:val="22"/>
          <w:szCs w:val="22"/>
        </w:rPr>
        <w:t>MESSAMENA</w:t>
      </w:r>
      <w:r w:rsidRPr="001E6371">
        <w:rPr>
          <w:rFonts w:ascii="Tahoma" w:hAnsi="Tahoma" w:cs="Tahoma"/>
          <w:sz w:val="22"/>
          <w:szCs w:val="22"/>
        </w:rPr>
        <w:t>, en présence des soumissionnaires ou de leurs représentants dûment mandatés et ayant une parfaite connaissance de la soumission dont ils ont la charge.</w:t>
      </w:r>
    </w:p>
    <w:p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CRITERES D'EVALUATION DES OFFRES</w:t>
      </w:r>
    </w:p>
    <w:p w:rsidR="005F35D9" w:rsidRPr="001E6371" w:rsidRDefault="005F35D9" w:rsidP="00F36CAB">
      <w:pPr>
        <w:pStyle w:val="Corpsdetexte"/>
        <w:numPr>
          <w:ilvl w:val="0"/>
          <w:numId w:val="90"/>
        </w:numPr>
        <w:spacing w:before="120"/>
        <w:jc w:val="both"/>
        <w:rPr>
          <w:rFonts w:ascii="Tahoma" w:hAnsi="Tahoma" w:cs="Tahoma"/>
          <w:b/>
          <w:bCs/>
          <w:iCs/>
          <w:sz w:val="22"/>
          <w:szCs w:val="22"/>
        </w:rPr>
      </w:pPr>
      <w:r w:rsidRPr="001E6371">
        <w:rPr>
          <w:rFonts w:ascii="Tahoma" w:hAnsi="Tahoma" w:cs="Tahoma"/>
          <w:b/>
          <w:bCs/>
          <w:iCs/>
          <w:sz w:val="22"/>
          <w:szCs w:val="22"/>
        </w:rPr>
        <w:t>Critères éliminatoires :</w:t>
      </w:r>
    </w:p>
    <w:p w:rsidR="00764092" w:rsidRPr="001E6371" w:rsidRDefault="00764092" w:rsidP="00764092">
      <w:pPr>
        <w:pStyle w:val="Corpsdetexte"/>
        <w:numPr>
          <w:ilvl w:val="1"/>
          <w:numId w:val="90"/>
        </w:numPr>
        <w:spacing w:before="120"/>
        <w:ind w:left="1134"/>
        <w:jc w:val="both"/>
        <w:rPr>
          <w:rFonts w:ascii="Tahoma" w:hAnsi="Tahoma" w:cs="Tahoma"/>
          <w:b/>
          <w:bCs/>
          <w:i/>
          <w:iCs/>
          <w:sz w:val="22"/>
          <w:szCs w:val="22"/>
          <w:u w:val="single"/>
        </w:rPr>
      </w:pPr>
      <w:r w:rsidRPr="001E6371">
        <w:rPr>
          <w:rFonts w:ascii="Tahoma" w:hAnsi="Tahoma" w:cs="Tahoma"/>
          <w:b/>
          <w:bCs/>
          <w:i/>
          <w:iCs/>
          <w:sz w:val="22"/>
          <w:szCs w:val="22"/>
          <w:u w:val="single"/>
        </w:rPr>
        <w:t>Offre Administrative</w:t>
      </w:r>
    </w:p>
    <w:p w:rsidR="00764092" w:rsidRPr="001E6371" w:rsidRDefault="00764092" w:rsidP="00764092">
      <w:pPr>
        <w:pStyle w:val="Corpsdetexte"/>
        <w:numPr>
          <w:ilvl w:val="0"/>
          <w:numId w:val="87"/>
        </w:numPr>
        <w:spacing w:before="40" w:line="276" w:lineRule="auto"/>
        <w:ind w:left="1418" w:hanging="284"/>
        <w:jc w:val="both"/>
        <w:rPr>
          <w:rFonts w:ascii="Tahoma" w:hAnsi="Tahoma" w:cs="Tahoma"/>
          <w:bCs/>
          <w:iCs/>
          <w:sz w:val="22"/>
          <w:szCs w:val="22"/>
        </w:rPr>
      </w:pPr>
      <w:r w:rsidRPr="001E6371">
        <w:rPr>
          <w:rFonts w:ascii="Tahoma" w:hAnsi="Tahoma" w:cs="Tahoma"/>
          <w:bCs/>
          <w:iCs/>
          <w:sz w:val="22"/>
          <w:szCs w:val="22"/>
        </w:rPr>
        <w:t>Absence de la caution de soumission;</w:t>
      </w:r>
    </w:p>
    <w:p w:rsidR="00764092" w:rsidRPr="001E6371" w:rsidRDefault="00764092" w:rsidP="00764092">
      <w:pPr>
        <w:pStyle w:val="Corpsdetexte"/>
        <w:numPr>
          <w:ilvl w:val="0"/>
          <w:numId w:val="87"/>
        </w:numPr>
        <w:spacing w:before="40" w:line="276" w:lineRule="auto"/>
        <w:ind w:left="1418" w:hanging="284"/>
        <w:jc w:val="both"/>
        <w:rPr>
          <w:rFonts w:ascii="Tahoma" w:hAnsi="Tahoma" w:cs="Tahoma"/>
          <w:bCs/>
          <w:iCs/>
          <w:sz w:val="22"/>
          <w:szCs w:val="22"/>
        </w:rPr>
      </w:pPr>
      <w:r w:rsidRPr="001E6371">
        <w:rPr>
          <w:rFonts w:ascii="Tahoma" w:hAnsi="Tahoma" w:cs="Tahoma"/>
          <w:bCs/>
          <w:iCs/>
          <w:sz w:val="22"/>
          <w:szCs w:val="22"/>
        </w:rPr>
        <w:t>Pièce falsifiée ;</w:t>
      </w:r>
    </w:p>
    <w:p w:rsidR="00764092" w:rsidRPr="001E6371" w:rsidRDefault="00764092" w:rsidP="00764092">
      <w:pPr>
        <w:pStyle w:val="Corpsdetexte"/>
        <w:numPr>
          <w:ilvl w:val="0"/>
          <w:numId w:val="87"/>
        </w:numPr>
        <w:spacing w:before="40" w:line="276" w:lineRule="auto"/>
        <w:ind w:left="1418" w:hanging="284"/>
        <w:jc w:val="both"/>
        <w:rPr>
          <w:rFonts w:ascii="Tahoma" w:hAnsi="Tahoma" w:cs="Tahoma"/>
          <w:bCs/>
          <w:iCs/>
          <w:sz w:val="22"/>
          <w:szCs w:val="22"/>
        </w:rPr>
      </w:pPr>
      <w:r w:rsidRPr="001E6371">
        <w:rPr>
          <w:rFonts w:ascii="Tahoma" w:hAnsi="Tahoma" w:cs="Tahoma"/>
          <w:bCs/>
          <w:iCs/>
          <w:sz w:val="22"/>
          <w:szCs w:val="22"/>
        </w:rPr>
        <w:t xml:space="preserve">Absence ou non-conformité de l’une des pièces du dossier administratif </w:t>
      </w:r>
      <w:r w:rsidR="00474EE5" w:rsidRPr="001E6371">
        <w:rPr>
          <w:rFonts w:ascii="Tahoma" w:hAnsi="Tahoma" w:cs="Tahoma"/>
          <w:bCs/>
          <w:iCs/>
          <w:sz w:val="22"/>
          <w:szCs w:val="22"/>
        </w:rPr>
        <w:t xml:space="preserve">à l’exception de la caution de soumission </w:t>
      </w:r>
      <w:r w:rsidRPr="001E6371">
        <w:rPr>
          <w:rFonts w:ascii="Tahoma" w:hAnsi="Tahoma" w:cs="Tahoma"/>
          <w:bCs/>
          <w:iCs/>
          <w:sz w:val="22"/>
          <w:szCs w:val="22"/>
        </w:rPr>
        <w:t>après le délai de 48 heures règlementaire ;</w:t>
      </w:r>
    </w:p>
    <w:p w:rsidR="00764092" w:rsidRPr="001E6371" w:rsidRDefault="00764092" w:rsidP="00764092">
      <w:pPr>
        <w:pStyle w:val="Corpsdetexte"/>
        <w:numPr>
          <w:ilvl w:val="1"/>
          <w:numId w:val="90"/>
        </w:numPr>
        <w:spacing w:before="120"/>
        <w:ind w:left="1134"/>
        <w:jc w:val="both"/>
        <w:rPr>
          <w:rFonts w:ascii="Tahoma" w:hAnsi="Tahoma" w:cs="Tahoma"/>
          <w:b/>
          <w:bCs/>
          <w:i/>
          <w:iCs/>
          <w:sz w:val="22"/>
          <w:szCs w:val="22"/>
          <w:u w:val="single"/>
        </w:rPr>
      </w:pPr>
      <w:r w:rsidRPr="001E6371">
        <w:rPr>
          <w:rFonts w:ascii="Tahoma" w:hAnsi="Tahoma" w:cs="Tahoma"/>
          <w:b/>
          <w:bCs/>
          <w:i/>
          <w:iCs/>
          <w:sz w:val="22"/>
          <w:szCs w:val="22"/>
          <w:u w:val="single"/>
        </w:rPr>
        <w:t>Offre technique</w:t>
      </w:r>
    </w:p>
    <w:p w:rsidR="00764092" w:rsidRPr="001E6371" w:rsidRDefault="00764092" w:rsidP="00764092">
      <w:pPr>
        <w:pStyle w:val="Corpsdetexte"/>
        <w:numPr>
          <w:ilvl w:val="0"/>
          <w:numId w:val="91"/>
        </w:numPr>
        <w:spacing w:before="40"/>
        <w:ind w:left="1418" w:hanging="284"/>
        <w:jc w:val="both"/>
        <w:rPr>
          <w:rFonts w:ascii="Tahoma" w:hAnsi="Tahoma" w:cs="Tahoma"/>
          <w:bCs/>
          <w:iCs/>
          <w:sz w:val="22"/>
          <w:szCs w:val="22"/>
        </w:rPr>
      </w:pPr>
      <w:r w:rsidRPr="001E6371">
        <w:rPr>
          <w:rFonts w:ascii="Tahoma" w:hAnsi="Tahoma" w:cs="Tahoma"/>
          <w:bCs/>
          <w:iCs/>
          <w:sz w:val="22"/>
          <w:szCs w:val="22"/>
        </w:rPr>
        <w:t>Fausse déclaration ou pièce falsifiée ;</w:t>
      </w:r>
    </w:p>
    <w:p w:rsidR="00764092" w:rsidRPr="001E6371" w:rsidRDefault="00764092" w:rsidP="00764092">
      <w:pPr>
        <w:pStyle w:val="Corpsdetexte"/>
        <w:numPr>
          <w:ilvl w:val="0"/>
          <w:numId w:val="91"/>
        </w:numPr>
        <w:spacing w:before="40"/>
        <w:ind w:left="1418" w:hanging="284"/>
        <w:jc w:val="both"/>
        <w:rPr>
          <w:rFonts w:ascii="Tahoma" w:hAnsi="Tahoma" w:cs="Tahoma"/>
          <w:bCs/>
          <w:iCs/>
          <w:sz w:val="22"/>
          <w:szCs w:val="22"/>
        </w:rPr>
      </w:pPr>
      <w:r w:rsidRPr="001E6371">
        <w:rPr>
          <w:rFonts w:ascii="Tahoma" w:hAnsi="Tahoma" w:cs="Tahoma"/>
          <w:bCs/>
          <w:iCs/>
          <w:sz w:val="22"/>
          <w:szCs w:val="22"/>
        </w:rPr>
        <w:t xml:space="preserve">N’avoir pas réuni </w:t>
      </w:r>
      <w:r w:rsidR="00643731" w:rsidRPr="001E6371">
        <w:rPr>
          <w:rFonts w:ascii="Tahoma" w:hAnsi="Tahoma" w:cs="Tahoma"/>
          <w:bCs/>
          <w:iCs/>
          <w:sz w:val="22"/>
          <w:szCs w:val="22"/>
        </w:rPr>
        <w:t>au moins 75</w:t>
      </w:r>
      <w:r w:rsidRPr="001E6371">
        <w:rPr>
          <w:rFonts w:ascii="Tahoma" w:hAnsi="Tahoma" w:cs="Tahoma"/>
          <w:bCs/>
          <w:iCs/>
          <w:sz w:val="22"/>
          <w:szCs w:val="22"/>
        </w:rPr>
        <w:t>% de critères de qualification.</w:t>
      </w:r>
    </w:p>
    <w:p w:rsidR="00764092" w:rsidRPr="001E6371" w:rsidRDefault="00764092" w:rsidP="00764092">
      <w:pPr>
        <w:pStyle w:val="Corpsdetexte"/>
        <w:numPr>
          <w:ilvl w:val="1"/>
          <w:numId w:val="90"/>
        </w:numPr>
        <w:ind w:left="1134"/>
        <w:jc w:val="both"/>
        <w:rPr>
          <w:rFonts w:ascii="Tahoma" w:hAnsi="Tahoma" w:cs="Tahoma"/>
          <w:b/>
          <w:bCs/>
          <w:i/>
          <w:iCs/>
          <w:sz w:val="22"/>
          <w:szCs w:val="22"/>
          <w:u w:val="single"/>
        </w:rPr>
      </w:pPr>
      <w:r w:rsidRPr="001E6371">
        <w:rPr>
          <w:rFonts w:ascii="Tahoma" w:hAnsi="Tahoma" w:cs="Tahoma"/>
          <w:b/>
          <w:bCs/>
          <w:i/>
          <w:iCs/>
          <w:sz w:val="22"/>
          <w:szCs w:val="22"/>
          <w:u w:val="single"/>
        </w:rPr>
        <w:t>Offre Financière</w:t>
      </w:r>
    </w:p>
    <w:p w:rsidR="00764092" w:rsidRPr="001E6371" w:rsidRDefault="00764092" w:rsidP="00764092">
      <w:pPr>
        <w:pStyle w:val="Corpsdetexte"/>
        <w:numPr>
          <w:ilvl w:val="0"/>
          <w:numId w:val="92"/>
        </w:numPr>
        <w:ind w:hanging="255"/>
        <w:jc w:val="both"/>
        <w:rPr>
          <w:rFonts w:ascii="Tahoma" w:hAnsi="Tahoma" w:cs="Tahoma"/>
          <w:bCs/>
          <w:iCs/>
          <w:sz w:val="22"/>
          <w:szCs w:val="22"/>
        </w:rPr>
      </w:pPr>
      <w:r w:rsidRPr="001E6371">
        <w:rPr>
          <w:rFonts w:ascii="Tahoma" w:hAnsi="Tahoma" w:cs="Tahoma"/>
          <w:bCs/>
          <w:iCs/>
          <w:sz w:val="22"/>
          <w:szCs w:val="22"/>
        </w:rPr>
        <w:t>Absence ou sous détails de prix unitaires quantifiés erronés à plus de 30%;</w:t>
      </w:r>
    </w:p>
    <w:p w:rsidR="00764092" w:rsidRPr="001E6371" w:rsidRDefault="00764092" w:rsidP="00764092">
      <w:pPr>
        <w:pStyle w:val="Corpsdetexte"/>
        <w:numPr>
          <w:ilvl w:val="0"/>
          <w:numId w:val="92"/>
        </w:numPr>
        <w:ind w:left="1418" w:hanging="284"/>
        <w:jc w:val="both"/>
        <w:rPr>
          <w:rFonts w:ascii="Tahoma" w:hAnsi="Tahoma" w:cs="Tahoma"/>
          <w:bCs/>
          <w:iCs/>
          <w:sz w:val="22"/>
          <w:szCs w:val="22"/>
        </w:rPr>
      </w:pPr>
      <w:r w:rsidRPr="001E6371">
        <w:rPr>
          <w:rFonts w:ascii="Tahoma" w:hAnsi="Tahoma" w:cs="Tahoma"/>
          <w:bCs/>
          <w:iCs/>
          <w:sz w:val="22"/>
          <w:szCs w:val="22"/>
        </w:rPr>
        <w:t>Omission du prix d’une tache quantifiée dans le bordereau des prix unitaires ou dans le devis estimatif ;</w:t>
      </w:r>
    </w:p>
    <w:p w:rsidR="00832FA8" w:rsidRPr="001E6371" w:rsidRDefault="005F35D9" w:rsidP="00832FA8">
      <w:pPr>
        <w:pStyle w:val="Corpsdetexte"/>
        <w:jc w:val="both"/>
        <w:rPr>
          <w:rFonts w:ascii="Tahoma" w:hAnsi="Tahoma" w:cs="Tahoma"/>
          <w:bCs/>
          <w:iCs/>
          <w:sz w:val="22"/>
          <w:szCs w:val="22"/>
        </w:rPr>
      </w:pPr>
      <w:r w:rsidRPr="001E6371">
        <w:rPr>
          <w:rFonts w:ascii="Tahoma" w:hAnsi="Tahoma" w:cs="Tahoma"/>
          <w:b/>
          <w:bCs/>
          <w:i/>
          <w:iCs/>
          <w:sz w:val="22"/>
          <w:szCs w:val="22"/>
          <w:u w:val="single"/>
        </w:rPr>
        <w:t>N.B</w:t>
      </w:r>
      <w:r w:rsidRPr="001E6371">
        <w:rPr>
          <w:rFonts w:ascii="Tahoma" w:hAnsi="Tahoma" w:cs="Tahoma"/>
          <w:bCs/>
          <w:iCs/>
          <w:sz w:val="22"/>
          <w:szCs w:val="22"/>
        </w:rPr>
        <w:t xml:space="preserve"> : </w:t>
      </w:r>
    </w:p>
    <w:p w:rsidR="005F35D9" w:rsidRPr="001E6371" w:rsidRDefault="005F35D9" w:rsidP="00F36CAB">
      <w:pPr>
        <w:pStyle w:val="Corpsdetexte"/>
        <w:numPr>
          <w:ilvl w:val="0"/>
          <w:numId w:val="153"/>
        </w:numPr>
        <w:jc w:val="both"/>
        <w:rPr>
          <w:rFonts w:ascii="Tahoma" w:hAnsi="Tahoma" w:cs="Tahoma"/>
          <w:bCs/>
          <w:iCs/>
          <w:sz w:val="22"/>
          <w:szCs w:val="22"/>
        </w:rPr>
      </w:pPr>
      <w:r w:rsidRPr="001E6371">
        <w:rPr>
          <w:rFonts w:ascii="Tahoma" w:hAnsi="Tahoma" w:cs="Tahoma"/>
          <w:bCs/>
          <w:iCs/>
          <w:sz w:val="22"/>
          <w:szCs w:val="22"/>
        </w:rPr>
        <w:lastRenderedPageBreak/>
        <w:t>Les copies certifiées des pièces antérieurement légalisées seront systématiquement rejetées.</w:t>
      </w:r>
    </w:p>
    <w:p w:rsidR="005F35D9" w:rsidRPr="001E6371" w:rsidRDefault="001D204C" w:rsidP="00F36CAB">
      <w:pPr>
        <w:pStyle w:val="Corpsdetexte"/>
        <w:numPr>
          <w:ilvl w:val="0"/>
          <w:numId w:val="153"/>
        </w:numPr>
        <w:jc w:val="both"/>
        <w:rPr>
          <w:rFonts w:ascii="Tahoma" w:hAnsi="Tahoma" w:cs="Tahoma"/>
          <w:b/>
          <w:bCs/>
          <w:iCs/>
          <w:sz w:val="22"/>
          <w:szCs w:val="22"/>
        </w:rPr>
      </w:pPr>
      <w:r w:rsidRPr="001E6371">
        <w:rPr>
          <w:rFonts w:ascii="Tahoma" w:hAnsi="Tahoma" w:cs="Tahoma"/>
          <w:b/>
          <w:bCs/>
          <w:iCs/>
          <w:sz w:val="22"/>
          <w:szCs w:val="22"/>
        </w:rPr>
        <w:t>Les offres des soumissionnaires donc  l</w:t>
      </w:r>
      <w:r w:rsidR="00832FA8" w:rsidRPr="001E6371">
        <w:rPr>
          <w:rFonts w:ascii="Tahoma" w:hAnsi="Tahoma" w:cs="Tahoma"/>
          <w:b/>
          <w:bCs/>
          <w:iCs/>
          <w:sz w:val="22"/>
          <w:szCs w:val="22"/>
        </w:rPr>
        <w:t>es p</w:t>
      </w:r>
      <w:r w:rsidRPr="001E6371">
        <w:rPr>
          <w:rFonts w:ascii="Tahoma" w:hAnsi="Tahoma" w:cs="Tahoma"/>
          <w:b/>
          <w:bCs/>
          <w:iCs/>
          <w:sz w:val="22"/>
          <w:szCs w:val="22"/>
        </w:rPr>
        <w:t xml:space="preserve">rojets des années antérieures sont </w:t>
      </w:r>
      <w:r w:rsidR="000E1204" w:rsidRPr="001E6371">
        <w:rPr>
          <w:rFonts w:ascii="Tahoma" w:hAnsi="Tahoma" w:cs="Tahoma"/>
          <w:b/>
          <w:bCs/>
          <w:iCs/>
          <w:sz w:val="22"/>
          <w:szCs w:val="22"/>
        </w:rPr>
        <w:t xml:space="preserve">abandonnés </w:t>
      </w:r>
      <w:r w:rsidRPr="001E6371">
        <w:rPr>
          <w:rFonts w:ascii="Tahoma" w:hAnsi="Tahoma" w:cs="Tahoma"/>
          <w:b/>
          <w:bCs/>
          <w:iCs/>
          <w:sz w:val="22"/>
          <w:szCs w:val="22"/>
        </w:rPr>
        <w:t>seront systématiquement rejetées</w:t>
      </w:r>
      <w:r w:rsidR="00770A80" w:rsidRPr="001E6371">
        <w:rPr>
          <w:rFonts w:ascii="Tahoma" w:hAnsi="Tahoma" w:cs="Tahoma"/>
          <w:b/>
          <w:bCs/>
          <w:iCs/>
          <w:sz w:val="22"/>
          <w:szCs w:val="22"/>
        </w:rPr>
        <w:t>.</w:t>
      </w:r>
    </w:p>
    <w:p w:rsidR="005F35D9" w:rsidRPr="001E6371" w:rsidRDefault="005F35D9" w:rsidP="005F35D9">
      <w:pPr>
        <w:pStyle w:val="Corpsdetexte"/>
        <w:spacing w:before="120"/>
        <w:ind w:firstLine="426"/>
        <w:jc w:val="both"/>
        <w:rPr>
          <w:rFonts w:ascii="Tahoma" w:hAnsi="Tahoma" w:cs="Tahoma"/>
          <w:b/>
          <w:bCs/>
          <w:iCs/>
          <w:sz w:val="22"/>
          <w:szCs w:val="22"/>
        </w:rPr>
      </w:pPr>
      <w:r w:rsidRPr="001E6371">
        <w:rPr>
          <w:rFonts w:ascii="Tahoma" w:hAnsi="Tahoma" w:cs="Tahoma"/>
          <w:b/>
          <w:bCs/>
          <w:iCs/>
          <w:sz w:val="22"/>
          <w:szCs w:val="22"/>
        </w:rPr>
        <w:t>B. Critères de qualification des offres techniques :</w:t>
      </w:r>
    </w:p>
    <w:p w:rsidR="005F35D9" w:rsidRPr="001E6371" w:rsidRDefault="005F35D9" w:rsidP="005F35D9">
      <w:pPr>
        <w:pStyle w:val="Corpsdetexte"/>
        <w:spacing w:before="120"/>
        <w:ind w:firstLine="426"/>
        <w:jc w:val="both"/>
        <w:rPr>
          <w:rFonts w:ascii="Tahoma" w:hAnsi="Tahoma" w:cs="Tahoma"/>
          <w:bCs/>
          <w:iCs/>
          <w:sz w:val="22"/>
          <w:szCs w:val="22"/>
        </w:rPr>
      </w:pPr>
      <w:r w:rsidRPr="001E6371">
        <w:rPr>
          <w:rFonts w:ascii="Tahoma" w:hAnsi="Tahoma" w:cs="Tahoma"/>
          <w:bCs/>
          <w:iCs/>
          <w:sz w:val="22"/>
          <w:szCs w:val="22"/>
        </w:rPr>
        <w:t>Les critères, explicités dans le règlement particulier du DAO et relatifs à la qualification des candidats porteront sur :</w:t>
      </w:r>
    </w:p>
    <w:p w:rsidR="00474EE5" w:rsidRPr="001E6371" w:rsidRDefault="00474EE5" w:rsidP="00474EE5">
      <w:pPr>
        <w:numPr>
          <w:ilvl w:val="0"/>
          <w:numId w:val="162"/>
        </w:numPr>
        <w:tabs>
          <w:tab w:val="left" w:pos="1080"/>
        </w:tabs>
        <w:autoSpaceDE w:val="0"/>
        <w:autoSpaceDN w:val="0"/>
        <w:adjustRightInd w:val="0"/>
        <w:spacing w:line="276" w:lineRule="auto"/>
        <w:contextualSpacing/>
        <w:jc w:val="both"/>
        <w:rPr>
          <w:rFonts w:ascii="Tahoma" w:hAnsi="Tahoma" w:cs="Tahoma"/>
          <w:bCs/>
          <w:iCs/>
          <w:sz w:val="22"/>
          <w:szCs w:val="22"/>
        </w:rPr>
      </w:pPr>
      <w:r w:rsidRPr="001E6371">
        <w:rPr>
          <w:rFonts w:ascii="Tahoma" w:hAnsi="Tahoma" w:cs="Tahoma"/>
          <w:bCs/>
          <w:iCs/>
          <w:sz w:val="22"/>
          <w:szCs w:val="22"/>
        </w:rPr>
        <w:t>Présentation générale de l’Offre                                                             Oui/Non</w:t>
      </w:r>
      <w:r w:rsidRPr="001E6371">
        <w:rPr>
          <w:rFonts w:ascii="Tahoma" w:hAnsi="Tahoma" w:cs="Tahoma"/>
          <w:bCs/>
          <w:iCs/>
          <w:sz w:val="22"/>
          <w:szCs w:val="22"/>
        </w:rPr>
        <w:tab/>
        <w:t xml:space="preserve">      </w:t>
      </w:r>
    </w:p>
    <w:p w:rsidR="005F35D9" w:rsidRPr="001E6371" w:rsidRDefault="005F35D9" w:rsidP="00474EE5">
      <w:pPr>
        <w:pStyle w:val="Corpsdetexte"/>
        <w:numPr>
          <w:ilvl w:val="0"/>
          <w:numId w:val="162"/>
        </w:numPr>
        <w:tabs>
          <w:tab w:val="left" w:pos="1134"/>
        </w:tabs>
        <w:jc w:val="both"/>
        <w:rPr>
          <w:rFonts w:ascii="Tahoma" w:hAnsi="Tahoma" w:cs="Tahoma"/>
          <w:bCs/>
          <w:iCs/>
          <w:sz w:val="22"/>
          <w:szCs w:val="22"/>
        </w:rPr>
      </w:pPr>
      <w:r w:rsidRPr="001E6371">
        <w:rPr>
          <w:rFonts w:ascii="Tahoma" w:hAnsi="Tahoma" w:cs="Tahoma"/>
          <w:bCs/>
          <w:iCs/>
          <w:sz w:val="22"/>
          <w:szCs w:val="22"/>
        </w:rPr>
        <w:t>L</w:t>
      </w:r>
      <w:r w:rsidR="00474EE5" w:rsidRPr="001E6371">
        <w:rPr>
          <w:rFonts w:ascii="Tahoma" w:hAnsi="Tahoma" w:cs="Tahoma"/>
          <w:bCs/>
          <w:iCs/>
          <w:sz w:val="22"/>
          <w:szCs w:val="22"/>
        </w:rPr>
        <w:t>a capacité financière</w:t>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t xml:space="preserve">            </w:t>
      </w:r>
      <w:r w:rsidR="001E6371">
        <w:rPr>
          <w:rFonts w:ascii="Tahoma" w:hAnsi="Tahoma" w:cs="Tahoma"/>
          <w:bCs/>
          <w:iCs/>
          <w:sz w:val="22"/>
          <w:szCs w:val="22"/>
        </w:rPr>
        <w:t xml:space="preserve">            </w:t>
      </w:r>
      <w:r w:rsidRPr="001E6371">
        <w:rPr>
          <w:rFonts w:ascii="Tahoma" w:hAnsi="Tahoma" w:cs="Tahoma"/>
          <w:bCs/>
          <w:iCs/>
          <w:sz w:val="22"/>
          <w:szCs w:val="22"/>
        </w:rPr>
        <w:t>Oui/Non </w:t>
      </w:r>
    </w:p>
    <w:p w:rsidR="005F35D9" w:rsidRPr="001E6371" w:rsidRDefault="005F35D9" w:rsidP="00474EE5">
      <w:pPr>
        <w:pStyle w:val="Corpsdetexte"/>
        <w:numPr>
          <w:ilvl w:val="0"/>
          <w:numId w:val="162"/>
        </w:numPr>
        <w:tabs>
          <w:tab w:val="left" w:pos="1134"/>
        </w:tabs>
        <w:jc w:val="both"/>
        <w:rPr>
          <w:rFonts w:ascii="Tahoma" w:hAnsi="Tahoma" w:cs="Tahoma"/>
          <w:bCs/>
          <w:iCs/>
          <w:sz w:val="22"/>
          <w:szCs w:val="22"/>
        </w:rPr>
      </w:pPr>
      <w:r w:rsidRPr="001E6371">
        <w:rPr>
          <w:rFonts w:ascii="Tahoma" w:hAnsi="Tahoma" w:cs="Tahoma"/>
          <w:bCs/>
          <w:iCs/>
          <w:sz w:val="22"/>
          <w:szCs w:val="22"/>
        </w:rPr>
        <w:t xml:space="preserve">Les références de l’Entreprise </w:t>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00770A80" w:rsidRPr="001E6371">
        <w:rPr>
          <w:rFonts w:ascii="Tahoma" w:hAnsi="Tahoma" w:cs="Tahoma"/>
          <w:bCs/>
          <w:iCs/>
          <w:sz w:val="22"/>
          <w:szCs w:val="22"/>
        </w:rPr>
        <w:t xml:space="preserve">   </w:t>
      </w:r>
      <w:r w:rsidR="001E6371">
        <w:rPr>
          <w:rFonts w:ascii="Tahoma" w:hAnsi="Tahoma" w:cs="Tahoma"/>
          <w:bCs/>
          <w:iCs/>
          <w:sz w:val="22"/>
          <w:szCs w:val="22"/>
        </w:rPr>
        <w:t xml:space="preserve">                               </w:t>
      </w:r>
      <w:r w:rsidRPr="001E6371">
        <w:rPr>
          <w:rFonts w:ascii="Tahoma" w:hAnsi="Tahoma" w:cs="Tahoma"/>
          <w:bCs/>
          <w:iCs/>
          <w:sz w:val="22"/>
          <w:szCs w:val="22"/>
        </w:rPr>
        <w:t>Oui/Non </w:t>
      </w:r>
    </w:p>
    <w:p w:rsidR="005F35D9" w:rsidRPr="001E6371" w:rsidRDefault="005F35D9" w:rsidP="00474EE5">
      <w:pPr>
        <w:pStyle w:val="Corpsdetexte"/>
        <w:numPr>
          <w:ilvl w:val="0"/>
          <w:numId w:val="162"/>
        </w:numPr>
        <w:tabs>
          <w:tab w:val="left" w:pos="1134"/>
        </w:tabs>
        <w:jc w:val="both"/>
        <w:rPr>
          <w:rFonts w:ascii="Tahoma" w:hAnsi="Tahoma" w:cs="Tahoma"/>
          <w:bCs/>
          <w:iCs/>
          <w:sz w:val="22"/>
          <w:szCs w:val="22"/>
        </w:rPr>
      </w:pPr>
      <w:r w:rsidRPr="001E6371">
        <w:rPr>
          <w:rFonts w:ascii="Tahoma" w:hAnsi="Tahoma" w:cs="Tahoma"/>
          <w:bCs/>
          <w:iCs/>
          <w:sz w:val="22"/>
          <w:szCs w:val="22"/>
        </w:rPr>
        <w:t>L’organisation, les plannings d’approvisionnement et</w:t>
      </w:r>
    </w:p>
    <w:p w:rsidR="005F35D9" w:rsidRPr="001E6371" w:rsidRDefault="00854EF0" w:rsidP="00474EE5">
      <w:pPr>
        <w:pStyle w:val="Corpsdetexte"/>
        <w:ind w:left="1135" w:hanging="415"/>
        <w:jc w:val="both"/>
        <w:rPr>
          <w:rFonts w:ascii="Tahoma" w:hAnsi="Tahoma" w:cs="Tahoma"/>
          <w:bCs/>
          <w:iCs/>
          <w:sz w:val="22"/>
          <w:szCs w:val="22"/>
        </w:rPr>
      </w:pPr>
      <w:r w:rsidRPr="001E6371">
        <w:rPr>
          <w:rFonts w:ascii="Tahoma" w:hAnsi="Tahoma" w:cs="Tahoma"/>
          <w:bCs/>
          <w:iCs/>
          <w:sz w:val="22"/>
          <w:szCs w:val="22"/>
        </w:rPr>
        <w:t>D’exécution</w:t>
      </w:r>
      <w:r w:rsidR="005F35D9" w:rsidRPr="001E6371">
        <w:rPr>
          <w:rFonts w:ascii="Tahoma" w:hAnsi="Tahoma" w:cs="Tahoma"/>
          <w:bCs/>
          <w:iCs/>
          <w:sz w:val="22"/>
          <w:szCs w:val="22"/>
        </w:rPr>
        <w:t xml:space="preserve"> des travaux</w:t>
      </w:r>
      <w:r w:rsidR="00770A80" w:rsidRPr="001E6371">
        <w:rPr>
          <w:rFonts w:ascii="Tahoma" w:hAnsi="Tahoma" w:cs="Tahoma"/>
          <w:bCs/>
          <w:iCs/>
          <w:sz w:val="22"/>
          <w:szCs w:val="22"/>
        </w:rPr>
        <w:t xml:space="preserve"> et la compréhension du projet</w:t>
      </w:r>
      <w:r w:rsidR="00770A80" w:rsidRPr="001E6371">
        <w:rPr>
          <w:rFonts w:ascii="Tahoma" w:hAnsi="Tahoma" w:cs="Tahoma"/>
          <w:bCs/>
          <w:iCs/>
          <w:sz w:val="22"/>
          <w:szCs w:val="22"/>
        </w:rPr>
        <w:tab/>
        <w:t xml:space="preserve">       </w:t>
      </w:r>
      <w:r w:rsidR="00474EE5" w:rsidRPr="001E6371">
        <w:rPr>
          <w:rFonts w:ascii="Tahoma" w:hAnsi="Tahoma" w:cs="Tahoma"/>
          <w:bCs/>
          <w:iCs/>
          <w:sz w:val="22"/>
          <w:szCs w:val="22"/>
        </w:rPr>
        <w:t xml:space="preserve">     </w:t>
      </w:r>
      <w:r w:rsidR="001E6371">
        <w:rPr>
          <w:rFonts w:ascii="Tahoma" w:hAnsi="Tahoma" w:cs="Tahoma"/>
          <w:bCs/>
          <w:iCs/>
          <w:sz w:val="22"/>
          <w:szCs w:val="22"/>
        </w:rPr>
        <w:t xml:space="preserve">           </w:t>
      </w:r>
      <w:r w:rsidR="00770A80" w:rsidRPr="001E6371">
        <w:rPr>
          <w:rFonts w:ascii="Tahoma" w:hAnsi="Tahoma" w:cs="Tahoma"/>
          <w:bCs/>
          <w:iCs/>
          <w:sz w:val="22"/>
          <w:szCs w:val="22"/>
        </w:rPr>
        <w:t>Oui/Non</w:t>
      </w:r>
      <w:r w:rsidR="005F35D9" w:rsidRPr="001E6371">
        <w:rPr>
          <w:rFonts w:ascii="Tahoma" w:hAnsi="Tahoma" w:cs="Tahoma"/>
          <w:bCs/>
          <w:iCs/>
          <w:sz w:val="22"/>
          <w:szCs w:val="22"/>
        </w:rPr>
        <w:tab/>
      </w:r>
      <w:r w:rsidR="00770A80" w:rsidRPr="001E6371">
        <w:rPr>
          <w:rFonts w:ascii="Tahoma" w:hAnsi="Tahoma" w:cs="Tahoma"/>
          <w:bCs/>
          <w:iCs/>
          <w:sz w:val="22"/>
          <w:szCs w:val="22"/>
        </w:rPr>
        <w:t xml:space="preserve">                    </w:t>
      </w:r>
    </w:p>
    <w:p w:rsidR="005F35D9" w:rsidRPr="001E6371" w:rsidRDefault="005F35D9" w:rsidP="00474EE5">
      <w:pPr>
        <w:pStyle w:val="Corpsdetexte"/>
        <w:numPr>
          <w:ilvl w:val="0"/>
          <w:numId w:val="162"/>
        </w:numPr>
        <w:tabs>
          <w:tab w:val="left" w:pos="1134"/>
        </w:tabs>
        <w:jc w:val="both"/>
        <w:rPr>
          <w:rFonts w:ascii="Tahoma" w:hAnsi="Tahoma" w:cs="Tahoma"/>
          <w:bCs/>
          <w:iCs/>
          <w:sz w:val="22"/>
          <w:szCs w:val="22"/>
        </w:rPr>
      </w:pPr>
      <w:r w:rsidRPr="001E6371">
        <w:rPr>
          <w:rFonts w:ascii="Tahoma" w:hAnsi="Tahoma" w:cs="Tahoma"/>
          <w:bCs/>
          <w:iCs/>
          <w:sz w:val="22"/>
          <w:szCs w:val="22"/>
        </w:rPr>
        <w:t>L’expérience du personnel d’encadrement.</w:t>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001E6371">
        <w:rPr>
          <w:rFonts w:ascii="Tahoma" w:hAnsi="Tahoma" w:cs="Tahoma"/>
          <w:bCs/>
          <w:iCs/>
          <w:sz w:val="22"/>
          <w:szCs w:val="22"/>
        </w:rPr>
        <w:t xml:space="preserve">             </w:t>
      </w:r>
      <w:r w:rsidRPr="001E6371">
        <w:rPr>
          <w:rFonts w:ascii="Tahoma" w:hAnsi="Tahoma" w:cs="Tahoma"/>
          <w:bCs/>
          <w:iCs/>
          <w:sz w:val="22"/>
          <w:szCs w:val="22"/>
        </w:rPr>
        <w:t>Oui/Non </w:t>
      </w:r>
    </w:p>
    <w:p w:rsidR="00A276B7" w:rsidRPr="001E6371" w:rsidRDefault="005F35D9" w:rsidP="00474EE5">
      <w:pPr>
        <w:pStyle w:val="Corpsdetexte"/>
        <w:numPr>
          <w:ilvl w:val="0"/>
          <w:numId w:val="162"/>
        </w:numPr>
        <w:tabs>
          <w:tab w:val="left" w:pos="1134"/>
        </w:tabs>
        <w:jc w:val="both"/>
        <w:rPr>
          <w:rFonts w:ascii="Tahoma" w:hAnsi="Tahoma" w:cs="Tahoma"/>
          <w:bCs/>
          <w:iCs/>
          <w:sz w:val="22"/>
          <w:szCs w:val="22"/>
        </w:rPr>
      </w:pPr>
      <w:r w:rsidRPr="001E6371">
        <w:rPr>
          <w:rFonts w:ascii="Tahoma" w:hAnsi="Tahoma" w:cs="Tahoma"/>
          <w:bCs/>
          <w:iCs/>
          <w:sz w:val="22"/>
          <w:szCs w:val="22"/>
        </w:rPr>
        <w:t>Le matériel et les équipements essentiels.</w:t>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001E6371">
        <w:rPr>
          <w:rFonts w:ascii="Tahoma" w:hAnsi="Tahoma" w:cs="Tahoma"/>
          <w:bCs/>
          <w:iCs/>
          <w:sz w:val="22"/>
          <w:szCs w:val="22"/>
        </w:rPr>
        <w:t xml:space="preserve">             </w:t>
      </w:r>
      <w:r w:rsidRPr="001E6371">
        <w:rPr>
          <w:rFonts w:ascii="Tahoma" w:hAnsi="Tahoma" w:cs="Tahoma"/>
          <w:bCs/>
          <w:iCs/>
          <w:sz w:val="22"/>
          <w:szCs w:val="22"/>
        </w:rPr>
        <w:t>Oui/Non</w:t>
      </w:r>
    </w:p>
    <w:p w:rsidR="005F35D9" w:rsidRPr="001E6371" w:rsidRDefault="00A276B7" w:rsidP="00474EE5">
      <w:pPr>
        <w:pStyle w:val="Corpsdetexte"/>
        <w:numPr>
          <w:ilvl w:val="0"/>
          <w:numId w:val="162"/>
        </w:numPr>
        <w:tabs>
          <w:tab w:val="left" w:pos="1134"/>
        </w:tabs>
        <w:jc w:val="both"/>
        <w:rPr>
          <w:rFonts w:ascii="Tahoma" w:hAnsi="Tahoma" w:cs="Tahoma"/>
          <w:bCs/>
          <w:iCs/>
          <w:sz w:val="22"/>
          <w:szCs w:val="22"/>
        </w:rPr>
      </w:pPr>
      <w:r w:rsidRPr="001E6371">
        <w:rPr>
          <w:rFonts w:ascii="Tahoma" w:hAnsi="Tahoma" w:cs="Tahoma"/>
          <w:bCs/>
          <w:iCs/>
          <w:sz w:val="22"/>
          <w:szCs w:val="22"/>
        </w:rPr>
        <w:t>L’attestation sur l’honneur de non abandon des projets</w:t>
      </w:r>
      <w:r w:rsidR="005F35D9" w:rsidRPr="001E6371">
        <w:rPr>
          <w:rFonts w:ascii="Tahoma" w:hAnsi="Tahoma" w:cs="Tahoma"/>
          <w:bCs/>
          <w:iCs/>
          <w:sz w:val="22"/>
          <w:szCs w:val="22"/>
        </w:rPr>
        <w:t> </w:t>
      </w:r>
      <w:r w:rsidRPr="001E6371">
        <w:rPr>
          <w:rFonts w:ascii="Tahoma" w:hAnsi="Tahoma" w:cs="Tahoma"/>
          <w:bCs/>
          <w:iCs/>
          <w:sz w:val="22"/>
          <w:szCs w:val="22"/>
        </w:rPr>
        <w:t xml:space="preserve">                 </w:t>
      </w:r>
      <w:r w:rsidR="001E6371">
        <w:rPr>
          <w:rFonts w:ascii="Tahoma" w:hAnsi="Tahoma" w:cs="Tahoma"/>
          <w:bCs/>
          <w:iCs/>
          <w:sz w:val="22"/>
          <w:szCs w:val="22"/>
        </w:rPr>
        <w:t xml:space="preserve">          </w:t>
      </w:r>
      <w:r w:rsidRPr="001E6371">
        <w:rPr>
          <w:rFonts w:ascii="Tahoma" w:hAnsi="Tahoma" w:cs="Tahoma"/>
          <w:bCs/>
          <w:iCs/>
          <w:sz w:val="22"/>
          <w:szCs w:val="22"/>
        </w:rPr>
        <w:t>Oui/Non</w:t>
      </w:r>
    </w:p>
    <w:p w:rsidR="005F35D9" w:rsidRPr="001E6371" w:rsidRDefault="005F35D9" w:rsidP="00832FA8">
      <w:pPr>
        <w:jc w:val="both"/>
        <w:rPr>
          <w:rFonts w:ascii="Tahoma" w:hAnsi="Tahoma" w:cs="Tahoma"/>
          <w:b/>
          <w:sz w:val="22"/>
          <w:szCs w:val="22"/>
        </w:rPr>
      </w:pPr>
      <w:r w:rsidRPr="001E6371">
        <w:rPr>
          <w:rFonts w:ascii="Tahoma" w:hAnsi="Tahoma" w:cs="Tahoma"/>
          <w:b/>
          <w:sz w:val="22"/>
          <w:szCs w:val="22"/>
        </w:rPr>
        <w:t>Seules les offres financières des soumissionnaires dont l’offre technique aura obtenu un pourcentage de « oui » sup</w:t>
      </w:r>
      <w:r w:rsidR="00160FC7" w:rsidRPr="001E6371">
        <w:rPr>
          <w:rFonts w:ascii="Tahoma" w:hAnsi="Tahoma" w:cs="Tahoma"/>
          <w:b/>
          <w:sz w:val="22"/>
          <w:szCs w:val="22"/>
        </w:rPr>
        <w:t>érieur ou égal à 7</w:t>
      </w:r>
      <w:r w:rsidR="00643731" w:rsidRPr="001E6371">
        <w:rPr>
          <w:rFonts w:ascii="Tahoma" w:hAnsi="Tahoma" w:cs="Tahoma"/>
          <w:b/>
          <w:sz w:val="22"/>
          <w:szCs w:val="22"/>
        </w:rPr>
        <w:t>5</w:t>
      </w:r>
      <w:r w:rsidRPr="001E6371">
        <w:rPr>
          <w:rFonts w:ascii="Tahoma" w:hAnsi="Tahoma" w:cs="Tahoma"/>
          <w:b/>
          <w:sz w:val="22"/>
          <w:szCs w:val="22"/>
        </w:rPr>
        <w:t>% seront examinées.</w:t>
      </w:r>
    </w:p>
    <w:p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DUREE DE VALIDITE DES OFFRES</w:t>
      </w:r>
    </w:p>
    <w:p w:rsidR="005F35D9" w:rsidRPr="001E6371" w:rsidRDefault="005F35D9" w:rsidP="008B7FA8">
      <w:pPr>
        <w:jc w:val="both"/>
        <w:rPr>
          <w:rFonts w:ascii="Tahoma" w:hAnsi="Tahoma" w:cs="Tahoma"/>
          <w:sz w:val="22"/>
          <w:szCs w:val="22"/>
        </w:rPr>
      </w:pPr>
      <w:r w:rsidRPr="001E6371">
        <w:rPr>
          <w:rFonts w:ascii="Tahoma" w:hAnsi="Tahoma" w:cs="Tahoma"/>
          <w:sz w:val="22"/>
          <w:szCs w:val="22"/>
        </w:rPr>
        <w:t xml:space="preserve">Les soumissionnaires restent engagés par leur offre pendant </w:t>
      </w:r>
      <w:r w:rsidR="00A276B7" w:rsidRPr="001E6371">
        <w:rPr>
          <w:rFonts w:ascii="Tahoma" w:hAnsi="Tahoma" w:cs="Tahoma"/>
          <w:b/>
          <w:sz w:val="22"/>
          <w:szCs w:val="22"/>
        </w:rPr>
        <w:t>quatre-vingt-dix (9</w:t>
      </w:r>
      <w:r w:rsidRPr="001E6371">
        <w:rPr>
          <w:rFonts w:ascii="Tahoma" w:hAnsi="Tahoma" w:cs="Tahoma"/>
          <w:b/>
          <w:sz w:val="22"/>
          <w:szCs w:val="22"/>
        </w:rPr>
        <w:t>0) jours</w:t>
      </w:r>
      <w:r w:rsidRPr="001E6371">
        <w:rPr>
          <w:rFonts w:ascii="Tahoma" w:hAnsi="Tahoma" w:cs="Tahoma"/>
          <w:sz w:val="22"/>
          <w:szCs w:val="22"/>
        </w:rPr>
        <w:t xml:space="preserve"> à partir de la date limite fixée pour la remise des offres.</w:t>
      </w:r>
    </w:p>
    <w:p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CAUTION DE SOUMISSION</w:t>
      </w:r>
    </w:p>
    <w:p w:rsidR="005F35D9" w:rsidRPr="001E6371" w:rsidRDefault="005F35D9" w:rsidP="00A276B7">
      <w:pPr>
        <w:jc w:val="both"/>
        <w:rPr>
          <w:rFonts w:ascii="Tahoma" w:hAnsi="Tahoma" w:cs="Tahoma"/>
          <w:sz w:val="22"/>
          <w:szCs w:val="22"/>
        </w:rPr>
      </w:pPr>
      <w:r w:rsidRPr="001E6371">
        <w:rPr>
          <w:rFonts w:ascii="Tahoma" w:hAnsi="Tahoma" w:cs="Tahoma"/>
          <w:sz w:val="22"/>
          <w:szCs w:val="22"/>
        </w:rPr>
        <w:t>Toutes les offres devront être accompagnées d'une caution de soumission délivrée par un établissement bancaire de 1</w:t>
      </w:r>
      <w:r w:rsidRPr="001E6371">
        <w:rPr>
          <w:rFonts w:ascii="Tahoma" w:hAnsi="Tahoma" w:cs="Tahoma"/>
          <w:sz w:val="22"/>
          <w:szCs w:val="22"/>
          <w:vertAlign w:val="superscript"/>
        </w:rPr>
        <w:t>er</w:t>
      </w:r>
      <w:r w:rsidRPr="001E6371">
        <w:rPr>
          <w:rFonts w:ascii="Tahoma" w:hAnsi="Tahoma" w:cs="Tahoma"/>
          <w:sz w:val="22"/>
          <w:szCs w:val="22"/>
        </w:rPr>
        <w:t xml:space="preserve"> ordre </w:t>
      </w:r>
      <w:r w:rsidR="00024890">
        <w:rPr>
          <w:rFonts w:ascii="Tahoma" w:hAnsi="Tahoma" w:cs="Tahoma"/>
          <w:sz w:val="22"/>
          <w:szCs w:val="22"/>
        </w:rPr>
        <w:t xml:space="preserve">ou compagnie d’assurance </w:t>
      </w:r>
      <w:r w:rsidRPr="001E6371">
        <w:rPr>
          <w:rFonts w:ascii="Tahoma" w:hAnsi="Tahoma" w:cs="Tahoma"/>
          <w:sz w:val="22"/>
          <w:szCs w:val="22"/>
        </w:rPr>
        <w:t>agréé par le Ministère en charg</w:t>
      </w:r>
      <w:r w:rsidR="00D56B17" w:rsidRPr="001E6371">
        <w:rPr>
          <w:rFonts w:ascii="Tahoma" w:hAnsi="Tahoma" w:cs="Tahoma"/>
          <w:sz w:val="22"/>
          <w:szCs w:val="22"/>
        </w:rPr>
        <w:t>e des Finances d'un montant de 1</w:t>
      </w:r>
      <w:r w:rsidRPr="001E6371">
        <w:rPr>
          <w:rFonts w:ascii="Tahoma" w:hAnsi="Tahoma" w:cs="Tahoma"/>
          <w:sz w:val="22"/>
          <w:szCs w:val="22"/>
        </w:rPr>
        <w:t xml:space="preserve">% du montant prévisionnel, </w:t>
      </w:r>
      <w:r w:rsidR="00D56B17" w:rsidRPr="001E6371">
        <w:rPr>
          <w:rFonts w:ascii="Tahoma" w:hAnsi="Tahoma" w:cs="Tahoma"/>
          <w:sz w:val="22"/>
          <w:szCs w:val="22"/>
        </w:rPr>
        <w:t>conformément au tableau ci-dessus</w:t>
      </w:r>
      <w:r w:rsidRPr="001E6371">
        <w:rPr>
          <w:rFonts w:ascii="Tahoma" w:hAnsi="Tahoma" w:cs="Tahoma"/>
          <w:sz w:val="22"/>
          <w:szCs w:val="22"/>
        </w:rPr>
        <w:t>.</w:t>
      </w:r>
    </w:p>
    <w:p w:rsidR="005F35D9" w:rsidRPr="001E6371" w:rsidRDefault="005F35D9" w:rsidP="00F36CAB">
      <w:pPr>
        <w:numPr>
          <w:ilvl w:val="0"/>
          <w:numId w:val="88"/>
        </w:numPr>
        <w:spacing w:before="120" w:after="120"/>
        <w:ind w:left="426" w:hanging="426"/>
        <w:rPr>
          <w:rFonts w:ascii="Tahoma" w:hAnsi="Tahoma" w:cs="Tahoma"/>
          <w:b/>
          <w:sz w:val="22"/>
          <w:szCs w:val="22"/>
        </w:rPr>
      </w:pPr>
      <w:r w:rsidRPr="001E6371">
        <w:rPr>
          <w:rFonts w:ascii="Tahoma" w:hAnsi="Tahoma" w:cs="Tahoma"/>
          <w:b/>
          <w:sz w:val="22"/>
          <w:szCs w:val="22"/>
        </w:rPr>
        <w:t>DELAI D’EXECUTION</w:t>
      </w:r>
    </w:p>
    <w:p w:rsidR="005F35D9" w:rsidRPr="001E6371" w:rsidRDefault="005F35D9" w:rsidP="008B7FA8">
      <w:pPr>
        <w:jc w:val="both"/>
        <w:rPr>
          <w:rFonts w:ascii="Tahoma" w:hAnsi="Tahoma" w:cs="Tahoma"/>
          <w:sz w:val="22"/>
          <w:szCs w:val="22"/>
        </w:rPr>
      </w:pPr>
      <w:r w:rsidRPr="001E6371">
        <w:rPr>
          <w:rFonts w:ascii="Tahoma" w:hAnsi="Tahoma" w:cs="Tahoma"/>
          <w:sz w:val="22"/>
          <w:szCs w:val="22"/>
        </w:rPr>
        <w:t>Le délai prévisionnel d’exécution est de</w:t>
      </w:r>
      <w:r w:rsidR="00A276B7" w:rsidRPr="001E6371">
        <w:rPr>
          <w:rFonts w:ascii="Tahoma" w:hAnsi="Tahoma" w:cs="Tahoma"/>
          <w:sz w:val="22"/>
          <w:szCs w:val="22"/>
        </w:rPr>
        <w:t xml:space="preserve"> </w:t>
      </w:r>
      <w:r w:rsidR="00BF7513">
        <w:rPr>
          <w:rFonts w:ascii="Tahoma" w:hAnsi="Tahoma" w:cs="Tahoma"/>
          <w:b/>
          <w:sz w:val="22"/>
          <w:szCs w:val="22"/>
        </w:rPr>
        <w:t xml:space="preserve">cent vingt </w:t>
      </w:r>
      <w:r w:rsidRPr="001E6371">
        <w:rPr>
          <w:rFonts w:ascii="Tahoma" w:hAnsi="Tahoma" w:cs="Tahoma"/>
          <w:b/>
          <w:sz w:val="22"/>
          <w:szCs w:val="22"/>
        </w:rPr>
        <w:t>(</w:t>
      </w:r>
      <w:r w:rsidR="00BF7513">
        <w:rPr>
          <w:rFonts w:ascii="Tahoma" w:hAnsi="Tahoma" w:cs="Tahoma"/>
          <w:b/>
          <w:sz w:val="22"/>
          <w:szCs w:val="22"/>
        </w:rPr>
        <w:t>120</w:t>
      </w:r>
      <w:r w:rsidRPr="001E6371">
        <w:rPr>
          <w:rFonts w:ascii="Tahoma" w:hAnsi="Tahoma" w:cs="Tahoma"/>
          <w:b/>
          <w:sz w:val="22"/>
          <w:szCs w:val="22"/>
        </w:rPr>
        <w:t xml:space="preserve">) </w:t>
      </w:r>
      <w:r w:rsidR="00BF7513">
        <w:rPr>
          <w:rFonts w:ascii="Tahoma" w:hAnsi="Tahoma" w:cs="Tahoma"/>
          <w:b/>
          <w:sz w:val="22"/>
          <w:szCs w:val="22"/>
        </w:rPr>
        <w:t>jours</w:t>
      </w:r>
      <w:r w:rsidRPr="001E6371">
        <w:rPr>
          <w:rFonts w:ascii="Tahoma" w:hAnsi="Tahoma" w:cs="Tahoma"/>
          <w:b/>
          <w:sz w:val="22"/>
          <w:szCs w:val="22"/>
        </w:rPr>
        <w:t xml:space="preserve">, </w:t>
      </w:r>
      <w:r w:rsidRPr="001E6371">
        <w:rPr>
          <w:rFonts w:ascii="Tahoma" w:hAnsi="Tahoma" w:cs="Tahoma"/>
          <w:sz w:val="22"/>
          <w:szCs w:val="22"/>
        </w:rPr>
        <w:t>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5F35D9" w:rsidRPr="001E6371" w:rsidRDefault="005F35D9" w:rsidP="008B7FA8">
      <w:pPr>
        <w:jc w:val="both"/>
        <w:rPr>
          <w:rFonts w:ascii="Tahoma" w:hAnsi="Tahoma" w:cs="Tahoma"/>
          <w:sz w:val="22"/>
          <w:szCs w:val="22"/>
        </w:rPr>
      </w:pPr>
      <w:r w:rsidRPr="001E6371">
        <w:rPr>
          <w:rFonts w:ascii="Tahoma" w:hAnsi="Tahoma" w:cs="Tahoma"/>
          <w:sz w:val="22"/>
          <w:szCs w:val="22"/>
        </w:rPr>
        <w:t>Il revient au Cocontractant de proposer dans son offre un calendrier d’exécution entrant dans le délai sus-indiqué.</w:t>
      </w:r>
    </w:p>
    <w:p w:rsidR="005F35D9" w:rsidRPr="001E6371" w:rsidRDefault="00C50BAC" w:rsidP="00F36CAB">
      <w:pPr>
        <w:numPr>
          <w:ilvl w:val="0"/>
          <w:numId w:val="88"/>
        </w:numPr>
        <w:ind w:left="426" w:hanging="426"/>
        <w:rPr>
          <w:rFonts w:ascii="Tahoma" w:hAnsi="Tahoma" w:cs="Tahoma"/>
          <w:b/>
          <w:sz w:val="22"/>
          <w:szCs w:val="22"/>
        </w:rPr>
      </w:pPr>
      <w:r>
        <w:rPr>
          <w:rFonts w:ascii="Tahoma" w:hAnsi="Tahoma" w:cs="Tahoma"/>
          <w:b/>
          <w:sz w:val="22"/>
          <w:szCs w:val="22"/>
        </w:rPr>
        <w:t>ATTRIBUTION DE LA LETTRE-COMMANDE</w:t>
      </w:r>
    </w:p>
    <w:p w:rsidR="005F35D9" w:rsidRPr="001E6371" w:rsidRDefault="005F35D9" w:rsidP="005F35D9">
      <w:pPr>
        <w:spacing w:before="120"/>
        <w:ind w:firstLine="426"/>
        <w:jc w:val="both"/>
        <w:rPr>
          <w:rFonts w:ascii="Tahoma" w:hAnsi="Tahoma" w:cs="Tahoma"/>
          <w:sz w:val="22"/>
          <w:szCs w:val="22"/>
        </w:rPr>
      </w:pPr>
      <w:r w:rsidRPr="001E6371">
        <w:rPr>
          <w:rFonts w:ascii="Tahoma" w:hAnsi="Tahoma" w:cs="Tahoma"/>
          <w:sz w:val="22"/>
          <w:szCs w:val="22"/>
        </w:rPr>
        <w:t>Le Marché sera attribué au soumissionnaire dont l’offre:</w:t>
      </w:r>
    </w:p>
    <w:p w:rsidR="005F35D9" w:rsidRPr="001E6371" w:rsidRDefault="005F35D9" w:rsidP="00A276B7">
      <w:pPr>
        <w:pStyle w:val="Paragraphedeliste"/>
        <w:numPr>
          <w:ilvl w:val="2"/>
          <w:numId w:val="90"/>
        </w:numPr>
        <w:spacing w:before="120"/>
        <w:ind w:left="1080"/>
        <w:jc w:val="both"/>
        <w:rPr>
          <w:rFonts w:ascii="Tahoma" w:hAnsi="Tahoma" w:cs="Tahoma"/>
          <w:sz w:val="22"/>
          <w:szCs w:val="22"/>
        </w:rPr>
      </w:pPr>
      <w:r w:rsidRPr="001E6371">
        <w:rPr>
          <w:rFonts w:ascii="Tahoma" w:hAnsi="Tahoma" w:cs="Tahoma"/>
          <w:sz w:val="22"/>
          <w:szCs w:val="22"/>
        </w:rPr>
        <w:t>administrative sera jugée conforme ;</w:t>
      </w:r>
    </w:p>
    <w:p w:rsidR="005F35D9" w:rsidRPr="001E6371" w:rsidRDefault="005F35D9" w:rsidP="00A276B7">
      <w:pPr>
        <w:pStyle w:val="Paragraphedeliste"/>
        <w:numPr>
          <w:ilvl w:val="2"/>
          <w:numId w:val="90"/>
        </w:numPr>
        <w:spacing w:before="120"/>
        <w:ind w:left="1080"/>
        <w:jc w:val="both"/>
        <w:rPr>
          <w:rFonts w:ascii="Tahoma" w:hAnsi="Tahoma" w:cs="Tahoma"/>
          <w:sz w:val="22"/>
          <w:szCs w:val="22"/>
        </w:rPr>
      </w:pPr>
      <w:r w:rsidRPr="001E6371">
        <w:rPr>
          <w:rFonts w:ascii="Tahoma" w:hAnsi="Tahoma" w:cs="Tahoma"/>
          <w:sz w:val="22"/>
          <w:szCs w:val="22"/>
        </w:rPr>
        <w:t xml:space="preserve">technique sera jugée conforme et aura reçu un pourcentage </w:t>
      </w:r>
      <w:r w:rsidR="00D56B17" w:rsidRPr="001E6371">
        <w:rPr>
          <w:rFonts w:ascii="Tahoma" w:hAnsi="Tahoma" w:cs="Tahoma"/>
          <w:sz w:val="22"/>
          <w:szCs w:val="22"/>
        </w:rPr>
        <w:t>de « oui » supérieur ou égal à 7</w:t>
      </w:r>
      <w:r w:rsidR="00643731" w:rsidRPr="001E6371">
        <w:rPr>
          <w:rFonts w:ascii="Tahoma" w:hAnsi="Tahoma" w:cs="Tahoma"/>
          <w:sz w:val="22"/>
          <w:szCs w:val="22"/>
        </w:rPr>
        <w:t>5</w:t>
      </w:r>
      <w:r w:rsidRPr="001E6371">
        <w:rPr>
          <w:rFonts w:ascii="Tahoma" w:hAnsi="Tahoma" w:cs="Tahoma"/>
          <w:sz w:val="22"/>
          <w:szCs w:val="22"/>
        </w:rPr>
        <w:t xml:space="preserve"> % ;</w:t>
      </w:r>
    </w:p>
    <w:p w:rsidR="004235E7" w:rsidRDefault="005F35D9" w:rsidP="004235E7">
      <w:pPr>
        <w:pStyle w:val="Paragraphedeliste"/>
        <w:numPr>
          <w:ilvl w:val="2"/>
          <w:numId w:val="90"/>
        </w:numPr>
        <w:spacing w:before="120"/>
        <w:ind w:left="1080"/>
        <w:jc w:val="both"/>
        <w:rPr>
          <w:rFonts w:ascii="Tahoma" w:hAnsi="Tahoma" w:cs="Tahoma"/>
          <w:sz w:val="22"/>
          <w:szCs w:val="22"/>
        </w:rPr>
      </w:pPr>
      <w:r w:rsidRPr="001E6371">
        <w:rPr>
          <w:rFonts w:ascii="Tahoma" w:hAnsi="Tahoma" w:cs="Tahoma"/>
          <w:sz w:val="22"/>
          <w:szCs w:val="22"/>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1E6371">
        <w:rPr>
          <w:rFonts w:ascii="Tahoma" w:hAnsi="Tahoma" w:cs="Tahoma"/>
          <w:sz w:val="22"/>
          <w:szCs w:val="22"/>
        </w:rPr>
        <w:t>disante</w:t>
      </w:r>
      <w:proofErr w:type="spellEnd"/>
      <w:r w:rsidRPr="001E6371">
        <w:rPr>
          <w:rFonts w:ascii="Tahoma" w:hAnsi="Tahoma" w:cs="Tahoma"/>
          <w:sz w:val="22"/>
          <w:szCs w:val="22"/>
        </w:rPr>
        <w:t>.</w:t>
      </w:r>
    </w:p>
    <w:p w:rsidR="004235E7" w:rsidRPr="004235E7" w:rsidRDefault="004235E7" w:rsidP="004235E7">
      <w:pPr>
        <w:pStyle w:val="Paragraphedeliste"/>
        <w:spacing w:before="120"/>
        <w:ind w:left="1080"/>
        <w:jc w:val="both"/>
        <w:rPr>
          <w:rFonts w:ascii="Tahoma" w:hAnsi="Tahoma" w:cs="Tahoma"/>
          <w:sz w:val="22"/>
          <w:szCs w:val="22"/>
        </w:rPr>
      </w:pPr>
    </w:p>
    <w:p w:rsidR="008B7FA8" w:rsidRPr="001E6371" w:rsidRDefault="008B7FA8" w:rsidP="00F36CAB">
      <w:pPr>
        <w:numPr>
          <w:ilvl w:val="0"/>
          <w:numId w:val="88"/>
        </w:numPr>
        <w:ind w:left="426" w:hanging="426"/>
        <w:rPr>
          <w:rFonts w:ascii="Tahoma" w:hAnsi="Tahoma" w:cs="Tahoma"/>
          <w:b/>
          <w:sz w:val="22"/>
          <w:szCs w:val="22"/>
        </w:rPr>
      </w:pPr>
      <w:r w:rsidRPr="001E6371">
        <w:rPr>
          <w:rFonts w:ascii="Tahoma" w:hAnsi="Tahoma" w:cs="Tahoma"/>
          <w:b/>
          <w:sz w:val="22"/>
          <w:szCs w:val="22"/>
        </w:rPr>
        <w:t>NOMBRE MAXIMUM DE LOT</w:t>
      </w:r>
    </w:p>
    <w:p w:rsidR="00B47B30" w:rsidRDefault="00E13A8D" w:rsidP="008B7FA8">
      <w:pPr>
        <w:spacing w:before="120"/>
        <w:jc w:val="both"/>
        <w:rPr>
          <w:rFonts w:ascii="Tahoma" w:hAnsi="Tahoma" w:cs="Tahoma"/>
          <w:sz w:val="22"/>
          <w:szCs w:val="22"/>
        </w:rPr>
      </w:pPr>
      <w:r>
        <w:rPr>
          <w:rFonts w:ascii="Tahoma" w:hAnsi="Tahoma" w:cs="Tahoma"/>
          <w:sz w:val="22"/>
          <w:szCs w:val="22"/>
        </w:rPr>
        <w:t xml:space="preserve">Dans le cadre du présent </w:t>
      </w:r>
      <w:r w:rsidR="00D07235">
        <w:rPr>
          <w:rFonts w:ascii="Tahoma" w:hAnsi="Tahoma" w:cs="Tahoma"/>
          <w:sz w:val="22"/>
          <w:szCs w:val="22"/>
        </w:rPr>
        <w:t xml:space="preserve">Appel </w:t>
      </w:r>
      <w:r w:rsidR="00FB0BA9">
        <w:rPr>
          <w:rFonts w:ascii="Tahoma" w:hAnsi="Tahoma" w:cs="Tahoma"/>
          <w:sz w:val="22"/>
          <w:szCs w:val="22"/>
        </w:rPr>
        <w:t>d’ Offres, un soumissionnaire</w:t>
      </w:r>
      <w:r w:rsidR="00D07235">
        <w:rPr>
          <w:rFonts w:ascii="Tahoma" w:hAnsi="Tahoma" w:cs="Tahoma"/>
          <w:sz w:val="22"/>
          <w:szCs w:val="22"/>
        </w:rPr>
        <w:t xml:space="preserve"> peut être attributaire de plus d’un</w:t>
      </w:r>
      <w:r w:rsidR="00BF7513">
        <w:rPr>
          <w:rFonts w:ascii="Tahoma" w:hAnsi="Tahoma" w:cs="Tahoma"/>
          <w:b/>
          <w:sz w:val="22"/>
          <w:szCs w:val="22"/>
        </w:rPr>
        <w:t xml:space="preserve"> (01</w:t>
      </w:r>
      <w:r w:rsidR="008B7FA8" w:rsidRPr="001E6371">
        <w:rPr>
          <w:rFonts w:ascii="Tahoma" w:hAnsi="Tahoma" w:cs="Tahoma"/>
          <w:b/>
          <w:sz w:val="22"/>
          <w:szCs w:val="22"/>
        </w:rPr>
        <w:t>) lot</w:t>
      </w:r>
      <w:r w:rsidR="008B7FA8" w:rsidRPr="001E6371">
        <w:rPr>
          <w:rFonts w:ascii="Tahoma" w:hAnsi="Tahoma" w:cs="Tahoma"/>
          <w:sz w:val="22"/>
          <w:szCs w:val="22"/>
        </w:rPr>
        <w:t>.</w:t>
      </w:r>
    </w:p>
    <w:p w:rsidR="00A276B7" w:rsidRPr="001E6371" w:rsidRDefault="00A276B7" w:rsidP="008B7FA8">
      <w:pPr>
        <w:spacing w:before="120"/>
        <w:jc w:val="both"/>
        <w:rPr>
          <w:rFonts w:ascii="Tahoma" w:hAnsi="Tahoma" w:cs="Tahoma"/>
          <w:sz w:val="22"/>
          <w:szCs w:val="22"/>
        </w:rPr>
      </w:pPr>
    </w:p>
    <w:p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RENSEIGNEMENTS COMPLEMENTAIRES</w:t>
      </w:r>
    </w:p>
    <w:p w:rsidR="005F35D9" w:rsidRPr="001E6371" w:rsidRDefault="005F35D9" w:rsidP="00EF030F">
      <w:pPr>
        <w:spacing w:before="120"/>
        <w:jc w:val="both"/>
        <w:rPr>
          <w:rFonts w:ascii="Tahoma" w:hAnsi="Tahoma" w:cs="Tahoma"/>
          <w:sz w:val="22"/>
          <w:szCs w:val="22"/>
        </w:rPr>
      </w:pPr>
      <w:r w:rsidRPr="001E6371">
        <w:rPr>
          <w:rFonts w:ascii="Tahoma" w:hAnsi="Tahoma" w:cs="Tahoma"/>
          <w:sz w:val="22"/>
          <w:szCs w:val="22"/>
        </w:rPr>
        <w:t xml:space="preserve">Les renseignements complémentaires d'ordre technique peuvent être obtenus aux heures ouvrables auprès de la </w:t>
      </w:r>
      <w:r w:rsidR="000D2D34">
        <w:rPr>
          <w:rFonts w:ascii="Tahoma" w:hAnsi="Tahoma" w:cs="Tahoma"/>
          <w:sz w:val="22"/>
          <w:szCs w:val="22"/>
        </w:rPr>
        <w:t xml:space="preserve">Commune de </w:t>
      </w:r>
      <w:r w:rsidR="008B0841">
        <w:rPr>
          <w:rFonts w:ascii="Tahoma" w:hAnsi="Tahoma" w:cs="Tahoma"/>
          <w:sz w:val="22"/>
          <w:szCs w:val="22"/>
        </w:rPr>
        <w:t>MESSAMENA</w:t>
      </w:r>
      <w:r w:rsidR="00D56B17" w:rsidRPr="001E6371">
        <w:rPr>
          <w:rFonts w:ascii="Tahoma" w:hAnsi="Tahoma" w:cs="Tahoma"/>
          <w:sz w:val="22"/>
          <w:szCs w:val="22"/>
        </w:rPr>
        <w:t>,</w:t>
      </w:r>
      <w:r w:rsidR="00B339A0" w:rsidRPr="001E6371">
        <w:rPr>
          <w:rFonts w:ascii="Tahoma" w:hAnsi="Tahoma" w:cs="Tahoma"/>
          <w:sz w:val="22"/>
          <w:szCs w:val="22"/>
        </w:rPr>
        <w:t xml:space="preserve"> Tél : </w:t>
      </w:r>
      <w:r w:rsidR="00012115">
        <w:rPr>
          <w:rFonts w:ascii="Tahoma" w:hAnsi="Tahoma" w:cs="Tahoma"/>
          <w:sz w:val="22"/>
          <w:szCs w:val="22"/>
        </w:rPr>
        <w:t xml:space="preserve">675 84 13 31 </w:t>
      </w:r>
      <w:r w:rsidR="00B339A0" w:rsidRPr="001E6371">
        <w:rPr>
          <w:rFonts w:ascii="Tahoma" w:hAnsi="Tahoma" w:cs="Tahoma"/>
          <w:sz w:val="22"/>
          <w:szCs w:val="22"/>
        </w:rPr>
        <w:t>/ 6</w:t>
      </w:r>
      <w:r w:rsidR="00D56B17" w:rsidRPr="001E6371">
        <w:rPr>
          <w:rFonts w:ascii="Tahoma" w:hAnsi="Tahoma" w:cs="Tahoma"/>
          <w:sz w:val="22"/>
          <w:szCs w:val="22"/>
        </w:rPr>
        <w:t>50 151 923.</w:t>
      </w:r>
    </w:p>
    <w:p w:rsidR="00B339A0" w:rsidRPr="001E6371" w:rsidRDefault="00B339A0" w:rsidP="00B339A0">
      <w:pPr>
        <w:spacing w:before="120"/>
        <w:ind w:firstLine="426"/>
        <w:jc w:val="both"/>
        <w:rPr>
          <w:rFonts w:ascii="Tahoma" w:hAnsi="Tahoma" w:cs="Tahoma"/>
          <w:sz w:val="22"/>
          <w:szCs w:val="22"/>
        </w:rPr>
      </w:pPr>
    </w:p>
    <w:tbl>
      <w:tblPr>
        <w:tblW w:w="10082" w:type="dxa"/>
        <w:tblInd w:w="38" w:type="dxa"/>
        <w:tblLook w:val="04A0" w:firstRow="1" w:lastRow="0" w:firstColumn="1" w:lastColumn="0" w:noHBand="0" w:noVBand="1"/>
      </w:tblPr>
      <w:tblGrid>
        <w:gridCol w:w="9860"/>
        <w:gridCol w:w="222"/>
      </w:tblGrid>
      <w:tr w:rsidR="005F35D9" w:rsidRPr="001E6371" w:rsidTr="005F35D9">
        <w:tc>
          <w:tcPr>
            <w:tcW w:w="9860" w:type="dxa"/>
          </w:tcPr>
          <w:tbl>
            <w:tblPr>
              <w:tblW w:w="9142" w:type="dxa"/>
              <w:tblLook w:val="04A0" w:firstRow="1" w:lastRow="0" w:firstColumn="1" w:lastColumn="0" w:noHBand="0" w:noVBand="1"/>
            </w:tblPr>
            <w:tblGrid>
              <w:gridCol w:w="3922"/>
              <w:gridCol w:w="5220"/>
            </w:tblGrid>
            <w:tr w:rsidR="00DE2AC4" w:rsidRPr="001E6371" w:rsidTr="00DE2AC4">
              <w:tc>
                <w:tcPr>
                  <w:tcW w:w="3922" w:type="dxa"/>
                </w:tcPr>
                <w:p w:rsidR="00DE2AC4" w:rsidRPr="00DE2AC4" w:rsidRDefault="00DE2AC4" w:rsidP="005F35D9">
                  <w:pPr>
                    <w:spacing w:line="276" w:lineRule="auto"/>
                    <w:rPr>
                      <w:rFonts w:ascii="Tahoma" w:hAnsi="Tahoma" w:cs="Tahoma"/>
                      <w:b/>
                      <w:i/>
                      <w:sz w:val="22"/>
                      <w:szCs w:val="22"/>
                      <w:u w:val="single"/>
                      <w:lang w:eastAsia="en-US"/>
                    </w:rPr>
                  </w:pPr>
                  <w:r w:rsidRPr="00DE2AC4">
                    <w:rPr>
                      <w:rFonts w:ascii="Tahoma" w:hAnsi="Tahoma" w:cs="Tahoma"/>
                      <w:b/>
                      <w:i/>
                      <w:sz w:val="22"/>
                      <w:szCs w:val="22"/>
                      <w:u w:val="single"/>
                      <w:lang w:eastAsia="en-US"/>
                    </w:rPr>
                    <w:t>Ampliations</w:t>
                  </w:r>
                  <w:r w:rsidRPr="00DE2AC4">
                    <w:rPr>
                      <w:rFonts w:ascii="Tahoma" w:hAnsi="Tahoma" w:cs="Tahoma"/>
                      <w:b/>
                      <w:i/>
                      <w:sz w:val="22"/>
                      <w:szCs w:val="22"/>
                      <w:lang w:eastAsia="en-US"/>
                    </w:rPr>
                    <w:t> :</w:t>
                  </w:r>
                </w:p>
                <w:p w:rsidR="00DE2AC4" w:rsidRPr="00D24D9F" w:rsidRDefault="00DE2AC4" w:rsidP="006836D9">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DDMAP/HN ;</w:t>
                  </w:r>
                </w:p>
                <w:p w:rsidR="00DE2AC4" w:rsidRPr="00D24D9F" w:rsidRDefault="00DE2AC4" w:rsidP="008B7FA8">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ARMP (pour insertion au JDM) ;</w:t>
                  </w:r>
                </w:p>
                <w:p w:rsidR="00DE2AC4" w:rsidRPr="00D24D9F" w:rsidRDefault="009537C5" w:rsidP="008B7FA8">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lastRenderedPageBreak/>
                    <w:t>Pdt/CIPM-MNA</w:t>
                  </w:r>
                  <w:r w:rsidR="00DE2AC4" w:rsidRPr="00D24D9F">
                    <w:rPr>
                      <w:rFonts w:ascii="Tahoma" w:hAnsi="Tahoma" w:cs="Tahoma"/>
                      <w:bCs/>
                      <w:i/>
                      <w:szCs w:val="22"/>
                      <w:lang w:eastAsia="en-US"/>
                    </w:rPr>
                    <w:t>. ;</w:t>
                  </w:r>
                </w:p>
                <w:p w:rsidR="00DE2AC4" w:rsidRPr="00D24D9F" w:rsidRDefault="00DE2AC4" w:rsidP="008B7FA8">
                  <w:pPr>
                    <w:numPr>
                      <w:ilvl w:val="0"/>
                      <w:numId w:val="3"/>
                    </w:numPr>
                    <w:tabs>
                      <w:tab w:val="num" w:pos="426"/>
                    </w:tabs>
                    <w:ind w:left="459" w:hanging="283"/>
                    <w:rPr>
                      <w:rFonts w:ascii="Tahoma" w:hAnsi="Tahoma" w:cs="Tahoma"/>
                      <w:bCs/>
                      <w:i/>
                      <w:szCs w:val="22"/>
                      <w:lang w:eastAsia="en-US"/>
                    </w:rPr>
                  </w:pPr>
                  <w:proofErr w:type="spellStart"/>
                  <w:r w:rsidRPr="00D24D9F">
                    <w:rPr>
                      <w:rFonts w:ascii="Tahoma" w:hAnsi="Tahoma" w:cs="Tahoma"/>
                      <w:bCs/>
                      <w:i/>
                      <w:szCs w:val="22"/>
                      <w:lang w:eastAsia="en-US"/>
                    </w:rPr>
                    <w:t>Sce</w:t>
                  </w:r>
                  <w:proofErr w:type="spellEnd"/>
                  <w:r w:rsidRPr="00D24D9F">
                    <w:rPr>
                      <w:rFonts w:ascii="Tahoma" w:hAnsi="Tahoma" w:cs="Tahoma"/>
                      <w:bCs/>
                      <w:i/>
                      <w:szCs w:val="22"/>
                      <w:lang w:eastAsia="en-US"/>
                    </w:rPr>
                    <w:t xml:space="preserve"> /PM ;</w:t>
                  </w:r>
                </w:p>
                <w:p w:rsidR="00DE2AC4" w:rsidRPr="00D24D9F" w:rsidRDefault="00DE2AC4" w:rsidP="008B7FA8">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Affichage ;</w:t>
                  </w:r>
                </w:p>
                <w:p w:rsidR="00DE2AC4" w:rsidRPr="00DE2AC4" w:rsidRDefault="00DE2AC4" w:rsidP="00DE2AC4">
                  <w:pPr>
                    <w:numPr>
                      <w:ilvl w:val="0"/>
                      <w:numId w:val="3"/>
                    </w:numPr>
                    <w:tabs>
                      <w:tab w:val="num" w:pos="426"/>
                    </w:tabs>
                    <w:ind w:left="459" w:hanging="283"/>
                    <w:rPr>
                      <w:rFonts w:ascii="Tahoma" w:hAnsi="Tahoma" w:cs="Tahoma"/>
                      <w:bCs/>
                      <w:sz w:val="22"/>
                      <w:szCs w:val="22"/>
                      <w:lang w:eastAsia="en-US"/>
                    </w:rPr>
                  </w:pPr>
                  <w:r w:rsidRPr="00D24D9F">
                    <w:rPr>
                      <w:rFonts w:ascii="Tahoma" w:hAnsi="Tahoma" w:cs="Tahoma"/>
                      <w:bCs/>
                      <w:i/>
                      <w:szCs w:val="22"/>
                      <w:lang w:eastAsia="en-US"/>
                    </w:rPr>
                    <w:t>Chrono/archives.</w:t>
                  </w:r>
                </w:p>
              </w:tc>
              <w:tc>
                <w:tcPr>
                  <w:tcW w:w="5220" w:type="dxa"/>
                  <w:vAlign w:val="center"/>
                </w:tcPr>
                <w:p w:rsidR="00DE2AC4" w:rsidRPr="001E6371" w:rsidRDefault="00DE2AC4" w:rsidP="00866124">
                  <w:pPr>
                    <w:pStyle w:val="Titre10"/>
                    <w:spacing w:line="276" w:lineRule="auto"/>
                    <w:jc w:val="left"/>
                    <w:rPr>
                      <w:rFonts w:ascii="Tahoma" w:hAnsi="Tahoma" w:cs="Tahoma"/>
                      <w:i w:val="0"/>
                      <w:sz w:val="22"/>
                      <w:szCs w:val="22"/>
                      <w:lang w:eastAsia="en-US"/>
                    </w:rPr>
                  </w:pPr>
                  <w:r>
                    <w:rPr>
                      <w:rFonts w:ascii="Tahoma" w:hAnsi="Tahoma" w:cs="Tahoma"/>
                      <w:i w:val="0"/>
                      <w:sz w:val="22"/>
                      <w:szCs w:val="22"/>
                      <w:lang w:eastAsia="en-US"/>
                    </w:rPr>
                    <w:lastRenderedPageBreak/>
                    <w:t xml:space="preserve">            </w:t>
                  </w:r>
                  <w:r w:rsidR="008B0841">
                    <w:rPr>
                      <w:rFonts w:ascii="Tahoma" w:hAnsi="Tahoma" w:cs="Tahoma"/>
                      <w:i w:val="0"/>
                      <w:sz w:val="22"/>
                      <w:szCs w:val="22"/>
                      <w:lang w:eastAsia="en-US"/>
                    </w:rPr>
                    <w:t>MESSAMENA</w:t>
                  </w:r>
                  <w:r>
                    <w:rPr>
                      <w:rFonts w:ascii="Tahoma" w:hAnsi="Tahoma" w:cs="Tahoma"/>
                      <w:i w:val="0"/>
                      <w:sz w:val="22"/>
                      <w:szCs w:val="22"/>
                      <w:lang w:eastAsia="en-US"/>
                    </w:rPr>
                    <w:t>, L</w:t>
                  </w:r>
                  <w:r w:rsidRPr="001E6371">
                    <w:rPr>
                      <w:rFonts w:ascii="Tahoma" w:hAnsi="Tahoma" w:cs="Tahoma"/>
                      <w:i w:val="0"/>
                      <w:sz w:val="22"/>
                      <w:szCs w:val="22"/>
                      <w:lang w:eastAsia="en-US"/>
                    </w:rPr>
                    <w:t>e</w:t>
                  </w:r>
                  <w:r>
                    <w:rPr>
                      <w:rFonts w:ascii="Tahoma" w:hAnsi="Tahoma" w:cs="Tahoma"/>
                      <w:sz w:val="22"/>
                      <w:szCs w:val="22"/>
                    </w:rPr>
                    <w:t>______/_____</w:t>
                  </w:r>
                  <w:r w:rsidRPr="001E6371">
                    <w:rPr>
                      <w:rFonts w:ascii="Tahoma" w:hAnsi="Tahoma" w:cs="Tahoma"/>
                      <w:sz w:val="22"/>
                      <w:szCs w:val="22"/>
                    </w:rPr>
                    <w:t>/</w:t>
                  </w:r>
                  <w:r w:rsidR="007F121F">
                    <w:rPr>
                      <w:rFonts w:ascii="Tahoma" w:hAnsi="Tahoma" w:cs="Tahoma"/>
                      <w:sz w:val="22"/>
                      <w:szCs w:val="22"/>
                    </w:rPr>
                    <w:t>2025</w:t>
                  </w:r>
                </w:p>
                <w:p w:rsidR="00DE2AC4" w:rsidRPr="001E6371" w:rsidRDefault="00DE2AC4" w:rsidP="00D56B17">
                  <w:pPr>
                    <w:spacing w:line="276" w:lineRule="auto"/>
                    <w:jc w:val="center"/>
                    <w:rPr>
                      <w:rFonts w:ascii="Tahoma" w:hAnsi="Tahoma" w:cs="Tahoma"/>
                      <w:sz w:val="22"/>
                      <w:szCs w:val="22"/>
                      <w:lang w:eastAsia="en-US"/>
                    </w:rPr>
                  </w:pPr>
                  <w:r w:rsidRPr="001E6371">
                    <w:rPr>
                      <w:rFonts w:ascii="Tahoma" w:hAnsi="Tahoma" w:cs="Tahoma"/>
                      <w:sz w:val="22"/>
                      <w:szCs w:val="22"/>
                      <w:lang w:eastAsia="en-US"/>
                    </w:rPr>
                    <w:t>LE  MAIRE</w:t>
                  </w:r>
                </w:p>
                <w:p w:rsidR="00DE2AC4" w:rsidRPr="001E6371" w:rsidRDefault="00DE2AC4" w:rsidP="005F35D9">
                  <w:pPr>
                    <w:spacing w:line="276" w:lineRule="auto"/>
                    <w:jc w:val="center"/>
                    <w:rPr>
                      <w:rFonts w:ascii="Tahoma" w:hAnsi="Tahoma" w:cs="Tahoma"/>
                      <w:sz w:val="22"/>
                      <w:szCs w:val="22"/>
                      <w:lang w:eastAsia="en-US"/>
                    </w:rPr>
                  </w:pPr>
                  <w:r w:rsidRPr="001E6371">
                    <w:rPr>
                      <w:rFonts w:ascii="Tahoma" w:hAnsi="Tahoma" w:cs="Tahoma"/>
                      <w:sz w:val="22"/>
                      <w:szCs w:val="22"/>
                      <w:lang w:eastAsia="en-US"/>
                    </w:rPr>
                    <w:t>Autorité Contractante</w:t>
                  </w:r>
                </w:p>
                <w:p w:rsidR="00DE2AC4" w:rsidRPr="001E6371" w:rsidRDefault="00DE2AC4" w:rsidP="005F35D9">
                  <w:pPr>
                    <w:spacing w:line="276" w:lineRule="auto"/>
                    <w:jc w:val="center"/>
                    <w:rPr>
                      <w:rFonts w:ascii="Tahoma" w:hAnsi="Tahoma" w:cs="Tahoma"/>
                      <w:sz w:val="22"/>
                      <w:szCs w:val="22"/>
                      <w:lang w:eastAsia="en-US"/>
                    </w:rPr>
                  </w:pPr>
                </w:p>
                <w:p w:rsidR="00DE2AC4" w:rsidRPr="001E6371" w:rsidRDefault="00DE2AC4" w:rsidP="00D24D9F">
                  <w:pPr>
                    <w:spacing w:line="276" w:lineRule="auto"/>
                    <w:rPr>
                      <w:rFonts w:ascii="Tahoma" w:hAnsi="Tahoma" w:cs="Tahoma"/>
                      <w:b/>
                      <w:i/>
                      <w:sz w:val="22"/>
                      <w:szCs w:val="22"/>
                    </w:rPr>
                  </w:pPr>
                </w:p>
              </w:tc>
            </w:tr>
          </w:tbl>
          <w:p w:rsidR="005F35D9" w:rsidRPr="001E6371" w:rsidRDefault="005F35D9" w:rsidP="005F35D9">
            <w:pPr>
              <w:spacing w:line="276" w:lineRule="auto"/>
              <w:rPr>
                <w:rFonts w:ascii="Tahoma" w:hAnsi="Tahoma" w:cs="Tahoma"/>
                <w:i/>
                <w:sz w:val="22"/>
                <w:szCs w:val="22"/>
                <w:lang w:eastAsia="en-US"/>
              </w:rPr>
            </w:pPr>
          </w:p>
        </w:tc>
        <w:tc>
          <w:tcPr>
            <w:tcW w:w="222" w:type="dxa"/>
          </w:tcPr>
          <w:p w:rsidR="005F35D9" w:rsidRPr="001E6371" w:rsidRDefault="005F35D9" w:rsidP="005F35D9">
            <w:pPr>
              <w:spacing w:line="276" w:lineRule="auto"/>
              <w:jc w:val="center"/>
              <w:rPr>
                <w:rFonts w:ascii="Tahoma" w:hAnsi="Tahoma" w:cs="Tahoma"/>
                <w:i/>
                <w:sz w:val="22"/>
                <w:szCs w:val="22"/>
                <w:lang w:eastAsia="en-US"/>
              </w:rPr>
            </w:pPr>
          </w:p>
        </w:tc>
      </w:tr>
    </w:tbl>
    <w:p w:rsidR="00D24D9F" w:rsidRPr="001E6371"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Default="00D24D9F" w:rsidP="00D24D9F">
      <w:pPr>
        <w:rPr>
          <w:rFonts w:ascii="Tahoma" w:hAnsi="Tahoma" w:cs="Tahoma"/>
          <w:sz w:val="22"/>
          <w:szCs w:val="22"/>
        </w:rPr>
      </w:pPr>
      <w:r>
        <w:rPr>
          <w:rFonts w:ascii="Tahoma" w:hAnsi="Tahoma" w:cs="Tahoma"/>
          <w:noProof/>
          <w:sz w:val="22"/>
          <w:szCs w:val="22"/>
        </w:rPr>
        <mc:AlternateContent>
          <mc:Choice Requires="wps">
            <w:drawing>
              <wp:anchor distT="45720" distB="45720" distL="114300" distR="114300" simplePos="0" relativeHeight="251660288" behindDoc="0" locked="0" layoutInCell="1" allowOverlap="1" wp14:anchorId="2D1BE8F0" wp14:editId="22C41415">
                <wp:simplePos x="0" y="0"/>
                <wp:positionH relativeFrom="column">
                  <wp:posOffset>3959860</wp:posOffset>
                </wp:positionH>
                <wp:positionV relativeFrom="paragraph">
                  <wp:posOffset>0</wp:posOffset>
                </wp:positionV>
                <wp:extent cx="2552700" cy="1898015"/>
                <wp:effectExtent l="0" t="0" r="0" b="6985"/>
                <wp:wrapSquare wrapText="bothSides"/>
                <wp:docPr id="22"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89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REPUBLIQUE DU CAMEROUN</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rsidR="00ED0989" w:rsidRPr="00ED35E3" w:rsidRDefault="00ED0989"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ED0989" w:rsidRPr="00ED35E3" w:rsidRDefault="00ED0989" w:rsidP="00D24D9F">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rsidR="00ED0989" w:rsidRPr="00ED35E3" w:rsidRDefault="00ED0989" w:rsidP="00D24D9F">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rsidR="00ED0989" w:rsidRPr="00ED35E3" w:rsidRDefault="00ED0989"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rsidR="00ED0989" w:rsidRPr="00ED35E3" w:rsidRDefault="00ED0989"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rsidR="00ED0989" w:rsidRPr="00ED35E3" w:rsidRDefault="00ED0989"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ED0989" w:rsidRPr="00AF46AC" w:rsidRDefault="00ED0989" w:rsidP="00D24D9F">
                            <w:pPr>
                              <w:ind w:right="355"/>
                              <w:rPr>
                                <w:rFonts w:ascii="Britannic Bold" w:hAnsi="Britannic Bold" w:cs="Arial"/>
                                <w:bCs/>
                                <w:noProof/>
                                <w:color w:val="000000"/>
                                <w:sz w:val="28"/>
                                <w:szCs w:val="24"/>
                              </w:rPr>
                            </w:pPr>
                            <w:r w:rsidRPr="00AF46AC">
                              <w:rPr>
                                <w:rFonts w:ascii="Britannic Bold" w:hAnsi="Britannic Bold" w:cs="Arial"/>
                                <w:bCs/>
                                <w:noProof/>
                                <w:color w:val="000000"/>
                                <w:sz w:val="28"/>
                                <w:szCs w:val="24"/>
                              </w:rPr>
                              <w:t xml:space="preserve">COMMUNE </w:t>
                            </w:r>
                            <w:r>
                              <w:rPr>
                                <w:rFonts w:ascii="Britannic Bold" w:hAnsi="Britannic Bold" w:cs="Arial"/>
                                <w:bCs/>
                                <w:noProof/>
                                <w:color w:val="000000"/>
                                <w:sz w:val="28"/>
                                <w:szCs w:val="24"/>
                              </w:rPr>
                              <w:t>DE MESSAMENA</w:t>
                            </w:r>
                          </w:p>
                          <w:p w:rsidR="00ED0989" w:rsidRPr="00ED35E3" w:rsidRDefault="00ED0989" w:rsidP="00D24D9F">
                            <w:pPr>
                              <w:ind w:right="355"/>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rsidR="00ED0989" w:rsidRPr="00ED35E3" w:rsidRDefault="00ED0989" w:rsidP="00D24D9F">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rsidR="00ED0989" w:rsidRPr="00ED35E3" w:rsidRDefault="00ED0989" w:rsidP="00D24D9F">
                            <w:pPr>
                              <w:ind w:right="-354"/>
                              <w:rPr>
                                <w:rFonts w:ascii="ITC Avant Garde Gothic Demi" w:hAnsi="ITC Avant Garde Gothic Demi" w:cs="Arial"/>
                                <w:bCs/>
                                <w:noProof/>
                                <w:color w:val="000000"/>
                                <w:sz w:val="8"/>
                                <w:szCs w:val="8"/>
                              </w:rPr>
                            </w:pPr>
                            <w:r>
                              <w:rPr>
                                <w:rFonts w:ascii="ITC Avant Garde Gothic Demi" w:hAnsi="ITC Avant Garde Gothic Demi" w:cs="Arial"/>
                                <w:bCs/>
                                <w:noProof/>
                                <w:color w:val="000000"/>
                                <w:sz w:val="8"/>
                                <w:szCs w:val="8"/>
                              </w:rPr>
                              <w:t xml:space="preserve">                                                                     </w:t>
                            </w:r>
                            <w:r w:rsidRPr="00ED35E3">
                              <w:rPr>
                                <w:rFonts w:ascii="ITC Avant Garde Gothic Demi" w:hAnsi="ITC Avant Garde Gothic Demi" w:cs="Arial"/>
                                <w:bCs/>
                                <w:noProof/>
                                <w:color w:val="000000"/>
                                <w:sz w:val="8"/>
                                <w:szCs w:val="8"/>
                              </w:rPr>
                              <w:t>************</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rsidR="00ED0989" w:rsidRPr="00ED35E3" w:rsidRDefault="00ED0989"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ED0989" w:rsidRDefault="00ED0989" w:rsidP="00D24D9F">
                            <w:pPr>
                              <w:ind w:left="142"/>
                              <w:jc w:val="center"/>
                              <w:rPr>
                                <w:rFonts w:ascii="ITC Avant Garde Gothic Demi" w:hAnsi="ITC Avant Garde Gothic Demi" w:cs="Arial"/>
                                <w:b/>
                                <w:noProof/>
                                <w:color w:val="000000"/>
                                <w:sz w:val="6"/>
                                <w:szCs w:val="8"/>
                                <w:lang w:val="en-US"/>
                              </w:rPr>
                            </w:pPr>
                          </w:p>
                          <w:p w:rsidR="00ED0989" w:rsidRDefault="00ED0989" w:rsidP="00D24D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BE8F0" id="Text Box 481" o:spid="_x0000_s1030" type="#_x0000_t202" style="position:absolute;margin-left:311.8pt;margin-top:0;width:201pt;height:149.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" stroked="f">
                <v:textbox>
                  <w:txbxContent>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REPUBLIQUE DU CAMEROUN</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rsidR="00ED0989" w:rsidRPr="00ED35E3" w:rsidRDefault="00ED0989"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ED0989" w:rsidRPr="00ED35E3" w:rsidRDefault="00ED0989" w:rsidP="00D24D9F">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rsidR="00ED0989" w:rsidRPr="00ED35E3" w:rsidRDefault="00ED0989" w:rsidP="00D24D9F">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rsidR="00ED0989" w:rsidRPr="00ED35E3" w:rsidRDefault="00ED0989"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rsidR="00ED0989" w:rsidRPr="00ED35E3" w:rsidRDefault="00ED0989"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rsidR="00ED0989" w:rsidRPr="00ED35E3" w:rsidRDefault="00ED0989"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ED0989" w:rsidRPr="00AF46AC" w:rsidRDefault="00ED0989" w:rsidP="00D24D9F">
                      <w:pPr>
                        <w:ind w:right="355"/>
                        <w:rPr>
                          <w:rFonts w:ascii="Britannic Bold" w:hAnsi="Britannic Bold" w:cs="Arial"/>
                          <w:bCs/>
                          <w:noProof/>
                          <w:color w:val="000000"/>
                          <w:sz w:val="28"/>
                          <w:szCs w:val="24"/>
                        </w:rPr>
                      </w:pPr>
                      <w:r w:rsidRPr="00AF46AC">
                        <w:rPr>
                          <w:rFonts w:ascii="Britannic Bold" w:hAnsi="Britannic Bold" w:cs="Arial"/>
                          <w:bCs/>
                          <w:noProof/>
                          <w:color w:val="000000"/>
                          <w:sz w:val="28"/>
                          <w:szCs w:val="24"/>
                        </w:rPr>
                        <w:t xml:space="preserve">COMMUNE </w:t>
                      </w:r>
                      <w:r>
                        <w:rPr>
                          <w:rFonts w:ascii="Britannic Bold" w:hAnsi="Britannic Bold" w:cs="Arial"/>
                          <w:bCs/>
                          <w:noProof/>
                          <w:color w:val="000000"/>
                          <w:sz w:val="28"/>
                          <w:szCs w:val="24"/>
                        </w:rPr>
                        <w:t>DE MESSAMENA</w:t>
                      </w:r>
                    </w:p>
                    <w:p w:rsidR="00ED0989" w:rsidRPr="00ED35E3" w:rsidRDefault="00ED0989" w:rsidP="00D24D9F">
                      <w:pPr>
                        <w:ind w:right="355"/>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rsidR="00ED0989" w:rsidRPr="00ED35E3" w:rsidRDefault="00ED0989" w:rsidP="00D24D9F">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rsidR="00ED0989" w:rsidRPr="00ED35E3" w:rsidRDefault="00ED0989" w:rsidP="00D24D9F">
                      <w:pPr>
                        <w:ind w:right="-354"/>
                        <w:rPr>
                          <w:rFonts w:ascii="ITC Avant Garde Gothic Demi" w:hAnsi="ITC Avant Garde Gothic Demi" w:cs="Arial"/>
                          <w:bCs/>
                          <w:noProof/>
                          <w:color w:val="000000"/>
                          <w:sz w:val="8"/>
                          <w:szCs w:val="8"/>
                        </w:rPr>
                      </w:pPr>
                      <w:r>
                        <w:rPr>
                          <w:rFonts w:ascii="ITC Avant Garde Gothic Demi" w:hAnsi="ITC Avant Garde Gothic Demi" w:cs="Arial"/>
                          <w:bCs/>
                          <w:noProof/>
                          <w:color w:val="000000"/>
                          <w:sz w:val="8"/>
                          <w:szCs w:val="8"/>
                        </w:rPr>
                        <w:t xml:space="preserve">                                                                     </w:t>
                      </w:r>
                      <w:r w:rsidRPr="00ED35E3">
                        <w:rPr>
                          <w:rFonts w:ascii="ITC Avant Garde Gothic Demi" w:hAnsi="ITC Avant Garde Gothic Demi" w:cs="Arial"/>
                          <w:bCs/>
                          <w:noProof/>
                          <w:color w:val="000000"/>
                          <w:sz w:val="8"/>
                          <w:szCs w:val="8"/>
                        </w:rPr>
                        <w:t>************</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rsidR="00ED0989" w:rsidRPr="00ED35E3" w:rsidRDefault="00ED0989"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rsidR="00ED0989" w:rsidRPr="00ED35E3" w:rsidRDefault="00ED0989"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ED0989" w:rsidRDefault="00ED0989" w:rsidP="00D24D9F">
                      <w:pPr>
                        <w:ind w:left="142"/>
                        <w:jc w:val="center"/>
                        <w:rPr>
                          <w:rFonts w:ascii="ITC Avant Garde Gothic Demi" w:hAnsi="ITC Avant Garde Gothic Demi" w:cs="Arial"/>
                          <w:b/>
                          <w:noProof/>
                          <w:color w:val="000000"/>
                          <w:sz w:val="6"/>
                          <w:szCs w:val="8"/>
                          <w:lang w:val="en-US"/>
                        </w:rPr>
                      </w:pPr>
                    </w:p>
                    <w:p w:rsidR="00ED0989" w:rsidRDefault="00ED0989" w:rsidP="00D24D9F"/>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57433BC0" wp14:editId="49581196">
                <wp:simplePos x="0" y="0"/>
                <wp:positionH relativeFrom="column">
                  <wp:posOffset>-174625</wp:posOffset>
                </wp:positionH>
                <wp:positionV relativeFrom="paragraph">
                  <wp:posOffset>46355</wp:posOffset>
                </wp:positionV>
                <wp:extent cx="2446655" cy="1898015"/>
                <wp:effectExtent l="0" t="0" r="8890" b="6985"/>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189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rsidR="00ED0989" w:rsidRPr="00ED35E3" w:rsidRDefault="00ED0989"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rsidR="00ED0989" w:rsidRPr="00ED35E3" w:rsidRDefault="00ED0989" w:rsidP="00D24D9F">
                            <w:pPr>
                              <w:tabs>
                                <w:tab w:val="left" w:pos="7260"/>
                              </w:tabs>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rsidR="00ED0989" w:rsidRPr="00ED35E3" w:rsidRDefault="00ED0989"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rsidR="00ED0989" w:rsidRPr="00ED35E3" w:rsidRDefault="00ED0989"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rsidR="00ED0989" w:rsidRPr="00ED35E3" w:rsidRDefault="00ED0989" w:rsidP="00D24D9F">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rsidR="00ED0989" w:rsidRPr="00AF46AC" w:rsidRDefault="00ED0989" w:rsidP="00D24D9F">
                            <w:pPr>
                              <w:ind w:left="142"/>
                              <w:jc w:val="center"/>
                              <w:rPr>
                                <w:rFonts w:ascii="Britannic Bold" w:hAnsi="Britannic Bold" w:cs="Arial"/>
                                <w:b/>
                                <w:bCs/>
                                <w:caps/>
                                <w:noProof/>
                                <w:color w:val="000000"/>
                                <w:sz w:val="28"/>
                                <w:szCs w:val="24"/>
                                <w:lang w:val="en-US"/>
                              </w:rPr>
                            </w:pPr>
                            <w:r>
                              <w:rPr>
                                <w:rFonts w:ascii="Britannic Bold" w:hAnsi="Britannic Bold" w:cs="Arial"/>
                                <w:b/>
                                <w:bCs/>
                                <w:caps/>
                                <w:noProof/>
                                <w:color w:val="000000"/>
                                <w:sz w:val="28"/>
                                <w:szCs w:val="24"/>
                                <w:lang w:val="en-US"/>
                              </w:rPr>
                              <w:t>MESSAMENA</w:t>
                            </w:r>
                            <w:r w:rsidRPr="00AF46AC">
                              <w:rPr>
                                <w:rFonts w:ascii="Britannic Bold" w:hAnsi="Britannic Bold" w:cs="Arial"/>
                                <w:b/>
                                <w:bCs/>
                                <w:caps/>
                                <w:noProof/>
                                <w:color w:val="000000"/>
                                <w:sz w:val="28"/>
                                <w:szCs w:val="24"/>
                                <w:lang w:val="en-US"/>
                              </w:rPr>
                              <w:t xml:space="preserve">  COUNCIL</w:t>
                            </w:r>
                          </w:p>
                          <w:p w:rsidR="00ED0989" w:rsidRPr="00ED35E3" w:rsidRDefault="00ED0989" w:rsidP="00D24D9F">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rsidR="00ED0989" w:rsidRPr="00ED35E3" w:rsidRDefault="00ED0989"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Pr="00ED35E3">
                              <w:rPr>
                                <w:rFonts w:ascii="ITC Avant Garde Gothic Demi" w:hAnsi="ITC Avant Garde Gothic Demi" w:cs="Arial"/>
                                <w:bCs/>
                                <w:caps/>
                                <w:noProof/>
                                <w:color w:val="000000"/>
                                <w:sz w:val="18"/>
                                <w:szCs w:val="24"/>
                                <w:lang w:val="en-US"/>
                              </w:rPr>
                              <w:t>TENDER’S  BOARD</w:t>
                            </w:r>
                          </w:p>
                          <w:p w:rsidR="00ED0989" w:rsidRDefault="00ED0989" w:rsidP="00D24D9F">
                            <w:pPr>
                              <w:ind w:left="142"/>
                              <w:jc w:val="center"/>
                              <w:rPr>
                                <w:rFonts w:ascii="ITC Avant Garde Gothic Demi" w:hAnsi="ITC Avant Garde Gothic Demi" w:cs="Arial"/>
                                <w:b/>
                                <w:noProof/>
                                <w:color w:val="000000"/>
                                <w:sz w:val="6"/>
                                <w:szCs w:val="8"/>
                                <w:lang w:val="en-US"/>
                              </w:rPr>
                            </w:pPr>
                            <w:r w:rsidRPr="00ED35E3">
                              <w:rPr>
                                <w:rFonts w:ascii="ITC Avant Garde Gothic Demi" w:hAnsi="ITC Avant Garde Gothic Demi" w:cs="Arial"/>
                                <w:b/>
                                <w:noProof/>
                                <w:color w:val="000000"/>
                                <w:sz w:val="6"/>
                                <w:szCs w:val="8"/>
                                <w:lang w:val="en-US"/>
                              </w:rPr>
                              <w:t>************</w:t>
                            </w:r>
                          </w:p>
                          <w:p w:rsidR="00ED0989" w:rsidRDefault="00ED0989" w:rsidP="00D24D9F"/>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7433BC0" id="Zone de texte 2" o:spid="_x0000_s1031" type="#_x0000_t202" style="position:absolute;margin-left:-13.75pt;margin-top:3.65pt;width:192.65pt;height:149.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" stroked="f">
                <v:textbox>
                  <w:txbxContent>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rsidR="00ED0989" w:rsidRPr="00ED35E3" w:rsidRDefault="00ED0989"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rsidR="00ED0989" w:rsidRPr="00ED35E3" w:rsidRDefault="00ED0989" w:rsidP="00D24D9F">
                      <w:pPr>
                        <w:tabs>
                          <w:tab w:val="left" w:pos="7260"/>
                        </w:tabs>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rsidR="00ED0989" w:rsidRPr="00ED35E3" w:rsidRDefault="00ED0989"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rsidR="00ED0989" w:rsidRPr="00ED35E3" w:rsidRDefault="00ED0989"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rsidR="00ED0989" w:rsidRPr="00ED35E3" w:rsidRDefault="00ED0989" w:rsidP="00D24D9F">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rsidR="00ED0989" w:rsidRPr="00AF46AC" w:rsidRDefault="00ED0989" w:rsidP="00D24D9F">
                      <w:pPr>
                        <w:ind w:left="142"/>
                        <w:jc w:val="center"/>
                        <w:rPr>
                          <w:rFonts w:ascii="Britannic Bold" w:hAnsi="Britannic Bold" w:cs="Arial"/>
                          <w:b/>
                          <w:bCs/>
                          <w:caps/>
                          <w:noProof/>
                          <w:color w:val="000000"/>
                          <w:sz w:val="28"/>
                          <w:szCs w:val="24"/>
                          <w:lang w:val="en-US"/>
                        </w:rPr>
                      </w:pPr>
                      <w:r>
                        <w:rPr>
                          <w:rFonts w:ascii="Britannic Bold" w:hAnsi="Britannic Bold" w:cs="Arial"/>
                          <w:b/>
                          <w:bCs/>
                          <w:caps/>
                          <w:noProof/>
                          <w:color w:val="000000"/>
                          <w:sz w:val="28"/>
                          <w:szCs w:val="24"/>
                          <w:lang w:val="en-US"/>
                        </w:rPr>
                        <w:t>MESSAMENA</w:t>
                      </w:r>
                      <w:r w:rsidRPr="00AF46AC">
                        <w:rPr>
                          <w:rFonts w:ascii="Britannic Bold" w:hAnsi="Britannic Bold" w:cs="Arial"/>
                          <w:b/>
                          <w:bCs/>
                          <w:caps/>
                          <w:noProof/>
                          <w:color w:val="000000"/>
                          <w:sz w:val="28"/>
                          <w:szCs w:val="24"/>
                          <w:lang w:val="en-US"/>
                        </w:rPr>
                        <w:t xml:space="preserve">  COUNCIL</w:t>
                      </w:r>
                    </w:p>
                    <w:p w:rsidR="00ED0989" w:rsidRPr="00ED35E3" w:rsidRDefault="00ED0989" w:rsidP="00D24D9F">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rsidR="00ED0989" w:rsidRPr="00ED35E3" w:rsidRDefault="00ED0989"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rsidR="00ED0989" w:rsidRPr="00ED35E3" w:rsidRDefault="00ED0989" w:rsidP="00D24D9F">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Pr="00ED35E3">
                        <w:rPr>
                          <w:rFonts w:ascii="ITC Avant Garde Gothic Demi" w:hAnsi="ITC Avant Garde Gothic Demi" w:cs="Arial"/>
                          <w:bCs/>
                          <w:caps/>
                          <w:noProof/>
                          <w:color w:val="000000"/>
                          <w:sz w:val="18"/>
                          <w:szCs w:val="24"/>
                          <w:lang w:val="en-US"/>
                        </w:rPr>
                        <w:t>TENDER’S  BOARD</w:t>
                      </w:r>
                    </w:p>
                    <w:p w:rsidR="00ED0989" w:rsidRDefault="00ED0989" w:rsidP="00D24D9F">
                      <w:pPr>
                        <w:ind w:left="142"/>
                        <w:jc w:val="center"/>
                        <w:rPr>
                          <w:rFonts w:ascii="ITC Avant Garde Gothic Demi" w:hAnsi="ITC Avant Garde Gothic Demi" w:cs="Arial"/>
                          <w:b/>
                          <w:noProof/>
                          <w:color w:val="000000"/>
                          <w:sz w:val="6"/>
                          <w:szCs w:val="8"/>
                          <w:lang w:val="en-US"/>
                        </w:rPr>
                      </w:pPr>
                      <w:r w:rsidRPr="00ED35E3">
                        <w:rPr>
                          <w:rFonts w:ascii="ITC Avant Garde Gothic Demi" w:hAnsi="ITC Avant Garde Gothic Demi" w:cs="Arial"/>
                          <w:b/>
                          <w:noProof/>
                          <w:color w:val="000000"/>
                          <w:sz w:val="6"/>
                          <w:szCs w:val="8"/>
                          <w:lang w:val="en-US"/>
                        </w:rPr>
                        <w:t>************</w:t>
                      </w:r>
                    </w:p>
                    <w:p w:rsidR="00ED0989" w:rsidRDefault="00ED0989" w:rsidP="00D24D9F"/>
                  </w:txbxContent>
                </v:textbox>
                <w10:wrap type="square"/>
              </v:shape>
            </w:pict>
          </mc:Fallback>
        </mc:AlternateContent>
      </w:r>
      <w:r>
        <w:rPr>
          <w:rFonts w:ascii="Tahoma" w:hAnsi="Tahoma" w:cs="Tahoma"/>
          <w:noProof/>
          <w:sz w:val="22"/>
          <w:szCs w:val="22"/>
        </w:rPr>
        <w:drawing>
          <wp:anchor distT="0" distB="0" distL="114300" distR="114300" simplePos="0" relativeHeight="251662336" behindDoc="1" locked="0" layoutInCell="1" allowOverlap="1" wp14:anchorId="52A7835A" wp14:editId="7F67080E">
            <wp:simplePos x="0" y="0"/>
            <wp:positionH relativeFrom="column">
              <wp:posOffset>2389919</wp:posOffset>
            </wp:positionH>
            <wp:positionV relativeFrom="paragraph">
              <wp:posOffset>295910</wp:posOffset>
            </wp:positionV>
            <wp:extent cx="1554480" cy="1152525"/>
            <wp:effectExtent l="0" t="0" r="0" b="9525"/>
            <wp:wrapTight wrapText="bothSides">
              <wp:wrapPolygon edited="0">
                <wp:start x="3441" y="0"/>
                <wp:lineTo x="2912" y="1785"/>
                <wp:lineTo x="3971" y="5712"/>
                <wp:lineTo x="2647" y="11425"/>
                <wp:lineTo x="1588" y="17137"/>
                <wp:lineTo x="794" y="18208"/>
                <wp:lineTo x="1059" y="18922"/>
                <wp:lineTo x="3971" y="21421"/>
                <wp:lineTo x="18794" y="21421"/>
                <wp:lineTo x="20118" y="20350"/>
                <wp:lineTo x="20647" y="18208"/>
                <wp:lineTo x="19059" y="11425"/>
                <wp:lineTo x="18000" y="5712"/>
                <wp:lineTo x="18529" y="1428"/>
                <wp:lineTo x="18265" y="0"/>
                <wp:lineTo x="3441"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480" cy="1152525"/>
                    </a:xfrm>
                    <a:prstGeom prst="rect">
                      <a:avLst/>
                    </a:prstGeom>
                    <a:noFill/>
                  </pic:spPr>
                </pic:pic>
              </a:graphicData>
            </a:graphic>
          </wp:anchor>
        </w:drawing>
      </w:r>
    </w:p>
    <w:p w:rsidR="00D24D9F" w:rsidRDefault="00D24D9F" w:rsidP="00D24D9F">
      <w:pPr>
        <w:rPr>
          <w:rFonts w:ascii="Tahoma" w:hAnsi="Tahoma" w:cs="Tahoma"/>
          <w:sz w:val="22"/>
          <w:szCs w:val="22"/>
        </w:rPr>
      </w:pPr>
    </w:p>
    <w:p w:rsidR="00D24D9F" w:rsidRDefault="00D24D9F" w:rsidP="00D24D9F">
      <w:pPr>
        <w:rPr>
          <w:rFonts w:ascii="Tahoma" w:hAnsi="Tahoma" w:cs="Tahoma"/>
          <w:sz w:val="22"/>
          <w:szCs w:val="22"/>
        </w:rPr>
      </w:pPr>
    </w:p>
    <w:p w:rsidR="00D24D9F" w:rsidRPr="000B2918" w:rsidRDefault="00D24D9F" w:rsidP="00D24D9F">
      <w:pPr>
        <w:spacing w:before="120"/>
        <w:rPr>
          <w:rFonts w:ascii="Tahoma" w:hAnsi="Tahoma" w:cs="Tahoma"/>
          <w:b/>
          <w:sz w:val="28"/>
          <w:szCs w:val="28"/>
          <w:lang w:val="en-GB"/>
        </w:rPr>
      </w:pPr>
      <w:r w:rsidRPr="00D07235">
        <w:rPr>
          <w:rFonts w:ascii="Tahoma" w:hAnsi="Tahoma" w:cs="Tahoma"/>
          <w:b/>
          <w:sz w:val="22"/>
          <w:szCs w:val="22"/>
          <w:lang w:val="en-IE"/>
        </w:rPr>
        <w:t xml:space="preserve">                              </w:t>
      </w:r>
      <w:r w:rsidRPr="00D07235">
        <w:rPr>
          <w:rFonts w:ascii="Tahoma" w:hAnsi="Tahoma" w:cs="Tahoma"/>
          <w:b/>
          <w:sz w:val="28"/>
          <w:szCs w:val="28"/>
          <w:lang w:val="en-IE"/>
        </w:rPr>
        <w:t xml:space="preserve"> </w:t>
      </w:r>
      <w:r w:rsidRPr="000B2918">
        <w:rPr>
          <w:rFonts w:ascii="Tahoma" w:hAnsi="Tahoma" w:cs="Tahoma"/>
          <w:b/>
          <w:sz w:val="28"/>
          <w:szCs w:val="28"/>
          <w:lang w:val="en-GB"/>
        </w:rPr>
        <w:t>OPEN NATIONAL INVITATION TO TENDER</w:t>
      </w:r>
    </w:p>
    <w:p w:rsidR="00D24D9F" w:rsidRPr="000B2918" w:rsidRDefault="00D24D9F" w:rsidP="00D24D9F">
      <w:pPr>
        <w:jc w:val="both"/>
        <w:rPr>
          <w:rFonts w:ascii="Tahoma" w:hAnsi="Tahoma" w:cs="Tahoma"/>
          <w:b/>
          <w:bCs/>
          <w:sz w:val="21"/>
          <w:szCs w:val="21"/>
          <w:lang w:val="en-US"/>
        </w:rPr>
      </w:pPr>
      <w:r w:rsidRPr="000B2918">
        <w:rPr>
          <w:rFonts w:ascii="Tahoma" w:hAnsi="Tahoma" w:cs="Tahoma"/>
          <w:b/>
          <w:sz w:val="21"/>
          <w:szCs w:val="21"/>
          <w:lang w:val="en-GB"/>
        </w:rPr>
        <w:t xml:space="preserve">N° </w:t>
      </w:r>
      <w:r w:rsidRPr="000B2918">
        <w:rPr>
          <w:rFonts w:ascii="Tahoma" w:hAnsi="Tahoma" w:cs="Tahoma"/>
          <w:sz w:val="21"/>
          <w:szCs w:val="21"/>
          <w:lang w:val="en-GB"/>
        </w:rPr>
        <w:t>_____</w:t>
      </w:r>
      <w:r>
        <w:rPr>
          <w:rFonts w:ascii="Tahoma" w:hAnsi="Tahoma" w:cs="Tahoma"/>
          <w:b/>
          <w:sz w:val="21"/>
          <w:szCs w:val="21"/>
          <w:lang w:val="en-GB"/>
        </w:rPr>
        <w:t>/ONIT/C.MNA/ITB</w:t>
      </w:r>
      <w:r w:rsidRPr="000B2918">
        <w:rPr>
          <w:rFonts w:ascii="Tahoma" w:hAnsi="Tahoma" w:cs="Tahoma"/>
          <w:b/>
          <w:sz w:val="21"/>
          <w:szCs w:val="21"/>
          <w:lang w:val="en-GB"/>
        </w:rPr>
        <w:t>/</w:t>
      </w:r>
      <w:r w:rsidR="00BF57BC">
        <w:rPr>
          <w:rFonts w:ascii="Tahoma" w:hAnsi="Tahoma" w:cs="Tahoma"/>
          <w:b/>
          <w:sz w:val="21"/>
          <w:szCs w:val="21"/>
          <w:lang w:val="en-GB"/>
        </w:rPr>
        <w:t>2025</w:t>
      </w:r>
      <w:r w:rsidRPr="000B2918">
        <w:rPr>
          <w:rFonts w:ascii="Tahoma" w:hAnsi="Tahoma" w:cs="Tahoma"/>
          <w:b/>
          <w:bCs/>
          <w:sz w:val="21"/>
          <w:szCs w:val="21"/>
          <w:lang w:val="en-US"/>
        </w:rPr>
        <w:t xml:space="preserve"> OF ______/</w:t>
      </w:r>
      <w:r w:rsidRPr="000B2918">
        <w:rPr>
          <w:rFonts w:ascii="Tahoma" w:hAnsi="Tahoma" w:cs="Tahoma"/>
          <w:b/>
          <w:sz w:val="21"/>
          <w:szCs w:val="21"/>
          <w:lang w:val="en-US"/>
        </w:rPr>
        <w:t>___________/</w:t>
      </w:r>
      <w:r w:rsidR="00BF57BC">
        <w:rPr>
          <w:rFonts w:ascii="Tahoma" w:hAnsi="Tahoma" w:cs="Tahoma"/>
          <w:b/>
          <w:sz w:val="21"/>
          <w:szCs w:val="21"/>
          <w:lang w:val="en-GB"/>
        </w:rPr>
        <w:t>2025</w:t>
      </w:r>
      <w:r w:rsidRPr="000B2918">
        <w:rPr>
          <w:rFonts w:ascii="Tahoma" w:hAnsi="Tahoma" w:cs="Tahoma"/>
          <w:b/>
          <w:bCs/>
          <w:sz w:val="21"/>
          <w:szCs w:val="21"/>
          <w:lang w:val="en-US"/>
        </w:rPr>
        <w:t xml:space="preserve"> FOR THE CONSTRUCTION WORK OF </w:t>
      </w:r>
      <w:r>
        <w:rPr>
          <w:rFonts w:ascii="Tahoma" w:hAnsi="Tahoma" w:cs="Tahoma"/>
          <w:b/>
          <w:bCs/>
          <w:sz w:val="21"/>
          <w:szCs w:val="21"/>
          <w:lang w:val="en-US"/>
        </w:rPr>
        <w:t xml:space="preserve">CERTAIN INFRASTRUCTURES IN </w:t>
      </w:r>
      <w:r w:rsidRPr="000B2918">
        <w:rPr>
          <w:rFonts w:ascii="Tahoma" w:hAnsi="Tahoma" w:cs="Tahoma"/>
          <w:b/>
          <w:bCs/>
          <w:sz w:val="21"/>
          <w:szCs w:val="21"/>
          <w:lang w:val="en-US"/>
        </w:rPr>
        <w:t xml:space="preserve">CERTAIN </w:t>
      </w:r>
      <w:r>
        <w:rPr>
          <w:rFonts w:ascii="Tahoma" w:hAnsi="Tahoma" w:cs="Tahoma"/>
          <w:b/>
          <w:bCs/>
          <w:sz w:val="21"/>
          <w:szCs w:val="21"/>
          <w:lang w:val="en-US"/>
        </w:rPr>
        <w:t xml:space="preserve">LOCALITIES </w:t>
      </w:r>
      <w:proofErr w:type="gramStart"/>
      <w:r>
        <w:rPr>
          <w:rFonts w:ascii="Tahoma" w:hAnsi="Tahoma" w:cs="Tahoma"/>
          <w:b/>
          <w:bCs/>
          <w:sz w:val="21"/>
          <w:szCs w:val="21"/>
          <w:lang w:val="en-US"/>
        </w:rPr>
        <w:t>OF</w:t>
      </w:r>
      <w:r w:rsidRPr="000B2918">
        <w:rPr>
          <w:rFonts w:ascii="Tahoma" w:hAnsi="Tahoma" w:cs="Tahoma"/>
          <w:b/>
          <w:bCs/>
          <w:sz w:val="21"/>
          <w:szCs w:val="21"/>
          <w:lang w:val="en-US"/>
        </w:rPr>
        <w:t xml:space="preserve">  </w:t>
      </w:r>
      <w:r>
        <w:rPr>
          <w:rFonts w:ascii="Tahoma" w:hAnsi="Tahoma" w:cs="Tahoma"/>
          <w:b/>
          <w:bCs/>
          <w:sz w:val="21"/>
          <w:szCs w:val="21"/>
          <w:lang w:val="en-US"/>
        </w:rPr>
        <w:t>MESSAMENA</w:t>
      </w:r>
      <w:proofErr w:type="gramEnd"/>
      <w:r>
        <w:rPr>
          <w:rFonts w:ascii="Tahoma" w:hAnsi="Tahoma" w:cs="Tahoma"/>
          <w:b/>
          <w:bCs/>
          <w:sz w:val="21"/>
          <w:szCs w:val="21"/>
          <w:lang w:val="en-US"/>
        </w:rPr>
        <w:t xml:space="preserve"> COUNCIL</w:t>
      </w:r>
      <w:r w:rsidRPr="000B2918">
        <w:rPr>
          <w:rFonts w:ascii="Tahoma" w:hAnsi="Tahoma" w:cs="Tahoma"/>
          <w:b/>
          <w:bCs/>
          <w:sz w:val="21"/>
          <w:szCs w:val="21"/>
          <w:lang w:val="en-US"/>
        </w:rPr>
        <w:t>, UPPER NYONG DIVISION</w:t>
      </w:r>
      <w:r w:rsidR="00BF57BC">
        <w:rPr>
          <w:rFonts w:ascii="Tahoma" w:hAnsi="Tahoma" w:cs="Tahoma"/>
          <w:b/>
          <w:bCs/>
          <w:sz w:val="21"/>
          <w:szCs w:val="21"/>
          <w:lang w:val="en-US"/>
        </w:rPr>
        <w:t>, EAST REGION DIVIDED INTO EIGTH</w:t>
      </w:r>
      <w:r w:rsidRPr="000B2918">
        <w:rPr>
          <w:rFonts w:ascii="Tahoma" w:hAnsi="Tahoma" w:cs="Tahoma"/>
          <w:b/>
          <w:bCs/>
          <w:sz w:val="21"/>
          <w:szCs w:val="21"/>
          <w:lang w:val="en-US"/>
        </w:rPr>
        <w:t xml:space="preserve"> LOTS.</w:t>
      </w:r>
    </w:p>
    <w:p w:rsidR="00D24D9F" w:rsidRPr="000B2918" w:rsidRDefault="00D24D9F" w:rsidP="00D24D9F">
      <w:pPr>
        <w:jc w:val="center"/>
        <w:rPr>
          <w:rFonts w:ascii="Tahoma" w:hAnsi="Tahoma" w:cs="Tahoma"/>
          <w:b/>
          <w:sz w:val="22"/>
          <w:szCs w:val="22"/>
          <w:lang w:val="en-GB"/>
        </w:rPr>
      </w:pPr>
      <w:r w:rsidRPr="000B2918">
        <w:rPr>
          <w:rFonts w:ascii="Tahoma" w:hAnsi="Tahoma" w:cs="Tahoma"/>
          <w:b/>
          <w:sz w:val="22"/>
          <w:szCs w:val="22"/>
          <w:u w:val="single"/>
          <w:lang w:val="en-GB"/>
        </w:rPr>
        <w:t>FINANCING</w:t>
      </w:r>
      <w:r w:rsidRPr="000B2918">
        <w:rPr>
          <w:rFonts w:ascii="Tahoma" w:hAnsi="Tahoma" w:cs="Tahoma"/>
          <w:b/>
          <w:sz w:val="22"/>
          <w:szCs w:val="22"/>
          <w:lang w:val="en-GB"/>
        </w:rPr>
        <w:t xml:space="preserve">:   PIB </w:t>
      </w:r>
      <w:r w:rsidR="00BF57BC">
        <w:rPr>
          <w:rFonts w:ascii="Tahoma" w:hAnsi="Tahoma" w:cs="Tahoma"/>
          <w:b/>
          <w:sz w:val="22"/>
          <w:szCs w:val="22"/>
          <w:lang w:val="en-GB"/>
        </w:rPr>
        <w:t>2025</w:t>
      </w:r>
    </w:p>
    <w:p w:rsidR="00D24D9F" w:rsidRPr="000B2918" w:rsidRDefault="00D24D9F" w:rsidP="00D24D9F">
      <w:pPr>
        <w:tabs>
          <w:tab w:val="num" w:pos="720"/>
        </w:tabs>
        <w:spacing w:before="120"/>
        <w:jc w:val="both"/>
        <w:rPr>
          <w:rFonts w:ascii="Tahoma" w:hAnsi="Tahoma" w:cs="Tahoma"/>
          <w:b/>
          <w:sz w:val="22"/>
          <w:szCs w:val="22"/>
          <w:lang w:val="en-GB"/>
        </w:rPr>
      </w:pPr>
      <w:r w:rsidRPr="000B2918">
        <w:rPr>
          <w:rFonts w:ascii="Tahoma" w:hAnsi="Tahoma" w:cs="Tahoma"/>
          <w:b/>
          <w:sz w:val="22"/>
          <w:szCs w:val="22"/>
          <w:lang w:val="en-GB"/>
        </w:rPr>
        <w:t>1. Subject of the invitation to tender</w:t>
      </w:r>
    </w:p>
    <w:p w:rsidR="00D24D9F" w:rsidRDefault="00D24D9F" w:rsidP="00D24D9F">
      <w:pPr>
        <w:pStyle w:val="NO"/>
        <w:spacing w:before="120"/>
        <w:rPr>
          <w:rFonts w:ascii="Tahoma" w:hAnsi="Tahoma" w:cs="Tahoma"/>
          <w:noProof/>
          <w:sz w:val="22"/>
          <w:szCs w:val="22"/>
          <w:lang w:val="en-GB"/>
        </w:rPr>
      </w:pPr>
      <w:r w:rsidRPr="000B2918">
        <w:rPr>
          <w:rFonts w:ascii="Tahoma" w:hAnsi="Tahoma" w:cs="Tahoma"/>
          <w:noProof/>
          <w:sz w:val="22"/>
          <w:szCs w:val="22"/>
          <w:lang w:val="en-GB"/>
        </w:rPr>
        <w:t xml:space="preserve">Within the framework of the Public Investment Budget for the year </w:t>
      </w:r>
      <w:r w:rsidR="00BF57BC">
        <w:rPr>
          <w:rFonts w:ascii="Tahoma" w:hAnsi="Tahoma" w:cs="Tahoma"/>
          <w:noProof/>
          <w:sz w:val="22"/>
          <w:szCs w:val="22"/>
          <w:lang w:val="en-GB"/>
        </w:rPr>
        <w:t>2025</w:t>
      </w:r>
      <w:r w:rsidRPr="000B2918">
        <w:rPr>
          <w:rFonts w:ascii="Tahoma" w:hAnsi="Tahoma" w:cs="Tahoma"/>
          <w:noProof/>
          <w:sz w:val="22"/>
          <w:szCs w:val="22"/>
          <w:lang w:val="en-GB"/>
        </w:rPr>
        <w:t xml:space="preserve">, the Mayor of </w:t>
      </w:r>
      <w:r>
        <w:rPr>
          <w:rFonts w:ascii="Tahoma" w:hAnsi="Tahoma" w:cs="Tahoma"/>
          <w:noProof/>
          <w:sz w:val="22"/>
          <w:szCs w:val="22"/>
          <w:lang w:val="en-GB"/>
        </w:rPr>
        <w:t>MESSAMENA</w:t>
      </w:r>
      <w:r w:rsidRPr="000B2918">
        <w:rPr>
          <w:rFonts w:ascii="Tahoma" w:hAnsi="Tahoma" w:cs="Tahoma"/>
          <w:noProof/>
          <w:sz w:val="22"/>
          <w:szCs w:val="22"/>
          <w:lang w:val="en-GB"/>
        </w:rPr>
        <w:t xml:space="preserve"> Council, Contracting Authority and Project Owner hereby launches a national invitation to tender for the construction work of certain public primary infrastructures in certain schools in the commune of </w:t>
      </w:r>
      <w:r>
        <w:rPr>
          <w:rFonts w:ascii="Tahoma" w:hAnsi="Tahoma" w:cs="Tahoma"/>
          <w:noProof/>
          <w:sz w:val="22"/>
          <w:szCs w:val="22"/>
          <w:lang w:val="en-GB"/>
        </w:rPr>
        <w:t>MESSAMENA</w:t>
      </w:r>
      <w:r w:rsidRPr="000B2918">
        <w:rPr>
          <w:rFonts w:ascii="Tahoma" w:hAnsi="Tahoma" w:cs="Tahoma"/>
          <w:noProof/>
          <w:sz w:val="22"/>
          <w:szCs w:val="22"/>
          <w:lang w:val="en-GB"/>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86"/>
        <w:gridCol w:w="1560"/>
        <w:gridCol w:w="1984"/>
      </w:tblGrid>
      <w:tr w:rsidR="00BF57BC" w:rsidRPr="0033265B" w:rsidTr="007528A6">
        <w:trPr>
          <w:trHeight w:val="415"/>
          <w:jc w:val="center"/>
        </w:trPr>
        <w:tc>
          <w:tcPr>
            <w:tcW w:w="84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N° Lot</w:t>
            </w:r>
          </w:p>
        </w:tc>
        <w:tc>
          <w:tcPr>
            <w:tcW w:w="538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Désignation</w:t>
            </w:r>
          </w:p>
        </w:tc>
        <w:tc>
          <w:tcPr>
            <w:tcW w:w="1560"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Financement</w:t>
            </w:r>
          </w:p>
        </w:tc>
        <w:tc>
          <w:tcPr>
            <w:tcW w:w="1984"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b/>
                <w:sz w:val="22"/>
                <w:szCs w:val="22"/>
              </w:rPr>
            </w:pPr>
            <w:r w:rsidRPr="0033265B">
              <w:rPr>
                <w:rFonts w:ascii="Cambria" w:hAnsi="Cambria" w:cs="Tahoma"/>
                <w:b/>
                <w:sz w:val="22"/>
                <w:szCs w:val="22"/>
              </w:rPr>
              <w:t>Délai d’exécution</w:t>
            </w:r>
          </w:p>
        </w:tc>
      </w:tr>
      <w:tr w:rsidR="00BF57BC" w:rsidRPr="0033265B" w:rsidTr="007528A6">
        <w:trPr>
          <w:trHeight w:val="157"/>
          <w:jc w:val="center"/>
        </w:trPr>
        <w:tc>
          <w:tcPr>
            <w:tcW w:w="84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1</w:t>
            </w:r>
          </w:p>
        </w:tc>
        <w:tc>
          <w:tcPr>
            <w:tcW w:w="5386" w:type="dxa"/>
            <w:vAlign w:val="center"/>
          </w:tcPr>
          <w:p w:rsidR="00BF57BC" w:rsidRPr="003A7EFA" w:rsidRDefault="00BF57BC" w:rsidP="00BF57BC">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w:t>
            </w:r>
            <w:r>
              <w:rPr>
                <w:rFonts w:ascii="Cambria" w:hAnsi="Cambria" w:cs="Tahoma"/>
                <w:sz w:val="22"/>
                <w:szCs w:val="22"/>
              </w:rPr>
              <w:t>of</w:t>
            </w:r>
            <w:r w:rsidRPr="003A7EFA">
              <w:rPr>
                <w:rFonts w:ascii="Cambria" w:hAnsi="Cambria" w:cs="Tahoma"/>
                <w:sz w:val="22"/>
                <w:szCs w:val="22"/>
              </w:rPr>
              <w:t xml:space="preserve"> </w:t>
            </w:r>
            <w:r>
              <w:rPr>
                <w:rFonts w:ascii="Cambria" w:hAnsi="Cambria" w:cs="Tahoma"/>
                <w:sz w:val="22"/>
                <w:szCs w:val="22"/>
              </w:rPr>
              <w:t xml:space="preserve">bloc of </w:t>
            </w:r>
            <w:proofErr w:type="spellStart"/>
            <w:r>
              <w:rPr>
                <w:rFonts w:ascii="Cambria" w:hAnsi="Cambria" w:cs="Tahoma"/>
                <w:sz w:val="22"/>
                <w:szCs w:val="22"/>
              </w:rPr>
              <w:t>two</w:t>
            </w:r>
            <w:proofErr w:type="spellEnd"/>
            <w:r>
              <w:rPr>
                <w:rFonts w:ascii="Cambria" w:hAnsi="Cambria" w:cs="Tahoma"/>
                <w:sz w:val="22"/>
                <w:szCs w:val="22"/>
              </w:rPr>
              <w:t xml:space="preserve"> (02) </w:t>
            </w:r>
            <w:proofErr w:type="spellStart"/>
            <w:r>
              <w:rPr>
                <w:rFonts w:ascii="Cambria" w:hAnsi="Cambria" w:cs="Tahoma"/>
                <w:sz w:val="22"/>
                <w:szCs w:val="22"/>
              </w:rPr>
              <w:t>classroom</w:t>
            </w:r>
            <w:proofErr w:type="spellEnd"/>
            <w:r>
              <w:rPr>
                <w:rFonts w:ascii="Cambria" w:hAnsi="Cambria" w:cs="Tahoma"/>
                <w:sz w:val="22"/>
                <w:szCs w:val="22"/>
              </w:rPr>
              <w:t xml:space="preserve"> in PS of KOMPIA</w:t>
            </w:r>
          </w:p>
        </w:tc>
        <w:tc>
          <w:tcPr>
            <w:tcW w:w="1560"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19 500 000</w:t>
            </w:r>
          </w:p>
        </w:tc>
        <w:tc>
          <w:tcPr>
            <w:tcW w:w="1984" w:type="dxa"/>
            <w:vMerge w:val="restart"/>
            <w:vAlign w:val="center"/>
          </w:tcPr>
          <w:p w:rsidR="00BF57BC" w:rsidRPr="0033265B" w:rsidRDefault="00BF57BC" w:rsidP="00BF57BC">
            <w:pPr>
              <w:widowControl w:val="0"/>
              <w:autoSpaceDE w:val="0"/>
              <w:autoSpaceDN w:val="0"/>
              <w:adjustRightInd w:val="0"/>
              <w:spacing w:line="300" w:lineRule="exact"/>
              <w:jc w:val="center"/>
              <w:rPr>
                <w:rFonts w:ascii="Cambria" w:hAnsi="Cambria" w:cs="Tahoma"/>
                <w:sz w:val="22"/>
                <w:szCs w:val="22"/>
              </w:rPr>
            </w:pPr>
            <w:r w:rsidRPr="0033265B">
              <w:rPr>
                <w:rFonts w:ascii="Cambria" w:hAnsi="Cambria" w:cs="Tahoma"/>
                <w:sz w:val="22"/>
                <w:szCs w:val="22"/>
              </w:rPr>
              <w:t>120 (</w:t>
            </w:r>
            <w:r>
              <w:rPr>
                <w:rFonts w:ascii="Cambria" w:hAnsi="Cambria" w:cs="Tahoma"/>
                <w:sz w:val="22"/>
                <w:szCs w:val="22"/>
              </w:rPr>
              <w:t xml:space="preserve">one </w:t>
            </w:r>
            <w:proofErr w:type="spellStart"/>
            <w:r>
              <w:rPr>
                <w:rFonts w:ascii="Cambria" w:hAnsi="Cambria" w:cs="Tahoma"/>
                <w:sz w:val="22"/>
                <w:szCs w:val="22"/>
              </w:rPr>
              <w:t>hundred</w:t>
            </w:r>
            <w:proofErr w:type="spellEnd"/>
            <w:r>
              <w:rPr>
                <w:rFonts w:ascii="Cambria" w:hAnsi="Cambria" w:cs="Tahoma"/>
                <w:sz w:val="22"/>
                <w:szCs w:val="22"/>
              </w:rPr>
              <w:t xml:space="preserve"> </w:t>
            </w:r>
            <w:proofErr w:type="spellStart"/>
            <w:r>
              <w:rPr>
                <w:rFonts w:ascii="Cambria" w:hAnsi="Cambria" w:cs="Tahoma"/>
                <w:sz w:val="22"/>
                <w:szCs w:val="22"/>
              </w:rPr>
              <w:t>twenty</w:t>
            </w:r>
            <w:proofErr w:type="spellEnd"/>
            <w:r>
              <w:rPr>
                <w:rFonts w:ascii="Cambria" w:hAnsi="Cambria" w:cs="Tahoma"/>
                <w:sz w:val="22"/>
                <w:szCs w:val="22"/>
              </w:rPr>
              <w:t xml:space="preserve"> </w:t>
            </w:r>
            <w:proofErr w:type="spellStart"/>
            <w:r>
              <w:rPr>
                <w:rFonts w:ascii="Cambria" w:hAnsi="Cambria" w:cs="Tahoma"/>
                <w:sz w:val="22"/>
                <w:szCs w:val="22"/>
              </w:rPr>
              <w:t>days</w:t>
            </w:r>
            <w:proofErr w:type="spellEnd"/>
            <w:r w:rsidRPr="0033265B">
              <w:rPr>
                <w:rFonts w:ascii="Cambria" w:hAnsi="Cambria" w:cs="Tahoma"/>
                <w:sz w:val="22"/>
                <w:szCs w:val="22"/>
              </w:rPr>
              <w:t>)</w:t>
            </w:r>
          </w:p>
        </w:tc>
      </w:tr>
      <w:tr w:rsidR="00BF57BC" w:rsidRPr="0033265B" w:rsidTr="007528A6">
        <w:trPr>
          <w:trHeight w:val="712"/>
          <w:jc w:val="center"/>
        </w:trPr>
        <w:tc>
          <w:tcPr>
            <w:tcW w:w="84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2</w:t>
            </w:r>
          </w:p>
        </w:tc>
        <w:tc>
          <w:tcPr>
            <w:tcW w:w="5386" w:type="dxa"/>
            <w:vAlign w:val="center"/>
          </w:tcPr>
          <w:p w:rsidR="00BF57BC" w:rsidRPr="003A7EFA" w:rsidRDefault="00BF57BC" w:rsidP="007528A6">
            <w:pPr>
              <w:widowControl w:val="0"/>
              <w:autoSpaceDE w:val="0"/>
              <w:autoSpaceDN w:val="0"/>
              <w:adjustRightInd w:val="0"/>
              <w:rPr>
                <w:rFonts w:ascii="Cambria" w:hAnsi="Cambria" w:cs="Tahoma"/>
                <w:sz w:val="22"/>
                <w:szCs w:val="22"/>
              </w:rPr>
            </w:pPr>
            <w:r w:rsidRPr="00BF57BC">
              <w:rPr>
                <w:rFonts w:ascii="Cambria" w:hAnsi="Cambria" w:cs="Tahoma"/>
                <w:sz w:val="22"/>
                <w:szCs w:val="22"/>
              </w:rPr>
              <w:t xml:space="preserve">Construction of bloc of </w:t>
            </w:r>
            <w:proofErr w:type="spellStart"/>
            <w:r w:rsidRPr="00BF57BC">
              <w:rPr>
                <w:rFonts w:ascii="Cambria" w:hAnsi="Cambria" w:cs="Tahoma"/>
                <w:sz w:val="22"/>
                <w:szCs w:val="22"/>
              </w:rPr>
              <w:t>two</w:t>
            </w:r>
            <w:proofErr w:type="spellEnd"/>
            <w:r w:rsidRPr="00BF57BC">
              <w:rPr>
                <w:rFonts w:ascii="Cambria" w:hAnsi="Cambria" w:cs="Tahoma"/>
                <w:sz w:val="22"/>
                <w:szCs w:val="22"/>
              </w:rPr>
              <w:t xml:space="preserve"> (02) </w:t>
            </w:r>
            <w:proofErr w:type="spellStart"/>
            <w:r w:rsidRPr="00BF57BC">
              <w:rPr>
                <w:rFonts w:ascii="Cambria" w:hAnsi="Cambria" w:cs="Tahoma"/>
                <w:sz w:val="22"/>
                <w:szCs w:val="22"/>
              </w:rPr>
              <w:t>classroom</w:t>
            </w:r>
            <w:proofErr w:type="spellEnd"/>
            <w:r w:rsidRPr="00BF57BC">
              <w:rPr>
                <w:rFonts w:ascii="Cambria" w:hAnsi="Cambria" w:cs="Tahoma"/>
                <w:sz w:val="22"/>
                <w:szCs w:val="22"/>
              </w:rPr>
              <w:t xml:space="preserve"> in PBS of </w:t>
            </w:r>
            <w:r>
              <w:rPr>
                <w:rFonts w:ascii="Cambria" w:hAnsi="Cambria" w:cs="Tahoma"/>
                <w:sz w:val="22"/>
                <w:szCs w:val="22"/>
              </w:rPr>
              <w:t>MIMBANG</w:t>
            </w:r>
          </w:p>
        </w:tc>
        <w:tc>
          <w:tcPr>
            <w:tcW w:w="1560"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19 500 000</w:t>
            </w:r>
          </w:p>
        </w:tc>
        <w:tc>
          <w:tcPr>
            <w:tcW w:w="1984" w:type="dxa"/>
            <w:vMerge/>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p>
        </w:tc>
      </w:tr>
      <w:tr w:rsidR="00BF57BC" w:rsidRPr="0033265B" w:rsidTr="007528A6">
        <w:trPr>
          <w:trHeight w:val="352"/>
          <w:jc w:val="center"/>
        </w:trPr>
        <w:tc>
          <w:tcPr>
            <w:tcW w:w="84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Lot 3</w:t>
            </w:r>
          </w:p>
        </w:tc>
        <w:tc>
          <w:tcPr>
            <w:tcW w:w="5386" w:type="dxa"/>
            <w:vAlign w:val="center"/>
          </w:tcPr>
          <w:p w:rsidR="00BF57BC" w:rsidRPr="003A7EFA" w:rsidRDefault="00BF57BC" w:rsidP="00BF57BC">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w:t>
            </w:r>
            <w:r>
              <w:rPr>
                <w:rFonts w:ascii="Cambria" w:hAnsi="Cambria" w:cs="Tahoma"/>
                <w:sz w:val="22"/>
                <w:szCs w:val="22"/>
              </w:rPr>
              <w:t>of</w:t>
            </w:r>
            <w:r w:rsidR="0098232C">
              <w:rPr>
                <w:rFonts w:ascii="Cambria" w:hAnsi="Cambria" w:cs="Tahoma"/>
                <w:sz w:val="22"/>
                <w:szCs w:val="22"/>
              </w:rPr>
              <w:t xml:space="preserve"> </w:t>
            </w:r>
            <w:proofErr w:type="spellStart"/>
            <w:r>
              <w:rPr>
                <w:rFonts w:ascii="Cambria" w:hAnsi="Cambria" w:cs="Tahoma"/>
                <w:sz w:val="22"/>
                <w:szCs w:val="22"/>
              </w:rPr>
              <w:t>teacher</w:t>
            </w:r>
            <w:r w:rsidR="0098232C">
              <w:rPr>
                <w:rFonts w:ascii="Cambria" w:hAnsi="Cambria" w:cs="Tahoma"/>
                <w:sz w:val="22"/>
                <w:szCs w:val="22"/>
              </w:rPr>
              <w:t>’s</w:t>
            </w:r>
            <w:proofErr w:type="spellEnd"/>
            <w:r w:rsidR="0098232C">
              <w:rPr>
                <w:rFonts w:ascii="Cambria" w:hAnsi="Cambria" w:cs="Tahoma"/>
                <w:sz w:val="22"/>
                <w:szCs w:val="22"/>
              </w:rPr>
              <w:t xml:space="preserve"> house</w:t>
            </w:r>
            <w:r>
              <w:rPr>
                <w:rFonts w:ascii="Cambria" w:hAnsi="Cambria" w:cs="Tahoma"/>
                <w:sz w:val="22"/>
                <w:szCs w:val="22"/>
              </w:rPr>
              <w:t xml:space="preserve"> in PS of NTSINA</w:t>
            </w:r>
          </w:p>
        </w:tc>
        <w:tc>
          <w:tcPr>
            <w:tcW w:w="1560"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20 000 000</w:t>
            </w:r>
          </w:p>
        </w:tc>
        <w:tc>
          <w:tcPr>
            <w:tcW w:w="1984" w:type="dxa"/>
            <w:vMerge/>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p>
        </w:tc>
      </w:tr>
      <w:tr w:rsidR="00BF57BC" w:rsidRPr="0033265B" w:rsidTr="007528A6">
        <w:trPr>
          <w:trHeight w:val="352"/>
          <w:jc w:val="center"/>
        </w:trPr>
        <w:tc>
          <w:tcPr>
            <w:tcW w:w="84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4</w:t>
            </w:r>
          </w:p>
        </w:tc>
        <w:tc>
          <w:tcPr>
            <w:tcW w:w="5386" w:type="dxa"/>
            <w:vAlign w:val="center"/>
          </w:tcPr>
          <w:p w:rsidR="00BF57BC" w:rsidRPr="003A7EFA" w:rsidRDefault="00BF57BC" w:rsidP="0098232C">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w:t>
            </w:r>
            <w:r w:rsidR="001F694A" w:rsidRPr="001F694A">
              <w:rPr>
                <w:rFonts w:ascii="Cambria" w:hAnsi="Cambria" w:cs="Tahoma"/>
                <w:sz w:val="22"/>
                <w:szCs w:val="22"/>
              </w:rPr>
              <w:t xml:space="preserve">of </w:t>
            </w:r>
            <w:proofErr w:type="spellStart"/>
            <w:r w:rsidR="001F694A" w:rsidRPr="001F694A">
              <w:rPr>
                <w:rFonts w:ascii="Cambria" w:hAnsi="Cambria" w:cs="Tahoma"/>
                <w:sz w:val="22"/>
                <w:szCs w:val="22"/>
              </w:rPr>
              <w:t>teacher</w:t>
            </w:r>
            <w:r w:rsidR="0098232C">
              <w:rPr>
                <w:rFonts w:ascii="Cambria" w:hAnsi="Cambria" w:cs="Tahoma"/>
                <w:sz w:val="22"/>
                <w:szCs w:val="22"/>
              </w:rPr>
              <w:t>’s</w:t>
            </w:r>
            <w:proofErr w:type="spellEnd"/>
            <w:r w:rsidR="0098232C">
              <w:rPr>
                <w:rFonts w:ascii="Cambria" w:hAnsi="Cambria" w:cs="Tahoma"/>
                <w:sz w:val="22"/>
                <w:szCs w:val="22"/>
              </w:rPr>
              <w:t xml:space="preserve"> house</w:t>
            </w:r>
            <w:r w:rsidR="001F694A" w:rsidRPr="001F694A">
              <w:rPr>
                <w:rFonts w:ascii="Cambria" w:hAnsi="Cambria" w:cs="Tahoma"/>
                <w:sz w:val="22"/>
                <w:szCs w:val="22"/>
              </w:rPr>
              <w:t xml:space="preserve"> in PS of </w:t>
            </w:r>
            <w:r>
              <w:rPr>
                <w:rFonts w:ascii="Cambria" w:hAnsi="Cambria" w:cs="Tahoma"/>
                <w:sz w:val="22"/>
                <w:szCs w:val="22"/>
              </w:rPr>
              <w:t>NTSINA</w:t>
            </w:r>
          </w:p>
        </w:tc>
        <w:tc>
          <w:tcPr>
            <w:tcW w:w="1560" w:type="dxa"/>
            <w:vAlign w:val="center"/>
          </w:tcPr>
          <w:p w:rsidR="00BF57BC" w:rsidRDefault="00BF57BC" w:rsidP="007528A6">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20 000 000</w:t>
            </w:r>
          </w:p>
        </w:tc>
        <w:tc>
          <w:tcPr>
            <w:tcW w:w="1984" w:type="dxa"/>
            <w:vMerge/>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p>
        </w:tc>
      </w:tr>
      <w:tr w:rsidR="00BF57BC" w:rsidRPr="0033265B" w:rsidTr="007528A6">
        <w:trPr>
          <w:trHeight w:val="352"/>
          <w:jc w:val="center"/>
        </w:trPr>
        <w:tc>
          <w:tcPr>
            <w:tcW w:w="84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5</w:t>
            </w:r>
          </w:p>
        </w:tc>
        <w:tc>
          <w:tcPr>
            <w:tcW w:w="5386" w:type="dxa"/>
            <w:vAlign w:val="center"/>
          </w:tcPr>
          <w:p w:rsidR="00BF57BC" w:rsidRPr="003A7EFA" w:rsidRDefault="00BF57BC" w:rsidP="0098232C">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w:t>
            </w:r>
            <w:r w:rsidR="0098232C">
              <w:rPr>
                <w:rFonts w:ascii="Cambria" w:hAnsi="Cambria" w:cs="Tahoma"/>
                <w:sz w:val="22"/>
                <w:szCs w:val="22"/>
              </w:rPr>
              <w:t xml:space="preserve">of </w:t>
            </w:r>
            <w:proofErr w:type="spellStart"/>
            <w:r w:rsidR="0098232C">
              <w:rPr>
                <w:rFonts w:ascii="Cambria" w:hAnsi="Cambria" w:cs="Tahoma"/>
                <w:sz w:val="22"/>
                <w:szCs w:val="22"/>
              </w:rPr>
              <w:t>Préscolary</w:t>
            </w:r>
            <w:proofErr w:type="spellEnd"/>
            <w:r w:rsidR="0098232C">
              <w:rPr>
                <w:rFonts w:ascii="Cambria" w:hAnsi="Cambria" w:cs="Tahoma"/>
                <w:sz w:val="22"/>
                <w:szCs w:val="22"/>
              </w:rPr>
              <w:t xml:space="preserve"> Center </w:t>
            </w:r>
            <w:proofErr w:type="spellStart"/>
            <w:r w:rsidR="0098232C">
              <w:rPr>
                <w:rFonts w:ascii="Cambria" w:hAnsi="Cambria" w:cs="Tahoma"/>
                <w:sz w:val="22"/>
                <w:szCs w:val="22"/>
              </w:rPr>
              <w:t>at</w:t>
            </w:r>
            <w:proofErr w:type="spellEnd"/>
            <w:r>
              <w:rPr>
                <w:rFonts w:ascii="Cambria" w:hAnsi="Cambria" w:cs="Tahoma"/>
                <w:sz w:val="22"/>
                <w:szCs w:val="22"/>
              </w:rPr>
              <w:t xml:space="preserve"> DOUME</w:t>
            </w:r>
            <w:r w:rsidR="0098232C">
              <w:rPr>
                <w:rFonts w:ascii="Cambria" w:hAnsi="Cambria" w:cs="Tahoma"/>
                <w:sz w:val="22"/>
                <w:szCs w:val="22"/>
              </w:rPr>
              <w:t xml:space="preserve"> village</w:t>
            </w:r>
          </w:p>
        </w:tc>
        <w:tc>
          <w:tcPr>
            <w:tcW w:w="1560" w:type="dxa"/>
            <w:vAlign w:val="center"/>
          </w:tcPr>
          <w:p w:rsidR="00BF57BC" w:rsidRDefault="00BF57BC" w:rsidP="007528A6">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984" w:type="dxa"/>
            <w:vMerge/>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p>
        </w:tc>
      </w:tr>
      <w:tr w:rsidR="00BF57BC" w:rsidRPr="0033265B" w:rsidTr="007528A6">
        <w:trPr>
          <w:trHeight w:val="352"/>
          <w:jc w:val="center"/>
        </w:trPr>
        <w:tc>
          <w:tcPr>
            <w:tcW w:w="84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6</w:t>
            </w:r>
          </w:p>
        </w:tc>
        <w:tc>
          <w:tcPr>
            <w:tcW w:w="5386" w:type="dxa"/>
            <w:vAlign w:val="center"/>
          </w:tcPr>
          <w:p w:rsidR="00BF57BC" w:rsidRPr="003A7EFA" w:rsidRDefault="00BF57BC" w:rsidP="0098232C">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w:t>
            </w:r>
            <w:r w:rsidR="0098232C">
              <w:rPr>
                <w:rFonts w:ascii="Cambria" w:hAnsi="Cambria" w:cs="Tahoma"/>
                <w:sz w:val="22"/>
                <w:szCs w:val="22"/>
              </w:rPr>
              <w:t xml:space="preserve">of </w:t>
            </w:r>
            <w:proofErr w:type="spellStart"/>
            <w:r w:rsidR="0098232C">
              <w:rPr>
                <w:rFonts w:ascii="Cambria" w:hAnsi="Cambria" w:cs="Tahoma"/>
                <w:sz w:val="22"/>
                <w:szCs w:val="22"/>
              </w:rPr>
              <w:t>Préscolary</w:t>
            </w:r>
            <w:proofErr w:type="spellEnd"/>
            <w:r w:rsidR="0098232C">
              <w:rPr>
                <w:rFonts w:ascii="Cambria" w:hAnsi="Cambria" w:cs="Tahoma"/>
                <w:sz w:val="22"/>
                <w:szCs w:val="22"/>
              </w:rPr>
              <w:t xml:space="preserve"> Center </w:t>
            </w:r>
            <w:proofErr w:type="spellStart"/>
            <w:r w:rsidR="0098232C">
              <w:rPr>
                <w:rFonts w:ascii="Cambria" w:hAnsi="Cambria" w:cs="Tahoma"/>
                <w:sz w:val="22"/>
                <w:szCs w:val="22"/>
              </w:rPr>
              <w:t>at</w:t>
            </w:r>
            <w:proofErr w:type="spellEnd"/>
            <w:r w:rsidR="0098232C">
              <w:rPr>
                <w:rFonts w:ascii="Cambria" w:hAnsi="Cambria" w:cs="Tahoma"/>
                <w:sz w:val="22"/>
                <w:szCs w:val="22"/>
              </w:rPr>
              <w:t xml:space="preserve"> </w:t>
            </w:r>
            <w:r>
              <w:rPr>
                <w:rFonts w:ascii="Cambria" w:hAnsi="Cambria" w:cs="Tahoma"/>
                <w:sz w:val="22"/>
                <w:szCs w:val="22"/>
              </w:rPr>
              <w:t xml:space="preserve"> LABA</w:t>
            </w:r>
            <w:r w:rsidR="0098232C">
              <w:rPr>
                <w:rFonts w:ascii="Cambria" w:hAnsi="Cambria" w:cs="Tahoma"/>
                <w:sz w:val="22"/>
                <w:szCs w:val="22"/>
              </w:rPr>
              <w:t xml:space="preserve"> village</w:t>
            </w:r>
          </w:p>
        </w:tc>
        <w:tc>
          <w:tcPr>
            <w:tcW w:w="1560" w:type="dxa"/>
            <w:vAlign w:val="center"/>
          </w:tcPr>
          <w:p w:rsidR="00BF57BC" w:rsidRDefault="00BF57BC" w:rsidP="007528A6">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984" w:type="dxa"/>
            <w:vMerge/>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p>
        </w:tc>
      </w:tr>
      <w:tr w:rsidR="00BF57BC" w:rsidRPr="0033265B" w:rsidTr="007528A6">
        <w:trPr>
          <w:trHeight w:val="352"/>
          <w:jc w:val="center"/>
        </w:trPr>
        <w:tc>
          <w:tcPr>
            <w:tcW w:w="84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7</w:t>
            </w:r>
          </w:p>
        </w:tc>
        <w:tc>
          <w:tcPr>
            <w:tcW w:w="5386" w:type="dxa"/>
            <w:vAlign w:val="center"/>
          </w:tcPr>
          <w:p w:rsidR="00BF57BC" w:rsidRPr="003A7EFA" w:rsidRDefault="00BF57BC" w:rsidP="007528A6">
            <w:pPr>
              <w:widowControl w:val="0"/>
              <w:autoSpaceDE w:val="0"/>
              <w:autoSpaceDN w:val="0"/>
              <w:adjustRightInd w:val="0"/>
              <w:rPr>
                <w:rFonts w:ascii="Cambria" w:hAnsi="Cambria" w:cs="Tahoma"/>
                <w:sz w:val="22"/>
                <w:szCs w:val="22"/>
              </w:rPr>
            </w:pPr>
            <w:r w:rsidRPr="003A7EFA">
              <w:rPr>
                <w:rFonts w:ascii="Cambria" w:hAnsi="Cambria" w:cs="Tahoma"/>
                <w:sz w:val="22"/>
                <w:szCs w:val="22"/>
              </w:rPr>
              <w:t xml:space="preserve">Construction </w:t>
            </w:r>
            <w:r w:rsidR="0098232C">
              <w:rPr>
                <w:rFonts w:ascii="Cambria" w:hAnsi="Cambria" w:cs="Tahoma"/>
                <w:sz w:val="22"/>
                <w:szCs w:val="22"/>
              </w:rPr>
              <w:t xml:space="preserve">of </w:t>
            </w:r>
            <w:proofErr w:type="spellStart"/>
            <w:r w:rsidR="0098232C">
              <w:rPr>
                <w:rFonts w:ascii="Cambria" w:hAnsi="Cambria" w:cs="Tahoma"/>
                <w:sz w:val="22"/>
                <w:szCs w:val="22"/>
              </w:rPr>
              <w:t>Préscolary</w:t>
            </w:r>
            <w:proofErr w:type="spellEnd"/>
            <w:r w:rsidR="0098232C">
              <w:rPr>
                <w:rFonts w:ascii="Cambria" w:hAnsi="Cambria" w:cs="Tahoma"/>
                <w:sz w:val="22"/>
                <w:szCs w:val="22"/>
              </w:rPr>
              <w:t xml:space="preserve"> Center </w:t>
            </w:r>
            <w:proofErr w:type="spellStart"/>
            <w:r w:rsidR="0098232C">
              <w:rPr>
                <w:rFonts w:ascii="Cambria" w:hAnsi="Cambria" w:cs="Tahoma"/>
                <w:sz w:val="22"/>
                <w:szCs w:val="22"/>
              </w:rPr>
              <w:t>at</w:t>
            </w:r>
            <w:proofErr w:type="spellEnd"/>
            <w:r w:rsidR="0098232C">
              <w:rPr>
                <w:rFonts w:ascii="Cambria" w:hAnsi="Cambria" w:cs="Tahoma"/>
                <w:sz w:val="22"/>
                <w:szCs w:val="22"/>
              </w:rPr>
              <w:t xml:space="preserve"> </w:t>
            </w:r>
            <w:r>
              <w:rPr>
                <w:rFonts w:ascii="Cambria" w:hAnsi="Cambria" w:cs="Tahoma"/>
                <w:sz w:val="22"/>
                <w:szCs w:val="22"/>
              </w:rPr>
              <w:t xml:space="preserve"> BINTSINA</w:t>
            </w:r>
            <w:r w:rsidR="0098232C">
              <w:rPr>
                <w:rFonts w:ascii="Cambria" w:hAnsi="Cambria" w:cs="Tahoma"/>
                <w:sz w:val="22"/>
                <w:szCs w:val="22"/>
              </w:rPr>
              <w:t xml:space="preserve"> village</w:t>
            </w:r>
          </w:p>
        </w:tc>
        <w:tc>
          <w:tcPr>
            <w:tcW w:w="1560" w:type="dxa"/>
            <w:vAlign w:val="center"/>
          </w:tcPr>
          <w:p w:rsidR="00BF57BC" w:rsidRDefault="00BF57BC" w:rsidP="007528A6">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t>10 000 000</w:t>
            </w:r>
          </w:p>
        </w:tc>
        <w:tc>
          <w:tcPr>
            <w:tcW w:w="1984" w:type="dxa"/>
            <w:vMerge/>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p>
        </w:tc>
      </w:tr>
      <w:tr w:rsidR="00BF57BC" w:rsidRPr="0033265B" w:rsidTr="007528A6">
        <w:trPr>
          <w:trHeight w:val="352"/>
          <w:jc w:val="center"/>
        </w:trPr>
        <w:tc>
          <w:tcPr>
            <w:tcW w:w="846" w:type="dxa"/>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i/>
                <w:sz w:val="22"/>
                <w:szCs w:val="22"/>
              </w:rPr>
            </w:pPr>
            <w:r w:rsidRPr="0033265B">
              <w:rPr>
                <w:rFonts w:ascii="Cambria" w:hAnsi="Cambria" w:cs="Tahoma"/>
                <w:i/>
                <w:sz w:val="22"/>
                <w:szCs w:val="22"/>
              </w:rPr>
              <w:t xml:space="preserve">Lot </w:t>
            </w:r>
            <w:r>
              <w:rPr>
                <w:rFonts w:ascii="Cambria" w:hAnsi="Cambria" w:cs="Tahoma"/>
                <w:i/>
                <w:sz w:val="22"/>
                <w:szCs w:val="22"/>
              </w:rPr>
              <w:t>8</w:t>
            </w:r>
          </w:p>
        </w:tc>
        <w:tc>
          <w:tcPr>
            <w:tcW w:w="5386" w:type="dxa"/>
            <w:vAlign w:val="center"/>
          </w:tcPr>
          <w:p w:rsidR="00BF57BC" w:rsidRPr="003A7EFA" w:rsidRDefault="0098232C" w:rsidP="0098232C">
            <w:pPr>
              <w:widowControl w:val="0"/>
              <w:autoSpaceDE w:val="0"/>
              <w:autoSpaceDN w:val="0"/>
              <w:adjustRightInd w:val="0"/>
              <w:rPr>
                <w:rFonts w:ascii="Cambria" w:hAnsi="Cambria" w:cs="Tahoma"/>
                <w:sz w:val="22"/>
                <w:szCs w:val="22"/>
              </w:rPr>
            </w:pPr>
            <w:r>
              <w:rPr>
                <w:rFonts w:ascii="Cambria" w:hAnsi="Cambria" w:cs="Tahoma"/>
                <w:sz w:val="22"/>
                <w:szCs w:val="22"/>
              </w:rPr>
              <w:t>Construction of</w:t>
            </w:r>
            <w:r w:rsidR="00BF57BC" w:rsidRPr="003A7EFA">
              <w:rPr>
                <w:rFonts w:ascii="Cambria" w:hAnsi="Cambria" w:cs="Tahoma"/>
                <w:sz w:val="22"/>
                <w:szCs w:val="22"/>
              </w:rPr>
              <w:t xml:space="preserve"> </w:t>
            </w:r>
            <w:proofErr w:type="spellStart"/>
            <w:r>
              <w:rPr>
                <w:rFonts w:ascii="Cambria" w:hAnsi="Cambria" w:cs="Tahoma"/>
                <w:sz w:val="22"/>
                <w:szCs w:val="22"/>
              </w:rPr>
              <w:t>Youth</w:t>
            </w:r>
            <w:proofErr w:type="spellEnd"/>
            <w:r>
              <w:rPr>
                <w:rFonts w:ascii="Cambria" w:hAnsi="Cambria" w:cs="Tahoma"/>
                <w:sz w:val="22"/>
                <w:szCs w:val="22"/>
              </w:rPr>
              <w:t xml:space="preserve"> </w:t>
            </w:r>
            <w:proofErr w:type="spellStart"/>
            <w:r>
              <w:rPr>
                <w:rFonts w:ascii="Cambria" w:hAnsi="Cambria" w:cs="Tahoma"/>
                <w:sz w:val="22"/>
                <w:szCs w:val="22"/>
              </w:rPr>
              <w:t>Multifonctionnal</w:t>
            </w:r>
            <w:proofErr w:type="spellEnd"/>
            <w:r>
              <w:rPr>
                <w:rFonts w:ascii="Cambria" w:hAnsi="Cambria" w:cs="Tahoma"/>
                <w:sz w:val="22"/>
                <w:szCs w:val="22"/>
              </w:rPr>
              <w:t xml:space="preserve"> Center (YMFC) </w:t>
            </w:r>
            <w:proofErr w:type="spellStart"/>
            <w:r>
              <w:rPr>
                <w:rFonts w:ascii="Cambria" w:hAnsi="Cambria" w:cs="Tahoma"/>
                <w:sz w:val="22"/>
                <w:szCs w:val="22"/>
              </w:rPr>
              <w:lastRenderedPageBreak/>
              <w:t>at</w:t>
            </w:r>
            <w:proofErr w:type="spellEnd"/>
            <w:r>
              <w:rPr>
                <w:rFonts w:ascii="Cambria" w:hAnsi="Cambria" w:cs="Tahoma"/>
                <w:sz w:val="22"/>
                <w:szCs w:val="22"/>
              </w:rPr>
              <w:t xml:space="preserve"> </w:t>
            </w:r>
            <w:proofErr w:type="spellStart"/>
            <w:r>
              <w:rPr>
                <w:rFonts w:ascii="Cambria" w:hAnsi="Cambria" w:cs="Tahoma"/>
                <w:sz w:val="22"/>
                <w:szCs w:val="22"/>
              </w:rPr>
              <w:t>Messamena</w:t>
            </w:r>
            <w:proofErr w:type="spellEnd"/>
            <w:r>
              <w:rPr>
                <w:rFonts w:ascii="Cambria" w:hAnsi="Cambria" w:cs="Tahoma"/>
                <w:sz w:val="22"/>
                <w:szCs w:val="22"/>
              </w:rPr>
              <w:t xml:space="preserve"> (</w:t>
            </w:r>
            <w:proofErr w:type="spellStart"/>
            <w:r>
              <w:rPr>
                <w:rFonts w:ascii="Cambria" w:hAnsi="Cambria" w:cs="Tahoma"/>
                <w:sz w:val="22"/>
                <w:szCs w:val="22"/>
              </w:rPr>
              <w:t>fisrt</w:t>
            </w:r>
            <w:proofErr w:type="spellEnd"/>
            <w:r>
              <w:rPr>
                <w:rFonts w:ascii="Cambria" w:hAnsi="Cambria" w:cs="Tahoma"/>
                <w:sz w:val="22"/>
                <w:szCs w:val="22"/>
              </w:rPr>
              <w:t xml:space="preserve"> </w:t>
            </w:r>
            <w:proofErr w:type="spellStart"/>
            <w:r>
              <w:rPr>
                <w:rFonts w:ascii="Cambria" w:hAnsi="Cambria" w:cs="Tahoma"/>
                <w:sz w:val="22"/>
                <w:szCs w:val="22"/>
              </w:rPr>
              <w:t>step</w:t>
            </w:r>
            <w:proofErr w:type="spellEnd"/>
            <w:r w:rsidR="00BF57BC">
              <w:rPr>
                <w:rFonts w:ascii="Cambria" w:hAnsi="Cambria" w:cs="Tahoma"/>
                <w:sz w:val="22"/>
                <w:szCs w:val="22"/>
              </w:rPr>
              <w:t>)</w:t>
            </w:r>
          </w:p>
        </w:tc>
        <w:tc>
          <w:tcPr>
            <w:tcW w:w="1560" w:type="dxa"/>
            <w:vAlign w:val="center"/>
          </w:tcPr>
          <w:p w:rsidR="00BF57BC" w:rsidRDefault="00BF57BC" w:rsidP="007528A6">
            <w:pPr>
              <w:widowControl w:val="0"/>
              <w:autoSpaceDE w:val="0"/>
              <w:autoSpaceDN w:val="0"/>
              <w:adjustRightInd w:val="0"/>
              <w:spacing w:line="300" w:lineRule="exact"/>
              <w:jc w:val="center"/>
              <w:rPr>
                <w:rFonts w:ascii="Cambria" w:hAnsi="Cambria" w:cs="Tahoma"/>
                <w:sz w:val="22"/>
                <w:szCs w:val="22"/>
              </w:rPr>
            </w:pPr>
            <w:r>
              <w:rPr>
                <w:rFonts w:ascii="Cambria" w:hAnsi="Cambria" w:cs="Tahoma"/>
                <w:sz w:val="22"/>
                <w:szCs w:val="22"/>
              </w:rPr>
              <w:lastRenderedPageBreak/>
              <w:t>60 000 000</w:t>
            </w:r>
          </w:p>
        </w:tc>
        <w:tc>
          <w:tcPr>
            <w:tcW w:w="1984" w:type="dxa"/>
            <w:vMerge/>
            <w:vAlign w:val="center"/>
          </w:tcPr>
          <w:p w:rsidR="00BF57BC" w:rsidRPr="0033265B" w:rsidRDefault="00BF57BC" w:rsidP="007528A6">
            <w:pPr>
              <w:widowControl w:val="0"/>
              <w:autoSpaceDE w:val="0"/>
              <w:autoSpaceDN w:val="0"/>
              <w:adjustRightInd w:val="0"/>
              <w:spacing w:line="300" w:lineRule="exact"/>
              <w:jc w:val="center"/>
              <w:rPr>
                <w:rFonts w:ascii="Cambria" w:hAnsi="Cambria" w:cs="Tahoma"/>
                <w:sz w:val="22"/>
                <w:szCs w:val="22"/>
              </w:rPr>
            </w:pPr>
          </w:p>
        </w:tc>
      </w:tr>
    </w:tbl>
    <w:p w:rsidR="00D24D9F" w:rsidRDefault="00D24D9F" w:rsidP="00D24D9F">
      <w:pPr>
        <w:pStyle w:val="NO"/>
        <w:spacing w:before="120"/>
        <w:rPr>
          <w:rFonts w:ascii="Tahoma" w:hAnsi="Tahoma" w:cs="Tahoma"/>
          <w:noProof/>
          <w:sz w:val="22"/>
          <w:szCs w:val="22"/>
          <w:lang w:val="en-GB"/>
        </w:rPr>
      </w:pPr>
    </w:p>
    <w:p w:rsidR="00D24D9F" w:rsidRDefault="00D24D9F" w:rsidP="00D24D9F">
      <w:pPr>
        <w:pStyle w:val="NO"/>
        <w:spacing w:before="120"/>
        <w:rPr>
          <w:rFonts w:ascii="Tahoma" w:hAnsi="Tahoma" w:cs="Tahoma"/>
          <w:noProof/>
          <w:sz w:val="22"/>
          <w:szCs w:val="22"/>
          <w:lang w:val="en-GB"/>
        </w:rPr>
      </w:pPr>
    </w:p>
    <w:p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 xml:space="preserve">2- Nature of services </w:t>
      </w:r>
    </w:p>
    <w:p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The works, which shall be tendered for the construction of buildings to accommodate classrooms in secondary schools, consists of: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5"/>
      </w:tblGrid>
      <w:tr w:rsidR="00D24D9F" w:rsidRPr="000B2918" w:rsidTr="00D24D9F">
        <w:trPr>
          <w:trHeight w:val="2719"/>
          <w:jc w:val="center"/>
        </w:trPr>
        <w:tc>
          <w:tcPr>
            <w:tcW w:w="5035" w:type="dxa"/>
          </w:tcPr>
          <w:p w:rsidR="00D24D9F" w:rsidRPr="001E6371" w:rsidRDefault="00D24D9F" w:rsidP="00D24D9F">
            <w:pPr>
              <w:numPr>
                <w:ilvl w:val="0"/>
                <w:numId w:val="150"/>
              </w:numPr>
              <w:ind w:left="317" w:hanging="147"/>
              <w:jc w:val="both"/>
              <w:rPr>
                <w:rFonts w:ascii="Tahoma" w:hAnsi="Tahoma" w:cs="Tahoma"/>
                <w:sz w:val="22"/>
                <w:szCs w:val="22"/>
                <w:lang w:val="en-GB"/>
              </w:rPr>
            </w:pPr>
            <w:r w:rsidRPr="001E6371">
              <w:rPr>
                <w:rFonts w:ascii="Tahoma" w:hAnsi="Tahoma" w:cs="Tahoma"/>
                <w:sz w:val="22"/>
                <w:szCs w:val="22"/>
                <w:lang w:val="en-GB"/>
              </w:rPr>
              <w:t>Preparatory works ;</w:t>
            </w:r>
          </w:p>
          <w:p w:rsidR="00D24D9F" w:rsidRPr="001E6371" w:rsidRDefault="00D24D9F" w:rsidP="00D24D9F">
            <w:pPr>
              <w:numPr>
                <w:ilvl w:val="0"/>
                <w:numId w:val="150"/>
              </w:numPr>
              <w:ind w:left="317" w:hanging="147"/>
              <w:jc w:val="both"/>
              <w:rPr>
                <w:rFonts w:ascii="Tahoma" w:hAnsi="Tahoma" w:cs="Tahoma"/>
                <w:sz w:val="22"/>
                <w:szCs w:val="22"/>
                <w:lang w:val="en-GB"/>
              </w:rPr>
            </w:pPr>
            <w:r w:rsidRPr="001E6371">
              <w:rPr>
                <w:rFonts w:ascii="Tahoma" w:hAnsi="Tahoma" w:cs="Tahoma"/>
                <w:sz w:val="22"/>
                <w:szCs w:val="22"/>
                <w:lang w:val="en-GB"/>
              </w:rPr>
              <w:t>Banking ;</w:t>
            </w:r>
          </w:p>
          <w:p w:rsidR="00D24D9F" w:rsidRPr="001E6371" w:rsidRDefault="00D24D9F" w:rsidP="00D24D9F">
            <w:pPr>
              <w:numPr>
                <w:ilvl w:val="0"/>
                <w:numId w:val="150"/>
              </w:numPr>
              <w:ind w:left="317" w:hanging="147"/>
              <w:jc w:val="both"/>
              <w:rPr>
                <w:rFonts w:ascii="Tahoma" w:hAnsi="Tahoma" w:cs="Tahoma"/>
                <w:sz w:val="22"/>
                <w:szCs w:val="22"/>
                <w:lang w:val="en-GB"/>
              </w:rPr>
            </w:pPr>
            <w:r w:rsidRPr="001E6371">
              <w:rPr>
                <w:rFonts w:ascii="Tahoma" w:hAnsi="Tahoma" w:cs="Tahoma"/>
                <w:sz w:val="22"/>
                <w:szCs w:val="22"/>
                <w:lang w:val="en-GB"/>
              </w:rPr>
              <w:t>Foundations</w:t>
            </w:r>
          </w:p>
          <w:p w:rsidR="00D24D9F" w:rsidRPr="001E6371" w:rsidRDefault="00D24D9F" w:rsidP="00D24D9F">
            <w:pPr>
              <w:numPr>
                <w:ilvl w:val="0"/>
                <w:numId w:val="150"/>
              </w:numPr>
              <w:ind w:left="317" w:hanging="147"/>
              <w:jc w:val="both"/>
              <w:rPr>
                <w:rFonts w:ascii="Tahoma" w:hAnsi="Tahoma" w:cs="Tahoma"/>
                <w:sz w:val="22"/>
                <w:szCs w:val="22"/>
                <w:lang w:val="en-GB"/>
              </w:rPr>
            </w:pPr>
            <w:r w:rsidRPr="001E6371">
              <w:rPr>
                <w:rFonts w:ascii="Tahoma" w:hAnsi="Tahoma" w:cs="Tahoma"/>
                <w:sz w:val="22"/>
                <w:szCs w:val="22"/>
                <w:lang w:val="en-GB"/>
              </w:rPr>
              <w:t>Masonry - Elevations ;</w:t>
            </w:r>
          </w:p>
          <w:p w:rsidR="00D24D9F" w:rsidRPr="001E6371" w:rsidRDefault="00D24D9F" w:rsidP="00D24D9F">
            <w:pPr>
              <w:numPr>
                <w:ilvl w:val="0"/>
                <w:numId w:val="150"/>
              </w:numPr>
              <w:ind w:left="317" w:hanging="147"/>
              <w:jc w:val="both"/>
              <w:rPr>
                <w:rFonts w:ascii="Tahoma" w:hAnsi="Tahoma" w:cs="Tahoma"/>
                <w:sz w:val="22"/>
                <w:szCs w:val="22"/>
                <w:lang w:val="en-GB"/>
              </w:rPr>
            </w:pPr>
            <w:r w:rsidRPr="001E6371">
              <w:rPr>
                <w:rFonts w:ascii="Tahoma" w:hAnsi="Tahoma" w:cs="Tahoma"/>
                <w:sz w:val="22"/>
                <w:szCs w:val="22"/>
                <w:lang w:val="en-GB"/>
              </w:rPr>
              <w:t>Framework - Cover ;</w:t>
            </w:r>
          </w:p>
          <w:p w:rsidR="00D24D9F" w:rsidRPr="001E6371" w:rsidRDefault="00D24D9F" w:rsidP="00D24D9F">
            <w:pPr>
              <w:numPr>
                <w:ilvl w:val="0"/>
                <w:numId w:val="150"/>
              </w:numPr>
              <w:ind w:left="317" w:hanging="147"/>
              <w:jc w:val="both"/>
              <w:rPr>
                <w:rFonts w:ascii="Tahoma" w:hAnsi="Tahoma" w:cs="Tahoma"/>
                <w:sz w:val="22"/>
                <w:szCs w:val="22"/>
                <w:lang w:val="en-GB"/>
              </w:rPr>
            </w:pPr>
            <w:r w:rsidRPr="001E6371">
              <w:rPr>
                <w:rFonts w:ascii="Tahoma" w:hAnsi="Tahoma" w:cs="Tahoma"/>
                <w:sz w:val="22"/>
                <w:szCs w:val="22"/>
                <w:lang w:val="en-GB"/>
              </w:rPr>
              <w:t>Wooden and metallic carpentry ;</w:t>
            </w:r>
          </w:p>
          <w:p w:rsidR="00D24D9F" w:rsidRPr="001E6371" w:rsidRDefault="00D24D9F" w:rsidP="00D24D9F">
            <w:pPr>
              <w:numPr>
                <w:ilvl w:val="0"/>
                <w:numId w:val="150"/>
              </w:numPr>
              <w:ind w:left="317" w:hanging="147"/>
              <w:jc w:val="both"/>
              <w:rPr>
                <w:rFonts w:ascii="Tahoma" w:hAnsi="Tahoma" w:cs="Tahoma"/>
                <w:sz w:val="22"/>
                <w:szCs w:val="22"/>
                <w:lang w:val="en-GB"/>
              </w:rPr>
            </w:pPr>
            <w:r w:rsidRPr="001E6371">
              <w:rPr>
                <w:rFonts w:ascii="Tahoma" w:hAnsi="Tahoma" w:cs="Tahoma"/>
                <w:sz w:val="22"/>
                <w:szCs w:val="22"/>
                <w:lang w:val="en-GB"/>
              </w:rPr>
              <w:t>Electricity ;</w:t>
            </w:r>
          </w:p>
          <w:p w:rsidR="00D24D9F" w:rsidRPr="001E6371" w:rsidRDefault="00D24D9F" w:rsidP="00D24D9F">
            <w:pPr>
              <w:numPr>
                <w:ilvl w:val="0"/>
                <w:numId w:val="150"/>
              </w:numPr>
              <w:ind w:left="317" w:hanging="147"/>
              <w:jc w:val="both"/>
              <w:rPr>
                <w:rFonts w:ascii="Tahoma" w:hAnsi="Tahoma" w:cs="Tahoma"/>
                <w:sz w:val="22"/>
                <w:szCs w:val="22"/>
                <w:lang w:val="en-GB"/>
              </w:rPr>
            </w:pPr>
            <w:r w:rsidRPr="001E6371">
              <w:rPr>
                <w:rFonts w:ascii="Tahoma" w:hAnsi="Tahoma" w:cs="Tahoma"/>
                <w:sz w:val="22"/>
                <w:szCs w:val="22"/>
                <w:lang w:val="en-GB"/>
              </w:rPr>
              <w:t>plumbing;</w:t>
            </w:r>
          </w:p>
          <w:p w:rsidR="00D24D9F" w:rsidRPr="001E6371" w:rsidRDefault="00D24D9F" w:rsidP="00D24D9F">
            <w:pPr>
              <w:numPr>
                <w:ilvl w:val="0"/>
                <w:numId w:val="150"/>
              </w:numPr>
              <w:ind w:left="317" w:hanging="147"/>
              <w:jc w:val="both"/>
              <w:rPr>
                <w:rFonts w:ascii="Tahoma" w:hAnsi="Tahoma" w:cs="Tahoma"/>
                <w:sz w:val="22"/>
                <w:szCs w:val="22"/>
                <w:lang w:val="en-GB"/>
              </w:rPr>
            </w:pPr>
            <w:r w:rsidRPr="001E6371">
              <w:rPr>
                <w:rFonts w:ascii="Tahoma" w:hAnsi="Tahoma" w:cs="Tahoma"/>
                <w:sz w:val="22"/>
                <w:szCs w:val="22"/>
                <w:lang w:val="en-GB"/>
              </w:rPr>
              <w:t>Depiction</w:t>
            </w:r>
          </w:p>
          <w:p w:rsidR="00D24D9F" w:rsidRPr="007136FC" w:rsidRDefault="00D24D9F" w:rsidP="00D24D9F">
            <w:pPr>
              <w:numPr>
                <w:ilvl w:val="0"/>
                <w:numId w:val="150"/>
              </w:numPr>
              <w:ind w:left="317" w:hanging="147"/>
              <w:jc w:val="both"/>
              <w:rPr>
                <w:rFonts w:ascii="Tahoma" w:hAnsi="Tahoma" w:cs="Tahoma"/>
                <w:b/>
                <w:sz w:val="22"/>
                <w:szCs w:val="22"/>
                <w:lang w:val="en-GB"/>
              </w:rPr>
            </w:pPr>
            <w:r w:rsidRPr="001E6371">
              <w:rPr>
                <w:rFonts w:ascii="Tahoma" w:hAnsi="Tahoma" w:cs="Tahoma"/>
                <w:sz w:val="22"/>
                <w:szCs w:val="22"/>
                <w:lang w:val="en-GB"/>
              </w:rPr>
              <w:t>Roads and different networks.</w:t>
            </w:r>
          </w:p>
        </w:tc>
      </w:tr>
    </w:tbl>
    <w:p w:rsidR="00D24D9F" w:rsidRDefault="00D24D9F" w:rsidP="00D24D9F">
      <w:pPr>
        <w:spacing w:before="120"/>
        <w:jc w:val="both"/>
        <w:rPr>
          <w:rFonts w:ascii="Tahoma" w:hAnsi="Tahoma" w:cs="Tahoma"/>
          <w:b/>
          <w:sz w:val="22"/>
          <w:szCs w:val="22"/>
          <w:lang w:val="en-GB"/>
        </w:rPr>
      </w:pPr>
    </w:p>
    <w:p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3.</w:t>
      </w:r>
      <w:r w:rsidRPr="001E6371">
        <w:rPr>
          <w:rFonts w:ascii="Tahoma" w:hAnsi="Tahoma" w:cs="Tahoma"/>
          <w:sz w:val="22"/>
          <w:szCs w:val="22"/>
          <w:lang w:val="en-GB"/>
        </w:rPr>
        <w:t xml:space="preserve"> </w:t>
      </w:r>
      <w:r w:rsidRPr="001E6371">
        <w:rPr>
          <w:rFonts w:ascii="Tahoma" w:hAnsi="Tahoma" w:cs="Tahoma"/>
          <w:b/>
          <w:sz w:val="22"/>
          <w:szCs w:val="22"/>
          <w:lang w:val="en-GB"/>
        </w:rPr>
        <w:t>Participation</w:t>
      </w:r>
    </w:p>
    <w:p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Participation in this invitation to tender is open to companies specialised in public works located in Cameroon.</w:t>
      </w:r>
    </w:p>
    <w:p w:rsidR="00D24D9F" w:rsidRPr="001E6371" w:rsidRDefault="00D24D9F" w:rsidP="00D24D9F">
      <w:pPr>
        <w:spacing w:before="120"/>
        <w:jc w:val="both"/>
        <w:rPr>
          <w:rFonts w:ascii="Tahoma" w:hAnsi="Tahoma" w:cs="Tahoma"/>
          <w:sz w:val="22"/>
          <w:szCs w:val="22"/>
          <w:lang w:val="en-GB"/>
        </w:rPr>
      </w:pPr>
      <w:r w:rsidRPr="001E6371">
        <w:rPr>
          <w:rFonts w:ascii="Tahoma" w:hAnsi="Tahoma" w:cs="Tahoma"/>
          <w:b/>
          <w:sz w:val="22"/>
          <w:szCs w:val="22"/>
          <w:lang w:val="en-GB"/>
        </w:rPr>
        <w:t>4.</w:t>
      </w:r>
      <w:r w:rsidRPr="001E6371">
        <w:rPr>
          <w:rFonts w:ascii="Tahoma" w:hAnsi="Tahoma" w:cs="Tahoma"/>
          <w:sz w:val="22"/>
          <w:szCs w:val="22"/>
          <w:lang w:val="en-GB"/>
        </w:rPr>
        <w:t xml:space="preserve"> </w:t>
      </w:r>
      <w:r w:rsidRPr="001E6371">
        <w:rPr>
          <w:rFonts w:ascii="Tahoma" w:hAnsi="Tahoma" w:cs="Tahoma"/>
          <w:b/>
          <w:sz w:val="22"/>
          <w:szCs w:val="22"/>
          <w:lang w:val="en-GB"/>
        </w:rPr>
        <w:t>Financing</w:t>
      </w:r>
    </w:p>
    <w:p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Supplies, which form the subject of this invitation to tender, shall be financed by PIB,</w:t>
      </w:r>
      <w:r w:rsidRPr="001E6371">
        <w:rPr>
          <w:rFonts w:ascii="Tahoma" w:hAnsi="Tahoma" w:cs="Tahoma"/>
          <w:color w:val="FF0000"/>
          <w:sz w:val="22"/>
          <w:szCs w:val="22"/>
          <w:lang w:val="en-GB"/>
        </w:rPr>
        <w:t xml:space="preserve"> </w:t>
      </w:r>
      <w:r w:rsidRPr="001E6371">
        <w:rPr>
          <w:rFonts w:ascii="Tahoma" w:hAnsi="Tahoma" w:cs="Tahoma"/>
          <w:sz w:val="22"/>
          <w:szCs w:val="22"/>
          <w:lang w:val="en-GB"/>
        </w:rPr>
        <w:t>2022 financial year.</w:t>
      </w:r>
    </w:p>
    <w:p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5. Consultation and acquisition of tender file</w:t>
      </w:r>
    </w:p>
    <w:p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 xml:space="preserve">The file may be consulted and obtained from the </w:t>
      </w:r>
      <w:r>
        <w:rPr>
          <w:rFonts w:ascii="Tahoma" w:hAnsi="Tahoma" w:cs="Tahoma"/>
          <w:sz w:val="22"/>
          <w:szCs w:val="22"/>
          <w:lang w:val="en-GB"/>
        </w:rPr>
        <w:t>MESSAMENA</w:t>
      </w:r>
      <w:r w:rsidRPr="001E6371">
        <w:rPr>
          <w:rFonts w:ascii="Tahoma" w:hAnsi="Tahoma" w:cs="Tahoma"/>
          <w:sz w:val="22"/>
          <w:szCs w:val="22"/>
          <w:lang w:val="en-GB"/>
        </w:rPr>
        <w:t xml:space="preserve"> council as soon as this notice is published, against payment of a non-refundable sum of </w:t>
      </w:r>
      <w:r w:rsidRPr="001E6371">
        <w:rPr>
          <w:rFonts w:ascii="Tahoma" w:hAnsi="Tahoma" w:cs="Tahoma"/>
          <w:b/>
          <w:sz w:val="22"/>
          <w:szCs w:val="22"/>
          <w:lang w:val="en-US"/>
        </w:rPr>
        <w:t xml:space="preserve">fifty thousand </w:t>
      </w:r>
      <w:r w:rsidRPr="001E6371">
        <w:rPr>
          <w:rFonts w:ascii="Tahoma" w:hAnsi="Tahoma" w:cs="Tahoma"/>
          <w:b/>
          <w:sz w:val="22"/>
          <w:szCs w:val="22"/>
          <w:lang w:val="en-GB"/>
        </w:rPr>
        <w:t>(50 000) CFA francs</w:t>
      </w:r>
      <w:r w:rsidRPr="001E6371">
        <w:rPr>
          <w:rFonts w:ascii="Tahoma" w:hAnsi="Tahoma" w:cs="Tahoma"/>
          <w:sz w:val="22"/>
          <w:szCs w:val="22"/>
          <w:lang w:val="en-GB"/>
        </w:rPr>
        <w:t xml:space="preserve">, payable at the municipal </w:t>
      </w:r>
      <w:proofErr w:type="spellStart"/>
      <w:r w:rsidRPr="001E6371">
        <w:rPr>
          <w:rFonts w:ascii="Tahoma" w:hAnsi="Tahoma" w:cs="Tahoma"/>
          <w:sz w:val="22"/>
          <w:szCs w:val="22"/>
          <w:lang w:val="en-GB"/>
        </w:rPr>
        <w:t>receipe</w:t>
      </w:r>
      <w:proofErr w:type="spellEnd"/>
      <w:r w:rsidRPr="001E6371">
        <w:rPr>
          <w:rFonts w:ascii="Tahoma" w:hAnsi="Tahoma" w:cs="Tahoma"/>
          <w:sz w:val="22"/>
          <w:szCs w:val="22"/>
          <w:lang w:val="en-GB"/>
        </w:rPr>
        <w:t>.</w:t>
      </w:r>
    </w:p>
    <w:p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6. Submission of offers</w:t>
      </w:r>
    </w:p>
    <w:p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 xml:space="preserve">Each offer drafted in English or French in 7 copies including the original and 6 copies marked as such, should reach the </w:t>
      </w:r>
      <w:r>
        <w:rPr>
          <w:rFonts w:ascii="Tahoma" w:hAnsi="Tahoma" w:cs="Tahoma"/>
          <w:sz w:val="22"/>
          <w:szCs w:val="22"/>
          <w:lang w:val="en-GB"/>
        </w:rPr>
        <w:t>MESSAMENA</w:t>
      </w:r>
      <w:r w:rsidRPr="001E6371">
        <w:rPr>
          <w:rFonts w:ascii="Tahoma" w:hAnsi="Tahoma" w:cs="Tahoma"/>
          <w:sz w:val="22"/>
          <w:szCs w:val="22"/>
          <w:lang w:val="en-GB"/>
        </w:rPr>
        <w:t xml:space="preserve"> council not later than </w:t>
      </w:r>
      <w:r w:rsidRPr="001E6371">
        <w:rPr>
          <w:rFonts w:ascii="Tahoma" w:hAnsi="Tahoma" w:cs="Tahoma"/>
          <w:i/>
          <w:sz w:val="22"/>
          <w:szCs w:val="22"/>
          <w:lang w:val="en-GB"/>
        </w:rPr>
        <w:t>____________/_______/</w:t>
      </w:r>
      <w:r w:rsidR="00BF57BC">
        <w:rPr>
          <w:rFonts w:ascii="Tahoma" w:hAnsi="Tahoma" w:cs="Tahoma"/>
          <w:i/>
          <w:sz w:val="22"/>
          <w:szCs w:val="22"/>
          <w:lang w:val="en-GB"/>
        </w:rPr>
        <w:t>2025</w:t>
      </w:r>
      <w:r>
        <w:rPr>
          <w:rFonts w:ascii="Tahoma" w:hAnsi="Tahoma" w:cs="Tahoma"/>
          <w:i/>
          <w:sz w:val="22"/>
          <w:szCs w:val="22"/>
          <w:lang w:val="en-GB"/>
        </w:rPr>
        <w:t xml:space="preserve"> </w:t>
      </w:r>
      <w:r w:rsidRPr="001E6371">
        <w:rPr>
          <w:rFonts w:ascii="Tahoma" w:hAnsi="Tahoma" w:cs="Tahoma"/>
          <w:i/>
          <w:sz w:val="22"/>
          <w:szCs w:val="22"/>
          <w:lang w:val="en-GB"/>
        </w:rPr>
        <w:t xml:space="preserve">at </w:t>
      </w:r>
      <w:r>
        <w:rPr>
          <w:rFonts w:ascii="Tahoma" w:hAnsi="Tahoma" w:cs="Tahoma"/>
          <w:i/>
          <w:sz w:val="22"/>
          <w:szCs w:val="22"/>
          <w:lang w:val="en-GB"/>
        </w:rPr>
        <w:t>_________</w:t>
      </w:r>
      <w:r w:rsidRPr="001E6371">
        <w:rPr>
          <w:rFonts w:ascii="Tahoma" w:hAnsi="Tahoma" w:cs="Tahoma"/>
          <w:i/>
          <w:sz w:val="22"/>
          <w:szCs w:val="22"/>
          <w:lang w:val="en-GB"/>
        </w:rPr>
        <w:t xml:space="preserve"> am</w:t>
      </w:r>
      <w:r w:rsidRPr="001E6371">
        <w:rPr>
          <w:rFonts w:ascii="Tahoma" w:hAnsi="Tahoma" w:cs="Tahoma"/>
          <w:b/>
          <w:sz w:val="22"/>
          <w:szCs w:val="22"/>
          <w:lang w:val="en-GB"/>
        </w:rPr>
        <w:t xml:space="preserve"> and</w:t>
      </w:r>
      <w:r w:rsidRPr="001E6371">
        <w:rPr>
          <w:rFonts w:ascii="Tahoma" w:hAnsi="Tahoma" w:cs="Tahoma"/>
          <w:sz w:val="22"/>
          <w:szCs w:val="22"/>
          <w:lang w:val="en-GB"/>
        </w:rPr>
        <w:t xml:space="preserve"> should carry the inscription:</w:t>
      </w:r>
    </w:p>
    <w:p w:rsidR="00D24D9F" w:rsidRPr="00D70EC1" w:rsidRDefault="00D24D9F" w:rsidP="00D24D9F">
      <w:pPr>
        <w:spacing w:before="60"/>
        <w:jc w:val="center"/>
        <w:rPr>
          <w:rFonts w:ascii="Tahoma" w:hAnsi="Tahoma" w:cs="Tahoma"/>
          <w:b/>
          <w:sz w:val="22"/>
          <w:szCs w:val="22"/>
          <w:lang w:val="en-GB"/>
        </w:rPr>
      </w:pPr>
      <w:r w:rsidRPr="00D70EC1">
        <w:rPr>
          <w:rFonts w:ascii="Tahoma" w:hAnsi="Tahoma" w:cs="Tahoma"/>
          <w:b/>
          <w:sz w:val="22"/>
          <w:szCs w:val="22"/>
          <w:lang w:val="en-GB"/>
        </w:rPr>
        <w:t>OPEN NATIONAL INVITATION TO TENDER</w:t>
      </w:r>
    </w:p>
    <w:p w:rsidR="00D24D9F" w:rsidRPr="00D70EC1" w:rsidRDefault="00D24D9F" w:rsidP="00D24D9F">
      <w:pPr>
        <w:spacing w:before="60"/>
        <w:jc w:val="center"/>
        <w:rPr>
          <w:rFonts w:ascii="Tahoma" w:hAnsi="Tahoma" w:cs="Tahoma"/>
          <w:b/>
          <w:bCs/>
          <w:sz w:val="22"/>
          <w:szCs w:val="22"/>
          <w:lang w:val="en-US"/>
        </w:rPr>
      </w:pPr>
      <w:r w:rsidRPr="00D70EC1">
        <w:rPr>
          <w:rFonts w:ascii="Tahoma" w:hAnsi="Tahoma" w:cs="Tahoma"/>
          <w:b/>
          <w:sz w:val="22"/>
          <w:szCs w:val="22"/>
          <w:lang w:val="en-GB"/>
        </w:rPr>
        <w:t>N° _____/ONIT/C.MNA/ITB/</w:t>
      </w:r>
      <w:r w:rsidR="00BF57BC">
        <w:rPr>
          <w:rFonts w:ascii="Tahoma" w:hAnsi="Tahoma" w:cs="Tahoma"/>
          <w:b/>
          <w:sz w:val="22"/>
          <w:szCs w:val="22"/>
          <w:lang w:val="en-GB"/>
        </w:rPr>
        <w:t>2025</w:t>
      </w:r>
      <w:r w:rsidRPr="00D70EC1">
        <w:rPr>
          <w:rFonts w:ascii="Tahoma" w:hAnsi="Tahoma" w:cs="Tahoma"/>
          <w:b/>
          <w:bCs/>
          <w:sz w:val="22"/>
          <w:szCs w:val="22"/>
          <w:lang w:val="en-US"/>
        </w:rPr>
        <w:t xml:space="preserve"> OF ______/</w:t>
      </w:r>
      <w:r w:rsidRPr="00D70EC1">
        <w:rPr>
          <w:rFonts w:ascii="Tahoma" w:hAnsi="Tahoma" w:cs="Tahoma"/>
          <w:b/>
          <w:sz w:val="22"/>
          <w:szCs w:val="22"/>
          <w:lang w:val="en-US"/>
        </w:rPr>
        <w:t>___________/</w:t>
      </w:r>
      <w:r w:rsidR="00BF57BC">
        <w:rPr>
          <w:rFonts w:ascii="Tahoma" w:hAnsi="Tahoma" w:cs="Tahoma"/>
          <w:b/>
          <w:sz w:val="22"/>
          <w:szCs w:val="22"/>
          <w:lang w:val="en-GB"/>
        </w:rPr>
        <w:t>2025</w:t>
      </w:r>
      <w:r w:rsidRPr="00D70EC1">
        <w:rPr>
          <w:rFonts w:ascii="Tahoma" w:hAnsi="Tahoma" w:cs="Tahoma"/>
          <w:b/>
          <w:bCs/>
          <w:sz w:val="22"/>
          <w:szCs w:val="22"/>
          <w:lang w:val="en-US"/>
        </w:rPr>
        <w:t xml:space="preserve"> FOR THE CONSTRUCTION WORK OF C</w:t>
      </w:r>
      <w:r>
        <w:rPr>
          <w:rFonts w:ascii="Tahoma" w:hAnsi="Tahoma" w:cs="Tahoma"/>
          <w:b/>
          <w:bCs/>
          <w:sz w:val="22"/>
          <w:szCs w:val="22"/>
          <w:lang w:val="en-US"/>
        </w:rPr>
        <w:t>ERTAIN INFRASTRUTURES I</w:t>
      </w:r>
      <w:r w:rsidRPr="00D70EC1">
        <w:rPr>
          <w:rFonts w:ascii="Tahoma" w:hAnsi="Tahoma" w:cs="Tahoma"/>
          <w:b/>
          <w:bCs/>
          <w:sz w:val="22"/>
          <w:szCs w:val="22"/>
          <w:lang w:val="en-US"/>
        </w:rPr>
        <w:t xml:space="preserve">N CERTAIN </w:t>
      </w:r>
      <w:r>
        <w:rPr>
          <w:rFonts w:ascii="Tahoma" w:hAnsi="Tahoma" w:cs="Tahoma"/>
          <w:b/>
          <w:bCs/>
          <w:sz w:val="22"/>
          <w:szCs w:val="22"/>
          <w:lang w:val="en-US"/>
        </w:rPr>
        <w:t xml:space="preserve">LOCALITIES OF </w:t>
      </w:r>
      <w:r w:rsidRPr="00D70EC1">
        <w:rPr>
          <w:rFonts w:ascii="Tahoma" w:hAnsi="Tahoma" w:cs="Tahoma"/>
          <w:b/>
          <w:bCs/>
          <w:sz w:val="22"/>
          <w:szCs w:val="22"/>
          <w:lang w:val="en-US"/>
        </w:rPr>
        <w:t xml:space="preserve">  MESSAMENA COUNCIL, UPPER NYONG DIVISION, EAST REGION DIVIDED INTO FOR LOTS.</w:t>
      </w:r>
    </w:p>
    <w:p w:rsidR="00D24D9F" w:rsidRPr="00D70EC1" w:rsidRDefault="00D24D9F" w:rsidP="00D24D9F">
      <w:pPr>
        <w:spacing w:before="60"/>
        <w:jc w:val="center"/>
        <w:rPr>
          <w:rFonts w:ascii="Tahoma" w:hAnsi="Tahoma" w:cs="Tahoma"/>
          <w:b/>
          <w:sz w:val="22"/>
          <w:szCs w:val="22"/>
          <w:lang w:val="en-GB"/>
        </w:rPr>
      </w:pPr>
      <w:r w:rsidRPr="00D70EC1">
        <w:rPr>
          <w:rFonts w:ascii="Tahoma" w:hAnsi="Tahoma" w:cs="Tahoma"/>
          <w:b/>
          <w:sz w:val="22"/>
          <w:szCs w:val="22"/>
          <w:u w:val="single"/>
          <w:lang w:val="en-GB"/>
        </w:rPr>
        <w:t>FINANCING</w:t>
      </w:r>
      <w:r w:rsidRPr="00D70EC1">
        <w:rPr>
          <w:rFonts w:ascii="Tahoma" w:hAnsi="Tahoma" w:cs="Tahoma"/>
          <w:b/>
          <w:sz w:val="22"/>
          <w:szCs w:val="22"/>
          <w:lang w:val="en-GB"/>
        </w:rPr>
        <w:t xml:space="preserve">:   PIB </w:t>
      </w:r>
      <w:r w:rsidR="00BF57BC">
        <w:rPr>
          <w:rFonts w:ascii="Tahoma" w:hAnsi="Tahoma" w:cs="Tahoma"/>
          <w:b/>
          <w:sz w:val="22"/>
          <w:szCs w:val="22"/>
          <w:lang w:val="en-GB"/>
        </w:rPr>
        <w:t>2025</w:t>
      </w:r>
    </w:p>
    <w:p w:rsidR="00D24D9F" w:rsidRPr="001E6371" w:rsidRDefault="00D24D9F" w:rsidP="00D24D9F">
      <w:pPr>
        <w:spacing w:before="60"/>
        <w:jc w:val="center"/>
        <w:rPr>
          <w:rFonts w:ascii="Tahoma" w:hAnsi="Tahoma" w:cs="Tahoma"/>
          <w:b/>
          <w:i/>
          <w:sz w:val="22"/>
          <w:szCs w:val="22"/>
          <w:lang w:val="en-GB"/>
        </w:rPr>
      </w:pPr>
      <w:r w:rsidRPr="001E6371">
        <w:rPr>
          <w:rFonts w:ascii="Tahoma" w:hAnsi="Tahoma" w:cs="Tahoma"/>
          <w:b/>
          <w:i/>
          <w:sz w:val="22"/>
          <w:szCs w:val="22"/>
          <w:lang w:val="en-GB"/>
        </w:rPr>
        <w:t xml:space="preserve">Lot N° …: ……. </w:t>
      </w:r>
      <w:r w:rsidRPr="001E6371">
        <w:rPr>
          <w:rFonts w:ascii="Tahoma" w:hAnsi="Tahoma" w:cs="Tahoma"/>
          <w:i/>
          <w:sz w:val="22"/>
          <w:szCs w:val="22"/>
          <w:lang w:val="en-GB"/>
        </w:rPr>
        <w:t>(Locality to be specified)</w:t>
      </w:r>
    </w:p>
    <w:p w:rsidR="00D24D9F" w:rsidRPr="001E6371" w:rsidRDefault="00D24D9F" w:rsidP="00D24D9F">
      <w:pPr>
        <w:spacing w:before="60"/>
        <w:jc w:val="center"/>
        <w:rPr>
          <w:rFonts w:ascii="Tahoma" w:hAnsi="Tahoma" w:cs="Tahoma"/>
          <w:b/>
          <w:i/>
          <w:sz w:val="22"/>
          <w:szCs w:val="22"/>
          <w:lang w:val="en-GB"/>
        </w:rPr>
      </w:pPr>
      <w:r w:rsidRPr="001E6371">
        <w:rPr>
          <w:rFonts w:ascii="Tahoma" w:hAnsi="Tahoma" w:cs="Tahoma"/>
          <w:b/>
          <w:i/>
          <w:sz w:val="22"/>
          <w:szCs w:val="22"/>
          <w:lang w:val="en-GB"/>
        </w:rPr>
        <w:t>“To be opened only during the bid-opening session”</w:t>
      </w:r>
    </w:p>
    <w:p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7- Admissibility of offers</w:t>
      </w:r>
    </w:p>
    <w:p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 xml:space="preserve">Each bidder must include in his administrative documents, a bid bond issued by a first rate-bank approved by the Ministry in charge of finance of an amount of </w:t>
      </w:r>
      <w:r w:rsidRPr="007A38DA">
        <w:rPr>
          <w:rFonts w:ascii="Tahoma" w:hAnsi="Tahoma" w:cs="Tahoma"/>
          <w:b/>
          <w:sz w:val="22"/>
          <w:szCs w:val="22"/>
          <w:lang w:val="en-GB"/>
        </w:rPr>
        <w:t>one</w:t>
      </w:r>
      <w:r w:rsidRPr="001E6371">
        <w:rPr>
          <w:rFonts w:ascii="Tahoma" w:hAnsi="Tahoma" w:cs="Tahoma"/>
          <w:b/>
          <w:sz w:val="22"/>
          <w:szCs w:val="22"/>
          <w:lang w:val="en-GB"/>
        </w:rPr>
        <w:t xml:space="preserve"> </w:t>
      </w:r>
      <w:r>
        <w:rPr>
          <w:rFonts w:ascii="Tahoma" w:hAnsi="Tahoma" w:cs="Tahoma"/>
          <w:b/>
          <w:sz w:val="22"/>
          <w:szCs w:val="22"/>
          <w:lang w:val="en-GB"/>
        </w:rPr>
        <w:t>percent of the amount of the project</w:t>
      </w:r>
      <w:r w:rsidRPr="001E6371">
        <w:rPr>
          <w:rFonts w:ascii="Tahoma" w:hAnsi="Tahoma" w:cs="Tahoma"/>
          <w:sz w:val="22"/>
          <w:szCs w:val="22"/>
          <w:lang w:val="en-GB"/>
        </w:rPr>
        <w:t>, valid for ninety (90) days from the day of opening of bids.</w:t>
      </w:r>
    </w:p>
    <w:p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 xml:space="preserve">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w:t>
      </w:r>
      <w:r w:rsidRPr="001E6371">
        <w:rPr>
          <w:rFonts w:ascii="Tahoma" w:hAnsi="Tahoma" w:cs="Tahoma"/>
          <w:sz w:val="22"/>
          <w:szCs w:val="22"/>
          <w:lang w:val="en-GB"/>
        </w:rPr>
        <w:lastRenderedPageBreak/>
        <w:t>Special Conditions of the invitation to tender. They must obligatory not be older than three months or must not be produced after the signing of the tender file.</w:t>
      </w:r>
    </w:p>
    <w:p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D24D9F" w:rsidRPr="001E6371" w:rsidRDefault="00D24D9F" w:rsidP="00D24D9F">
      <w:pPr>
        <w:jc w:val="both"/>
        <w:rPr>
          <w:rFonts w:ascii="Tahoma" w:hAnsi="Tahoma" w:cs="Tahoma"/>
          <w:b/>
          <w:sz w:val="22"/>
          <w:szCs w:val="22"/>
          <w:lang w:val="en-GB"/>
        </w:rPr>
      </w:pPr>
      <w:r w:rsidRPr="001E6371">
        <w:rPr>
          <w:rFonts w:ascii="Tahoma" w:hAnsi="Tahoma" w:cs="Tahoma"/>
          <w:b/>
          <w:sz w:val="22"/>
          <w:szCs w:val="22"/>
          <w:lang w:val="en-GB"/>
        </w:rPr>
        <w:t>8. Opening of bids</w:t>
      </w:r>
    </w:p>
    <w:p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The bids shall be opened in one (01) phase.</w:t>
      </w:r>
    </w:p>
    <w:p w:rsidR="00D24D9F" w:rsidRPr="001E6371" w:rsidRDefault="00D24D9F" w:rsidP="00D24D9F">
      <w:pPr>
        <w:jc w:val="both"/>
        <w:rPr>
          <w:rFonts w:ascii="Tahoma" w:hAnsi="Tahoma" w:cs="Tahoma"/>
          <w:color w:val="FF0000"/>
          <w:sz w:val="22"/>
          <w:szCs w:val="22"/>
          <w:lang w:val="en-GB"/>
        </w:rPr>
      </w:pPr>
      <w:r w:rsidRPr="001E6371">
        <w:rPr>
          <w:rFonts w:ascii="Tahoma" w:hAnsi="Tahoma" w:cs="Tahoma"/>
          <w:sz w:val="22"/>
          <w:szCs w:val="22"/>
          <w:lang w:val="en-GB"/>
        </w:rPr>
        <w:t xml:space="preserve">The opening of the administrative documents, the technical and financial offers shall take place on the </w:t>
      </w:r>
      <w:r w:rsidRPr="001E6371">
        <w:rPr>
          <w:rFonts w:ascii="Tahoma" w:hAnsi="Tahoma" w:cs="Tahoma"/>
          <w:i/>
          <w:sz w:val="22"/>
          <w:szCs w:val="22"/>
          <w:lang w:val="en-GB"/>
        </w:rPr>
        <w:t>_______/_________</w:t>
      </w:r>
      <w:r>
        <w:rPr>
          <w:rFonts w:ascii="Tahoma" w:hAnsi="Tahoma" w:cs="Tahoma"/>
          <w:i/>
          <w:sz w:val="22"/>
          <w:szCs w:val="22"/>
          <w:lang w:val="en-GB"/>
        </w:rPr>
        <w:t xml:space="preserve">/ </w:t>
      </w:r>
      <w:r w:rsidR="00BF57BC">
        <w:rPr>
          <w:rFonts w:ascii="Tahoma" w:hAnsi="Tahoma" w:cs="Tahoma"/>
          <w:i/>
          <w:sz w:val="22"/>
          <w:szCs w:val="22"/>
          <w:lang w:val="en-GB"/>
        </w:rPr>
        <w:t>2025</w:t>
      </w:r>
      <w:r w:rsidRPr="001E6371">
        <w:rPr>
          <w:rFonts w:ascii="Tahoma" w:hAnsi="Tahoma" w:cs="Tahoma"/>
          <w:i/>
          <w:sz w:val="22"/>
          <w:szCs w:val="22"/>
          <w:lang w:val="en-GB"/>
        </w:rPr>
        <w:t xml:space="preserve"> at </w:t>
      </w:r>
      <w:r>
        <w:rPr>
          <w:rFonts w:ascii="Tahoma" w:hAnsi="Tahoma" w:cs="Tahoma"/>
          <w:i/>
          <w:sz w:val="22"/>
          <w:szCs w:val="22"/>
          <w:lang w:val="en-GB"/>
        </w:rPr>
        <w:t>__________</w:t>
      </w:r>
      <w:r w:rsidRPr="001E6371">
        <w:rPr>
          <w:rFonts w:ascii="Tahoma" w:hAnsi="Tahoma" w:cs="Tahoma"/>
          <w:i/>
          <w:color w:val="FF0000"/>
          <w:sz w:val="22"/>
          <w:szCs w:val="22"/>
          <w:lang w:val="en-GB"/>
        </w:rPr>
        <w:t xml:space="preserve"> </w:t>
      </w:r>
      <w:r w:rsidRPr="001E6371">
        <w:rPr>
          <w:rFonts w:ascii="Tahoma" w:hAnsi="Tahoma" w:cs="Tahoma"/>
          <w:b/>
          <w:color w:val="FF0000"/>
          <w:sz w:val="22"/>
          <w:szCs w:val="22"/>
          <w:lang w:val="en-GB"/>
        </w:rPr>
        <w:t xml:space="preserve"> </w:t>
      </w:r>
      <w:r w:rsidRPr="001E6371">
        <w:rPr>
          <w:rFonts w:ascii="Tahoma" w:hAnsi="Tahoma" w:cs="Tahoma"/>
          <w:color w:val="000000" w:themeColor="text1"/>
          <w:sz w:val="22"/>
          <w:szCs w:val="22"/>
          <w:lang w:val="en-GB"/>
        </w:rPr>
        <w:t xml:space="preserve">local time by the </w:t>
      </w:r>
      <w:r>
        <w:rPr>
          <w:rFonts w:ascii="Tahoma" w:hAnsi="Tahoma" w:cs="Tahoma"/>
          <w:color w:val="000000" w:themeColor="text1"/>
          <w:sz w:val="22"/>
          <w:szCs w:val="22"/>
          <w:lang w:val="en-GB"/>
        </w:rPr>
        <w:t>MESSAMENA</w:t>
      </w:r>
      <w:r w:rsidRPr="001E6371">
        <w:rPr>
          <w:rFonts w:ascii="Tahoma" w:hAnsi="Tahoma" w:cs="Tahoma"/>
          <w:color w:val="000000" w:themeColor="text1"/>
          <w:sz w:val="22"/>
          <w:szCs w:val="22"/>
          <w:lang w:val="en-GB"/>
        </w:rPr>
        <w:t xml:space="preserve"> COUNCIL INTERNAL  Tenders Board located at the </w:t>
      </w:r>
      <w:r>
        <w:rPr>
          <w:rFonts w:ascii="Tahoma" w:hAnsi="Tahoma" w:cs="Tahoma"/>
          <w:color w:val="000000" w:themeColor="text1"/>
          <w:sz w:val="22"/>
          <w:szCs w:val="22"/>
          <w:lang w:val="en-GB"/>
        </w:rPr>
        <w:t>MESSAMENA</w:t>
      </w:r>
      <w:r w:rsidRPr="001E6371">
        <w:rPr>
          <w:rFonts w:ascii="Tahoma" w:hAnsi="Tahoma" w:cs="Tahoma"/>
          <w:color w:val="000000" w:themeColor="text1"/>
          <w:sz w:val="22"/>
          <w:szCs w:val="22"/>
          <w:lang w:val="en-GB"/>
        </w:rPr>
        <w:t xml:space="preserve"> council Head Office</w:t>
      </w:r>
      <w:r w:rsidRPr="001E6371">
        <w:rPr>
          <w:rFonts w:ascii="Tahoma" w:hAnsi="Tahoma" w:cs="Tahoma"/>
          <w:color w:val="FF0000"/>
          <w:sz w:val="22"/>
          <w:szCs w:val="22"/>
          <w:lang w:val="en-GB"/>
        </w:rPr>
        <w:t>.</w:t>
      </w:r>
    </w:p>
    <w:p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Only bidders may attend or be duly represented by a person of their choice.</w:t>
      </w:r>
    </w:p>
    <w:p w:rsidR="00D24D9F" w:rsidRPr="001E6371" w:rsidRDefault="00D24D9F" w:rsidP="00D24D9F">
      <w:pPr>
        <w:jc w:val="both"/>
        <w:rPr>
          <w:rFonts w:ascii="Tahoma" w:hAnsi="Tahoma" w:cs="Tahoma"/>
          <w:b/>
          <w:sz w:val="22"/>
          <w:szCs w:val="22"/>
          <w:lang w:val="en-GB"/>
        </w:rPr>
      </w:pPr>
      <w:r w:rsidRPr="001E6371">
        <w:rPr>
          <w:rFonts w:ascii="Tahoma" w:hAnsi="Tahoma" w:cs="Tahoma"/>
          <w:b/>
          <w:sz w:val="22"/>
          <w:szCs w:val="22"/>
          <w:lang w:val="en-GB"/>
        </w:rPr>
        <w:t>9. Evaluation criteria</w:t>
      </w:r>
    </w:p>
    <w:p w:rsidR="00D24D9F" w:rsidRPr="001E6371" w:rsidRDefault="00D24D9F" w:rsidP="00D24D9F">
      <w:pPr>
        <w:ind w:firstLine="426"/>
        <w:jc w:val="both"/>
        <w:rPr>
          <w:rFonts w:ascii="Tahoma" w:hAnsi="Tahoma" w:cs="Tahoma"/>
          <w:b/>
          <w:sz w:val="22"/>
          <w:szCs w:val="22"/>
          <w:lang w:val="en-GB"/>
        </w:rPr>
      </w:pPr>
      <w:r w:rsidRPr="001E6371">
        <w:rPr>
          <w:rFonts w:ascii="Tahoma" w:hAnsi="Tahoma" w:cs="Tahoma"/>
          <w:b/>
          <w:sz w:val="22"/>
          <w:szCs w:val="22"/>
          <w:lang w:val="en-GB"/>
        </w:rPr>
        <w:t>A- Main eliminatory criteria</w:t>
      </w:r>
    </w:p>
    <w:p w:rsidR="00D24D9F" w:rsidRPr="001E6371" w:rsidRDefault="00D24D9F" w:rsidP="00D24D9F">
      <w:pPr>
        <w:pStyle w:val="Paragraphedeliste"/>
        <w:numPr>
          <w:ilvl w:val="0"/>
          <w:numId w:val="95"/>
        </w:numPr>
        <w:ind w:hanging="615"/>
        <w:jc w:val="both"/>
        <w:rPr>
          <w:rFonts w:ascii="Tahoma" w:hAnsi="Tahoma" w:cs="Tahoma"/>
          <w:b/>
          <w:sz w:val="22"/>
          <w:szCs w:val="22"/>
          <w:lang w:val="en-GB"/>
        </w:rPr>
      </w:pPr>
      <w:r w:rsidRPr="001E6371">
        <w:rPr>
          <w:rFonts w:ascii="Tahoma" w:hAnsi="Tahoma" w:cs="Tahoma"/>
          <w:b/>
          <w:i/>
          <w:sz w:val="22"/>
          <w:szCs w:val="22"/>
          <w:lang w:val="en-GB"/>
        </w:rPr>
        <w:t>Administrative offe</w:t>
      </w:r>
      <w:r w:rsidRPr="001E6371">
        <w:rPr>
          <w:rFonts w:ascii="Tahoma" w:hAnsi="Tahoma" w:cs="Tahoma"/>
          <w:b/>
          <w:sz w:val="22"/>
          <w:szCs w:val="22"/>
          <w:lang w:val="en-GB"/>
        </w:rPr>
        <w:t>r</w:t>
      </w:r>
    </w:p>
    <w:p w:rsidR="00D24D9F" w:rsidRPr="001E6371" w:rsidRDefault="00D24D9F" w:rsidP="00D24D9F">
      <w:pPr>
        <w:numPr>
          <w:ilvl w:val="0"/>
          <w:numId w:val="8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Absence of the bid bond ;</w:t>
      </w:r>
    </w:p>
    <w:p w:rsidR="00D24D9F" w:rsidRPr="001E6371" w:rsidRDefault="00D24D9F" w:rsidP="00D24D9F">
      <w:pPr>
        <w:numPr>
          <w:ilvl w:val="0"/>
          <w:numId w:val="8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Counterfeit document;</w:t>
      </w:r>
    </w:p>
    <w:p w:rsidR="00D24D9F" w:rsidRPr="001E6371" w:rsidRDefault="00D24D9F" w:rsidP="00D24D9F">
      <w:pPr>
        <w:numPr>
          <w:ilvl w:val="0"/>
          <w:numId w:val="8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 xml:space="preserve">Non conformity of a part of the administrative file after the 48 hours period except the bid bond. </w:t>
      </w:r>
    </w:p>
    <w:p w:rsidR="00D24D9F" w:rsidRPr="001E6371" w:rsidRDefault="00D24D9F" w:rsidP="00D24D9F">
      <w:pPr>
        <w:pStyle w:val="Paragraphedeliste"/>
        <w:numPr>
          <w:ilvl w:val="0"/>
          <w:numId w:val="95"/>
        </w:numPr>
        <w:ind w:hanging="615"/>
        <w:jc w:val="both"/>
        <w:rPr>
          <w:rFonts w:ascii="Tahoma" w:hAnsi="Tahoma" w:cs="Tahoma"/>
          <w:b/>
          <w:i/>
          <w:sz w:val="22"/>
          <w:szCs w:val="22"/>
          <w:lang w:val="en-GB"/>
        </w:rPr>
      </w:pPr>
      <w:r w:rsidRPr="001E6371">
        <w:rPr>
          <w:rFonts w:ascii="Tahoma" w:hAnsi="Tahoma" w:cs="Tahoma"/>
          <w:b/>
          <w:i/>
          <w:sz w:val="22"/>
          <w:szCs w:val="22"/>
          <w:lang w:val="en-GB"/>
        </w:rPr>
        <w:t>Technical offer</w:t>
      </w:r>
    </w:p>
    <w:p w:rsidR="00D24D9F" w:rsidRPr="001E6371" w:rsidRDefault="00D24D9F" w:rsidP="00D24D9F">
      <w:pPr>
        <w:numPr>
          <w:ilvl w:val="0"/>
          <w:numId w:val="9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False declaration or counterfeit document;</w:t>
      </w:r>
    </w:p>
    <w:p w:rsidR="00D24D9F" w:rsidRPr="001E6371" w:rsidRDefault="00D24D9F" w:rsidP="00D24D9F">
      <w:pPr>
        <w:numPr>
          <w:ilvl w:val="0"/>
          <w:numId w:val="9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Having not gather at least 75% of “Yes” in qualification criteria;</w:t>
      </w:r>
    </w:p>
    <w:p w:rsidR="00D24D9F" w:rsidRPr="001E6371" w:rsidRDefault="00D24D9F" w:rsidP="00D24D9F">
      <w:pPr>
        <w:pStyle w:val="Paragraphedeliste"/>
        <w:numPr>
          <w:ilvl w:val="0"/>
          <w:numId w:val="95"/>
        </w:numPr>
        <w:ind w:hanging="615"/>
        <w:jc w:val="both"/>
        <w:rPr>
          <w:rFonts w:ascii="Tahoma" w:hAnsi="Tahoma" w:cs="Tahoma"/>
          <w:b/>
          <w:i/>
          <w:sz w:val="22"/>
          <w:szCs w:val="22"/>
          <w:lang w:val="en-GB"/>
        </w:rPr>
      </w:pPr>
      <w:r w:rsidRPr="001E6371">
        <w:rPr>
          <w:rFonts w:ascii="Tahoma" w:hAnsi="Tahoma" w:cs="Tahoma"/>
          <w:b/>
          <w:i/>
          <w:sz w:val="22"/>
          <w:szCs w:val="22"/>
          <w:lang w:val="en-GB"/>
        </w:rPr>
        <w:t>Financial Order</w:t>
      </w:r>
    </w:p>
    <w:p w:rsidR="00D24D9F" w:rsidRPr="001E6371" w:rsidRDefault="00D24D9F" w:rsidP="00D24D9F">
      <w:pPr>
        <w:numPr>
          <w:ilvl w:val="0"/>
          <w:numId w:val="97"/>
        </w:numPr>
        <w:tabs>
          <w:tab w:val="left" w:pos="1985"/>
        </w:tabs>
        <w:ind w:hanging="615"/>
        <w:jc w:val="both"/>
        <w:rPr>
          <w:rFonts w:ascii="Tahoma" w:hAnsi="Tahoma" w:cs="Tahoma"/>
          <w:b/>
          <w:i/>
          <w:sz w:val="22"/>
          <w:szCs w:val="22"/>
          <w:lang w:val="en-GB"/>
        </w:rPr>
      </w:pPr>
      <w:r w:rsidRPr="001E6371">
        <w:rPr>
          <w:rFonts w:ascii="Tahoma" w:hAnsi="Tahoma" w:cs="Tahoma"/>
          <w:sz w:val="22"/>
          <w:szCs w:val="22"/>
          <w:lang w:val="en-GB"/>
        </w:rPr>
        <w:t>Absence or under  a sub-detail of a quantified unit prices erroneous to more than 30%;</w:t>
      </w:r>
    </w:p>
    <w:p w:rsidR="00D24D9F" w:rsidRPr="001E6371" w:rsidRDefault="00D24D9F" w:rsidP="00D24D9F">
      <w:pPr>
        <w:numPr>
          <w:ilvl w:val="0"/>
          <w:numId w:val="97"/>
        </w:numPr>
        <w:tabs>
          <w:tab w:val="left" w:pos="1985"/>
        </w:tabs>
        <w:ind w:hanging="615"/>
        <w:jc w:val="both"/>
        <w:rPr>
          <w:rFonts w:ascii="Tahoma" w:hAnsi="Tahoma" w:cs="Tahoma"/>
          <w:b/>
          <w:i/>
          <w:sz w:val="22"/>
          <w:szCs w:val="22"/>
          <w:lang w:val="en-GB"/>
        </w:rPr>
      </w:pPr>
      <w:r w:rsidRPr="001E6371">
        <w:rPr>
          <w:rFonts w:ascii="Tahoma" w:hAnsi="Tahoma" w:cs="Tahoma"/>
          <w:sz w:val="22"/>
          <w:szCs w:val="22"/>
          <w:lang w:val="en-GB"/>
        </w:rPr>
        <w:t>Omission, in the unit price memo or the estimate, of the price of a quantified task;</w:t>
      </w:r>
    </w:p>
    <w:p w:rsidR="00D24D9F" w:rsidRPr="001E6371" w:rsidRDefault="00D24D9F" w:rsidP="00D24D9F">
      <w:pPr>
        <w:pStyle w:val="Corpsdetexte"/>
        <w:spacing w:before="120"/>
        <w:jc w:val="both"/>
        <w:rPr>
          <w:rFonts w:ascii="Tahoma" w:hAnsi="Tahoma" w:cs="Tahoma"/>
          <w:bCs/>
          <w:iCs/>
          <w:sz w:val="22"/>
          <w:szCs w:val="22"/>
          <w:lang w:val="en-GB"/>
        </w:rPr>
      </w:pPr>
      <w:r w:rsidRPr="001E6371">
        <w:rPr>
          <w:rFonts w:ascii="Tahoma" w:hAnsi="Tahoma" w:cs="Tahoma"/>
          <w:b/>
          <w:bCs/>
          <w:i/>
          <w:iCs/>
          <w:sz w:val="22"/>
          <w:szCs w:val="22"/>
          <w:u w:val="single"/>
          <w:lang w:val="en-GB"/>
        </w:rPr>
        <w:t>N.B</w:t>
      </w:r>
      <w:r w:rsidRPr="001E6371">
        <w:rPr>
          <w:rFonts w:ascii="Tahoma" w:hAnsi="Tahoma" w:cs="Tahoma"/>
          <w:bCs/>
          <w:iCs/>
          <w:sz w:val="22"/>
          <w:szCs w:val="22"/>
          <w:lang w:val="en-GB"/>
        </w:rPr>
        <w:t xml:space="preserve">: </w:t>
      </w:r>
    </w:p>
    <w:p w:rsidR="00D24D9F" w:rsidRPr="001E6371" w:rsidRDefault="00D24D9F" w:rsidP="00D24D9F">
      <w:pPr>
        <w:pStyle w:val="Corpsdetexte"/>
        <w:numPr>
          <w:ilvl w:val="0"/>
          <w:numId w:val="154"/>
        </w:numPr>
        <w:spacing w:before="120"/>
        <w:jc w:val="both"/>
        <w:rPr>
          <w:rFonts w:ascii="Tahoma" w:hAnsi="Tahoma" w:cs="Tahoma"/>
          <w:sz w:val="22"/>
          <w:szCs w:val="22"/>
          <w:lang w:val="en-GB"/>
        </w:rPr>
      </w:pPr>
      <w:r w:rsidRPr="001E6371">
        <w:rPr>
          <w:rFonts w:ascii="Tahoma" w:hAnsi="Tahoma" w:cs="Tahoma"/>
          <w:bCs/>
          <w:iCs/>
          <w:sz w:val="22"/>
          <w:szCs w:val="22"/>
          <w:lang w:val="en-GB"/>
        </w:rPr>
        <w:t>The certified copies of the previously legalized documents will be systematically rejected;</w:t>
      </w:r>
    </w:p>
    <w:p w:rsidR="00D24D9F" w:rsidRPr="001E6371" w:rsidRDefault="00D24D9F" w:rsidP="00D24D9F">
      <w:pPr>
        <w:pStyle w:val="Corpsdetexte"/>
        <w:numPr>
          <w:ilvl w:val="0"/>
          <w:numId w:val="154"/>
        </w:numPr>
        <w:spacing w:before="120"/>
        <w:jc w:val="both"/>
        <w:rPr>
          <w:rFonts w:ascii="Tahoma" w:hAnsi="Tahoma" w:cs="Tahoma"/>
          <w:sz w:val="22"/>
          <w:szCs w:val="22"/>
          <w:lang w:val="en-GB"/>
        </w:rPr>
      </w:pPr>
      <w:r w:rsidRPr="001E6371">
        <w:rPr>
          <w:rFonts w:ascii="Tahoma" w:hAnsi="Tahoma" w:cs="Tahoma"/>
          <w:sz w:val="22"/>
          <w:szCs w:val="22"/>
          <w:lang w:val="en-GB"/>
        </w:rPr>
        <w:t>The bids of the bidders therefore the projects of the previous years are in progress or abandoned in the department will be systematically rejected.</w:t>
      </w:r>
    </w:p>
    <w:p w:rsidR="00D24D9F" w:rsidRPr="001E6371" w:rsidRDefault="00D24D9F" w:rsidP="00D24D9F">
      <w:pPr>
        <w:spacing w:before="120"/>
        <w:ind w:firstLine="426"/>
        <w:jc w:val="both"/>
        <w:rPr>
          <w:rFonts w:ascii="Tahoma" w:hAnsi="Tahoma" w:cs="Tahoma"/>
          <w:b/>
          <w:sz w:val="22"/>
          <w:szCs w:val="22"/>
          <w:lang w:val="en-US"/>
        </w:rPr>
      </w:pPr>
      <w:r w:rsidRPr="001E6371">
        <w:rPr>
          <w:rFonts w:ascii="Tahoma" w:hAnsi="Tahoma" w:cs="Tahoma"/>
          <w:b/>
          <w:sz w:val="22"/>
          <w:szCs w:val="22"/>
          <w:lang w:val="en-GB"/>
        </w:rPr>
        <w:t>B- Main qualification criteria</w:t>
      </w:r>
    </w:p>
    <w:p w:rsidR="00D24D9F" w:rsidRPr="001E6371" w:rsidRDefault="00D24D9F" w:rsidP="00D24D9F">
      <w:pPr>
        <w:spacing w:before="120"/>
        <w:ind w:firstLine="426"/>
        <w:jc w:val="both"/>
        <w:rPr>
          <w:rFonts w:ascii="Tahoma" w:hAnsi="Tahoma" w:cs="Tahoma"/>
          <w:sz w:val="22"/>
          <w:szCs w:val="22"/>
          <w:lang w:val="en-GB"/>
        </w:rPr>
      </w:pPr>
      <w:r w:rsidRPr="001E6371">
        <w:rPr>
          <w:rFonts w:ascii="Tahoma" w:hAnsi="Tahoma" w:cs="Tahoma"/>
          <w:sz w:val="22"/>
          <w:szCs w:val="22"/>
          <w:lang w:val="en-GB"/>
        </w:rPr>
        <w:t>The criteria relations to the qualification of candidate are indicated as followed:</w:t>
      </w:r>
    </w:p>
    <w:p w:rsidR="00D24D9F" w:rsidRPr="001E6371" w:rsidRDefault="00D24D9F" w:rsidP="00D24D9F">
      <w:pPr>
        <w:pStyle w:val="Paragraphedeliste"/>
        <w:numPr>
          <w:ilvl w:val="0"/>
          <w:numId w:val="94"/>
        </w:numPr>
        <w:spacing w:before="120"/>
        <w:ind w:left="990" w:hanging="450"/>
        <w:jc w:val="both"/>
        <w:rPr>
          <w:rFonts w:ascii="Tahoma" w:hAnsi="Tahoma" w:cs="Tahoma"/>
          <w:sz w:val="22"/>
          <w:szCs w:val="22"/>
          <w:lang w:val="en-US"/>
        </w:rPr>
      </w:pPr>
      <w:r>
        <w:rPr>
          <w:rFonts w:ascii="Tahoma" w:hAnsi="Tahoma" w:cs="Tahoma"/>
          <w:bCs/>
          <w:iCs/>
          <w:sz w:val="22"/>
          <w:szCs w:val="22"/>
          <w:lang w:val="en-US"/>
        </w:rPr>
        <w:t xml:space="preserve">General </w:t>
      </w:r>
      <w:r w:rsidRPr="001E6371">
        <w:rPr>
          <w:rFonts w:ascii="Tahoma" w:hAnsi="Tahoma" w:cs="Tahoma"/>
          <w:bCs/>
          <w:iCs/>
          <w:sz w:val="22"/>
          <w:szCs w:val="22"/>
          <w:lang w:val="en-US"/>
        </w:rPr>
        <w:t xml:space="preserve">presentation of offers                                                 </w:t>
      </w:r>
      <w:r>
        <w:rPr>
          <w:rFonts w:ascii="Tahoma" w:hAnsi="Tahoma" w:cs="Tahoma"/>
          <w:bCs/>
          <w:iCs/>
          <w:sz w:val="22"/>
          <w:szCs w:val="22"/>
          <w:lang w:val="en-US"/>
        </w:rPr>
        <w:t xml:space="preserve">             </w:t>
      </w:r>
      <w:r w:rsidRPr="001E6371">
        <w:rPr>
          <w:rFonts w:ascii="Tahoma" w:hAnsi="Tahoma" w:cs="Tahoma"/>
          <w:bCs/>
          <w:iCs/>
          <w:sz w:val="22"/>
          <w:szCs w:val="22"/>
          <w:lang w:val="en-US"/>
        </w:rPr>
        <w:t xml:space="preserve">  </w:t>
      </w:r>
      <w:r w:rsidRPr="001E6371">
        <w:rPr>
          <w:rFonts w:ascii="Tahoma" w:hAnsi="Tahoma" w:cs="Tahoma"/>
          <w:sz w:val="22"/>
          <w:szCs w:val="22"/>
          <w:lang w:val="en-US"/>
        </w:rPr>
        <w:t>Yes/No;</w:t>
      </w:r>
    </w:p>
    <w:p w:rsidR="00D24D9F" w:rsidRPr="001E6371" w:rsidRDefault="00D24D9F" w:rsidP="00D24D9F">
      <w:pPr>
        <w:numPr>
          <w:ilvl w:val="0"/>
          <w:numId w:val="94"/>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Access to a credit or other financial resources</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Pr>
          <w:rFonts w:ascii="Tahoma" w:hAnsi="Tahoma" w:cs="Tahoma"/>
          <w:sz w:val="22"/>
          <w:szCs w:val="22"/>
          <w:lang w:val="en-GB"/>
        </w:rPr>
        <w:t xml:space="preserve">        </w:t>
      </w:r>
      <w:r w:rsidRPr="001E6371">
        <w:rPr>
          <w:rFonts w:ascii="Tahoma" w:hAnsi="Tahoma" w:cs="Tahoma"/>
          <w:sz w:val="22"/>
          <w:szCs w:val="22"/>
          <w:lang w:val="en-GB"/>
        </w:rPr>
        <w:t>Yes/No;</w:t>
      </w:r>
    </w:p>
    <w:p w:rsidR="00D24D9F" w:rsidRPr="001E6371" w:rsidRDefault="00D24D9F" w:rsidP="00D24D9F">
      <w:pPr>
        <w:numPr>
          <w:ilvl w:val="0"/>
          <w:numId w:val="94"/>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Supplier’s references</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Pr>
          <w:rFonts w:ascii="Tahoma" w:hAnsi="Tahoma" w:cs="Tahoma"/>
          <w:sz w:val="22"/>
          <w:szCs w:val="22"/>
          <w:lang w:val="en-GB"/>
        </w:rPr>
        <w:t xml:space="preserve">        </w:t>
      </w:r>
      <w:r w:rsidRPr="001E6371">
        <w:rPr>
          <w:rFonts w:ascii="Tahoma" w:hAnsi="Tahoma" w:cs="Tahoma"/>
          <w:sz w:val="22"/>
          <w:szCs w:val="22"/>
          <w:lang w:val="en-GB"/>
        </w:rPr>
        <w:t>Yes/No;</w:t>
      </w:r>
    </w:p>
    <w:p w:rsidR="00D24D9F" w:rsidRPr="001E6371" w:rsidRDefault="00D24D9F" w:rsidP="00D24D9F">
      <w:pPr>
        <w:numPr>
          <w:ilvl w:val="0"/>
          <w:numId w:val="94"/>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Experience of supervisory staff</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t xml:space="preserve">            </w:t>
      </w:r>
      <w:r>
        <w:rPr>
          <w:rFonts w:ascii="Tahoma" w:hAnsi="Tahoma" w:cs="Tahoma"/>
          <w:sz w:val="22"/>
          <w:szCs w:val="22"/>
          <w:lang w:val="en-GB"/>
        </w:rPr>
        <w:t xml:space="preserve">     </w:t>
      </w:r>
      <w:r w:rsidRPr="001E6371">
        <w:rPr>
          <w:rFonts w:ascii="Tahoma" w:hAnsi="Tahoma" w:cs="Tahoma"/>
          <w:sz w:val="22"/>
          <w:szCs w:val="22"/>
          <w:lang w:val="en-GB"/>
        </w:rPr>
        <w:t xml:space="preserve"> Yes/No;</w:t>
      </w:r>
    </w:p>
    <w:p w:rsidR="00D24D9F" w:rsidRPr="001E6371" w:rsidRDefault="00D24D9F" w:rsidP="00D24D9F">
      <w:pPr>
        <w:numPr>
          <w:ilvl w:val="0"/>
          <w:numId w:val="94"/>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Availability of material and essential equipment</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t xml:space="preserve">            </w:t>
      </w:r>
      <w:r>
        <w:rPr>
          <w:rFonts w:ascii="Tahoma" w:hAnsi="Tahoma" w:cs="Tahoma"/>
          <w:sz w:val="22"/>
          <w:szCs w:val="22"/>
          <w:lang w:val="en-GB"/>
        </w:rPr>
        <w:t xml:space="preserve">      </w:t>
      </w:r>
      <w:r w:rsidRPr="001E6371">
        <w:rPr>
          <w:rFonts w:ascii="Tahoma" w:hAnsi="Tahoma" w:cs="Tahoma"/>
          <w:sz w:val="22"/>
          <w:szCs w:val="22"/>
          <w:lang w:val="en-GB"/>
        </w:rPr>
        <w:t xml:space="preserve"> Yes/No;</w:t>
      </w:r>
    </w:p>
    <w:p w:rsidR="00D24D9F" w:rsidRPr="001E6371" w:rsidRDefault="00D24D9F" w:rsidP="00D24D9F">
      <w:pPr>
        <w:numPr>
          <w:ilvl w:val="0"/>
          <w:numId w:val="94"/>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Technical proposal (including methodology and expenditure schedule)</w:t>
      </w:r>
      <w:r w:rsidRPr="001E6371">
        <w:rPr>
          <w:rFonts w:ascii="Tahoma" w:hAnsi="Tahoma" w:cs="Tahoma"/>
          <w:sz w:val="22"/>
          <w:szCs w:val="22"/>
          <w:lang w:val="en-GB"/>
        </w:rPr>
        <w:tab/>
      </w:r>
      <w:r>
        <w:rPr>
          <w:rFonts w:ascii="Tahoma" w:hAnsi="Tahoma" w:cs="Tahoma"/>
          <w:sz w:val="22"/>
          <w:szCs w:val="22"/>
          <w:lang w:val="en-GB"/>
        </w:rPr>
        <w:t xml:space="preserve">       </w:t>
      </w:r>
      <w:r w:rsidRPr="001E6371">
        <w:rPr>
          <w:rFonts w:ascii="Tahoma" w:hAnsi="Tahoma" w:cs="Tahoma"/>
          <w:sz w:val="22"/>
          <w:szCs w:val="22"/>
          <w:lang w:val="en-GB"/>
        </w:rPr>
        <w:t xml:space="preserve"> Yes/No.</w:t>
      </w:r>
    </w:p>
    <w:p w:rsidR="00D24D9F" w:rsidRPr="001E6371" w:rsidRDefault="00D24D9F" w:rsidP="00D24D9F">
      <w:pPr>
        <w:numPr>
          <w:ilvl w:val="0"/>
          <w:numId w:val="94"/>
        </w:numPr>
        <w:tabs>
          <w:tab w:val="left" w:pos="993"/>
        </w:tabs>
        <w:spacing w:before="60"/>
        <w:ind w:left="990" w:hanging="450"/>
        <w:jc w:val="both"/>
        <w:rPr>
          <w:rFonts w:ascii="Tahoma" w:hAnsi="Tahoma" w:cs="Tahoma"/>
          <w:sz w:val="22"/>
          <w:szCs w:val="22"/>
          <w:lang w:val="en-US"/>
        </w:rPr>
      </w:pPr>
      <w:r w:rsidRPr="001E6371">
        <w:rPr>
          <w:rFonts w:ascii="Tahoma" w:hAnsi="Tahoma" w:cs="Tahoma"/>
          <w:bCs/>
          <w:iCs/>
          <w:sz w:val="22"/>
          <w:szCs w:val="22"/>
          <w:lang w:val="en-US"/>
        </w:rPr>
        <w:t xml:space="preserve">Sworn statement of non-abandonment of projects                                    </w:t>
      </w:r>
      <w:r w:rsidRPr="001E6371">
        <w:rPr>
          <w:rFonts w:ascii="Tahoma" w:hAnsi="Tahoma" w:cs="Tahoma"/>
          <w:sz w:val="22"/>
          <w:szCs w:val="22"/>
          <w:lang w:val="en-US"/>
        </w:rPr>
        <w:t>Yes/No.</w:t>
      </w:r>
    </w:p>
    <w:p w:rsidR="00D24D9F" w:rsidRPr="00AF46AC" w:rsidRDefault="00D24D9F" w:rsidP="00D24D9F">
      <w:pPr>
        <w:pStyle w:val="Corpsdetexte"/>
        <w:widowControl w:val="0"/>
        <w:tabs>
          <w:tab w:val="right" w:leader="dot" w:pos="7230"/>
        </w:tabs>
        <w:autoSpaceDE w:val="0"/>
        <w:autoSpaceDN w:val="0"/>
        <w:adjustRightInd w:val="0"/>
        <w:spacing w:before="120"/>
        <w:jc w:val="both"/>
        <w:rPr>
          <w:rFonts w:ascii="Tahoma" w:hAnsi="Tahoma" w:cs="Tahoma"/>
          <w:b/>
          <w:sz w:val="20"/>
          <w:szCs w:val="22"/>
          <w:lang w:val="en-US"/>
        </w:rPr>
      </w:pPr>
      <w:r w:rsidRPr="00AF46AC">
        <w:rPr>
          <w:rFonts w:ascii="Tahoma" w:hAnsi="Tahoma" w:cs="Tahoma"/>
          <w:b/>
          <w:sz w:val="20"/>
          <w:szCs w:val="22"/>
          <w:lang w:val="en-US"/>
        </w:rPr>
        <w:tab/>
        <w:t>Only bidders that technical offers have received at least 75% of "Yes" will have their financial offers analyzed.</w:t>
      </w:r>
    </w:p>
    <w:p w:rsidR="00D24D9F" w:rsidRPr="00AF46AC" w:rsidRDefault="00D24D9F" w:rsidP="00D24D9F">
      <w:pPr>
        <w:spacing w:before="120"/>
        <w:jc w:val="both"/>
        <w:rPr>
          <w:rFonts w:ascii="Tahoma" w:hAnsi="Tahoma" w:cs="Tahoma"/>
          <w:b/>
          <w:szCs w:val="22"/>
          <w:lang w:val="en-GB"/>
        </w:rPr>
      </w:pPr>
      <w:r w:rsidRPr="00AF46AC">
        <w:rPr>
          <w:rFonts w:ascii="Tahoma" w:hAnsi="Tahoma" w:cs="Tahoma"/>
          <w:b/>
          <w:szCs w:val="22"/>
          <w:lang w:val="en-GB"/>
        </w:rPr>
        <w:t xml:space="preserve">10. Validity of offers </w:t>
      </w:r>
    </w:p>
    <w:p w:rsidR="00D24D9F" w:rsidRPr="00AF46AC" w:rsidRDefault="00D24D9F" w:rsidP="00D24D9F">
      <w:pPr>
        <w:spacing w:before="120"/>
        <w:jc w:val="both"/>
        <w:rPr>
          <w:rFonts w:ascii="Tahoma" w:hAnsi="Tahoma" w:cs="Tahoma"/>
          <w:szCs w:val="22"/>
          <w:lang w:val="en-GB"/>
        </w:rPr>
      </w:pPr>
      <w:r w:rsidRPr="00AF46AC">
        <w:rPr>
          <w:rFonts w:ascii="Tahoma" w:hAnsi="Tahoma" w:cs="Tahoma"/>
          <w:szCs w:val="22"/>
          <w:lang w:val="en-GB"/>
        </w:rPr>
        <w:t>Bidders will remain committed to their offers for ninety (90) days from the date set for the delivery of offers.</w:t>
      </w:r>
    </w:p>
    <w:p w:rsidR="00D24D9F" w:rsidRPr="00AF46AC" w:rsidRDefault="00D24D9F" w:rsidP="00D24D9F">
      <w:pPr>
        <w:spacing w:before="120"/>
        <w:jc w:val="both"/>
        <w:rPr>
          <w:rFonts w:ascii="Tahoma" w:hAnsi="Tahoma" w:cs="Tahoma"/>
          <w:b/>
          <w:szCs w:val="22"/>
          <w:lang w:val="en-GB"/>
        </w:rPr>
      </w:pPr>
      <w:r w:rsidRPr="00AF46AC">
        <w:rPr>
          <w:rFonts w:ascii="Tahoma" w:hAnsi="Tahoma" w:cs="Tahoma"/>
          <w:b/>
          <w:szCs w:val="22"/>
          <w:lang w:val="en-GB"/>
        </w:rPr>
        <w:t xml:space="preserve">11. Bid bond </w:t>
      </w:r>
    </w:p>
    <w:p w:rsidR="00D24D9F" w:rsidRPr="00AF46AC" w:rsidRDefault="00D24D9F" w:rsidP="00D24D9F">
      <w:pPr>
        <w:spacing w:before="120"/>
        <w:jc w:val="both"/>
        <w:rPr>
          <w:rFonts w:ascii="Tahoma" w:hAnsi="Tahoma" w:cs="Tahoma"/>
          <w:szCs w:val="22"/>
          <w:lang w:val="en-GB"/>
        </w:rPr>
      </w:pPr>
      <w:r w:rsidRPr="00AF46AC">
        <w:rPr>
          <w:rFonts w:ascii="Tahoma" w:hAnsi="Tahoma" w:cs="Tahoma"/>
          <w:szCs w:val="22"/>
          <w:lang w:val="en-GB"/>
        </w:rPr>
        <w:t xml:space="preserve">The </w:t>
      </w:r>
      <w:r w:rsidRPr="00AF46AC">
        <w:rPr>
          <w:rFonts w:ascii="Tahoma" w:hAnsi="Tahoma" w:cs="Tahoma"/>
          <w:szCs w:val="22"/>
          <w:lang w:val="en-US"/>
        </w:rPr>
        <w:t>offers</w:t>
      </w:r>
      <w:r w:rsidRPr="00AF46AC">
        <w:rPr>
          <w:rFonts w:ascii="Tahoma" w:hAnsi="Tahoma" w:cs="Tahoma"/>
          <w:szCs w:val="22"/>
          <w:lang w:val="en-GB"/>
        </w:rPr>
        <w:t xml:space="preserve"> should be accompanied by a bid bond issued by a first rate-bank approved by the Ministry in charge of finance of an amount of 1% of the predicted amount per </w:t>
      </w:r>
      <w:proofErr w:type="gramStart"/>
      <w:r w:rsidRPr="00AF46AC">
        <w:rPr>
          <w:rFonts w:ascii="Tahoma" w:hAnsi="Tahoma" w:cs="Tahoma"/>
          <w:szCs w:val="22"/>
          <w:lang w:val="en-GB"/>
        </w:rPr>
        <w:t>lot, that</w:t>
      </w:r>
      <w:proofErr w:type="gramEnd"/>
      <w:r w:rsidRPr="00AF46AC">
        <w:rPr>
          <w:rFonts w:ascii="Tahoma" w:hAnsi="Tahoma" w:cs="Tahoma"/>
          <w:szCs w:val="22"/>
          <w:lang w:val="en-GB"/>
        </w:rPr>
        <w:t xml:space="preserve"> is</w:t>
      </w:r>
      <w:r w:rsidRPr="00AF46AC">
        <w:rPr>
          <w:rFonts w:ascii="Tahoma" w:hAnsi="Tahoma" w:cs="Tahoma"/>
          <w:b/>
          <w:szCs w:val="22"/>
          <w:lang w:val="en-GB"/>
        </w:rPr>
        <w:t xml:space="preserve"> </w:t>
      </w:r>
      <w:r w:rsidRPr="00AF46AC">
        <w:rPr>
          <w:rFonts w:ascii="Tahoma" w:hAnsi="Tahoma" w:cs="Tahoma"/>
          <w:szCs w:val="22"/>
          <w:lang w:val="en-GB"/>
        </w:rPr>
        <w:t>valid for ninety (90) days from the day of opening of bids.</w:t>
      </w:r>
    </w:p>
    <w:p w:rsidR="00D24D9F" w:rsidRPr="00AF46AC" w:rsidRDefault="00D24D9F" w:rsidP="00D24D9F">
      <w:pPr>
        <w:spacing w:before="120"/>
        <w:ind w:left="180" w:hanging="180"/>
        <w:jc w:val="both"/>
        <w:rPr>
          <w:rFonts w:ascii="Tahoma" w:hAnsi="Tahoma" w:cs="Tahoma"/>
          <w:b/>
          <w:szCs w:val="22"/>
          <w:lang w:val="en-GB"/>
        </w:rPr>
      </w:pPr>
      <w:r w:rsidRPr="00AF46AC">
        <w:rPr>
          <w:rFonts w:ascii="Tahoma" w:hAnsi="Tahoma" w:cs="Tahoma"/>
          <w:b/>
          <w:szCs w:val="22"/>
          <w:lang w:val="en-GB"/>
        </w:rPr>
        <w:t>12. Delivery deadline</w:t>
      </w:r>
    </w:p>
    <w:p w:rsidR="00D24D9F" w:rsidRPr="00AF46AC" w:rsidRDefault="00D24D9F" w:rsidP="00D24D9F">
      <w:pPr>
        <w:spacing w:before="120"/>
        <w:jc w:val="both"/>
        <w:rPr>
          <w:rFonts w:ascii="Tahoma" w:hAnsi="Tahoma" w:cs="Tahoma"/>
          <w:szCs w:val="22"/>
          <w:lang w:val="en-GB"/>
        </w:rPr>
      </w:pPr>
      <w:r w:rsidRPr="00AF46AC">
        <w:rPr>
          <w:rFonts w:ascii="Tahoma" w:hAnsi="Tahoma" w:cs="Tahoma"/>
          <w:szCs w:val="22"/>
          <w:lang w:val="en-GB"/>
        </w:rPr>
        <w:lastRenderedPageBreak/>
        <w:t>The provisional delivery deadline provided for by the Contracting Authority shall be</w:t>
      </w:r>
      <w:r w:rsidRPr="00AF46AC">
        <w:rPr>
          <w:rFonts w:ascii="Tahoma" w:hAnsi="Tahoma" w:cs="Tahoma"/>
          <w:b/>
          <w:szCs w:val="22"/>
          <w:lang w:val="en-GB"/>
        </w:rPr>
        <w:t xml:space="preserve"> one hundred twenty (120) days</w:t>
      </w:r>
      <w:r w:rsidRPr="00AF46AC">
        <w:rPr>
          <w:rFonts w:ascii="Tahoma" w:hAnsi="Tahoma" w:cs="Tahoma"/>
          <w:szCs w:val="22"/>
          <w:lang w:val="en-GB"/>
        </w:rPr>
        <w:t xml:space="preserve"> including the possible constraints related to the site situation such as accessibility and climate conditions, from the date of notification of service order to start works.</w:t>
      </w:r>
    </w:p>
    <w:p w:rsidR="00D24D9F" w:rsidRPr="00AF46AC" w:rsidRDefault="00D24D9F" w:rsidP="00D24D9F">
      <w:pPr>
        <w:spacing w:before="120"/>
        <w:jc w:val="both"/>
        <w:rPr>
          <w:rFonts w:ascii="Tahoma" w:hAnsi="Tahoma" w:cs="Tahoma"/>
          <w:szCs w:val="22"/>
          <w:lang w:val="en-GB"/>
        </w:rPr>
      </w:pPr>
      <w:r w:rsidRPr="00AF46AC">
        <w:rPr>
          <w:rFonts w:ascii="Tahoma" w:hAnsi="Tahoma" w:cs="Tahoma"/>
          <w:szCs w:val="22"/>
          <w:lang w:val="en-GB"/>
        </w:rPr>
        <w:t>It is due to the bidder to propose in his offer a carrying out calendar that goes in the deadline indicated above.</w:t>
      </w:r>
    </w:p>
    <w:p w:rsidR="00D24D9F" w:rsidRPr="00AF46AC" w:rsidRDefault="00D24D9F" w:rsidP="00D24D9F">
      <w:pPr>
        <w:spacing w:before="120"/>
        <w:ind w:left="180" w:hanging="180"/>
        <w:jc w:val="both"/>
        <w:rPr>
          <w:rFonts w:ascii="Tahoma" w:hAnsi="Tahoma" w:cs="Tahoma"/>
          <w:szCs w:val="22"/>
          <w:lang w:val="en-GB"/>
        </w:rPr>
      </w:pPr>
      <w:r w:rsidRPr="00AF46AC">
        <w:rPr>
          <w:rFonts w:ascii="Tahoma" w:hAnsi="Tahoma" w:cs="Tahoma"/>
          <w:szCs w:val="22"/>
          <w:lang w:val="en-GB"/>
        </w:rPr>
        <w:t xml:space="preserve">13. </w:t>
      </w:r>
      <w:r w:rsidRPr="00AF46AC">
        <w:rPr>
          <w:rFonts w:ascii="Tahoma" w:hAnsi="Tahoma" w:cs="Tahoma"/>
          <w:b/>
          <w:szCs w:val="22"/>
          <w:lang w:val="en-GB"/>
        </w:rPr>
        <w:t xml:space="preserve">Attribution of contract </w:t>
      </w:r>
    </w:p>
    <w:p w:rsidR="00D24D9F" w:rsidRPr="00AF46AC" w:rsidRDefault="00D24D9F" w:rsidP="00D24D9F">
      <w:pPr>
        <w:spacing w:before="120"/>
        <w:jc w:val="both"/>
        <w:rPr>
          <w:rFonts w:ascii="Tahoma" w:hAnsi="Tahoma" w:cs="Tahoma"/>
          <w:szCs w:val="22"/>
          <w:lang w:val="en-GB"/>
        </w:rPr>
      </w:pPr>
      <w:r w:rsidRPr="00AF46AC">
        <w:rPr>
          <w:rFonts w:ascii="Tahoma" w:hAnsi="Tahoma" w:cs="Tahoma"/>
          <w:szCs w:val="22"/>
          <w:lang w:val="en-GB"/>
        </w:rPr>
        <w:t>The contract will be attributed to the bidder whose:</w:t>
      </w:r>
    </w:p>
    <w:p w:rsidR="00D24D9F" w:rsidRPr="00AF46AC" w:rsidRDefault="00D24D9F" w:rsidP="00D24D9F">
      <w:pPr>
        <w:pStyle w:val="Paragraphedeliste"/>
        <w:numPr>
          <w:ilvl w:val="0"/>
          <w:numId w:val="98"/>
        </w:numPr>
        <w:spacing w:before="120"/>
        <w:ind w:left="1350"/>
        <w:jc w:val="both"/>
        <w:rPr>
          <w:rFonts w:ascii="Tahoma" w:hAnsi="Tahoma" w:cs="Tahoma"/>
          <w:sz w:val="20"/>
          <w:szCs w:val="22"/>
          <w:lang w:val="en-GB"/>
        </w:rPr>
      </w:pPr>
      <w:r w:rsidRPr="00AF46AC">
        <w:rPr>
          <w:rFonts w:ascii="Tahoma" w:hAnsi="Tahoma" w:cs="Tahoma"/>
          <w:sz w:val="20"/>
          <w:szCs w:val="22"/>
          <w:lang w:val="en-GB"/>
        </w:rPr>
        <w:t>Administrative offer will be declared conform;</w:t>
      </w:r>
    </w:p>
    <w:p w:rsidR="00D24D9F" w:rsidRPr="00AF46AC" w:rsidRDefault="00D24D9F" w:rsidP="00D24D9F">
      <w:pPr>
        <w:pStyle w:val="Paragraphedeliste"/>
        <w:numPr>
          <w:ilvl w:val="0"/>
          <w:numId w:val="98"/>
        </w:numPr>
        <w:spacing w:before="120"/>
        <w:ind w:left="1350"/>
        <w:jc w:val="both"/>
        <w:rPr>
          <w:rFonts w:ascii="Tahoma" w:hAnsi="Tahoma" w:cs="Tahoma"/>
          <w:sz w:val="20"/>
          <w:szCs w:val="22"/>
          <w:lang w:val="en-GB"/>
        </w:rPr>
      </w:pPr>
      <w:r w:rsidRPr="00AF46AC">
        <w:rPr>
          <w:rFonts w:ascii="Tahoma" w:hAnsi="Tahoma" w:cs="Tahoma"/>
          <w:sz w:val="20"/>
          <w:szCs w:val="22"/>
          <w:lang w:val="en-GB"/>
        </w:rPr>
        <w:t>Technical offer will be declared conform and have gathered at least 75% of “Yes” in qualification criteria;</w:t>
      </w:r>
    </w:p>
    <w:p w:rsidR="00D24D9F" w:rsidRPr="00AF46AC" w:rsidRDefault="00D24D9F" w:rsidP="00D24D9F">
      <w:pPr>
        <w:pStyle w:val="Paragraphedeliste"/>
        <w:numPr>
          <w:ilvl w:val="0"/>
          <w:numId w:val="98"/>
        </w:numPr>
        <w:spacing w:before="120"/>
        <w:ind w:left="1350"/>
        <w:jc w:val="both"/>
        <w:rPr>
          <w:rFonts w:ascii="Tahoma" w:hAnsi="Tahoma" w:cs="Tahoma"/>
          <w:sz w:val="20"/>
          <w:szCs w:val="22"/>
          <w:lang w:val="en-GB"/>
        </w:rPr>
      </w:pPr>
      <w:r w:rsidRPr="00AF46AC">
        <w:rPr>
          <w:rFonts w:ascii="Tahoma" w:hAnsi="Tahoma" w:cs="Tahoma"/>
          <w:sz w:val="20"/>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D24D9F" w:rsidRPr="00AF46AC" w:rsidRDefault="00D24D9F" w:rsidP="00D24D9F">
      <w:pPr>
        <w:pStyle w:val="Paragraphedeliste"/>
        <w:spacing w:before="120"/>
        <w:ind w:left="1350"/>
        <w:jc w:val="both"/>
        <w:rPr>
          <w:rFonts w:ascii="Tahoma" w:hAnsi="Tahoma" w:cs="Tahoma"/>
          <w:sz w:val="20"/>
          <w:szCs w:val="22"/>
          <w:lang w:val="en-GB"/>
        </w:rPr>
      </w:pPr>
    </w:p>
    <w:p w:rsidR="00D24D9F" w:rsidRPr="00AF46AC" w:rsidRDefault="00D24D9F" w:rsidP="00D24D9F">
      <w:pPr>
        <w:spacing w:before="120"/>
        <w:jc w:val="both"/>
        <w:rPr>
          <w:rFonts w:ascii="Tahoma" w:hAnsi="Tahoma" w:cs="Tahoma"/>
          <w:b/>
          <w:szCs w:val="22"/>
          <w:lang w:val="en-GB"/>
        </w:rPr>
      </w:pPr>
      <w:r w:rsidRPr="00AF46AC">
        <w:rPr>
          <w:rFonts w:ascii="Tahoma" w:hAnsi="Tahoma" w:cs="Tahoma"/>
          <w:b/>
          <w:szCs w:val="22"/>
          <w:lang w:val="en-GB"/>
        </w:rPr>
        <w:t>14. Tender Lots</w:t>
      </w:r>
    </w:p>
    <w:p w:rsidR="00D24D9F" w:rsidRPr="00AF46AC" w:rsidRDefault="00D24D9F" w:rsidP="00D24D9F">
      <w:pPr>
        <w:spacing w:before="120"/>
        <w:ind w:firstLine="709"/>
        <w:jc w:val="both"/>
        <w:rPr>
          <w:rFonts w:ascii="Tahoma" w:hAnsi="Tahoma" w:cs="Tahoma"/>
          <w:szCs w:val="22"/>
          <w:lang w:val="en-US"/>
        </w:rPr>
      </w:pPr>
      <w:r w:rsidRPr="00AF46AC">
        <w:rPr>
          <w:rFonts w:ascii="Tahoma" w:hAnsi="Tahoma" w:cs="Tahoma"/>
          <w:szCs w:val="22"/>
          <w:lang w:val="en-US"/>
        </w:rPr>
        <w:t>A bidde</w:t>
      </w:r>
      <w:r w:rsidR="00742147">
        <w:rPr>
          <w:rFonts w:ascii="Tahoma" w:hAnsi="Tahoma" w:cs="Tahoma"/>
          <w:szCs w:val="22"/>
          <w:lang w:val="en-US"/>
        </w:rPr>
        <w:t>r may be successful buyer can</w:t>
      </w:r>
      <w:r w:rsidRPr="00AF46AC">
        <w:rPr>
          <w:rFonts w:ascii="Tahoma" w:hAnsi="Tahoma" w:cs="Tahoma"/>
          <w:szCs w:val="22"/>
          <w:lang w:val="en-US"/>
        </w:rPr>
        <w:t xml:space="preserve"> be awarded </w:t>
      </w:r>
      <w:r w:rsidR="00742147">
        <w:rPr>
          <w:rFonts w:ascii="Tahoma" w:hAnsi="Tahoma" w:cs="Tahoma"/>
          <w:b/>
          <w:szCs w:val="22"/>
          <w:lang w:val="en-US"/>
        </w:rPr>
        <w:t>more than One (01</w:t>
      </w:r>
      <w:r w:rsidRPr="00AF46AC">
        <w:rPr>
          <w:rFonts w:ascii="Tahoma" w:hAnsi="Tahoma" w:cs="Tahoma"/>
          <w:b/>
          <w:szCs w:val="22"/>
          <w:lang w:val="en-US"/>
        </w:rPr>
        <w:t>) lot</w:t>
      </w:r>
    </w:p>
    <w:p w:rsidR="00D24D9F" w:rsidRPr="00AF46AC" w:rsidRDefault="00D24D9F" w:rsidP="00D24D9F">
      <w:pPr>
        <w:jc w:val="both"/>
        <w:rPr>
          <w:rFonts w:ascii="Tahoma" w:hAnsi="Tahoma" w:cs="Tahoma"/>
          <w:b/>
          <w:szCs w:val="22"/>
          <w:lang w:val="en-GB"/>
        </w:rPr>
      </w:pPr>
      <w:r w:rsidRPr="00AF46AC">
        <w:rPr>
          <w:rFonts w:ascii="Tahoma" w:hAnsi="Tahoma" w:cs="Tahoma"/>
          <w:b/>
          <w:szCs w:val="22"/>
          <w:lang w:val="en-GB"/>
        </w:rPr>
        <w:t>15. Complementary information</w:t>
      </w:r>
    </w:p>
    <w:p w:rsidR="00D24D9F" w:rsidRPr="00AF46AC" w:rsidRDefault="00D24D9F" w:rsidP="00D24D9F">
      <w:pPr>
        <w:tabs>
          <w:tab w:val="left" w:pos="7560"/>
        </w:tabs>
        <w:spacing w:before="120"/>
        <w:jc w:val="both"/>
        <w:rPr>
          <w:rFonts w:ascii="Tahoma" w:hAnsi="Tahoma" w:cs="Tahoma"/>
          <w:szCs w:val="22"/>
          <w:lang w:val="en-US"/>
        </w:rPr>
      </w:pPr>
      <w:r w:rsidRPr="00AF46AC">
        <w:rPr>
          <w:rFonts w:ascii="Tahoma" w:hAnsi="Tahoma" w:cs="Tahoma"/>
          <w:szCs w:val="22"/>
          <w:lang w:val="en-GB"/>
        </w:rPr>
        <w:t xml:space="preserve">Complementary technical information may be obtained during working hours from the MESSAMENA COUNCIL, </w:t>
      </w:r>
      <w:proofErr w:type="spellStart"/>
      <w:r w:rsidRPr="00AF46AC">
        <w:rPr>
          <w:rFonts w:ascii="Tahoma" w:hAnsi="Tahoma" w:cs="Tahoma"/>
          <w:szCs w:val="22"/>
          <w:lang w:val="en-US"/>
        </w:rPr>
        <w:t>Tél</w:t>
      </w:r>
      <w:proofErr w:type="spellEnd"/>
      <w:r w:rsidRPr="00AF46AC">
        <w:rPr>
          <w:rFonts w:ascii="Tahoma" w:hAnsi="Tahoma" w:cs="Tahoma"/>
          <w:szCs w:val="22"/>
          <w:lang w:val="en-US"/>
        </w:rPr>
        <w:t>: 675 84 13 31 / 650 151 923.</w:t>
      </w:r>
    </w:p>
    <w:p w:rsidR="00D24D9F" w:rsidRPr="00AF46AC" w:rsidRDefault="00D24D9F" w:rsidP="00D24D9F">
      <w:pPr>
        <w:ind w:left="4536"/>
        <w:jc w:val="center"/>
        <w:rPr>
          <w:rFonts w:ascii="Tahoma" w:hAnsi="Tahoma" w:cs="Tahoma"/>
          <w:szCs w:val="22"/>
          <w:lang w:val="en-GB"/>
        </w:rPr>
      </w:pPr>
      <w:r w:rsidRPr="00AF46AC">
        <w:rPr>
          <w:rFonts w:ascii="Tahoma" w:hAnsi="Tahoma" w:cs="Tahoma"/>
          <w:szCs w:val="22"/>
          <w:lang w:val="en-GB"/>
        </w:rPr>
        <w:t xml:space="preserve">              MESSAMENA, the______/_________/</w:t>
      </w:r>
      <w:r w:rsidR="00BF57BC">
        <w:rPr>
          <w:rFonts w:ascii="Tahoma" w:hAnsi="Tahoma" w:cs="Tahoma"/>
          <w:b/>
          <w:i/>
          <w:szCs w:val="22"/>
          <w:lang w:val="en-GB"/>
        </w:rPr>
        <w:t>2025</w:t>
      </w:r>
    </w:p>
    <w:tbl>
      <w:tblPr>
        <w:tblW w:w="10336" w:type="dxa"/>
        <w:tblLook w:val="04A0" w:firstRow="1" w:lastRow="0" w:firstColumn="1" w:lastColumn="0" w:noHBand="0" w:noVBand="1"/>
      </w:tblPr>
      <w:tblGrid>
        <w:gridCol w:w="4518"/>
        <w:gridCol w:w="720"/>
        <w:gridCol w:w="5098"/>
      </w:tblGrid>
      <w:tr w:rsidR="00D24D9F" w:rsidRPr="00AF46AC" w:rsidTr="00D24D9F">
        <w:tc>
          <w:tcPr>
            <w:tcW w:w="4518" w:type="dxa"/>
          </w:tcPr>
          <w:p w:rsidR="00D24D9F" w:rsidRPr="00AF46AC" w:rsidRDefault="00D24D9F" w:rsidP="00D24D9F">
            <w:pPr>
              <w:spacing w:line="276" w:lineRule="auto"/>
              <w:rPr>
                <w:rFonts w:ascii="Tahoma" w:hAnsi="Tahoma" w:cs="Tahoma"/>
                <w:b/>
                <w:szCs w:val="22"/>
                <w:u w:val="single"/>
                <w:lang w:val="en-US" w:eastAsia="en-US"/>
              </w:rPr>
            </w:pPr>
          </w:p>
          <w:p w:rsidR="00D24D9F" w:rsidRPr="00AF46AC" w:rsidRDefault="00D24D9F" w:rsidP="00D24D9F">
            <w:pPr>
              <w:spacing w:after="120"/>
              <w:jc w:val="both"/>
              <w:rPr>
                <w:rFonts w:ascii="Tahoma" w:hAnsi="Tahoma" w:cs="Tahoma"/>
                <w:szCs w:val="22"/>
                <w:lang w:val="en-GB"/>
              </w:rPr>
            </w:pPr>
            <w:r w:rsidRPr="00AF46AC">
              <w:rPr>
                <w:rFonts w:ascii="Tahoma" w:hAnsi="Tahoma" w:cs="Tahoma"/>
                <w:b/>
                <w:szCs w:val="22"/>
                <w:u w:val="single"/>
                <w:lang w:val="en-GB"/>
              </w:rPr>
              <w:t>Copies</w:t>
            </w:r>
            <w:r w:rsidRPr="00AF46AC">
              <w:rPr>
                <w:rFonts w:ascii="Tahoma" w:hAnsi="Tahoma" w:cs="Tahoma"/>
                <w:szCs w:val="22"/>
                <w:lang w:val="en-GB"/>
              </w:rPr>
              <w:t>:</w:t>
            </w:r>
          </w:p>
          <w:p w:rsidR="00D24D9F" w:rsidRPr="00AF46AC" w:rsidRDefault="00D24D9F" w:rsidP="00D24D9F">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DDMAP/HN (for information);</w:t>
            </w:r>
          </w:p>
          <w:p w:rsidR="00D24D9F" w:rsidRPr="00AF46AC" w:rsidRDefault="00D24D9F" w:rsidP="00D24D9F">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ARMP (for publication and archiving);</w:t>
            </w:r>
          </w:p>
          <w:p w:rsidR="00D24D9F" w:rsidRPr="00AF46AC" w:rsidRDefault="00D24D9F" w:rsidP="00D24D9F">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Chairperson of DTB (for information);</w:t>
            </w:r>
          </w:p>
          <w:p w:rsidR="00D24D9F" w:rsidRPr="00AF46AC" w:rsidRDefault="00D24D9F" w:rsidP="00D24D9F">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Heads of recipient structure;</w:t>
            </w:r>
          </w:p>
          <w:p w:rsidR="00D24D9F" w:rsidRPr="00AF46AC" w:rsidRDefault="00D24D9F" w:rsidP="00D24D9F">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Notice boards (for information);</w:t>
            </w:r>
          </w:p>
          <w:p w:rsidR="00D24D9F" w:rsidRPr="00AF46AC" w:rsidRDefault="00D24D9F" w:rsidP="00D24D9F">
            <w:pPr>
              <w:jc w:val="both"/>
              <w:rPr>
                <w:rFonts w:ascii="Tahoma" w:hAnsi="Tahoma" w:cs="Tahoma"/>
                <w:szCs w:val="22"/>
                <w:lang w:val="en-GB"/>
              </w:rPr>
            </w:pPr>
            <w:r w:rsidRPr="00AF46AC">
              <w:rPr>
                <w:rFonts w:ascii="Tahoma" w:hAnsi="Tahoma" w:cs="Tahoma"/>
                <w:szCs w:val="22"/>
                <w:lang w:val="en-GB"/>
              </w:rPr>
              <w:t xml:space="preserve">             - Tenders Service (for archiving).</w:t>
            </w:r>
          </w:p>
          <w:p w:rsidR="00D24D9F" w:rsidRPr="00AF46AC" w:rsidRDefault="00D24D9F" w:rsidP="00D24D9F">
            <w:pPr>
              <w:spacing w:line="276" w:lineRule="auto"/>
              <w:rPr>
                <w:rFonts w:ascii="Tahoma" w:hAnsi="Tahoma" w:cs="Tahoma"/>
                <w:bCs/>
                <w:szCs w:val="22"/>
                <w:lang w:val="en-US" w:eastAsia="en-US"/>
              </w:rPr>
            </w:pPr>
          </w:p>
        </w:tc>
        <w:tc>
          <w:tcPr>
            <w:tcW w:w="720" w:type="dxa"/>
          </w:tcPr>
          <w:p w:rsidR="00D24D9F" w:rsidRPr="00AF46AC" w:rsidRDefault="00D24D9F" w:rsidP="00D24D9F">
            <w:pPr>
              <w:spacing w:line="276" w:lineRule="auto"/>
              <w:rPr>
                <w:rFonts w:ascii="Tahoma" w:hAnsi="Tahoma" w:cs="Tahoma"/>
                <w:b/>
                <w:szCs w:val="22"/>
                <w:u w:val="single"/>
                <w:lang w:val="en-US" w:eastAsia="en-US"/>
              </w:rPr>
            </w:pPr>
          </w:p>
        </w:tc>
        <w:tc>
          <w:tcPr>
            <w:tcW w:w="5098" w:type="dxa"/>
            <w:vAlign w:val="center"/>
          </w:tcPr>
          <w:p w:rsidR="00D24D9F" w:rsidRPr="00AF46AC" w:rsidRDefault="00D24D9F" w:rsidP="00D24D9F">
            <w:pPr>
              <w:jc w:val="center"/>
              <w:rPr>
                <w:rFonts w:ascii="Tahoma" w:hAnsi="Tahoma" w:cs="Tahoma"/>
                <w:szCs w:val="22"/>
                <w:lang w:val="en-GB"/>
              </w:rPr>
            </w:pPr>
            <w:r w:rsidRPr="00AF46AC">
              <w:rPr>
                <w:rFonts w:ascii="Tahoma" w:hAnsi="Tahoma" w:cs="Tahoma"/>
                <w:szCs w:val="22"/>
                <w:lang w:val="en-GB"/>
              </w:rPr>
              <w:t>THE    MAYOR,</w:t>
            </w:r>
          </w:p>
          <w:p w:rsidR="00D24D9F" w:rsidRPr="00AF46AC" w:rsidRDefault="00D24D9F" w:rsidP="00D24D9F">
            <w:pPr>
              <w:spacing w:line="276" w:lineRule="auto"/>
              <w:jc w:val="center"/>
              <w:rPr>
                <w:rFonts w:ascii="Tahoma" w:hAnsi="Tahoma" w:cs="Tahoma"/>
                <w:szCs w:val="22"/>
                <w:lang w:val="en-US" w:eastAsia="en-US"/>
              </w:rPr>
            </w:pPr>
            <w:r w:rsidRPr="00AF46AC">
              <w:rPr>
                <w:rFonts w:ascii="Tahoma" w:hAnsi="Tahoma" w:cs="Tahoma"/>
                <w:szCs w:val="22"/>
                <w:lang w:val="en-US" w:eastAsia="en-US"/>
              </w:rPr>
              <w:t>Contracting Authority</w:t>
            </w:r>
          </w:p>
          <w:p w:rsidR="00D24D9F" w:rsidRPr="00AF46AC" w:rsidRDefault="00D24D9F" w:rsidP="00D24D9F">
            <w:pPr>
              <w:spacing w:line="276" w:lineRule="auto"/>
              <w:rPr>
                <w:rFonts w:ascii="Tahoma" w:hAnsi="Tahoma" w:cs="Tahoma"/>
                <w:szCs w:val="22"/>
                <w:lang w:val="en-US" w:eastAsia="en-US"/>
              </w:rPr>
            </w:pPr>
          </w:p>
          <w:p w:rsidR="00D24D9F" w:rsidRPr="00AF46AC" w:rsidRDefault="00D24D9F" w:rsidP="00D24D9F">
            <w:pPr>
              <w:spacing w:line="276" w:lineRule="auto"/>
              <w:jc w:val="center"/>
              <w:rPr>
                <w:rFonts w:ascii="Tahoma" w:hAnsi="Tahoma" w:cs="Tahoma"/>
                <w:szCs w:val="22"/>
                <w:lang w:val="en-US" w:eastAsia="en-US"/>
              </w:rPr>
            </w:pPr>
          </w:p>
          <w:p w:rsidR="00D24D9F" w:rsidRPr="00AF46AC" w:rsidRDefault="00D24D9F" w:rsidP="00D24D9F">
            <w:pPr>
              <w:spacing w:line="276" w:lineRule="auto"/>
              <w:jc w:val="center"/>
              <w:rPr>
                <w:rFonts w:ascii="Tahoma" w:hAnsi="Tahoma" w:cs="Tahoma"/>
                <w:szCs w:val="22"/>
                <w:lang w:val="en-US" w:eastAsia="en-US"/>
              </w:rPr>
            </w:pPr>
          </w:p>
          <w:p w:rsidR="00D24D9F" w:rsidRPr="00AF46AC" w:rsidRDefault="00D24D9F" w:rsidP="00D24D9F">
            <w:pPr>
              <w:spacing w:line="276" w:lineRule="auto"/>
              <w:jc w:val="center"/>
              <w:rPr>
                <w:rFonts w:ascii="Tahoma" w:hAnsi="Tahoma" w:cs="Tahoma"/>
                <w:szCs w:val="22"/>
                <w:lang w:val="en-US" w:eastAsia="en-US"/>
              </w:rPr>
            </w:pPr>
          </w:p>
          <w:p w:rsidR="00D24D9F" w:rsidRPr="00AF46AC" w:rsidRDefault="00D24D9F" w:rsidP="00D24D9F">
            <w:pPr>
              <w:spacing w:line="276" w:lineRule="auto"/>
              <w:jc w:val="center"/>
              <w:rPr>
                <w:rFonts w:ascii="Tahoma" w:hAnsi="Tahoma" w:cs="Tahoma"/>
                <w:szCs w:val="22"/>
                <w:lang w:val="en-US" w:eastAsia="en-US"/>
              </w:rPr>
            </w:pPr>
          </w:p>
          <w:p w:rsidR="00D24D9F" w:rsidRPr="00AF46AC" w:rsidRDefault="00D24D9F" w:rsidP="00D24D9F">
            <w:pPr>
              <w:jc w:val="center"/>
              <w:rPr>
                <w:rFonts w:ascii="Tahoma" w:hAnsi="Tahoma" w:cs="Tahoma"/>
                <w:szCs w:val="22"/>
                <w:lang w:val="en-US"/>
              </w:rPr>
            </w:pPr>
          </w:p>
          <w:p w:rsidR="00D24D9F" w:rsidRPr="00AF46AC" w:rsidRDefault="00D24D9F" w:rsidP="00D24D9F">
            <w:pPr>
              <w:spacing w:line="276" w:lineRule="auto"/>
              <w:jc w:val="center"/>
              <w:rPr>
                <w:rFonts w:ascii="Tahoma" w:hAnsi="Tahoma" w:cs="Tahoma"/>
                <w:b/>
                <w:i/>
                <w:szCs w:val="22"/>
                <w:lang w:val="en-US"/>
              </w:rPr>
            </w:pPr>
          </w:p>
        </w:tc>
      </w:tr>
    </w:tbl>
    <w:p w:rsidR="00D24D9F" w:rsidRPr="001E6371" w:rsidRDefault="00D24D9F" w:rsidP="00D24D9F">
      <w:pPr>
        <w:spacing w:before="120" w:after="120"/>
        <w:jc w:val="both"/>
        <w:rPr>
          <w:rFonts w:ascii="Tahoma" w:hAnsi="Tahoma" w:cs="Tahoma"/>
          <w:b/>
          <w:sz w:val="22"/>
          <w:szCs w:val="22"/>
          <w:u w:val="single"/>
          <w:lang w:val="en-US"/>
        </w:rPr>
      </w:pPr>
    </w:p>
    <w:p w:rsidR="00D24D9F" w:rsidRPr="001E6371" w:rsidRDefault="00D24D9F" w:rsidP="00D24D9F">
      <w:pPr>
        <w:spacing w:before="120" w:after="120"/>
        <w:jc w:val="both"/>
        <w:rPr>
          <w:rFonts w:ascii="Tahoma" w:hAnsi="Tahoma" w:cs="Tahoma"/>
          <w:b/>
          <w:sz w:val="22"/>
          <w:szCs w:val="22"/>
          <w:u w:val="single"/>
          <w:lang w:val="en-US"/>
        </w:rPr>
      </w:pPr>
    </w:p>
    <w:p w:rsidR="00D24D9F" w:rsidRPr="001E6371" w:rsidRDefault="00D24D9F" w:rsidP="00D24D9F">
      <w:pPr>
        <w:spacing w:before="120" w:after="120"/>
        <w:jc w:val="both"/>
        <w:rPr>
          <w:rFonts w:ascii="Tahoma" w:hAnsi="Tahoma" w:cs="Tahoma"/>
          <w:b/>
          <w:sz w:val="22"/>
          <w:szCs w:val="22"/>
          <w:u w:val="single"/>
          <w:lang w:val="en-US"/>
        </w:rPr>
      </w:pPr>
    </w:p>
    <w:p w:rsidR="00D24D9F" w:rsidRPr="001E6371" w:rsidRDefault="00D24D9F" w:rsidP="00D24D9F">
      <w:pPr>
        <w:spacing w:before="120" w:after="120"/>
        <w:jc w:val="both"/>
        <w:rPr>
          <w:rFonts w:ascii="Tahoma" w:hAnsi="Tahoma" w:cs="Tahoma"/>
          <w:b/>
          <w:sz w:val="22"/>
          <w:szCs w:val="22"/>
          <w:u w:val="single"/>
          <w:lang w:val="en-US"/>
        </w:rPr>
      </w:pPr>
    </w:p>
    <w:p w:rsidR="00D24D9F" w:rsidRPr="001E6371" w:rsidRDefault="00D24D9F" w:rsidP="00D24D9F">
      <w:pPr>
        <w:spacing w:before="120" w:after="120"/>
        <w:jc w:val="both"/>
        <w:rPr>
          <w:rFonts w:ascii="Tahoma" w:hAnsi="Tahoma" w:cs="Tahoma"/>
          <w:b/>
          <w:sz w:val="22"/>
          <w:szCs w:val="22"/>
          <w:u w:val="single"/>
          <w:lang w:val="en-US"/>
        </w:rPr>
      </w:pPr>
    </w:p>
    <w:p w:rsidR="00D24D9F" w:rsidRPr="001E6371" w:rsidRDefault="00D24D9F" w:rsidP="00D24D9F">
      <w:pPr>
        <w:spacing w:before="120" w:after="120"/>
        <w:jc w:val="both"/>
        <w:rPr>
          <w:rFonts w:ascii="Tahoma" w:hAnsi="Tahoma" w:cs="Tahoma"/>
          <w:b/>
          <w:sz w:val="22"/>
          <w:szCs w:val="22"/>
          <w:u w:val="single"/>
          <w:lang w:val="en-US"/>
        </w:rPr>
      </w:pPr>
    </w:p>
    <w:p w:rsidR="00D24D9F" w:rsidRPr="001E6371"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Default="00D24D9F" w:rsidP="00D24D9F">
      <w:pPr>
        <w:spacing w:before="120" w:after="120"/>
        <w:jc w:val="both"/>
        <w:rPr>
          <w:rFonts w:ascii="Tahoma" w:hAnsi="Tahoma" w:cs="Tahoma"/>
          <w:b/>
          <w:sz w:val="22"/>
          <w:szCs w:val="22"/>
          <w:u w:val="single"/>
          <w:lang w:val="en-US"/>
        </w:rPr>
      </w:pPr>
    </w:p>
    <w:p w:rsidR="00D24D9F" w:rsidRPr="001E6371" w:rsidRDefault="00D24D9F" w:rsidP="00D24D9F">
      <w:pPr>
        <w:spacing w:before="120" w:after="120"/>
        <w:jc w:val="both"/>
        <w:rPr>
          <w:rFonts w:ascii="Tahoma" w:hAnsi="Tahoma" w:cs="Tahoma"/>
          <w:b/>
          <w:sz w:val="22"/>
          <w:szCs w:val="22"/>
          <w:u w:val="single"/>
          <w:lang w:val="en-US"/>
        </w:rPr>
      </w:pPr>
    </w:p>
    <w:p w:rsidR="00D24D9F" w:rsidRPr="001E6371" w:rsidRDefault="00D24D9F" w:rsidP="00D24D9F">
      <w:pPr>
        <w:spacing w:before="120" w:after="120"/>
        <w:jc w:val="center"/>
        <w:rPr>
          <w:rFonts w:ascii="Tahoma" w:hAnsi="Tahoma" w:cs="Tahoma"/>
          <w:b/>
          <w:sz w:val="22"/>
          <w:szCs w:val="22"/>
          <w:u w:val="single"/>
        </w:rPr>
      </w:pPr>
      <w:r>
        <w:rPr>
          <w:rFonts w:ascii="Tahoma" w:hAnsi="Tahoma" w:cs="Tahoma"/>
          <w:b/>
          <w:noProof/>
          <w:sz w:val="22"/>
          <w:szCs w:val="22"/>
        </w:rPr>
        <mc:AlternateContent>
          <mc:Choice Requires="wps">
            <w:drawing>
              <wp:inline distT="0" distB="0" distL="0" distR="0" wp14:anchorId="2EAD04A9" wp14:editId="3E989FBC">
                <wp:extent cx="5512279" cy="1543050"/>
                <wp:effectExtent l="0" t="0" r="0" b="0"/>
                <wp:docPr id="1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12279" cy="1543050"/>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GENERAL DE </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(RGAO)</w:t>
                            </w:r>
                          </w:p>
                        </w:txbxContent>
                      </wps:txbx>
                      <wps:bodyPr wrap="square" numCol="1" fromWordArt="1">
                        <a:prstTxWarp prst="textPlain">
                          <a:avLst>
                            <a:gd name="adj" fmla="val 50000"/>
                          </a:avLst>
                        </a:prstTxWarp>
                        <a:spAutoFit/>
                      </wps:bodyPr>
                    </wps:wsp>
                  </a:graphicData>
                </a:graphic>
              </wp:inline>
            </w:drawing>
          </mc:Choice>
          <mc:Fallback>
            <w:pict>
              <v:shape w14:anchorId="2EAD04A9" id="WordArt 4" o:spid="_x0000_s1032" type="#_x0000_t202" style="width:434.0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GENERAL DE </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(RGAO)</w:t>
                      </w:r>
                    </w:p>
                  </w:txbxContent>
                </v:textbox>
                <w10:anchorlock/>
              </v:shape>
            </w:pict>
          </mc:Fallback>
        </mc:AlternateContent>
      </w: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pStyle w:val="Corpsdetexte"/>
        <w:jc w:val="center"/>
        <w:rPr>
          <w:rFonts w:ascii="Tahoma" w:hAnsi="Tahoma" w:cs="Tahoma"/>
          <w:b/>
          <w:bCs/>
          <w:sz w:val="22"/>
          <w:szCs w:val="22"/>
          <w:u w:val="single"/>
        </w:rPr>
      </w:pPr>
      <w:r w:rsidRPr="001E6371">
        <w:rPr>
          <w:rFonts w:ascii="Tahoma" w:hAnsi="Tahoma" w:cs="Tahoma"/>
          <w:b/>
          <w:bCs/>
          <w:sz w:val="22"/>
          <w:szCs w:val="22"/>
          <w:u w:val="single"/>
        </w:rPr>
        <w:br w:type="page"/>
      </w:r>
    </w:p>
    <w:p w:rsidR="00D24D9F" w:rsidRPr="001E6371" w:rsidRDefault="00D24D9F" w:rsidP="00D24D9F">
      <w:pPr>
        <w:pStyle w:val="Corpsdetexte"/>
        <w:jc w:val="center"/>
        <w:rPr>
          <w:rFonts w:ascii="Tahoma" w:hAnsi="Tahoma" w:cs="Tahoma"/>
          <w:b/>
          <w:bCs/>
          <w:sz w:val="22"/>
          <w:szCs w:val="22"/>
          <w:u w:val="single"/>
        </w:rPr>
      </w:pPr>
    </w:p>
    <w:p w:rsidR="00D24D9F" w:rsidRPr="001E6371" w:rsidRDefault="00D24D9F" w:rsidP="00D24D9F">
      <w:pPr>
        <w:pStyle w:val="Corpsdetexte"/>
        <w:jc w:val="center"/>
        <w:rPr>
          <w:rFonts w:ascii="Tahoma" w:hAnsi="Tahoma" w:cs="Tahoma"/>
          <w:b/>
          <w:sz w:val="22"/>
          <w:szCs w:val="22"/>
        </w:rPr>
      </w:pPr>
      <w:r w:rsidRPr="001E6371">
        <w:rPr>
          <w:rFonts w:ascii="Tahoma" w:hAnsi="Tahoma" w:cs="Tahoma"/>
          <w:b/>
          <w:sz w:val="22"/>
          <w:szCs w:val="22"/>
        </w:rPr>
        <w:t>TABLE DES MATIERES</w:t>
      </w:r>
    </w:p>
    <w:p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A- GENERALITES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w:t>
      </w:r>
      <w:r w:rsidRPr="001E6371">
        <w:rPr>
          <w:rFonts w:ascii="Tahoma" w:hAnsi="Tahoma" w:cs="Tahoma"/>
          <w:sz w:val="22"/>
          <w:szCs w:val="22"/>
          <w:vertAlign w:val="superscript"/>
        </w:rPr>
        <w:t>er</w:t>
      </w:r>
      <w:r w:rsidRPr="001E6371">
        <w:rPr>
          <w:rFonts w:ascii="Tahoma" w:hAnsi="Tahoma" w:cs="Tahoma"/>
          <w:sz w:val="22"/>
          <w:szCs w:val="22"/>
        </w:rPr>
        <w:t>: Portée de la soumission</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 : Financement</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 : Fraude et Corruption</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4 : Candidat admis à concourir</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5 : Matériaux, matériels, fournitures, équipements et services autorisés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6 : Qualification du soumissionnaire</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7 : Visite du site des travaux</w:t>
      </w:r>
    </w:p>
    <w:p w:rsidR="00D24D9F" w:rsidRPr="001E6371" w:rsidRDefault="00D24D9F" w:rsidP="00D24D9F">
      <w:pPr>
        <w:tabs>
          <w:tab w:val="right" w:leader="dot" w:pos="9911"/>
        </w:tabs>
        <w:ind w:firstLine="1309"/>
        <w:rPr>
          <w:rFonts w:ascii="Tahoma" w:hAnsi="Tahoma" w:cs="Tahoma"/>
          <w:b/>
          <w:sz w:val="22"/>
          <w:szCs w:val="22"/>
        </w:rPr>
      </w:pPr>
    </w:p>
    <w:p w:rsidR="00D24D9F" w:rsidRPr="001E6371" w:rsidRDefault="00D24D9F" w:rsidP="00D24D9F">
      <w:pPr>
        <w:tabs>
          <w:tab w:val="right" w:leader="dot" w:pos="9911"/>
        </w:tabs>
        <w:jc w:val="both"/>
        <w:rPr>
          <w:rFonts w:ascii="Tahoma" w:hAnsi="Tahoma" w:cs="Tahoma"/>
          <w:b/>
          <w:sz w:val="22"/>
          <w:szCs w:val="22"/>
        </w:rPr>
      </w:pPr>
      <w:r w:rsidRPr="001E6371">
        <w:rPr>
          <w:rFonts w:ascii="Tahoma" w:hAnsi="Tahoma" w:cs="Tahoma"/>
          <w:b/>
          <w:sz w:val="22"/>
          <w:szCs w:val="22"/>
        </w:rPr>
        <w:t>B- DOSSIER D’APPEL D’OFFRES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8 : Contenu du dossier d’Appel d’Offres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9 : Eclaircissements apportés au Dossier d’Appel d’Offres et recours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10 : Modification du Dossier d’Appel d’Offres</w:t>
      </w:r>
    </w:p>
    <w:p w:rsidR="00D24D9F" w:rsidRPr="001E6371" w:rsidRDefault="00D24D9F" w:rsidP="00D24D9F">
      <w:pPr>
        <w:tabs>
          <w:tab w:val="right" w:leader="dot" w:pos="9911"/>
        </w:tabs>
        <w:ind w:firstLine="1309"/>
        <w:rPr>
          <w:rFonts w:ascii="Tahoma" w:hAnsi="Tahoma" w:cs="Tahoma"/>
          <w:sz w:val="22"/>
          <w:szCs w:val="22"/>
        </w:rPr>
      </w:pPr>
    </w:p>
    <w:p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C- PREPARATION DES 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11 : Frais de soumission</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12 : Langue de l’offre</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13 : Documents constituant l’offre</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14 : Montant de l’offre</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15 : Monnaies de soumission et de règlement</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16 : Validité des 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 xml:space="preserve">ARTICLE 17 : Caution de soumission </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18 : Propositions variantes des soumissionnaires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19 : Réunion préparatoire à l’établissement des 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20 : Forme et signature de l ‘offre</w:t>
      </w:r>
    </w:p>
    <w:p w:rsidR="00D24D9F" w:rsidRPr="001E6371" w:rsidRDefault="00D24D9F" w:rsidP="00D24D9F">
      <w:pPr>
        <w:tabs>
          <w:tab w:val="right" w:leader="dot" w:pos="9911"/>
        </w:tabs>
        <w:ind w:firstLine="1309"/>
        <w:rPr>
          <w:rFonts w:ascii="Tahoma" w:hAnsi="Tahoma" w:cs="Tahoma"/>
          <w:sz w:val="22"/>
          <w:szCs w:val="22"/>
        </w:rPr>
      </w:pPr>
    </w:p>
    <w:p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D- DEPOT DES 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21 : Cachetage et marquage des 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22 : Date et heure limite de dépôt des 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23 : Offres hors délai</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24 : Modification, substitution et retrait des offres</w:t>
      </w:r>
    </w:p>
    <w:p w:rsidR="00D24D9F" w:rsidRPr="001E6371" w:rsidRDefault="00D24D9F" w:rsidP="00D24D9F">
      <w:pPr>
        <w:tabs>
          <w:tab w:val="right" w:leader="dot" w:pos="9911"/>
        </w:tabs>
        <w:ind w:firstLine="1309"/>
        <w:rPr>
          <w:rFonts w:ascii="Tahoma" w:hAnsi="Tahoma" w:cs="Tahoma"/>
          <w:sz w:val="22"/>
          <w:szCs w:val="22"/>
        </w:rPr>
      </w:pPr>
    </w:p>
    <w:p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E -OUVERTURE DES PLIS ET EVALUATION DES 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25 : Ouverture des plis et recours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26 : Caractère confidentiel de la procédure</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27 : Eclaircissements sur les offres et contacts avec l’Autorité Contractante</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28 : Détermination de la conformité des offres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29 : Qualification du soumissionnaire</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30 : Correction des erreurs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31 : Conversion en une seule monnaie</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32 : Evaluation des offres au plan financier</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33 : Préférence accordée aux soumissionnaires nationaux</w:t>
      </w:r>
    </w:p>
    <w:p w:rsidR="00D24D9F" w:rsidRPr="001E6371" w:rsidRDefault="00D24D9F" w:rsidP="00D24D9F">
      <w:pPr>
        <w:tabs>
          <w:tab w:val="right" w:leader="dot" w:pos="9911"/>
        </w:tabs>
        <w:ind w:firstLine="1309"/>
        <w:rPr>
          <w:rFonts w:ascii="Tahoma" w:hAnsi="Tahoma" w:cs="Tahoma"/>
          <w:sz w:val="22"/>
          <w:szCs w:val="22"/>
        </w:rPr>
      </w:pPr>
    </w:p>
    <w:p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F- ATTR</w:t>
      </w:r>
      <w:r>
        <w:rPr>
          <w:rFonts w:ascii="Tahoma" w:hAnsi="Tahoma" w:cs="Tahoma"/>
          <w:b/>
          <w:sz w:val="22"/>
          <w:szCs w:val="22"/>
        </w:rPr>
        <w:t>IBUTIION DE LA LETTRE-COMMANDE</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34 : Attribution du Marché</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35 : Droit du Maître d’Ouvrage Délégué de déclarer un Appel d’Offres infructueux</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36 : Notification de l’attribution du Marché</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37 : Publication des résultats d’attribution du Marché et recours</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38 : Signature du Marché</w:t>
      </w:r>
    </w:p>
    <w:p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39 et dernier : Cautionnement définitif</w:t>
      </w:r>
    </w:p>
    <w:p w:rsidR="00D24D9F" w:rsidRPr="001E6371" w:rsidRDefault="00D24D9F" w:rsidP="00D24D9F">
      <w:pPr>
        <w:tabs>
          <w:tab w:val="right" w:leader="dot" w:pos="10472"/>
        </w:tabs>
        <w:rPr>
          <w:rFonts w:ascii="Tahoma" w:hAnsi="Tahoma" w:cs="Tahoma"/>
          <w:b/>
          <w:sz w:val="22"/>
          <w:szCs w:val="22"/>
        </w:rPr>
      </w:pPr>
      <w:r w:rsidRPr="001E6371">
        <w:rPr>
          <w:rFonts w:ascii="Tahoma" w:hAnsi="Tahoma" w:cs="Tahoma"/>
          <w:sz w:val="22"/>
          <w:szCs w:val="22"/>
        </w:rPr>
        <w:br w:type="page"/>
      </w:r>
      <w:r w:rsidRPr="001E6371">
        <w:rPr>
          <w:rFonts w:ascii="Tahoma" w:hAnsi="Tahoma" w:cs="Tahoma"/>
          <w:b/>
          <w:sz w:val="22"/>
          <w:szCs w:val="22"/>
        </w:rPr>
        <w:lastRenderedPageBreak/>
        <w:t>A - Généralités</w:t>
      </w:r>
    </w:p>
    <w:p w:rsidR="00D24D9F" w:rsidRPr="001E6371" w:rsidRDefault="00D24D9F" w:rsidP="00D24D9F">
      <w:pPr>
        <w:pStyle w:val="TRGAO1"/>
        <w:pBdr>
          <w:bar w:val="none" w:sz="0" w:color="auto"/>
        </w:pBdr>
        <w:spacing w:before="0"/>
        <w:ind w:firstLine="0"/>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1</w:t>
      </w:r>
      <w:r w:rsidRPr="001E6371">
        <w:rPr>
          <w:rFonts w:ascii="Tahoma" w:hAnsi="Tahoma" w:cs="Tahoma"/>
          <w:b/>
          <w:sz w:val="22"/>
          <w:szCs w:val="22"/>
          <w:u w:val="single"/>
          <w:vertAlign w:val="superscript"/>
        </w:rPr>
        <w:t>er</w:t>
      </w:r>
      <w:r w:rsidRPr="001E6371">
        <w:rPr>
          <w:rFonts w:ascii="Tahoma" w:hAnsi="Tahoma" w:cs="Tahoma"/>
          <w:sz w:val="22"/>
          <w:szCs w:val="22"/>
        </w:rPr>
        <w:t xml:space="preserve"> : </w:t>
      </w:r>
      <w:r w:rsidRPr="001E6371">
        <w:rPr>
          <w:rFonts w:ascii="Tahoma" w:hAnsi="Tahoma" w:cs="Tahoma"/>
          <w:b/>
          <w:sz w:val="22"/>
          <w:szCs w:val="22"/>
        </w:rPr>
        <w:t>Portée de la soumission</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1.1. L’Autorité Contractante tel qu’il est défini dans le Règlement particulier de l’Appel d’offres (RPAO), ci-après dénommé l’« Autorité Contractante », lance un Appel d’Offres pour les travaux de construction </w:t>
      </w:r>
      <w:r w:rsidRPr="004235E7">
        <w:rPr>
          <w:rFonts w:ascii="Tahoma" w:hAnsi="Tahoma" w:cs="Tahoma"/>
          <w:sz w:val="22"/>
          <w:szCs w:val="22"/>
        </w:rPr>
        <w:t>de certaines infrastructures publiques  dans cer</w:t>
      </w:r>
      <w:r>
        <w:rPr>
          <w:rFonts w:ascii="Tahoma" w:hAnsi="Tahoma" w:cs="Tahoma"/>
          <w:sz w:val="22"/>
          <w:szCs w:val="22"/>
        </w:rPr>
        <w:t>taines localités de la commune de MESSAMENA, Département du haut Nyong, R</w:t>
      </w:r>
      <w:r w:rsidR="00914F2C">
        <w:rPr>
          <w:rFonts w:ascii="Tahoma" w:hAnsi="Tahoma" w:cs="Tahoma"/>
          <w:sz w:val="22"/>
          <w:szCs w:val="22"/>
        </w:rPr>
        <w:t>égion de l’est, repartis en (08) huit</w:t>
      </w:r>
      <w:r w:rsidRPr="004235E7">
        <w:rPr>
          <w:rFonts w:ascii="Tahoma" w:hAnsi="Tahoma" w:cs="Tahoma"/>
          <w:sz w:val="22"/>
          <w:szCs w:val="22"/>
        </w:rPr>
        <w:t xml:space="preserve"> lots.</w:t>
      </w:r>
      <w:r w:rsidRPr="001E6371">
        <w:rPr>
          <w:rFonts w:ascii="Tahoma" w:hAnsi="Tahoma" w:cs="Tahoma"/>
          <w:sz w:val="22"/>
          <w:szCs w:val="22"/>
        </w:rPr>
        <w:t>, tel que décrits dans le Dossier d’Appel d’Offres et brièvement définis dans le RPAO.</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Le nom, le numéro d’identification et le nombre de lots faisant l’objet de l’appel d’offres figurent dans le RPAO.</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Il y est fait ci-après référence sous le terme « les travaux ».</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1.3. Dans le présent Dossier d’Appel d’Offres, le terme « jour » désigne un jour calendaire.</w:t>
      </w:r>
    </w:p>
    <w:p w:rsidR="00D24D9F" w:rsidRPr="001E6371" w:rsidRDefault="00D24D9F" w:rsidP="00D24D9F">
      <w:pPr>
        <w:jc w:val="both"/>
        <w:rPr>
          <w:rFonts w:ascii="Tahoma" w:hAnsi="Tahoma" w:cs="Tahoma"/>
          <w:b/>
          <w:sz w:val="22"/>
          <w:szCs w:val="22"/>
          <w:u w:val="single"/>
        </w:rPr>
      </w:pPr>
    </w:p>
    <w:p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2</w:t>
      </w:r>
      <w:r w:rsidRPr="001E6371">
        <w:rPr>
          <w:rFonts w:ascii="Tahoma" w:hAnsi="Tahoma" w:cs="Tahoma"/>
          <w:sz w:val="22"/>
          <w:szCs w:val="22"/>
        </w:rPr>
        <w:t xml:space="preserve"> : </w:t>
      </w:r>
      <w:r w:rsidRPr="001E6371">
        <w:rPr>
          <w:rFonts w:ascii="Tahoma" w:hAnsi="Tahoma" w:cs="Tahoma"/>
          <w:b/>
          <w:sz w:val="22"/>
          <w:szCs w:val="22"/>
        </w:rPr>
        <w:t>Financement</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La source de financement des travaux objet du présent appel d’offres est précisée dans le RPAO.</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 xml:space="preserve"> Article 3</w:t>
      </w:r>
      <w:r w:rsidRPr="001E6371">
        <w:rPr>
          <w:rFonts w:ascii="Tahoma" w:hAnsi="Tahoma" w:cs="Tahoma"/>
          <w:sz w:val="22"/>
          <w:szCs w:val="22"/>
        </w:rPr>
        <w:t xml:space="preserve"> : </w:t>
      </w:r>
      <w:r w:rsidRPr="001E6371">
        <w:rPr>
          <w:rFonts w:ascii="Tahoma" w:hAnsi="Tahoma" w:cs="Tahoma"/>
          <w:b/>
          <w:sz w:val="22"/>
          <w:szCs w:val="22"/>
        </w:rPr>
        <w:t>Fraude et corruption</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3.1. L’Autorité Contractante exige des soumissionnaires et des cocontractants, qu’ils respectent les règles d’éthique professionnelle les plus strictes durant la passation et l’exécution de ces marchés. En vertu de ce principe :</w:t>
      </w:r>
    </w:p>
    <w:p w:rsidR="00D24D9F" w:rsidRPr="001E6371" w:rsidRDefault="00D24D9F" w:rsidP="00D24D9F">
      <w:pPr>
        <w:ind w:firstLine="180"/>
        <w:jc w:val="both"/>
        <w:rPr>
          <w:rFonts w:ascii="Tahoma" w:hAnsi="Tahoma" w:cs="Tahoma"/>
          <w:b/>
          <w:sz w:val="22"/>
          <w:szCs w:val="22"/>
        </w:rPr>
      </w:pPr>
      <w:proofErr w:type="gramStart"/>
      <w:r w:rsidRPr="001E6371">
        <w:rPr>
          <w:rFonts w:ascii="Tahoma" w:hAnsi="Tahoma" w:cs="Tahoma"/>
          <w:b/>
          <w:sz w:val="22"/>
          <w:szCs w:val="22"/>
        </w:rPr>
        <w:t>a</w:t>
      </w:r>
      <w:proofErr w:type="gramEnd"/>
      <w:r w:rsidRPr="001E6371">
        <w:rPr>
          <w:rFonts w:ascii="Tahoma" w:hAnsi="Tahoma" w:cs="Tahoma"/>
          <w:b/>
          <w:sz w:val="22"/>
          <w:szCs w:val="22"/>
        </w:rPr>
        <w:t>.</w:t>
      </w:r>
    </w:p>
    <w:p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w:t>
      </w:r>
      <w:r w:rsidRPr="001E6371">
        <w:rPr>
          <w:rFonts w:ascii="Tahoma" w:hAnsi="Tahoma" w:cs="Tahoma"/>
          <w:sz w:val="22"/>
          <w:szCs w:val="22"/>
        </w:rPr>
        <w:t xml:space="preserve"> Est coupable de « corruption » quiconque offre, donne, sollicite ou accepte un quelconque avantage en vue d’influencer l’action d’un agent  public au cours de l’attribution ou de l’exécution d’un marché.</w:t>
      </w:r>
    </w:p>
    <w:p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ii.</w:t>
      </w:r>
      <w:r w:rsidRPr="001E6371">
        <w:rPr>
          <w:rFonts w:ascii="Tahoma" w:hAnsi="Tahoma" w:cs="Tahoma"/>
          <w:sz w:val="22"/>
          <w:szCs w:val="22"/>
        </w:rPr>
        <w:t xml:space="preserve"> Se livre à des « manœuvres frauduleuses » quiconque déforme ou dénature les faits afin d’influencer l’attribution ou l’exécution d’un marché.</w:t>
      </w:r>
    </w:p>
    <w:p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iii.</w:t>
      </w:r>
      <w:r w:rsidRPr="001E6371">
        <w:rPr>
          <w:rFonts w:ascii="Tahoma" w:hAnsi="Tahoma" w:cs="Tahoma"/>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iv-</w:t>
      </w:r>
      <w:r w:rsidRPr="001E6371">
        <w:rPr>
          <w:rFonts w:ascii="Tahoma" w:hAnsi="Tahoma" w:cs="Tahoma"/>
          <w:sz w:val="22"/>
          <w:szCs w:val="22"/>
        </w:rPr>
        <w:t xml:space="preserve"> « Pratiques coercitives » désignent toute forme d’atteinte aux personnes ou à leurs biens ou de menaces à leur encontre afin d’influencer leur action au cours de l’attribution ou de l’exécution d’un marché.</w:t>
      </w:r>
    </w:p>
    <w:p w:rsidR="00D24D9F" w:rsidRPr="001E6371" w:rsidRDefault="00D24D9F" w:rsidP="00D24D9F">
      <w:pPr>
        <w:ind w:left="708" w:firstLine="708"/>
        <w:jc w:val="both"/>
        <w:rPr>
          <w:rFonts w:ascii="Tahoma" w:hAnsi="Tahoma" w:cs="Tahoma"/>
          <w:sz w:val="22"/>
          <w:szCs w:val="22"/>
        </w:rPr>
      </w:pPr>
    </w:p>
    <w:p w:rsidR="00D24D9F" w:rsidRPr="001E6371" w:rsidRDefault="00D24D9F" w:rsidP="00D24D9F">
      <w:pPr>
        <w:ind w:hanging="180"/>
        <w:jc w:val="both"/>
        <w:rPr>
          <w:rFonts w:ascii="Tahoma" w:hAnsi="Tahoma" w:cs="Tahoma"/>
          <w:sz w:val="22"/>
          <w:szCs w:val="22"/>
        </w:rPr>
      </w:pPr>
      <w:r w:rsidRPr="001E6371">
        <w:rPr>
          <w:rFonts w:ascii="Tahoma" w:hAnsi="Tahoma" w:cs="Tahoma"/>
          <w:b/>
          <w:sz w:val="22"/>
          <w:szCs w:val="22"/>
        </w:rPr>
        <w:t>b.</w:t>
      </w:r>
      <w:r w:rsidRPr="001E6371">
        <w:rPr>
          <w:rFonts w:ascii="Tahoma" w:hAnsi="Tahoma" w:cs="Tahoma"/>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D24D9F" w:rsidRPr="001E6371" w:rsidRDefault="00D24D9F" w:rsidP="00D24D9F">
      <w:pPr>
        <w:ind w:firstLine="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24D9F" w:rsidRPr="001E6371" w:rsidRDefault="00D24D9F" w:rsidP="00D24D9F">
      <w:pPr>
        <w:jc w:val="both"/>
        <w:rPr>
          <w:rFonts w:ascii="Tahoma" w:hAnsi="Tahoma" w:cs="Tahoma"/>
          <w:b/>
          <w:sz w:val="22"/>
          <w:szCs w:val="22"/>
          <w:u w:val="single"/>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4</w:t>
      </w:r>
      <w:r w:rsidRPr="001E6371">
        <w:rPr>
          <w:rFonts w:ascii="Tahoma" w:hAnsi="Tahoma" w:cs="Tahoma"/>
          <w:sz w:val="22"/>
          <w:szCs w:val="22"/>
        </w:rPr>
        <w:t xml:space="preserve"> : </w:t>
      </w:r>
      <w:r w:rsidRPr="001E6371">
        <w:rPr>
          <w:rFonts w:ascii="Tahoma" w:hAnsi="Tahoma" w:cs="Tahoma"/>
          <w:b/>
          <w:sz w:val="22"/>
          <w:szCs w:val="22"/>
        </w:rPr>
        <w:t>Candidats admis à concourir</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lastRenderedPageBreak/>
        <w:t>4.1. Si l’appel d’offres est restreint, la consultation s’adresse à tous les candidats retenus à l’issue de la pré-qualification.</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4.2. En règle générale, l’appel d’offres s’adresse à tous les Cocontractants, sous réserve des dispositions ci-après :</w:t>
      </w:r>
    </w:p>
    <w:p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a. Un soumissionnaire (y compris tous les membres d’un groupement d’Entreprises et tous les sous-traitants du soumissionnaire) doit être d’un pays éligible, conformément à la convention de financement ;</w:t>
      </w:r>
    </w:p>
    <w:p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b. Un soumissionnaire (y compris tous les membres d’un groupement d’Entreprises et tous les sous-traitants du soumissionnaire) ne doit pas se trouver en situation de conflit d’intérêt.</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Un soumissionnaire peut être jugé comme étant en situation de conflit d’intérêt s’il :</w:t>
      </w:r>
    </w:p>
    <w:p w:rsidR="00D24D9F" w:rsidRPr="001E6371" w:rsidRDefault="00D24D9F" w:rsidP="00D24D9F">
      <w:pPr>
        <w:numPr>
          <w:ilvl w:val="0"/>
          <w:numId w:val="53"/>
        </w:numPr>
        <w:tabs>
          <w:tab w:val="clear" w:pos="1080"/>
          <w:tab w:val="left" w:pos="450"/>
          <w:tab w:val="left" w:pos="630"/>
          <w:tab w:val="num" w:pos="1418"/>
        </w:tabs>
        <w:ind w:left="810" w:hanging="270"/>
        <w:jc w:val="both"/>
        <w:rPr>
          <w:rFonts w:ascii="Tahoma" w:hAnsi="Tahoma" w:cs="Tahoma"/>
          <w:sz w:val="22"/>
          <w:szCs w:val="22"/>
        </w:rPr>
      </w:pPr>
      <w:r w:rsidRPr="001E6371">
        <w:rPr>
          <w:rFonts w:ascii="Tahoma" w:hAnsi="Tahoma" w:cs="Tahom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24D9F" w:rsidRPr="001E6371" w:rsidRDefault="00D24D9F" w:rsidP="00D24D9F">
      <w:pPr>
        <w:numPr>
          <w:ilvl w:val="0"/>
          <w:numId w:val="53"/>
        </w:numPr>
        <w:tabs>
          <w:tab w:val="clear" w:pos="1080"/>
          <w:tab w:val="left" w:pos="450"/>
          <w:tab w:val="left" w:pos="630"/>
          <w:tab w:val="num" w:pos="1560"/>
        </w:tabs>
        <w:ind w:left="810" w:hanging="270"/>
        <w:jc w:val="both"/>
        <w:rPr>
          <w:rFonts w:ascii="Tahoma" w:hAnsi="Tahoma" w:cs="Tahoma"/>
          <w:sz w:val="22"/>
          <w:szCs w:val="22"/>
        </w:rPr>
      </w:pPr>
      <w:r w:rsidRPr="001E6371">
        <w:rPr>
          <w:rFonts w:ascii="Tahoma" w:hAnsi="Tahoma" w:cs="Tahom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c. Le soumissionnaire ne doit pas être sous le coup d’une décision d’exclusion.</w:t>
      </w:r>
    </w:p>
    <w:p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d. Une entreprise publique camerounaise peut participer à la consultation si elle peut démonter qu’elle :</w:t>
      </w:r>
    </w:p>
    <w:p w:rsidR="00D24D9F" w:rsidRPr="001E6371" w:rsidRDefault="00D24D9F" w:rsidP="00D24D9F">
      <w:pPr>
        <w:ind w:firstLine="851"/>
        <w:jc w:val="both"/>
        <w:rPr>
          <w:rFonts w:ascii="Tahoma" w:hAnsi="Tahoma" w:cs="Tahoma"/>
          <w:sz w:val="22"/>
          <w:szCs w:val="22"/>
        </w:rPr>
      </w:pPr>
      <w:r w:rsidRPr="001E6371">
        <w:rPr>
          <w:rFonts w:ascii="Tahoma" w:hAnsi="Tahoma" w:cs="Tahoma"/>
          <w:sz w:val="22"/>
          <w:szCs w:val="22"/>
        </w:rPr>
        <w:t>(i) est juridiquement et financièrement autonome ;</w:t>
      </w:r>
    </w:p>
    <w:p w:rsidR="00D24D9F" w:rsidRPr="001E6371" w:rsidRDefault="00D24D9F" w:rsidP="00D24D9F">
      <w:pPr>
        <w:ind w:firstLine="851"/>
        <w:jc w:val="both"/>
        <w:rPr>
          <w:rFonts w:ascii="Tahoma" w:hAnsi="Tahoma" w:cs="Tahoma"/>
          <w:sz w:val="22"/>
          <w:szCs w:val="22"/>
        </w:rPr>
      </w:pPr>
      <w:r w:rsidRPr="001E6371">
        <w:rPr>
          <w:rFonts w:ascii="Tahoma" w:hAnsi="Tahoma" w:cs="Tahoma"/>
          <w:sz w:val="22"/>
          <w:szCs w:val="22"/>
        </w:rPr>
        <w:t xml:space="preserve">(ii) administrée selon les règles du droit commercial et </w:t>
      </w:r>
    </w:p>
    <w:p w:rsidR="00D24D9F" w:rsidRPr="001E6371" w:rsidRDefault="00D24D9F" w:rsidP="00D24D9F">
      <w:pPr>
        <w:ind w:firstLine="851"/>
        <w:jc w:val="both"/>
        <w:rPr>
          <w:rFonts w:ascii="Tahoma" w:hAnsi="Tahoma" w:cs="Tahoma"/>
          <w:sz w:val="22"/>
          <w:szCs w:val="22"/>
        </w:rPr>
      </w:pPr>
      <w:r w:rsidRPr="001E6371">
        <w:rPr>
          <w:rFonts w:ascii="Tahoma" w:hAnsi="Tahoma" w:cs="Tahoma"/>
          <w:sz w:val="22"/>
          <w:szCs w:val="22"/>
        </w:rPr>
        <w:t>(iii) n’est pas sous la tutelle ou l’autorité directe voire indirecte du Autorité Contractante.</w:t>
      </w:r>
    </w:p>
    <w:p w:rsidR="00D24D9F" w:rsidRPr="001E6371" w:rsidRDefault="00D24D9F" w:rsidP="00D24D9F">
      <w:pPr>
        <w:ind w:firstLine="851"/>
        <w:jc w:val="both"/>
        <w:rPr>
          <w:rFonts w:ascii="Tahoma" w:hAnsi="Tahoma" w:cs="Tahoma"/>
          <w:b/>
          <w:sz w:val="22"/>
          <w:szCs w:val="22"/>
          <w:u w:val="single"/>
        </w:rPr>
      </w:pPr>
    </w:p>
    <w:p w:rsidR="00D24D9F" w:rsidRPr="001E6371" w:rsidRDefault="00D24D9F" w:rsidP="00D24D9F">
      <w:pPr>
        <w:jc w:val="both"/>
        <w:rPr>
          <w:rFonts w:ascii="Tahoma" w:hAnsi="Tahoma" w:cs="Tahoma"/>
          <w:sz w:val="22"/>
          <w:szCs w:val="22"/>
          <w:u w:val="single"/>
        </w:rPr>
      </w:pPr>
      <w:r w:rsidRPr="001E6371">
        <w:rPr>
          <w:rFonts w:ascii="Tahoma" w:hAnsi="Tahoma" w:cs="Tahoma"/>
          <w:b/>
          <w:sz w:val="22"/>
          <w:szCs w:val="22"/>
          <w:u w:val="single"/>
        </w:rPr>
        <w:t>Article 5</w:t>
      </w:r>
      <w:r w:rsidRPr="001E6371">
        <w:rPr>
          <w:rFonts w:ascii="Tahoma" w:hAnsi="Tahoma" w:cs="Tahoma"/>
          <w:sz w:val="22"/>
          <w:szCs w:val="22"/>
        </w:rPr>
        <w:t xml:space="preserve"> : </w:t>
      </w:r>
      <w:r w:rsidRPr="001E6371">
        <w:rPr>
          <w:rFonts w:ascii="Tahoma" w:hAnsi="Tahoma" w:cs="Tahoma"/>
          <w:b/>
          <w:sz w:val="22"/>
          <w:szCs w:val="22"/>
        </w:rPr>
        <w:t>Matériaux, matériels, fournitures, équipements et services autorisés.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21"/>
        </w:numPr>
        <w:tabs>
          <w:tab w:val="clear" w:pos="705"/>
          <w:tab w:val="num" w:pos="426"/>
        </w:tabs>
        <w:ind w:left="0" w:firstLine="0"/>
        <w:jc w:val="both"/>
        <w:rPr>
          <w:rFonts w:ascii="Tahoma" w:hAnsi="Tahoma" w:cs="Tahoma"/>
          <w:sz w:val="22"/>
          <w:szCs w:val="22"/>
        </w:rPr>
      </w:pPr>
      <w:r w:rsidRPr="001E6371">
        <w:rPr>
          <w:rFonts w:ascii="Tahoma" w:hAnsi="Tahoma" w:cs="Tahoma"/>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21"/>
        </w:numPr>
        <w:tabs>
          <w:tab w:val="clear" w:pos="705"/>
          <w:tab w:val="num" w:pos="426"/>
        </w:tabs>
        <w:ind w:left="0" w:firstLine="0"/>
        <w:jc w:val="both"/>
        <w:rPr>
          <w:rFonts w:ascii="Tahoma" w:hAnsi="Tahoma" w:cs="Tahoma"/>
          <w:sz w:val="22"/>
          <w:szCs w:val="22"/>
        </w:rPr>
      </w:pPr>
      <w:r w:rsidRPr="001E6371">
        <w:rPr>
          <w:rFonts w:ascii="Tahoma" w:hAnsi="Tahoma" w:cs="Tahoma"/>
          <w:sz w:val="22"/>
          <w:szCs w:val="22"/>
        </w:rPr>
        <w:t>Aux  fins de l’article 5.1 ci-dessus, le temps « provenir » désigne le lieu où les biens sont extraits, cultivés, produits ou fabriqués et d’où proviennent les services.</w:t>
      </w:r>
    </w:p>
    <w:p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6</w:t>
      </w:r>
      <w:r w:rsidRPr="001E6371">
        <w:rPr>
          <w:rFonts w:ascii="Tahoma" w:hAnsi="Tahoma" w:cs="Tahoma"/>
          <w:sz w:val="22"/>
          <w:szCs w:val="22"/>
        </w:rPr>
        <w:t xml:space="preserve"> : </w:t>
      </w:r>
      <w:r w:rsidRPr="001E6371">
        <w:rPr>
          <w:rFonts w:ascii="Tahoma" w:hAnsi="Tahoma" w:cs="Tahoma"/>
          <w:b/>
          <w:sz w:val="22"/>
          <w:szCs w:val="22"/>
        </w:rPr>
        <w:t>Qualifications du Soumissionnaire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48"/>
        </w:numPr>
        <w:tabs>
          <w:tab w:val="clear" w:pos="720"/>
          <w:tab w:val="num" w:pos="426"/>
        </w:tabs>
        <w:jc w:val="both"/>
        <w:rPr>
          <w:rFonts w:ascii="Tahoma" w:hAnsi="Tahoma" w:cs="Tahoma"/>
          <w:sz w:val="22"/>
          <w:szCs w:val="22"/>
        </w:rPr>
      </w:pPr>
      <w:r w:rsidRPr="001E6371">
        <w:rPr>
          <w:rFonts w:ascii="Tahoma" w:hAnsi="Tahoma" w:cs="Tahoma"/>
          <w:sz w:val="22"/>
          <w:szCs w:val="22"/>
        </w:rPr>
        <w:t xml:space="preserve">Les Soumissionnaires doivent, comme partie intégrante de leur offre : </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49"/>
        </w:numPr>
        <w:tabs>
          <w:tab w:val="clear" w:pos="1800"/>
          <w:tab w:val="num" w:pos="993"/>
        </w:tabs>
        <w:ind w:left="993" w:hanging="284"/>
        <w:jc w:val="both"/>
        <w:rPr>
          <w:rFonts w:ascii="Tahoma" w:hAnsi="Tahoma" w:cs="Tahoma"/>
          <w:sz w:val="22"/>
          <w:szCs w:val="22"/>
        </w:rPr>
      </w:pPr>
      <w:r w:rsidRPr="001E6371">
        <w:rPr>
          <w:rFonts w:ascii="Tahoma" w:hAnsi="Tahoma" w:cs="Tahoma"/>
          <w:sz w:val="22"/>
          <w:szCs w:val="22"/>
        </w:rPr>
        <w:t>Soumettre un pouvoir habilitant le signataire de la soumission à engager le Soumissionnaire ;</w:t>
      </w:r>
    </w:p>
    <w:p w:rsidR="00D24D9F" w:rsidRPr="001E6371" w:rsidRDefault="00D24D9F" w:rsidP="00D24D9F">
      <w:pPr>
        <w:numPr>
          <w:ilvl w:val="1"/>
          <w:numId w:val="49"/>
        </w:numPr>
        <w:tabs>
          <w:tab w:val="clear" w:pos="1800"/>
          <w:tab w:val="num" w:pos="993"/>
        </w:tabs>
        <w:ind w:left="993" w:hanging="284"/>
        <w:jc w:val="both"/>
        <w:rPr>
          <w:rFonts w:ascii="Tahoma" w:hAnsi="Tahoma" w:cs="Tahoma"/>
          <w:sz w:val="22"/>
          <w:szCs w:val="22"/>
        </w:rPr>
      </w:pPr>
      <w:r w:rsidRPr="001E6371">
        <w:rPr>
          <w:rFonts w:ascii="Tahoma" w:hAnsi="Tahoma" w:cs="Tahoma"/>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Les informations relatives aux points suivants sont exigées le cas échéant : </w:t>
      </w:r>
    </w:p>
    <w:p w:rsidR="00D24D9F" w:rsidRPr="001E6371" w:rsidRDefault="00D24D9F" w:rsidP="00D24D9F">
      <w:pPr>
        <w:jc w:val="both"/>
        <w:rPr>
          <w:rFonts w:ascii="Tahoma" w:hAnsi="Tahoma" w:cs="Tahoma"/>
          <w:sz w:val="22"/>
          <w:szCs w:val="22"/>
        </w:rPr>
      </w:pPr>
    </w:p>
    <w:p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La production des bilans certifiés et chiffres d’affaires récents ;</w:t>
      </w:r>
    </w:p>
    <w:p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Accès à une ligne de crédit ou disposition d’autres ressources financières ;</w:t>
      </w:r>
    </w:p>
    <w:p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Les commandes acquises et les marchés attribués ;</w:t>
      </w:r>
    </w:p>
    <w:p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Les litiges en cours ;</w:t>
      </w:r>
    </w:p>
    <w:p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La disponibilité du matériel indispensable.</w:t>
      </w:r>
    </w:p>
    <w:p w:rsidR="00D24D9F" w:rsidRPr="001E6371" w:rsidRDefault="00D24D9F" w:rsidP="00D24D9F">
      <w:pPr>
        <w:ind w:left="360"/>
        <w:jc w:val="both"/>
        <w:rPr>
          <w:rFonts w:ascii="Tahoma" w:hAnsi="Tahoma" w:cs="Tahoma"/>
          <w:sz w:val="22"/>
          <w:szCs w:val="22"/>
        </w:rPr>
      </w:pPr>
    </w:p>
    <w:p w:rsidR="00D24D9F" w:rsidRPr="001E6371" w:rsidRDefault="00D24D9F" w:rsidP="00D24D9F">
      <w:pPr>
        <w:numPr>
          <w:ilvl w:val="1"/>
          <w:numId w:val="48"/>
        </w:numPr>
        <w:tabs>
          <w:tab w:val="clear" w:pos="720"/>
          <w:tab w:val="num" w:pos="426"/>
        </w:tabs>
        <w:ind w:left="426" w:hanging="437"/>
        <w:jc w:val="both"/>
        <w:rPr>
          <w:rFonts w:ascii="Tahoma" w:hAnsi="Tahoma" w:cs="Tahoma"/>
          <w:sz w:val="22"/>
          <w:szCs w:val="22"/>
        </w:rPr>
      </w:pPr>
      <w:r w:rsidRPr="001E6371">
        <w:rPr>
          <w:rFonts w:ascii="Tahoma" w:hAnsi="Tahoma" w:cs="Tahoma"/>
          <w:sz w:val="22"/>
          <w:szCs w:val="22"/>
        </w:rPr>
        <w:t>Les soumissions présentées par deux ou plusieurs cocontractants groupés (</w:t>
      </w:r>
      <w:proofErr w:type="spellStart"/>
      <w:r w:rsidRPr="001E6371">
        <w:rPr>
          <w:rFonts w:ascii="Tahoma" w:hAnsi="Tahoma" w:cs="Tahoma"/>
          <w:sz w:val="22"/>
          <w:szCs w:val="22"/>
        </w:rPr>
        <w:t>co-traitance</w:t>
      </w:r>
      <w:proofErr w:type="spellEnd"/>
      <w:r w:rsidRPr="001E6371">
        <w:rPr>
          <w:rFonts w:ascii="Tahoma" w:hAnsi="Tahoma" w:cs="Tahoma"/>
          <w:sz w:val="22"/>
          <w:szCs w:val="22"/>
        </w:rPr>
        <w:t xml:space="preserve">) doivent satisfaire aux conditions suivantes : </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lastRenderedPageBreak/>
        <w:t>L’offre devra inclure pour chacune des entreprises, tous les renseignements énumérés à l’article 6.1 ci-dessus. Le RPAO devra préciser les informations à fournir par le groupement et celles à fournir par chaque membre du groupement ;</w:t>
      </w:r>
    </w:p>
    <w:p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L’offre et le marché doivent être signés de façon à obliger tous les membres du groupement ;</w:t>
      </w:r>
    </w:p>
    <w:p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La nature du groupement (conjoint ou solidaire comme cela est requis dans le RPAO doit être précisée et justifiée par la production d’une copie de l’accord de groupement en bonne et due forme ;</w:t>
      </w:r>
    </w:p>
    <w:p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Le membre du groupement désigné comme mandataire, représentera l’ensemble des entreprises vis-à-vis du Maître d’Ouvrage pour l’exécution du marché ;</w:t>
      </w:r>
    </w:p>
    <w:p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 xml:space="preserve">En cas de groupement solidaire, les </w:t>
      </w:r>
      <w:proofErr w:type="spellStart"/>
      <w:r w:rsidRPr="001E6371">
        <w:rPr>
          <w:rFonts w:ascii="Tahoma" w:hAnsi="Tahoma" w:cs="Tahoma"/>
          <w:sz w:val="22"/>
          <w:szCs w:val="22"/>
        </w:rPr>
        <w:t>co-traitants</w:t>
      </w:r>
      <w:proofErr w:type="spellEnd"/>
      <w:r w:rsidRPr="001E6371">
        <w:rPr>
          <w:rFonts w:ascii="Tahoma" w:hAnsi="Tahoma" w:cs="Tahoma"/>
          <w:sz w:val="22"/>
          <w:szCs w:val="22"/>
        </w:rPr>
        <w:t xml:space="preserve"> se répartissent les sommes qui sont réglées par le Maître d’Ouvrage dans un compte unique ; en revanche, chaque entreprise est payée par le Maître d’Ouvrage dans son propre compte, lorsqu’il s’agit d’un groupement conjoint.</w:t>
      </w:r>
    </w:p>
    <w:p w:rsidR="00D24D9F" w:rsidRPr="001E6371" w:rsidRDefault="00D24D9F" w:rsidP="00D24D9F">
      <w:pPr>
        <w:ind w:left="1080"/>
        <w:jc w:val="both"/>
        <w:rPr>
          <w:rFonts w:ascii="Tahoma" w:hAnsi="Tahoma" w:cs="Tahoma"/>
          <w:sz w:val="22"/>
          <w:szCs w:val="22"/>
        </w:rPr>
      </w:pPr>
    </w:p>
    <w:p w:rsidR="00D24D9F" w:rsidRPr="001E6371" w:rsidRDefault="00D24D9F" w:rsidP="00D24D9F">
      <w:pPr>
        <w:numPr>
          <w:ilvl w:val="1"/>
          <w:numId w:val="24"/>
        </w:numPr>
        <w:tabs>
          <w:tab w:val="clear" w:pos="720"/>
          <w:tab w:val="num" w:pos="426"/>
        </w:tabs>
        <w:ind w:left="0" w:hanging="11"/>
        <w:jc w:val="both"/>
        <w:rPr>
          <w:rFonts w:ascii="Tahoma" w:hAnsi="Tahoma" w:cs="Tahoma"/>
          <w:sz w:val="22"/>
          <w:szCs w:val="22"/>
        </w:rPr>
      </w:pPr>
      <w:r w:rsidRPr="001E6371">
        <w:rPr>
          <w:rFonts w:ascii="Tahoma" w:hAnsi="Tahoma" w:cs="Tahoma"/>
          <w:sz w:val="22"/>
          <w:szCs w:val="22"/>
        </w:rPr>
        <w:t>Les soumissionnaires doivent également présenter des propositions suffisamment détaillées pour démontrer qu’elles sont conformes aux spécifications techniques et aux délais d’exécution visés dans le RPAO.</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24"/>
        </w:numPr>
        <w:tabs>
          <w:tab w:val="clear" w:pos="720"/>
          <w:tab w:val="num" w:pos="426"/>
        </w:tabs>
        <w:ind w:left="0" w:firstLine="0"/>
        <w:jc w:val="both"/>
        <w:rPr>
          <w:rFonts w:ascii="Tahoma" w:hAnsi="Tahoma" w:cs="Tahoma"/>
          <w:sz w:val="22"/>
          <w:szCs w:val="22"/>
        </w:rPr>
      </w:pPr>
      <w:r w:rsidRPr="001E6371">
        <w:rPr>
          <w:rFonts w:ascii="Tahoma" w:hAnsi="Tahoma" w:cs="Tahoma"/>
          <w:sz w:val="22"/>
          <w:szCs w:val="22"/>
        </w:rPr>
        <w:t>Les soumissionnaires demandant à bénéficier d’une marge de préférence, doivent fournir tous les renseignements nécessaires pour prouver qu’ils satisfont aux critères d’éligibilité décrits à l’article 32 du RGAO.</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7</w:t>
      </w:r>
      <w:r w:rsidRPr="001E6371">
        <w:rPr>
          <w:rFonts w:ascii="Tahoma" w:hAnsi="Tahoma" w:cs="Tahoma"/>
          <w:sz w:val="22"/>
          <w:szCs w:val="22"/>
        </w:rPr>
        <w:t xml:space="preserve"> : </w:t>
      </w:r>
      <w:r w:rsidRPr="001E6371">
        <w:rPr>
          <w:rFonts w:ascii="Tahoma" w:hAnsi="Tahoma" w:cs="Tahoma"/>
          <w:b/>
          <w:sz w:val="22"/>
          <w:szCs w:val="22"/>
        </w:rPr>
        <w:t>Visite du site des travaux</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7.3. Le Maître d’Ouvrage peut organiser une visite du site des travaux au moment de la réunion préparatoire à l’établissement des offres mentionnés à l’article 19 du RGAO.</w:t>
      </w:r>
    </w:p>
    <w:p w:rsidR="00D24D9F" w:rsidRPr="001E6371" w:rsidRDefault="00D24D9F" w:rsidP="00D24D9F">
      <w:pPr>
        <w:tabs>
          <w:tab w:val="right" w:leader="dot" w:pos="9911"/>
        </w:tabs>
        <w:jc w:val="both"/>
        <w:rPr>
          <w:rFonts w:ascii="Tahoma" w:hAnsi="Tahoma" w:cs="Tahoma"/>
          <w:b/>
          <w:sz w:val="22"/>
          <w:szCs w:val="22"/>
        </w:rPr>
      </w:pPr>
    </w:p>
    <w:p w:rsidR="00D24D9F" w:rsidRPr="001E6371" w:rsidRDefault="00D24D9F" w:rsidP="00D24D9F">
      <w:pPr>
        <w:tabs>
          <w:tab w:val="right" w:leader="dot" w:pos="9911"/>
        </w:tabs>
        <w:jc w:val="both"/>
        <w:rPr>
          <w:rFonts w:ascii="Tahoma" w:hAnsi="Tahoma" w:cs="Tahoma"/>
          <w:b/>
          <w:sz w:val="22"/>
          <w:szCs w:val="22"/>
        </w:rPr>
      </w:pPr>
      <w:r w:rsidRPr="001E6371">
        <w:rPr>
          <w:rFonts w:ascii="Tahoma" w:hAnsi="Tahoma" w:cs="Tahoma"/>
          <w:b/>
          <w:sz w:val="22"/>
          <w:szCs w:val="22"/>
        </w:rPr>
        <w:t>B- DOSSIER D’APPEL D’OFFRES</w:t>
      </w: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8</w:t>
      </w:r>
      <w:r w:rsidRPr="001E6371">
        <w:rPr>
          <w:rFonts w:ascii="Tahoma" w:hAnsi="Tahoma" w:cs="Tahoma"/>
          <w:b/>
          <w:sz w:val="22"/>
          <w:szCs w:val="22"/>
        </w:rPr>
        <w:t> : Contenu du dossier d’Appel d’Offres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25"/>
        </w:numPr>
        <w:tabs>
          <w:tab w:val="clear" w:pos="720"/>
          <w:tab w:val="num" w:pos="426"/>
        </w:tabs>
        <w:ind w:left="0" w:firstLine="0"/>
        <w:jc w:val="both"/>
        <w:rPr>
          <w:rFonts w:ascii="Tahoma" w:hAnsi="Tahoma" w:cs="Tahoma"/>
          <w:sz w:val="22"/>
          <w:szCs w:val="22"/>
        </w:rPr>
      </w:pPr>
      <w:r w:rsidRPr="001E6371">
        <w:rPr>
          <w:rFonts w:ascii="Tahoma" w:hAnsi="Tahoma" w:cs="Tahoma"/>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D24D9F" w:rsidRPr="001E6371" w:rsidRDefault="00D24D9F" w:rsidP="00D24D9F">
      <w:pPr>
        <w:jc w:val="both"/>
        <w:rPr>
          <w:rFonts w:ascii="Tahoma" w:hAnsi="Tahoma" w:cs="Tahoma"/>
          <w:sz w:val="22"/>
          <w:szCs w:val="22"/>
        </w:rPr>
      </w:pP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La lettre d’invitation à soumissionner (pour les Appels d’Offres Restreints)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L’Avis d’Appel d’Offres (AAO)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Règlement Général de l’Appel d’Offres (RGAO)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Règlement Particulier de l’Appel d’Offres (RPAO)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Cahier des Clauses Administratives Particulières (CCAP)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Cahier des Clauses Techniques Particulières (CCTP)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Bordereau des Prix Unitaires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Détail quantitatif et estimatif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Sous-Détail des Prix unitaires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planning d’exécution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Documents graphiques et autres éléments du dossier technique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Modèles de fiches de présentation du matériel, personnel et références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lastRenderedPageBreak/>
        <w:t>Modèles de lettre de soumission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 de soumission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cautionnement définitif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 d’avance de démarrage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 de retenue de garantie en remplacement de la retenue de garantie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marché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Formulaire relatif aux études préalables ;</w:t>
      </w:r>
    </w:p>
    <w:p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La liste des banques et organismes financiers de 1</w:t>
      </w:r>
      <w:r w:rsidRPr="001E6371">
        <w:rPr>
          <w:rFonts w:ascii="Tahoma" w:hAnsi="Tahoma" w:cs="Tahoma"/>
          <w:sz w:val="22"/>
          <w:szCs w:val="22"/>
          <w:vertAlign w:val="superscript"/>
        </w:rPr>
        <w:t>er</w:t>
      </w:r>
      <w:r w:rsidRPr="001E6371">
        <w:rPr>
          <w:rFonts w:ascii="Tahoma" w:hAnsi="Tahoma" w:cs="Tahoma"/>
          <w:sz w:val="22"/>
          <w:szCs w:val="22"/>
        </w:rPr>
        <w:t xml:space="preserve"> rang agréés par le ministre en charge des finances autorisés à émettre des cautions.</w:t>
      </w:r>
    </w:p>
    <w:p w:rsidR="00D24D9F" w:rsidRPr="001E6371" w:rsidRDefault="00D24D9F" w:rsidP="00D24D9F">
      <w:pPr>
        <w:ind w:left="360"/>
        <w:jc w:val="both"/>
        <w:rPr>
          <w:rFonts w:ascii="Tahoma" w:hAnsi="Tahoma" w:cs="Tahoma"/>
          <w:sz w:val="22"/>
          <w:szCs w:val="22"/>
        </w:rPr>
      </w:pPr>
    </w:p>
    <w:p w:rsidR="00D24D9F" w:rsidRPr="001E6371" w:rsidRDefault="00D24D9F" w:rsidP="00D24D9F">
      <w:pPr>
        <w:numPr>
          <w:ilvl w:val="1"/>
          <w:numId w:val="25"/>
        </w:numPr>
        <w:tabs>
          <w:tab w:val="clear" w:pos="720"/>
          <w:tab w:val="num" w:pos="567"/>
        </w:tabs>
        <w:ind w:left="0" w:firstLine="0"/>
        <w:jc w:val="both"/>
        <w:rPr>
          <w:rFonts w:ascii="Tahoma" w:hAnsi="Tahoma" w:cs="Tahoma"/>
          <w:sz w:val="22"/>
          <w:szCs w:val="22"/>
        </w:rPr>
      </w:pPr>
      <w:r w:rsidRPr="001E6371">
        <w:rPr>
          <w:rFonts w:ascii="Tahoma" w:hAnsi="Tahoma" w:cs="Tahoma"/>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9</w:t>
      </w:r>
      <w:r w:rsidRPr="001E6371">
        <w:rPr>
          <w:rFonts w:ascii="Tahoma" w:hAnsi="Tahoma" w:cs="Tahoma"/>
          <w:b/>
          <w:sz w:val="22"/>
          <w:szCs w:val="22"/>
        </w:rPr>
        <w:t> : Eclaircissement apportés au Dossier D’Appel d’Offres et recours</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Une copie de la réponse de l’Autorité Contractante indiquant la question posée mais ne mentionnant pas son auteur, est adressée à tous les soumissionnaires ayant acheté le Dossier d’Appel d’Offres.</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9.3. Le recours doit être adressé à l’Autorité Contractante avec copies à l’organisme chargé de la régulation des marchés publics et au Président de la Commission.</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Il doit parvenir à l’Autorité Contractante au plus tard quatorze (14) jours avant la date d’ouverture des offres.</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9.4. L’Autorité Contractante dispose de cinq (05) jours pour réagir. La copie de la réaction est transmise à l’organisme chargé de la régulation des marchés publics.</w:t>
      </w:r>
    </w:p>
    <w:p w:rsidR="00D24D9F" w:rsidRPr="001E6371" w:rsidRDefault="00D24D9F" w:rsidP="00D24D9F">
      <w:pPr>
        <w:jc w:val="both"/>
        <w:rPr>
          <w:rFonts w:ascii="Tahoma" w:hAnsi="Tahoma" w:cs="Tahoma"/>
          <w:b/>
          <w:sz w:val="22"/>
          <w:szCs w:val="22"/>
          <w:u w:val="single"/>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10</w:t>
      </w:r>
      <w:r w:rsidRPr="001E6371">
        <w:rPr>
          <w:rFonts w:ascii="Tahoma" w:hAnsi="Tahoma" w:cs="Tahoma"/>
          <w:b/>
          <w:sz w:val="22"/>
          <w:szCs w:val="22"/>
        </w:rPr>
        <w:t> : Modification du dossier d’Appel d’Offres</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D24D9F" w:rsidRPr="001E6371" w:rsidRDefault="00D24D9F" w:rsidP="00D24D9F">
      <w:pPr>
        <w:tabs>
          <w:tab w:val="right" w:leader="dot" w:pos="9911"/>
        </w:tabs>
        <w:rPr>
          <w:rFonts w:ascii="Tahoma" w:hAnsi="Tahoma" w:cs="Tahoma"/>
          <w:b/>
          <w:sz w:val="22"/>
          <w:szCs w:val="22"/>
        </w:rPr>
      </w:pPr>
    </w:p>
    <w:p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C- PREPARATION DES OFFRES</w:t>
      </w: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11</w:t>
      </w:r>
      <w:r w:rsidRPr="001E6371">
        <w:rPr>
          <w:rFonts w:ascii="Tahoma" w:hAnsi="Tahoma" w:cs="Tahoma"/>
          <w:b/>
          <w:sz w:val="22"/>
          <w:szCs w:val="22"/>
        </w:rPr>
        <w:t> : Frais de soumission</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D24D9F" w:rsidRPr="001E6371" w:rsidRDefault="00D24D9F" w:rsidP="00D24D9F">
      <w:pPr>
        <w:spacing w:before="120"/>
        <w:jc w:val="both"/>
        <w:rPr>
          <w:rFonts w:ascii="Tahoma" w:hAnsi="Tahoma" w:cs="Tahoma"/>
          <w:b/>
          <w:sz w:val="22"/>
          <w:szCs w:val="22"/>
        </w:rPr>
      </w:pPr>
      <w:r w:rsidRPr="001E6371">
        <w:rPr>
          <w:rFonts w:ascii="Tahoma" w:hAnsi="Tahoma" w:cs="Tahoma"/>
          <w:b/>
          <w:sz w:val="22"/>
          <w:szCs w:val="22"/>
          <w:u w:val="single"/>
        </w:rPr>
        <w:t>Article 12</w:t>
      </w:r>
      <w:r w:rsidRPr="001E6371">
        <w:rPr>
          <w:rFonts w:ascii="Tahoma" w:hAnsi="Tahoma" w:cs="Tahoma"/>
          <w:b/>
          <w:sz w:val="22"/>
          <w:szCs w:val="22"/>
        </w:rPr>
        <w:t> : Langue de l’offre</w:t>
      </w:r>
    </w:p>
    <w:p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D24D9F" w:rsidRPr="001E6371" w:rsidRDefault="00D24D9F" w:rsidP="00D24D9F">
      <w:pPr>
        <w:spacing w:before="120"/>
        <w:jc w:val="both"/>
        <w:rPr>
          <w:rFonts w:ascii="Tahoma" w:hAnsi="Tahoma" w:cs="Tahoma"/>
          <w:b/>
          <w:sz w:val="22"/>
          <w:szCs w:val="22"/>
        </w:rPr>
      </w:pPr>
      <w:r w:rsidRPr="001E6371">
        <w:rPr>
          <w:rFonts w:ascii="Tahoma" w:hAnsi="Tahoma" w:cs="Tahoma"/>
          <w:b/>
          <w:sz w:val="22"/>
          <w:szCs w:val="22"/>
          <w:u w:val="single"/>
        </w:rPr>
        <w:t>Article 13</w:t>
      </w:r>
      <w:r w:rsidRPr="001E6371">
        <w:rPr>
          <w:rFonts w:ascii="Tahoma" w:hAnsi="Tahoma" w:cs="Tahoma"/>
          <w:b/>
          <w:sz w:val="22"/>
          <w:szCs w:val="22"/>
        </w:rPr>
        <w:t> : Documents constituant l’offre</w:t>
      </w:r>
    </w:p>
    <w:p w:rsidR="00D24D9F" w:rsidRPr="001E6371" w:rsidRDefault="00D24D9F" w:rsidP="00D24D9F">
      <w:pPr>
        <w:jc w:val="both"/>
        <w:rPr>
          <w:rFonts w:ascii="Tahoma" w:hAnsi="Tahoma" w:cs="Tahoma"/>
          <w:b/>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13.1. L’offre présentée par le soumissionnaire comprendra les documents détaillés au RPAO, dûment remplis et regroupés en trois volumes :</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u w:val="single"/>
        </w:rPr>
        <w:t>a. volume 1 : Dossier administratif</w:t>
      </w:r>
    </w:p>
    <w:p w:rsidR="00D24D9F" w:rsidRPr="001E6371" w:rsidRDefault="00D24D9F" w:rsidP="00D24D9F">
      <w:pPr>
        <w:jc w:val="both"/>
        <w:rPr>
          <w:rFonts w:ascii="Tahoma" w:hAnsi="Tahoma" w:cs="Tahoma"/>
          <w:sz w:val="22"/>
          <w:szCs w:val="22"/>
        </w:rPr>
      </w:pPr>
    </w:p>
    <w:p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Il comprend :</w:t>
      </w:r>
    </w:p>
    <w:p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ab/>
        <w:t xml:space="preserve">1- Tous les documents attestant que le soumissionnaire : </w:t>
      </w:r>
    </w:p>
    <w:p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r w:rsidRPr="001E6371">
        <w:rPr>
          <w:rFonts w:ascii="Tahoma" w:hAnsi="Tahoma" w:cs="Tahoma"/>
          <w:sz w:val="22"/>
          <w:szCs w:val="22"/>
        </w:rPr>
        <w:t>a souscrit les déclarations prévues par les lois  et règlements en vigueur ;</w:t>
      </w:r>
    </w:p>
    <w:p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r w:rsidRPr="001E6371">
        <w:rPr>
          <w:rFonts w:ascii="Tahoma" w:hAnsi="Tahoma" w:cs="Tahoma"/>
          <w:sz w:val="22"/>
          <w:szCs w:val="22"/>
        </w:rPr>
        <w:t>a acquitté les droits, taxes, impôts, cotisations, contributions, redevances ou prélèvements de quelque nature que ce soit ;</w:t>
      </w:r>
    </w:p>
    <w:p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r w:rsidRPr="001E6371">
        <w:rPr>
          <w:rFonts w:ascii="Tahoma" w:hAnsi="Tahoma" w:cs="Tahoma"/>
          <w:sz w:val="22"/>
          <w:szCs w:val="22"/>
        </w:rPr>
        <w:t>n’est pas en état de liquidation judiciaire ou en faillite ;</w:t>
      </w:r>
    </w:p>
    <w:p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r w:rsidRPr="001E6371">
        <w:rPr>
          <w:rFonts w:ascii="Tahoma" w:hAnsi="Tahoma" w:cs="Tahoma"/>
          <w:sz w:val="22"/>
          <w:szCs w:val="22"/>
        </w:rPr>
        <w:t>n’est pas frappé de l’une des interdictions ou d’échéances prévues par la législation en vigueur </w:t>
      </w:r>
    </w:p>
    <w:p w:rsidR="00D24D9F" w:rsidRPr="001E6371" w:rsidRDefault="00D24D9F" w:rsidP="00D24D9F">
      <w:pPr>
        <w:spacing w:line="276" w:lineRule="auto"/>
        <w:ind w:left="900" w:hanging="270"/>
        <w:jc w:val="both"/>
        <w:rPr>
          <w:rFonts w:ascii="Tahoma" w:hAnsi="Tahoma" w:cs="Tahoma"/>
          <w:sz w:val="22"/>
          <w:szCs w:val="22"/>
        </w:rPr>
      </w:pPr>
      <w:r w:rsidRPr="001E6371">
        <w:rPr>
          <w:rFonts w:ascii="Tahoma" w:hAnsi="Tahoma" w:cs="Tahoma"/>
          <w:sz w:val="22"/>
          <w:szCs w:val="22"/>
        </w:rPr>
        <w:t>2- La caution de soumission établie conformément aux dispositions de l’article 17 du RGAO ;</w:t>
      </w:r>
    </w:p>
    <w:p w:rsidR="00D24D9F" w:rsidRPr="001E6371" w:rsidRDefault="00D24D9F" w:rsidP="00D24D9F">
      <w:pPr>
        <w:spacing w:line="276" w:lineRule="auto"/>
        <w:ind w:left="900" w:hanging="270"/>
        <w:jc w:val="both"/>
        <w:rPr>
          <w:rFonts w:ascii="Tahoma" w:hAnsi="Tahoma" w:cs="Tahoma"/>
          <w:sz w:val="22"/>
          <w:szCs w:val="22"/>
        </w:rPr>
      </w:pPr>
      <w:r w:rsidRPr="001E6371">
        <w:rPr>
          <w:rFonts w:ascii="Tahoma" w:hAnsi="Tahoma" w:cs="Tahoma"/>
          <w:sz w:val="22"/>
          <w:szCs w:val="22"/>
        </w:rPr>
        <w:t>3-Les preuves d’acceptation des conditions du marché</w:t>
      </w:r>
    </w:p>
    <w:p w:rsidR="00D24D9F" w:rsidRPr="001E6371" w:rsidRDefault="00D24D9F" w:rsidP="00D24D9F">
      <w:pPr>
        <w:spacing w:line="276" w:lineRule="auto"/>
        <w:ind w:left="900"/>
        <w:jc w:val="both"/>
        <w:rPr>
          <w:rFonts w:ascii="Tahoma" w:hAnsi="Tahoma" w:cs="Tahoma"/>
          <w:sz w:val="22"/>
          <w:szCs w:val="22"/>
        </w:rPr>
      </w:pPr>
      <w:r w:rsidRPr="001E6371">
        <w:rPr>
          <w:rFonts w:ascii="Tahoma" w:hAnsi="Tahoma" w:cs="Tahoma"/>
          <w:sz w:val="22"/>
          <w:szCs w:val="22"/>
        </w:rPr>
        <w:t xml:space="preserve">Le soumissionnaire remettra les copies dûment paraphées des documents à caractère administratif et technique régissant le marché, à savoir : </w:t>
      </w:r>
    </w:p>
    <w:p w:rsidR="00D24D9F" w:rsidRPr="001E6371" w:rsidRDefault="00D24D9F" w:rsidP="00D24D9F">
      <w:pPr>
        <w:numPr>
          <w:ilvl w:val="2"/>
          <w:numId w:val="23"/>
        </w:numPr>
        <w:tabs>
          <w:tab w:val="clear" w:pos="2340"/>
          <w:tab w:val="num" w:pos="720"/>
        </w:tabs>
        <w:ind w:left="1530"/>
        <w:jc w:val="both"/>
        <w:rPr>
          <w:rFonts w:ascii="Tahoma" w:hAnsi="Tahoma" w:cs="Tahoma"/>
          <w:sz w:val="22"/>
          <w:szCs w:val="22"/>
        </w:rPr>
      </w:pPr>
      <w:r w:rsidRPr="001E6371">
        <w:rPr>
          <w:rFonts w:ascii="Tahoma" w:hAnsi="Tahoma" w:cs="Tahoma"/>
          <w:sz w:val="22"/>
          <w:szCs w:val="22"/>
        </w:rPr>
        <w:t>le Cahier des Clauses Administratives Particulières (CCAP) ;</w:t>
      </w:r>
    </w:p>
    <w:p w:rsidR="00D24D9F" w:rsidRPr="001E6371" w:rsidRDefault="00D24D9F" w:rsidP="00D24D9F">
      <w:pPr>
        <w:numPr>
          <w:ilvl w:val="2"/>
          <w:numId w:val="23"/>
        </w:numPr>
        <w:tabs>
          <w:tab w:val="clear" w:pos="2340"/>
          <w:tab w:val="num" w:pos="720"/>
        </w:tabs>
        <w:ind w:left="1530"/>
        <w:jc w:val="both"/>
        <w:rPr>
          <w:rFonts w:ascii="Tahoma" w:hAnsi="Tahoma" w:cs="Tahoma"/>
          <w:sz w:val="22"/>
          <w:szCs w:val="22"/>
        </w:rPr>
      </w:pPr>
      <w:r w:rsidRPr="001E6371">
        <w:rPr>
          <w:rFonts w:ascii="Tahoma" w:hAnsi="Tahoma" w:cs="Tahoma"/>
          <w:sz w:val="22"/>
          <w:szCs w:val="22"/>
        </w:rPr>
        <w:t>le Cahier des Clauses Techniques Particulières (CCTP) ;</w:t>
      </w:r>
    </w:p>
    <w:p w:rsidR="00D24D9F" w:rsidRPr="001E6371" w:rsidRDefault="00D24D9F" w:rsidP="00D24D9F">
      <w:pPr>
        <w:spacing w:line="276" w:lineRule="auto"/>
        <w:ind w:left="900" w:hanging="270"/>
        <w:jc w:val="both"/>
        <w:rPr>
          <w:rFonts w:ascii="Tahoma" w:hAnsi="Tahoma" w:cs="Tahoma"/>
          <w:sz w:val="22"/>
          <w:szCs w:val="22"/>
        </w:rPr>
      </w:pPr>
      <w:r w:rsidRPr="001E6371">
        <w:rPr>
          <w:rFonts w:ascii="Tahoma" w:hAnsi="Tahoma" w:cs="Tahoma"/>
          <w:sz w:val="22"/>
          <w:szCs w:val="22"/>
        </w:rPr>
        <w:t>4- La confirmation écrite habilitant le signataire de l’offre à engager le Soumissionnaire, conformément aux dispositions de l’article 6.01 du RGAO ;</w:t>
      </w:r>
    </w:p>
    <w:p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u w:val="single"/>
        </w:rPr>
        <w:t>b. Volume 2 : Offre technique</w:t>
      </w:r>
    </w:p>
    <w:p w:rsidR="00D24D9F" w:rsidRPr="001E6371" w:rsidRDefault="00D24D9F" w:rsidP="00D24D9F">
      <w:pPr>
        <w:jc w:val="both"/>
        <w:rPr>
          <w:rFonts w:ascii="Tahoma" w:hAnsi="Tahoma" w:cs="Tahoma"/>
          <w:i/>
          <w:sz w:val="22"/>
          <w:szCs w:val="22"/>
        </w:rPr>
      </w:pPr>
      <w:r w:rsidRPr="001E6371">
        <w:rPr>
          <w:rFonts w:ascii="Tahoma" w:hAnsi="Tahoma" w:cs="Tahoma"/>
          <w:i/>
          <w:sz w:val="22"/>
          <w:szCs w:val="22"/>
        </w:rPr>
        <w:t>b1. La présentation des offres ;</w:t>
      </w:r>
    </w:p>
    <w:p w:rsidR="00D24D9F" w:rsidRPr="001E6371" w:rsidRDefault="00D24D9F" w:rsidP="00D24D9F">
      <w:pPr>
        <w:jc w:val="both"/>
        <w:rPr>
          <w:rFonts w:ascii="Tahoma" w:hAnsi="Tahoma" w:cs="Tahoma"/>
          <w:i/>
          <w:sz w:val="22"/>
          <w:szCs w:val="22"/>
        </w:rPr>
      </w:pPr>
      <w:r w:rsidRPr="001E6371">
        <w:rPr>
          <w:rFonts w:ascii="Tahoma" w:hAnsi="Tahoma" w:cs="Tahoma"/>
          <w:i/>
          <w:sz w:val="22"/>
          <w:szCs w:val="22"/>
        </w:rPr>
        <w:t>b2. Les renseignements sur les qualifications</w:t>
      </w:r>
    </w:p>
    <w:p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 RPAO précise la liste des documents à fournir par les soumissionnaires pour justifier les critères de qualification mentionnées à l’article 6.1 du RPAO.</w:t>
      </w:r>
    </w:p>
    <w:p w:rsidR="00D24D9F" w:rsidRPr="001E6371" w:rsidRDefault="00D24D9F" w:rsidP="00D24D9F">
      <w:pPr>
        <w:spacing w:line="276" w:lineRule="auto"/>
        <w:jc w:val="both"/>
        <w:rPr>
          <w:rFonts w:ascii="Tahoma" w:hAnsi="Tahoma" w:cs="Tahoma"/>
          <w:i/>
          <w:sz w:val="22"/>
          <w:szCs w:val="22"/>
        </w:rPr>
      </w:pPr>
      <w:r w:rsidRPr="001E6371">
        <w:rPr>
          <w:rFonts w:ascii="Tahoma" w:hAnsi="Tahoma" w:cs="Tahoma"/>
          <w:i/>
          <w:sz w:val="22"/>
          <w:szCs w:val="22"/>
        </w:rPr>
        <w:t>b3. Méthodologie</w:t>
      </w:r>
    </w:p>
    <w:p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D24D9F" w:rsidRPr="001E6371" w:rsidRDefault="00D24D9F" w:rsidP="00D24D9F">
      <w:pPr>
        <w:jc w:val="both"/>
        <w:rPr>
          <w:rFonts w:ascii="Tahoma" w:hAnsi="Tahoma" w:cs="Tahoma"/>
          <w:sz w:val="22"/>
          <w:szCs w:val="22"/>
        </w:rPr>
      </w:pPr>
      <w:r w:rsidRPr="001E6371">
        <w:rPr>
          <w:rFonts w:ascii="Tahoma" w:hAnsi="Tahoma" w:cs="Tahoma"/>
          <w:i/>
          <w:sz w:val="22"/>
          <w:szCs w:val="22"/>
        </w:rPr>
        <w:t>b4. Le matériel, tel que décrit dans le RPAO</w:t>
      </w:r>
    </w:p>
    <w:p w:rsidR="00D24D9F" w:rsidRPr="001E6371" w:rsidRDefault="00D24D9F" w:rsidP="00D24D9F">
      <w:pPr>
        <w:jc w:val="both"/>
        <w:rPr>
          <w:rFonts w:ascii="Tahoma" w:hAnsi="Tahoma" w:cs="Tahoma"/>
          <w:i/>
          <w:sz w:val="22"/>
          <w:szCs w:val="22"/>
        </w:rPr>
      </w:pPr>
      <w:r w:rsidRPr="001E6371">
        <w:rPr>
          <w:rFonts w:ascii="Tahoma" w:hAnsi="Tahoma" w:cs="Tahoma"/>
          <w:i/>
          <w:sz w:val="22"/>
          <w:szCs w:val="22"/>
        </w:rPr>
        <w:t>b5. Commentaires facultatifs</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Un commentaire des choix techniques du projet et d’éventuelles propositions.</w:t>
      </w:r>
    </w:p>
    <w:p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u w:val="single"/>
        </w:rPr>
        <w:t>c. Volume 3 : Offre financière</w:t>
      </w:r>
    </w:p>
    <w:p w:rsidR="00D24D9F" w:rsidRPr="001E6371" w:rsidRDefault="00D24D9F" w:rsidP="00D24D9F">
      <w:pPr>
        <w:jc w:val="both"/>
        <w:rPr>
          <w:rFonts w:ascii="Tahoma" w:hAnsi="Tahoma" w:cs="Tahoma"/>
          <w:b/>
          <w:sz w:val="22"/>
          <w:szCs w:val="22"/>
          <w:u w:val="single"/>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Le RPAO précise les éléments permettant de justifier le coût des travaux, à savoir : </w:t>
      </w:r>
    </w:p>
    <w:p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lastRenderedPageBreak/>
        <w:t>La soumission proprement dite, en original rédigé selon le modèle joint, timbré au tarif en vigueur, signée et datée ;</w:t>
      </w:r>
    </w:p>
    <w:p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 xml:space="preserve">Le bordereau des prix unitaires dûment rempli ; </w:t>
      </w:r>
    </w:p>
    <w:p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Le détail estimatif dûment rempli ;</w:t>
      </w:r>
    </w:p>
    <w:p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Le sous-détail des prix et/ou la décomposition des prix forfaitaires ;</w:t>
      </w:r>
    </w:p>
    <w:p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L’échéancier prévisionnel de paiements le cas échéant.</w:t>
      </w:r>
    </w:p>
    <w:p w:rsidR="00D24D9F" w:rsidRPr="001E6371" w:rsidRDefault="00D24D9F" w:rsidP="00D24D9F">
      <w:pPr>
        <w:ind w:left="705"/>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13.2. </w:t>
      </w:r>
      <w:r w:rsidRPr="001E6371">
        <w:rPr>
          <w:rFonts w:ascii="Tahoma" w:hAnsi="Tahoma" w:cs="Tahoma"/>
          <w:sz w:val="22"/>
          <w:szCs w:val="22"/>
        </w:rPr>
        <w:tab/>
        <w:t>Si, conformément aux dispositions des RPAO, les soumissionnaires présentent des offres pour plusieurs lots du même Appel d’Offres, ils pourront indiquer les rabais offerts en cas d’attribution de plus d’un marché.</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14</w:t>
      </w:r>
      <w:r w:rsidRPr="001E6371">
        <w:rPr>
          <w:rFonts w:ascii="Tahoma" w:hAnsi="Tahoma" w:cs="Tahoma"/>
          <w:b/>
          <w:sz w:val="22"/>
          <w:szCs w:val="22"/>
        </w:rPr>
        <w:t> : Montant de l’offre</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14.1. </w:t>
      </w:r>
      <w:r w:rsidRPr="001E6371">
        <w:rPr>
          <w:rFonts w:ascii="Tahoma" w:hAnsi="Tahoma" w:cs="Tahoma"/>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28"/>
        </w:numPr>
        <w:tabs>
          <w:tab w:val="clear" w:pos="1410"/>
          <w:tab w:val="num" w:pos="567"/>
        </w:tabs>
        <w:ind w:left="0" w:firstLine="0"/>
        <w:jc w:val="both"/>
        <w:rPr>
          <w:rFonts w:ascii="Tahoma" w:hAnsi="Tahoma" w:cs="Tahoma"/>
          <w:sz w:val="22"/>
          <w:szCs w:val="22"/>
        </w:rPr>
      </w:pPr>
      <w:r w:rsidRPr="001E6371">
        <w:rPr>
          <w:rFonts w:ascii="Tahoma" w:hAnsi="Tahoma" w:cs="Tahoma"/>
          <w:sz w:val="22"/>
          <w:szCs w:val="22"/>
        </w:rPr>
        <w:t>Le soumissionnaire remplira les prix unitaires et totaux de tous les postes du bordereau de prix et du détail quantitatif et estimatif.</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28"/>
        </w:numPr>
        <w:tabs>
          <w:tab w:val="clear" w:pos="1410"/>
          <w:tab w:val="num" w:pos="567"/>
        </w:tabs>
        <w:ind w:left="0" w:firstLine="0"/>
        <w:jc w:val="both"/>
        <w:rPr>
          <w:rFonts w:ascii="Tahoma" w:hAnsi="Tahoma" w:cs="Tahoma"/>
          <w:sz w:val="22"/>
          <w:szCs w:val="22"/>
        </w:rPr>
      </w:pPr>
      <w:r w:rsidRPr="001E6371">
        <w:rPr>
          <w:rFonts w:ascii="Tahoma" w:hAnsi="Tahoma" w:cs="Tahoma"/>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28"/>
        </w:numPr>
        <w:tabs>
          <w:tab w:val="clear" w:pos="1410"/>
          <w:tab w:val="num" w:pos="567"/>
        </w:tabs>
        <w:ind w:left="0" w:firstLine="0"/>
        <w:jc w:val="both"/>
        <w:rPr>
          <w:rFonts w:ascii="Tahoma" w:hAnsi="Tahoma" w:cs="Tahoma"/>
          <w:b/>
          <w:sz w:val="22"/>
          <w:szCs w:val="22"/>
        </w:rPr>
      </w:pPr>
      <w:r w:rsidRPr="001E6371">
        <w:rPr>
          <w:rFonts w:ascii="Tahoma" w:hAnsi="Tahoma" w:cs="Tahoma"/>
          <w:b/>
          <w:sz w:val="22"/>
          <w:szCs w:val="22"/>
        </w:rPr>
        <w:t xml:space="preserve">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1E6371">
        <w:rPr>
          <w:rFonts w:ascii="Tahoma" w:hAnsi="Tahoma" w:cs="Tahoma"/>
          <w:b/>
          <w:sz w:val="22"/>
          <w:szCs w:val="22"/>
        </w:rPr>
        <w:t>marché</w:t>
      </w:r>
      <w:proofErr w:type="gramEnd"/>
      <w:r w:rsidRPr="001E6371">
        <w:rPr>
          <w:rFonts w:ascii="Tahoma" w:hAnsi="Tahoma" w:cs="Tahoma"/>
          <w:b/>
          <w:sz w:val="22"/>
          <w:szCs w:val="22"/>
        </w:rPr>
        <w:t xml:space="preserve"> dont la durée d’exécution est au plus égale à un (1) an ne peut faire l’objet de révision de prix.</w:t>
      </w:r>
    </w:p>
    <w:p w:rsidR="00D24D9F" w:rsidRPr="001E6371" w:rsidRDefault="00D24D9F" w:rsidP="00D24D9F">
      <w:pPr>
        <w:numPr>
          <w:ilvl w:val="1"/>
          <w:numId w:val="28"/>
        </w:numPr>
        <w:tabs>
          <w:tab w:val="clear" w:pos="1410"/>
          <w:tab w:val="num" w:pos="567"/>
        </w:tabs>
        <w:ind w:left="0" w:firstLine="0"/>
        <w:jc w:val="both"/>
        <w:rPr>
          <w:rFonts w:ascii="Tahoma" w:hAnsi="Tahoma" w:cs="Tahoma"/>
          <w:sz w:val="22"/>
          <w:szCs w:val="22"/>
        </w:rPr>
      </w:pPr>
      <w:r w:rsidRPr="001E6371">
        <w:rPr>
          <w:rFonts w:ascii="Tahoma" w:hAnsi="Tahoma" w:cs="Tahoma"/>
          <w:sz w:val="22"/>
          <w:szCs w:val="22"/>
        </w:rPr>
        <w:t>Tous les prix unitaires devront être justifiés par des sous-détails établis conformément au cadre proposé à la pièce N° 8.</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15 </w:t>
      </w:r>
      <w:r w:rsidRPr="001E6371">
        <w:rPr>
          <w:rFonts w:ascii="Tahoma" w:hAnsi="Tahoma" w:cs="Tahoma"/>
          <w:sz w:val="22"/>
          <w:szCs w:val="22"/>
        </w:rPr>
        <w:t xml:space="preserve">:  </w:t>
      </w:r>
      <w:r w:rsidRPr="001E6371">
        <w:rPr>
          <w:rFonts w:ascii="Tahoma" w:hAnsi="Tahoma" w:cs="Tahoma"/>
          <w:b/>
          <w:sz w:val="22"/>
          <w:szCs w:val="22"/>
        </w:rPr>
        <w:t xml:space="preserve"> Monnaies de soumission et de règlement</w:t>
      </w:r>
    </w:p>
    <w:p w:rsidR="00D24D9F" w:rsidRPr="001E6371" w:rsidRDefault="00D24D9F" w:rsidP="00D24D9F">
      <w:pPr>
        <w:jc w:val="both"/>
        <w:rPr>
          <w:rFonts w:ascii="Tahoma" w:hAnsi="Tahoma" w:cs="Tahoma"/>
          <w:b/>
          <w:sz w:val="22"/>
          <w:szCs w:val="22"/>
        </w:rPr>
      </w:pPr>
    </w:p>
    <w:p w:rsidR="00D24D9F" w:rsidRPr="001E6371" w:rsidRDefault="00D24D9F" w:rsidP="00D24D9F">
      <w:pPr>
        <w:numPr>
          <w:ilvl w:val="1"/>
          <w:numId w:val="50"/>
        </w:numPr>
        <w:tabs>
          <w:tab w:val="clear" w:pos="1440"/>
          <w:tab w:val="num" w:pos="567"/>
        </w:tabs>
        <w:ind w:left="0" w:firstLine="0"/>
        <w:jc w:val="both"/>
        <w:rPr>
          <w:rFonts w:ascii="Tahoma" w:hAnsi="Tahoma" w:cs="Tahoma"/>
          <w:sz w:val="22"/>
          <w:szCs w:val="22"/>
        </w:rPr>
      </w:pPr>
      <w:r w:rsidRPr="001E6371">
        <w:rPr>
          <w:rFonts w:ascii="Tahoma" w:hAnsi="Tahoma" w:cs="Tahoma"/>
          <w:sz w:val="22"/>
          <w:szCs w:val="22"/>
        </w:rPr>
        <w:t>En cas d’Appel d’Offres Internationaux, les monnaies de l’offre devront suivre les dispositions soit de l’Option A ou de l’Option B ci-dessous ; l’option applicable étant celle retenue dans le RPAO.</w:t>
      </w:r>
    </w:p>
    <w:p w:rsidR="00D24D9F" w:rsidRPr="001E6371" w:rsidRDefault="00D24D9F" w:rsidP="00D24D9F">
      <w:pPr>
        <w:numPr>
          <w:ilvl w:val="1"/>
          <w:numId w:val="50"/>
        </w:numPr>
        <w:tabs>
          <w:tab w:val="clear" w:pos="1440"/>
          <w:tab w:val="left" w:pos="567"/>
        </w:tabs>
        <w:ind w:left="0" w:firstLine="0"/>
        <w:jc w:val="both"/>
        <w:rPr>
          <w:rFonts w:ascii="Tahoma" w:hAnsi="Tahoma" w:cs="Tahoma"/>
          <w:sz w:val="22"/>
          <w:szCs w:val="22"/>
        </w:rPr>
      </w:pPr>
      <w:r w:rsidRPr="001E6371">
        <w:rPr>
          <w:rFonts w:ascii="Tahoma" w:hAnsi="Tahoma" w:cs="Tahoma"/>
          <w:sz w:val="22"/>
          <w:szCs w:val="22"/>
        </w:rPr>
        <w:t>Option A : le montant de la soumission est libellé entièrement en monnaie nationale</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Le montant de la soumission, les prix unitaires du bordereau des prix et les prix du détail quantitatif et estimatif sont libellés entièrement en francs CFA de la manière suivante :</w:t>
      </w:r>
    </w:p>
    <w:p w:rsidR="00D24D9F" w:rsidRPr="001E6371" w:rsidRDefault="00D24D9F" w:rsidP="00D24D9F">
      <w:pPr>
        <w:numPr>
          <w:ilvl w:val="0"/>
          <w:numId w:val="51"/>
        </w:numPr>
        <w:jc w:val="both"/>
        <w:rPr>
          <w:rFonts w:ascii="Tahoma" w:hAnsi="Tahoma" w:cs="Tahoma"/>
          <w:sz w:val="22"/>
          <w:szCs w:val="22"/>
        </w:rPr>
      </w:pPr>
      <w:r w:rsidRPr="001E6371">
        <w:rPr>
          <w:rFonts w:ascii="Tahoma" w:hAnsi="Tahoma" w:cs="Tahoma"/>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24D9F" w:rsidRPr="001E6371" w:rsidRDefault="00D24D9F" w:rsidP="00D24D9F">
      <w:pPr>
        <w:numPr>
          <w:ilvl w:val="0"/>
          <w:numId w:val="51"/>
        </w:numPr>
        <w:jc w:val="both"/>
        <w:rPr>
          <w:rFonts w:ascii="Tahoma" w:hAnsi="Tahoma" w:cs="Tahoma"/>
          <w:sz w:val="22"/>
          <w:szCs w:val="22"/>
        </w:rPr>
      </w:pPr>
      <w:r w:rsidRPr="001E6371">
        <w:rPr>
          <w:rFonts w:ascii="Tahoma" w:hAnsi="Tahoma" w:cs="Tahoma"/>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50"/>
        </w:numPr>
        <w:tabs>
          <w:tab w:val="clear" w:pos="1440"/>
          <w:tab w:val="left" w:pos="567"/>
        </w:tabs>
        <w:ind w:left="0" w:firstLine="0"/>
        <w:jc w:val="both"/>
        <w:rPr>
          <w:rFonts w:ascii="Tahoma" w:hAnsi="Tahoma" w:cs="Tahoma"/>
          <w:sz w:val="22"/>
          <w:szCs w:val="22"/>
        </w:rPr>
      </w:pPr>
      <w:r w:rsidRPr="001E6371">
        <w:rPr>
          <w:rFonts w:ascii="Tahoma" w:hAnsi="Tahoma" w:cs="Tahoma"/>
          <w:sz w:val="22"/>
          <w:szCs w:val="22"/>
        </w:rPr>
        <w:t>Option B : le montant de la soumission est directement libellé en monnaie nationale et étrangère aux taux fixés dans le RPAO.</w:t>
      </w:r>
    </w:p>
    <w:p w:rsidR="00D24D9F" w:rsidRPr="001E6371" w:rsidRDefault="00D24D9F" w:rsidP="00D24D9F">
      <w:pPr>
        <w:tabs>
          <w:tab w:val="left" w:pos="1440"/>
        </w:tabs>
        <w:jc w:val="both"/>
        <w:rPr>
          <w:rFonts w:ascii="Tahoma" w:hAnsi="Tahoma" w:cs="Tahoma"/>
          <w:sz w:val="22"/>
          <w:szCs w:val="22"/>
        </w:rPr>
      </w:pPr>
      <w:r w:rsidRPr="001E6371">
        <w:rPr>
          <w:rFonts w:ascii="Tahoma" w:hAnsi="Tahoma" w:cs="Tahoma"/>
          <w:sz w:val="22"/>
          <w:szCs w:val="22"/>
        </w:rPr>
        <w:lastRenderedPageBreak/>
        <w:t>Le soumissionnaire libellera les prix unitaires du bordereau des prix et les prix du Détail quantitatif et estimatif de la manière suivante :</w:t>
      </w:r>
    </w:p>
    <w:p w:rsidR="00D24D9F" w:rsidRPr="001E6371" w:rsidRDefault="00D24D9F" w:rsidP="00D24D9F">
      <w:pPr>
        <w:numPr>
          <w:ilvl w:val="0"/>
          <w:numId w:val="52"/>
        </w:numPr>
        <w:tabs>
          <w:tab w:val="left" w:pos="1440"/>
        </w:tabs>
        <w:jc w:val="both"/>
        <w:rPr>
          <w:rFonts w:ascii="Tahoma" w:hAnsi="Tahoma" w:cs="Tahoma"/>
          <w:sz w:val="22"/>
          <w:szCs w:val="22"/>
        </w:rPr>
      </w:pPr>
      <w:r w:rsidRPr="001E6371">
        <w:rPr>
          <w:rFonts w:ascii="Tahoma" w:hAnsi="Tahoma" w:cs="Tahoma"/>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D24D9F" w:rsidRPr="001E6371" w:rsidRDefault="00D24D9F" w:rsidP="00D24D9F">
      <w:pPr>
        <w:numPr>
          <w:ilvl w:val="0"/>
          <w:numId w:val="52"/>
        </w:numPr>
        <w:tabs>
          <w:tab w:val="left" w:pos="1440"/>
        </w:tabs>
        <w:jc w:val="both"/>
        <w:rPr>
          <w:rFonts w:ascii="Tahoma" w:hAnsi="Tahoma" w:cs="Tahoma"/>
          <w:sz w:val="22"/>
          <w:szCs w:val="22"/>
        </w:rPr>
      </w:pPr>
      <w:r w:rsidRPr="001E6371">
        <w:rPr>
          <w:rFonts w:ascii="Tahoma" w:hAnsi="Tahoma" w:cs="Tahoma"/>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D24D9F" w:rsidRPr="001E6371" w:rsidRDefault="00D24D9F" w:rsidP="00D24D9F">
      <w:pPr>
        <w:numPr>
          <w:ilvl w:val="1"/>
          <w:numId w:val="50"/>
        </w:numPr>
        <w:tabs>
          <w:tab w:val="clear" w:pos="1440"/>
          <w:tab w:val="num" w:pos="567"/>
        </w:tabs>
        <w:ind w:left="0" w:firstLine="0"/>
        <w:jc w:val="both"/>
        <w:rPr>
          <w:rFonts w:ascii="Tahoma" w:hAnsi="Tahoma" w:cs="Tahoma"/>
          <w:sz w:val="22"/>
          <w:szCs w:val="22"/>
        </w:rPr>
      </w:pPr>
      <w:r w:rsidRPr="001E6371">
        <w:rPr>
          <w:rFonts w:ascii="Tahoma" w:hAnsi="Tahoma" w:cs="Tahoma"/>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50"/>
        </w:numPr>
        <w:tabs>
          <w:tab w:val="clear" w:pos="1440"/>
          <w:tab w:val="num" w:pos="567"/>
        </w:tabs>
        <w:ind w:left="0" w:firstLine="0"/>
        <w:jc w:val="both"/>
        <w:rPr>
          <w:rFonts w:ascii="Tahoma" w:hAnsi="Tahoma" w:cs="Tahoma"/>
          <w:sz w:val="22"/>
          <w:szCs w:val="22"/>
        </w:rPr>
      </w:pPr>
      <w:r w:rsidRPr="001E6371">
        <w:rPr>
          <w:rFonts w:ascii="Tahoma" w:hAnsi="Tahoma" w:cs="Tahoma"/>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D24D9F" w:rsidRPr="001E6371" w:rsidRDefault="00D24D9F" w:rsidP="00D24D9F">
      <w:pPr>
        <w:jc w:val="both"/>
        <w:rPr>
          <w:rFonts w:ascii="Tahoma" w:hAnsi="Tahoma" w:cs="Tahoma"/>
          <w:sz w:val="22"/>
          <w:szCs w:val="22"/>
        </w:rPr>
      </w:pPr>
    </w:p>
    <w:p w:rsidR="00D24D9F" w:rsidRDefault="00D24D9F" w:rsidP="00D24D9F">
      <w:pPr>
        <w:numPr>
          <w:ilvl w:val="1"/>
          <w:numId w:val="50"/>
        </w:numPr>
        <w:tabs>
          <w:tab w:val="left" w:pos="720"/>
        </w:tabs>
        <w:jc w:val="both"/>
        <w:rPr>
          <w:rFonts w:ascii="Tahoma" w:hAnsi="Tahoma" w:cs="Tahoma"/>
          <w:b/>
          <w:sz w:val="22"/>
          <w:szCs w:val="22"/>
        </w:rPr>
      </w:pPr>
      <w:r w:rsidRPr="001E6371">
        <w:rPr>
          <w:rFonts w:ascii="Tahoma" w:hAnsi="Tahoma" w:cs="Tahoma"/>
          <w:b/>
          <w:sz w:val="22"/>
          <w:szCs w:val="22"/>
        </w:rPr>
        <w:t>Pour les Appels d’Offres Nationaux, la monnaie est le franc CFA.</w:t>
      </w:r>
    </w:p>
    <w:p w:rsidR="00D24D9F" w:rsidRDefault="00D24D9F" w:rsidP="00D24D9F">
      <w:pPr>
        <w:pStyle w:val="Paragraphedeliste"/>
        <w:rPr>
          <w:rFonts w:ascii="Tahoma" w:hAnsi="Tahoma" w:cs="Tahoma"/>
          <w:b/>
          <w:sz w:val="22"/>
          <w:szCs w:val="22"/>
        </w:rPr>
      </w:pPr>
    </w:p>
    <w:p w:rsidR="00D24D9F" w:rsidRPr="007136FC" w:rsidRDefault="00D24D9F" w:rsidP="00D24D9F">
      <w:pPr>
        <w:tabs>
          <w:tab w:val="left" w:pos="720"/>
        </w:tabs>
        <w:ind w:left="1440"/>
        <w:jc w:val="both"/>
        <w:rPr>
          <w:rFonts w:ascii="Tahoma" w:hAnsi="Tahoma" w:cs="Tahoma"/>
          <w:b/>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16</w:t>
      </w:r>
      <w:r w:rsidRPr="001E6371">
        <w:rPr>
          <w:rFonts w:ascii="Tahoma" w:hAnsi="Tahoma" w:cs="Tahoma"/>
          <w:b/>
          <w:sz w:val="22"/>
          <w:szCs w:val="22"/>
        </w:rPr>
        <w:t> : Validité des offres</w:t>
      </w:r>
    </w:p>
    <w:p w:rsidR="00D24D9F" w:rsidRPr="001E6371" w:rsidRDefault="00D24D9F" w:rsidP="00D24D9F">
      <w:pPr>
        <w:jc w:val="both"/>
        <w:rPr>
          <w:rFonts w:ascii="Tahoma" w:hAnsi="Tahoma" w:cs="Tahoma"/>
          <w:sz w:val="22"/>
          <w:szCs w:val="22"/>
        </w:rPr>
      </w:pPr>
    </w:p>
    <w:p w:rsidR="00D24D9F" w:rsidRPr="001E6371" w:rsidRDefault="00D24D9F" w:rsidP="00D24D9F">
      <w:pPr>
        <w:tabs>
          <w:tab w:val="left" w:pos="567"/>
        </w:tabs>
        <w:ind w:hanging="11"/>
        <w:jc w:val="both"/>
        <w:rPr>
          <w:rFonts w:ascii="Tahoma" w:hAnsi="Tahoma" w:cs="Tahoma"/>
          <w:sz w:val="22"/>
          <w:szCs w:val="22"/>
        </w:rPr>
      </w:pPr>
      <w:r w:rsidRPr="001E6371">
        <w:rPr>
          <w:rFonts w:ascii="Tahoma" w:hAnsi="Tahoma" w:cs="Tahoma"/>
          <w:sz w:val="22"/>
          <w:szCs w:val="22"/>
        </w:rPr>
        <w:t>16.1.</w:t>
      </w:r>
      <w:r w:rsidRPr="001E6371">
        <w:rPr>
          <w:rFonts w:ascii="Tahoma" w:hAnsi="Tahoma" w:cs="Tahoma"/>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29"/>
        </w:numPr>
        <w:tabs>
          <w:tab w:val="clear" w:pos="1485"/>
          <w:tab w:val="num" w:pos="567"/>
        </w:tabs>
        <w:ind w:left="0" w:firstLine="0"/>
        <w:jc w:val="both"/>
        <w:rPr>
          <w:rFonts w:ascii="Tahoma" w:hAnsi="Tahoma" w:cs="Tahoma"/>
          <w:sz w:val="22"/>
          <w:szCs w:val="22"/>
        </w:rPr>
      </w:pPr>
      <w:r w:rsidRPr="001E6371">
        <w:rPr>
          <w:rFonts w:ascii="Tahoma" w:hAnsi="Tahoma" w:cs="Tahoma"/>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D24D9F" w:rsidRPr="001E6371" w:rsidRDefault="00D24D9F" w:rsidP="00D24D9F">
      <w:pPr>
        <w:numPr>
          <w:ilvl w:val="1"/>
          <w:numId w:val="29"/>
        </w:numPr>
        <w:tabs>
          <w:tab w:val="clear" w:pos="1485"/>
          <w:tab w:val="num" w:pos="567"/>
        </w:tabs>
        <w:ind w:left="0" w:firstLine="0"/>
        <w:jc w:val="both"/>
        <w:rPr>
          <w:rFonts w:ascii="Tahoma" w:hAnsi="Tahoma" w:cs="Tahoma"/>
          <w:sz w:val="22"/>
          <w:szCs w:val="22"/>
        </w:rPr>
      </w:pPr>
      <w:r w:rsidRPr="001E6371">
        <w:rPr>
          <w:rFonts w:ascii="Tahoma" w:hAnsi="Tahoma" w:cs="Tahoma"/>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17</w:t>
      </w:r>
      <w:r w:rsidRPr="001E6371">
        <w:rPr>
          <w:rFonts w:ascii="Tahoma" w:hAnsi="Tahoma" w:cs="Tahoma"/>
          <w:b/>
          <w:sz w:val="22"/>
          <w:szCs w:val="22"/>
        </w:rPr>
        <w:t> : Caution de soumission</w:t>
      </w:r>
    </w:p>
    <w:p w:rsidR="00D24D9F" w:rsidRPr="001E6371" w:rsidRDefault="00D24D9F" w:rsidP="00D24D9F">
      <w:pPr>
        <w:numPr>
          <w:ilvl w:val="1"/>
          <w:numId w:val="30"/>
        </w:numPr>
        <w:tabs>
          <w:tab w:val="clear" w:pos="1485"/>
          <w:tab w:val="num" w:pos="567"/>
        </w:tabs>
        <w:ind w:left="0" w:firstLine="0"/>
        <w:jc w:val="both"/>
        <w:rPr>
          <w:rFonts w:ascii="Tahoma" w:hAnsi="Tahoma" w:cs="Tahoma"/>
          <w:sz w:val="22"/>
          <w:szCs w:val="22"/>
        </w:rPr>
      </w:pPr>
      <w:r w:rsidRPr="001E6371">
        <w:rPr>
          <w:rFonts w:ascii="Tahoma" w:hAnsi="Tahoma" w:cs="Tahoma"/>
          <w:sz w:val="22"/>
          <w:szCs w:val="22"/>
        </w:rPr>
        <w:t>En application de l’article 13 du RGAO, le soumissionnaire fournira une caution de soumission du montant spécifié dans le Règlement Particulier de l’Appel d’Offres, laquelle fera partie intégrante de son offre.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0"/>
        </w:numPr>
        <w:tabs>
          <w:tab w:val="clear" w:pos="1485"/>
          <w:tab w:val="num" w:pos="567"/>
        </w:tabs>
        <w:spacing w:line="276" w:lineRule="auto"/>
        <w:ind w:left="0" w:firstLine="0"/>
        <w:jc w:val="both"/>
        <w:rPr>
          <w:rFonts w:ascii="Tahoma" w:hAnsi="Tahoma" w:cs="Tahoma"/>
          <w:sz w:val="22"/>
          <w:szCs w:val="22"/>
        </w:rPr>
      </w:pPr>
      <w:r w:rsidRPr="001E6371">
        <w:rPr>
          <w:rFonts w:ascii="Tahoma" w:hAnsi="Tahoma" w:cs="Tahoma"/>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D24D9F" w:rsidRPr="001E6371" w:rsidRDefault="00D24D9F" w:rsidP="00D24D9F">
      <w:pPr>
        <w:spacing w:line="276" w:lineRule="auto"/>
        <w:jc w:val="both"/>
        <w:rPr>
          <w:rFonts w:ascii="Tahoma" w:hAnsi="Tahoma" w:cs="Tahoma"/>
          <w:sz w:val="22"/>
          <w:szCs w:val="22"/>
        </w:rPr>
      </w:pPr>
    </w:p>
    <w:p w:rsidR="00D24D9F" w:rsidRPr="001E6371" w:rsidRDefault="00D24D9F" w:rsidP="00D24D9F">
      <w:pPr>
        <w:numPr>
          <w:ilvl w:val="1"/>
          <w:numId w:val="30"/>
        </w:numPr>
        <w:tabs>
          <w:tab w:val="clear" w:pos="1485"/>
          <w:tab w:val="num" w:pos="567"/>
        </w:tabs>
        <w:spacing w:line="276" w:lineRule="auto"/>
        <w:ind w:left="0" w:hanging="11"/>
        <w:jc w:val="both"/>
        <w:rPr>
          <w:rFonts w:ascii="Tahoma" w:hAnsi="Tahoma" w:cs="Tahoma"/>
          <w:sz w:val="22"/>
          <w:szCs w:val="22"/>
        </w:rPr>
      </w:pPr>
      <w:r w:rsidRPr="001E6371">
        <w:rPr>
          <w:rFonts w:ascii="Tahoma" w:hAnsi="Tahoma" w:cs="Tahoma"/>
          <w:sz w:val="22"/>
          <w:szCs w:val="22"/>
        </w:rPr>
        <w:lastRenderedPageBreak/>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24D9F" w:rsidRPr="001E6371" w:rsidRDefault="00D24D9F" w:rsidP="00D24D9F">
      <w:pPr>
        <w:spacing w:line="276" w:lineRule="auto"/>
        <w:jc w:val="both"/>
        <w:rPr>
          <w:rFonts w:ascii="Tahoma" w:hAnsi="Tahoma" w:cs="Tahoma"/>
          <w:sz w:val="22"/>
          <w:szCs w:val="22"/>
        </w:rPr>
      </w:pPr>
    </w:p>
    <w:p w:rsidR="00D24D9F" w:rsidRPr="001E6371" w:rsidRDefault="00D24D9F" w:rsidP="00D24D9F">
      <w:pPr>
        <w:numPr>
          <w:ilvl w:val="1"/>
          <w:numId w:val="30"/>
        </w:numPr>
        <w:tabs>
          <w:tab w:val="clear" w:pos="1485"/>
          <w:tab w:val="num" w:pos="720"/>
        </w:tabs>
        <w:spacing w:line="276" w:lineRule="auto"/>
        <w:ind w:left="0" w:hanging="11"/>
        <w:jc w:val="both"/>
        <w:rPr>
          <w:rFonts w:ascii="Tahoma" w:hAnsi="Tahoma" w:cs="Tahoma"/>
          <w:sz w:val="22"/>
          <w:szCs w:val="22"/>
        </w:rPr>
      </w:pPr>
      <w:r w:rsidRPr="001E6371">
        <w:rPr>
          <w:rFonts w:ascii="Tahoma" w:hAnsi="Tahoma" w:cs="Tahoma"/>
          <w:sz w:val="22"/>
          <w:szCs w:val="22"/>
        </w:rPr>
        <w:t>Les cautions de soumission et les offres des soumissionnaires non retenus seront restituées dans un délai de quinze (15) jours à compter de la date de publication des résultats.</w:t>
      </w:r>
    </w:p>
    <w:p w:rsidR="00D24D9F" w:rsidRPr="001E6371" w:rsidRDefault="00D24D9F" w:rsidP="00D24D9F">
      <w:pPr>
        <w:numPr>
          <w:ilvl w:val="1"/>
          <w:numId w:val="30"/>
        </w:numPr>
        <w:tabs>
          <w:tab w:val="clear" w:pos="1485"/>
          <w:tab w:val="num" w:pos="720"/>
        </w:tabs>
        <w:ind w:left="0" w:hanging="11"/>
        <w:jc w:val="both"/>
        <w:rPr>
          <w:rFonts w:ascii="Tahoma" w:hAnsi="Tahoma" w:cs="Tahoma"/>
          <w:sz w:val="22"/>
          <w:szCs w:val="22"/>
        </w:rPr>
      </w:pPr>
      <w:r w:rsidRPr="001E6371">
        <w:rPr>
          <w:rFonts w:ascii="Tahoma" w:hAnsi="Tahoma" w:cs="Tahoma"/>
          <w:sz w:val="22"/>
          <w:szCs w:val="22"/>
        </w:rPr>
        <w:t>La caution de soumission de l’attributaire du marché sera libérée dès que ce dernier aura signé le marché et fourni le cautionnement définitif requis.</w:t>
      </w:r>
    </w:p>
    <w:p w:rsidR="00D24D9F" w:rsidRPr="001E6371" w:rsidRDefault="00D24D9F" w:rsidP="00D24D9F">
      <w:pPr>
        <w:numPr>
          <w:ilvl w:val="1"/>
          <w:numId w:val="30"/>
        </w:numPr>
        <w:tabs>
          <w:tab w:val="clear" w:pos="1485"/>
          <w:tab w:val="num" w:pos="720"/>
        </w:tabs>
        <w:jc w:val="both"/>
        <w:rPr>
          <w:rFonts w:ascii="Tahoma" w:hAnsi="Tahoma" w:cs="Tahoma"/>
          <w:sz w:val="22"/>
          <w:szCs w:val="22"/>
        </w:rPr>
      </w:pPr>
      <w:r w:rsidRPr="001E6371">
        <w:rPr>
          <w:rFonts w:ascii="Tahoma" w:hAnsi="Tahoma" w:cs="Tahoma"/>
          <w:sz w:val="22"/>
          <w:szCs w:val="22"/>
        </w:rPr>
        <w:t>La caution de soumission peut être saisie :</w:t>
      </w:r>
    </w:p>
    <w:p w:rsidR="00D24D9F" w:rsidRPr="001E6371" w:rsidRDefault="00D24D9F" w:rsidP="00D24D9F">
      <w:pPr>
        <w:numPr>
          <w:ilvl w:val="0"/>
          <w:numId w:val="31"/>
        </w:numPr>
        <w:jc w:val="both"/>
        <w:rPr>
          <w:rFonts w:ascii="Tahoma" w:hAnsi="Tahoma" w:cs="Tahoma"/>
          <w:sz w:val="22"/>
          <w:szCs w:val="22"/>
        </w:rPr>
      </w:pPr>
      <w:r w:rsidRPr="001E6371">
        <w:rPr>
          <w:rFonts w:ascii="Tahoma" w:hAnsi="Tahoma" w:cs="Tahoma"/>
          <w:sz w:val="22"/>
          <w:szCs w:val="22"/>
        </w:rPr>
        <w:t>Si le soumissionnaire retire son offre durant la période de validité ;</w:t>
      </w:r>
    </w:p>
    <w:p w:rsidR="00D24D9F" w:rsidRPr="001E6371" w:rsidRDefault="00D24D9F" w:rsidP="00D24D9F">
      <w:pPr>
        <w:numPr>
          <w:ilvl w:val="0"/>
          <w:numId w:val="31"/>
        </w:numPr>
        <w:jc w:val="both"/>
        <w:rPr>
          <w:rFonts w:ascii="Tahoma" w:hAnsi="Tahoma" w:cs="Tahoma"/>
          <w:sz w:val="22"/>
          <w:szCs w:val="22"/>
        </w:rPr>
      </w:pPr>
      <w:r w:rsidRPr="001E6371">
        <w:rPr>
          <w:rFonts w:ascii="Tahoma" w:hAnsi="Tahoma" w:cs="Tahoma"/>
          <w:sz w:val="22"/>
          <w:szCs w:val="22"/>
        </w:rPr>
        <w:t>Si, le soumissionnaire retenu :</w:t>
      </w:r>
    </w:p>
    <w:p w:rsidR="00D24D9F" w:rsidRPr="001E6371" w:rsidRDefault="00D24D9F" w:rsidP="00D24D9F">
      <w:pPr>
        <w:ind w:left="708"/>
        <w:jc w:val="both"/>
        <w:rPr>
          <w:rFonts w:ascii="Tahoma" w:hAnsi="Tahoma" w:cs="Tahoma"/>
          <w:sz w:val="22"/>
          <w:szCs w:val="22"/>
        </w:rPr>
      </w:pPr>
    </w:p>
    <w:p w:rsidR="00D24D9F" w:rsidRPr="001E6371" w:rsidRDefault="00D24D9F" w:rsidP="00D24D9F">
      <w:pPr>
        <w:numPr>
          <w:ilvl w:val="1"/>
          <w:numId w:val="31"/>
        </w:numPr>
        <w:jc w:val="both"/>
        <w:rPr>
          <w:rFonts w:ascii="Tahoma" w:hAnsi="Tahoma" w:cs="Tahoma"/>
          <w:sz w:val="22"/>
          <w:szCs w:val="22"/>
        </w:rPr>
      </w:pPr>
      <w:r w:rsidRPr="001E6371">
        <w:rPr>
          <w:rFonts w:ascii="Tahoma" w:hAnsi="Tahoma" w:cs="Tahoma"/>
          <w:sz w:val="22"/>
          <w:szCs w:val="22"/>
        </w:rPr>
        <w:t>Manque à son obligation de souscrire le marché en application de l’article 37 du RGAO, ou</w:t>
      </w:r>
    </w:p>
    <w:p w:rsidR="00D24D9F" w:rsidRPr="001E6371" w:rsidRDefault="00D24D9F" w:rsidP="00D24D9F">
      <w:pPr>
        <w:numPr>
          <w:ilvl w:val="1"/>
          <w:numId w:val="31"/>
        </w:numPr>
        <w:jc w:val="both"/>
        <w:rPr>
          <w:rFonts w:ascii="Tahoma" w:hAnsi="Tahoma" w:cs="Tahoma"/>
          <w:sz w:val="22"/>
          <w:szCs w:val="22"/>
        </w:rPr>
      </w:pPr>
      <w:r w:rsidRPr="001E6371">
        <w:rPr>
          <w:rFonts w:ascii="Tahoma" w:hAnsi="Tahoma" w:cs="Tahoma"/>
          <w:sz w:val="22"/>
          <w:szCs w:val="22"/>
        </w:rPr>
        <w:t>Manque à son obligation de fournir le cautionnement définitif en application de l’article 38 du RGAO.</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18</w:t>
      </w:r>
      <w:r w:rsidRPr="001E6371">
        <w:rPr>
          <w:rFonts w:ascii="Tahoma" w:hAnsi="Tahoma" w:cs="Tahoma"/>
          <w:b/>
          <w:sz w:val="22"/>
          <w:szCs w:val="22"/>
        </w:rPr>
        <w:t> : Propositions variantes des soumissionnaires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2"/>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2"/>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w:t>
      </w:r>
    </w:p>
    <w:p w:rsidR="00D24D9F" w:rsidRPr="001E6371" w:rsidRDefault="00D24D9F" w:rsidP="00D24D9F">
      <w:pPr>
        <w:ind w:left="1410" w:firstLine="6"/>
        <w:jc w:val="both"/>
        <w:rPr>
          <w:rFonts w:ascii="Tahoma" w:hAnsi="Tahoma" w:cs="Tahoma"/>
          <w:sz w:val="22"/>
          <w:szCs w:val="22"/>
        </w:rPr>
      </w:pPr>
    </w:p>
    <w:p w:rsidR="00D24D9F" w:rsidRPr="001E6371" w:rsidRDefault="00D24D9F" w:rsidP="00D24D9F">
      <w:pPr>
        <w:numPr>
          <w:ilvl w:val="1"/>
          <w:numId w:val="32"/>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19</w:t>
      </w:r>
      <w:r w:rsidRPr="001E6371">
        <w:rPr>
          <w:rFonts w:ascii="Tahoma" w:hAnsi="Tahoma" w:cs="Tahoma"/>
          <w:b/>
          <w:sz w:val="22"/>
          <w:szCs w:val="22"/>
        </w:rPr>
        <w:t> : Réunion préparatoire à l’établissement des offres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A moins que le RPAO n’en dispose autrement, le Soumissionnaire peut être invité à assister à une réunion préparatoire qui se tiendra aux lieux et date indiqués dans le RPAO.</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La réunion préparatoire aura pour objet de fournir des éclaircissements et de répondre à toute question qui pourrait être soulevée à ce stade.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 xml:space="preserve">Le Procès-verbal de la réunion, incluant le texte des questions posées et des réponses données, y compris les réponses préparées après la réunion, sera transmis sans délai à tous ceux </w:t>
      </w:r>
      <w:r w:rsidRPr="001E6371">
        <w:rPr>
          <w:rFonts w:ascii="Tahoma" w:hAnsi="Tahoma" w:cs="Tahoma"/>
          <w:sz w:val="22"/>
          <w:szCs w:val="22"/>
        </w:rPr>
        <w:lastRenderedPageBreak/>
        <w:t>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 fait qu’un soumissionnaire n’assiste pas à la réunion préparatoire à l’établissement des offres ne sera pas un motif de disqualification.</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20</w:t>
      </w:r>
      <w:r w:rsidRPr="001E6371">
        <w:rPr>
          <w:rFonts w:ascii="Tahoma" w:hAnsi="Tahoma" w:cs="Tahoma"/>
          <w:b/>
          <w:sz w:val="22"/>
          <w:szCs w:val="22"/>
        </w:rPr>
        <w:t> : Forme et signature de l’offre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4"/>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4"/>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4"/>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L’offre ne doit comporter aucune modification, suppression ni surcharge, à moins que de telles corrections ne soient paraphées par le ou les signataires de la soumission.</w:t>
      </w:r>
    </w:p>
    <w:p w:rsidR="00D24D9F" w:rsidRPr="001E6371" w:rsidRDefault="00D24D9F" w:rsidP="00D24D9F">
      <w:pPr>
        <w:tabs>
          <w:tab w:val="right" w:leader="dot" w:pos="9911"/>
        </w:tabs>
        <w:rPr>
          <w:rFonts w:ascii="Tahoma" w:hAnsi="Tahoma" w:cs="Tahoma"/>
          <w:b/>
          <w:sz w:val="22"/>
          <w:szCs w:val="22"/>
        </w:rPr>
      </w:pPr>
    </w:p>
    <w:p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D- DEPOT DES OFFRES</w:t>
      </w:r>
    </w:p>
    <w:p w:rsidR="00D24D9F" w:rsidRPr="001E6371" w:rsidRDefault="00D24D9F" w:rsidP="00D24D9F">
      <w:pPr>
        <w:spacing w:before="120" w:after="120"/>
        <w:jc w:val="both"/>
        <w:rPr>
          <w:rFonts w:ascii="Tahoma" w:hAnsi="Tahoma" w:cs="Tahoma"/>
          <w:b/>
          <w:color w:val="FF0000"/>
          <w:sz w:val="22"/>
          <w:szCs w:val="22"/>
        </w:rPr>
      </w:pPr>
      <w:r w:rsidRPr="001E6371">
        <w:rPr>
          <w:rFonts w:ascii="Tahoma" w:hAnsi="Tahoma" w:cs="Tahoma"/>
          <w:b/>
          <w:sz w:val="22"/>
          <w:szCs w:val="22"/>
          <w:u w:val="single"/>
        </w:rPr>
        <w:t>Article 21</w:t>
      </w:r>
      <w:r w:rsidRPr="001E6371">
        <w:rPr>
          <w:rFonts w:ascii="Tahoma" w:hAnsi="Tahoma" w:cs="Tahoma"/>
          <w:b/>
          <w:sz w:val="22"/>
          <w:szCs w:val="22"/>
        </w:rPr>
        <w:t> : Cachetage et marquage des offres</w:t>
      </w:r>
    </w:p>
    <w:p w:rsidR="00D24D9F" w:rsidRPr="001E6371" w:rsidRDefault="00D24D9F" w:rsidP="00D24D9F">
      <w:pPr>
        <w:numPr>
          <w:ilvl w:val="1"/>
          <w:numId w:val="35"/>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5"/>
        </w:numPr>
        <w:tabs>
          <w:tab w:val="clear" w:pos="1410"/>
          <w:tab w:val="num" w:pos="720"/>
        </w:tabs>
        <w:jc w:val="both"/>
        <w:rPr>
          <w:rFonts w:ascii="Tahoma" w:hAnsi="Tahoma" w:cs="Tahoma"/>
          <w:sz w:val="22"/>
          <w:szCs w:val="22"/>
        </w:rPr>
      </w:pPr>
      <w:r w:rsidRPr="001E6371">
        <w:rPr>
          <w:rFonts w:ascii="Tahoma" w:hAnsi="Tahoma" w:cs="Tahoma"/>
          <w:sz w:val="22"/>
          <w:szCs w:val="22"/>
        </w:rPr>
        <w:t>Les enveloppes intérieures et extérieures :</w:t>
      </w:r>
    </w:p>
    <w:p w:rsidR="00D24D9F" w:rsidRPr="001E6371" w:rsidRDefault="00D24D9F" w:rsidP="00D24D9F">
      <w:pPr>
        <w:numPr>
          <w:ilvl w:val="1"/>
          <w:numId w:val="22"/>
        </w:numPr>
        <w:tabs>
          <w:tab w:val="clear" w:pos="2145"/>
          <w:tab w:val="num" w:pos="1080"/>
        </w:tabs>
        <w:ind w:left="1080" w:hanging="360"/>
        <w:jc w:val="both"/>
        <w:rPr>
          <w:rFonts w:ascii="Tahoma" w:hAnsi="Tahoma" w:cs="Tahoma"/>
          <w:sz w:val="22"/>
          <w:szCs w:val="22"/>
        </w:rPr>
      </w:pPr>
      <w:r w:rsidRPr="001E6371">
        <w:rPr>
          <w:rFonts w:ascii="Tahoma" w:hAnsi="Tahoma" w:cs="Tahoma"/>
          <w:sz w:val="22"/>
          <w:szCs w:val="22"/>
        </w:rPr>
        <w:t>Seront adressées au Autorité Contractante à l’adresse indiquée dans le Règlement Particulier de l’Appel d’Offres ;</w:t>
      </w:r>
    </w:p>
    <w:p w:rsidR="00D24D9F" w:rsidRPr="001E6371" w:rsidRDefault="00D24D9F" w:rsidP="00D24D9F">
      <w:pPr>
        <w:numPr>
          <w:ilvl w:val="1"/>
          <w:numId w:val="22"/>
        </w:numPr>
        <w:tabs>
          <w:tab w:val="clear" w:pos="2145"/>
          <w:tab w:val="num" w:pos="1080"/>
        </w:tabs>
        <w:ind w:left="1080" w:hanging="360"/>
        <w:jc w:val="both"/>
        <w:rPr>
          <w:rFonts w:ascii="Tahoma" w:hAnsi="Tahoma" w:cs="Tahoma"/>
          <w:sz w:val="22"/>
          <w:szCs w:val="22"/>
        </w:rPr>
      </w:pPr>
      <w:r w:rsidRPr="001E6371">
        <w:rPr>
          <w:rFonts w:ascii="Tahoma" w:hAnsi="Tahoma" w:cs="Tahoma"/>
          <w:sz w:val="22"/>
          <w:szCs w:val="22"/>
        </w:rPr>
        <w:t>Porteront le nom du projet ainsi que l’objet et le numéro de l’Avis d’Appel d’Offres indiqués dans le RGAO, et la mention « A N’OUVRIR QU’EN SEANCE DE DEPOUILLEMENT »</w:t>
      </w:r>
    </w:p>
    <w:p w:rsidR="00D24D9F" w:rsidRPr="001E6371" w:rsidRDefault="00D24D9F" w:rsidP="00D24D9F">
      <w:pPr>
        <w:numPr>
          <w:ilvl w:val="1"/>
          <w:numId w:val="35"/>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D24D9F" w:rsidRPr="001E6371" w:rsidRDefault="00D24D9F" w:rsidP="00D24D9F">
      <w:pPr>
        <w:numPr>
          <w:ilvl w:val="1"/>
          <w:numId w:val="35"/>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Si l’enveloppe extérieure n’est pas scellée et marquée comme indiqué aux articles 21.1 et  21.2 susvisés, l’Autorité Contractante ne sera nullement responsable si l’offre est égarée ou ouverte prématurément.</w:t>
      </w:r>
    </w:p>
    <w:p w:rsidR="00D24D9F" w:rsidRPr="001E6371" w:rsidRDefault="00D24D9F" w:rsidP="00D24D9F">
      <w:pPr>
        <w:spacing w:before="120" w:after="120"/>
        <w:jc w:val="both"/>
        <w:rPr>
          <w:rFonts w:ascii="Tahoma" w:hAnsi="Tahoma" w:cs="Tahoma"/>
          <w:b/>
          <w:sz w:val="22"/>
          <w:szCs w:val="22"/>
        </w:rPr>
      </w:pPr>
      <w:r w:rsidRPr="001E6371">
        <w:rPr>
          <w:rFonts w:ascii="Tahoma" w:hAnsi="Tahoma" w:cs="Tahoma"/>
          <w:b/>
          <w:sz w:val="22"/>
          <w:szCs w:val="22"/>
          <w:u w:val="single"/>
        </w:rPr>
        <w:t>Article 22</w:t>
      </w:r>
      <w:r w:rsidRPr="001E6371">
        <w:rPr>
          <w:rFonts w:ascii="Tahoma" w:hAnsi="Tahoma" w:cs="Tahoma"/>
          <w:b/>
          <w:sz w:val="22"/>
          <w:szCs w:val="22"/>
        </w:rPr>
        <w:t> : Date et heure limites de dépôt des offres</w:t>
      </w:r>
    </w:p>
    <w:p w:rsidR="00D24D9F" w:rsidRPr="001E6371" w:rsidRDefault="00D24D9F" w:rsidP="00D24D9F">
      <w:pPr>
        <w:numPr>
          <w:ilvl w:val="1"/>
          <w:numId w:val="36"/>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Les offres doivent être reçues par l’Autorité Contractante à l’adresse spécifiée à l’article 21.2 du RGAO au plus tard à la date et à l’heure spécifiées dans le règlement Particulier de l’Appel d’Offres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6"/>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D24D9F" w:rsidRDefault="00D24D9F" w:rsidP="00D24D9F">
      <w:pPr>
        <w:spacing w:before="120" w:after="120"/>
        <w:jc w:val="both"/>
        <w:rPr>
          <w:rFonts w:ascii="Tahoma" w:hAnsi="Tahoma" w:cs="Tahoma"/>
          <w:b/>
          <w:sz w:val="22"/>
          <w:szCs w:val="22"/>
        </w:rPr>
      </w:pPr>
      <w:r w:rsidRPr="001E6371">
        <w:rPr>
          <w:rFonts w:ascii="Tahoma" w:hAnsi="Tahoma" w:cs="Tahoma"/>
          <w:b/>
          <w:sz w:val="22"/>
          <w:szCs w:val="22"/>
          <w:u w:val="single"/>
        </w:rPr>
        <w:t>Article 23</w:t>
      </w:r>
      <w:r w:rsidRPr="001E6371">
        <w:rPr>
          <w:rFonts w:ascii="Tahoma" w:hAnsi="Tahoma" w:cs="Tahoma"/>
          <w:b/>
          <w:sz w:val="22"/>
          <w:szCs w:val="22"/>
        </w:rPr>
        <w:t> : Offres hors délai</w:t>
      </w:r>
    </w:p>
    <w:p w:rsidR="00D24D9F" w:rsidRPr="007136FC" w:rsidRDefault="00D24D9F" w:rsidP="00D24D9F">
      <w:pPr>
        <w:spacing w:before="120" w:after="120"/>
        <w:jc w:val="both"/>
        <w:rPr>
          <w:rFonts w:ascii="Tahoma" w:hAnsi="Tahoma" w:cs="Tahoma"/>
          <w:b/>
          <w:sz w:val="22"/>
          <w:szCs w:val="22"/>
        </w:rPr>
      </w:pPr>
      <w:r w:rsidRPr="001E6371">
        <w:rPr>
          <w:rFonts w:ascii="Tahoma" w:hAnsi="Tahoma" w:cs="Tahoma"/>
          <w:sz w:val="22"/>
          <w:szCs w:val="22"/>
        </w:rPr>
        <w:lastRenderedPageBreak/>
        <w:t>Toute offre parvenue à l’Autorité Contractante après la date et heure limites fixées pour le dépôt des offres conformément à l’article 22 du RGAO sera déclarée hors délai et, par conséquent, rejetée.</w:t>
      </w: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24</w:t>
      </w:r>
      <w:r w:rsidRPr="001E6371">
        <w:rPr>
          <w:rFonts w:ascii="Tahoma" w:hAnsi="Tahoma" w:cs="Tahoma"/>
          <w:b/>
          <w:sz w:val="22"/>
          <w:szCs w:val="22"/>
        </w:rPr>
        <w:t> : Modification, substitution et retrait des offres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7"/>
        </w:numPr>
        <w:ind w:left="0" w:firstLine="0"/>
        <w:jc w:val="both"/>
        <w:rPr>
          <w:rFonts w:ascii="Tahoma" w:hAnsi="Tahoma" w:cs="Tahoma"/>
          <w:sz w:val="22"/>
          <w:szCs w:val="22"/>
        </w:rPr>
      </w:pPr>
      <w:r w:rsidRPr="001E6371">
        <w:rPr>
          <w:rFonts w:ascii="Tahoma" w:hAnsi="Tahoma" w:cs="Tahoma"/>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7"/>
        </w:numPr>
        <w:tabs>
          <w:tab w:val="clear" w:pos="720"/>
          <w:tab w:val="num" w:pos="567"/>
        </w:tabs>
        <w:ind w:left="0" w:firstLine="0"/>
        <w:jc w:val="both"/>
        <w:rPr>
          <w:rFonts w:ascii="Tahoma" w:hAnsi="Tahoma" w:cs="Tahoma"/>
          <w:sz w:val="22"/>
          <w:szCs w:val="22"/>
        </w:rPr>
      </w:pPr>
      <w:r w:rsidRPr="001E6371">
        <w:rPr>
          <w:rFonts w:ascii="Tahoma" w:hAnsi="Tahoma" w:cs="Tahoma"/>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7"/>
        </w:numPr>
        <w:ind w:left="0" w:firstLine="0"/>
        <w:jc w:val="both"/>
        <w:rPr>
          <w:rFonts w:ascii="Tahoma" w:hAnsi="Tahoma" w:cs="Tahoma"/>
          <w:sz w:val="22"/>
          <w:szCs w:val="22"/>
        </w:rPr>
      </w:pPr>
      <w:r w:rsidRPr="001E6371">
        <w:rPr>
          <w:rFonts w:ascii="Tahoma" w:hAnsi="Tahoma" w:cs="Tahoma"/>
          <w:sz w:val="22"/>
          <w:szCs w:val="22"/>
        </w:rPr>
        <w:t>Les offres dont les soumissionnaires demandent le retrait en application de l’article 24.1 leur seront envoyées sans avoir été ouvertes.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7"/>
        </w:numPr>
        <w:ind w:left="0" w:firstLine="0"/>
        <w:jc w:val="both"/>
        <w:rPr>
          <w:rFonts w:ascii="Tahoma" w:hAnsi="Tahoma" w:cs="Tahoma"/>
          <w:sz w:val="22"/>
          <w:szCs w:val="22"/>
        </w:rPr>
      </w:pPr>
      <w:r w:rsidRPr="001E6371">
        <w:rPr>
          <w:rFonts w:ascii="Tahoma" w:hAnsi="Tahoma" w:cs="Tahoma"/>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rPr>
        <w:t>E-OUVERTURE DES PLIS ET EVALUATION DES OFFRES</w:t>
      </w:r>
    </w:p>
    <w:p w:rsidR="00D24D9F" w:rsidRPr="001E6371" w:rsidRDefault="00D24D9F" w:rsidP="00D24D9F">
      <w:pPr>
        <w:jc w:val="both"/>
        <w:rPr>
          <w:rFonts w:ascii="Tahoma" w:hAnsi="Tahoma" w:cs="Tahoma"/>
          <w:b/>
          <w:sz w:val="22"/>
          <w:szCs w:val="22"/>
          <w:u w:val="single"/>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25</w:t>
      </w:r>
      <w:r w:rsidRPr="001E6371">
        <w:rPr>
          <w:rFonts w:ascii="Tahoma" w:hAnsi="Tahoma" w:cs="Tahoma"/>
          <w:b/>
          <w:sz w:val="22"/>
          <w:szCs w:val="22"/>
        </w:rPr>
        <w:t> : Ouverture des plis et recours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24D9F" w:rsidRPr="001E6371" w:rsidRDefault="00D24D9F" w:rsidP="00D24D9F">
      <w:pPr>
        <w:ind w:firstLine="708"/>
        <w:jc w:val="both"/>
        <w:rPr>
          <w:rFonts w:ascii="Tahoma" w:hAnsi="Tahoma" w:cs="Tahoma"/>
          <w:sz w:val="22"/>
          <w:szCs w:val="22"/>
        </w:rPr>
      </w:pPr>
    </w:p>
    <w:p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lastRenderedPageBreak/>
        <w:t>Les chiffres (et les modifications reçues conformément aux dispositions de l’article 24 du RGAO) qui n’ont pas été ouvertes et lues à haute voix durant la séance  d’ouverture des plis, quelle qu’en soit la raison, ne seront pas soumises à l’évaluation.</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8"/>
        </w:numPr>
        <w:ind w:left="0" w:firstLine="0"/>
        <w:jc w:val="both"/>
        <w:rPr>
          <w:rFonts w:ascii="Tahoma" w:hAnsi="Tahoma" w:cs="Tahoma"/>
          <w:b/>
          <w:sz w:val="22"/>
          <w:szCs w:val="22"/>
        </w:rPr>
      </w:pPr>
      <w:r w:rsidRPr="001E6371">
        <w:rPr>
          <w:rFonts w:ascii="Tahoma" w:hAnsi="Tahoma" w:cs="Tahoma"/>
          <w:b/>
          <w:sz w:val="22"/>
          <w:szCs w:val="22"/>
        </w:rPr>
        <w:t>A la fin de chaque séance d’ouverture des plis, le président de la commission met immédiatement à la disposition du point focal désigné par l’ARMP, une copie paraphée des offres des soumissionnaires.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b/>
          <w:sz w:val="22"/>
          <w:szCs w:val="22"/>
        </w:rPr>
        <w:t>Il doit parvenir dans un délai maximum de trois (03) jours</w:t>
      </w:r>
      <w:r w:rsidRPr="001E6371">
        <w:rPr>
          <w:rFonts w:ascii="Tahoma" w:hAnsi="Tahoma" w:cs="Tahoma"/>
          <w:sz w:val="22"/>
          <w:szCs w:val="22"/>
        </w:rPr>
        <w:t xml:space="preserve"> ouvrables après l’ouverture des plis, sous la forme d’une lettre à laquelle est obligatoirement joint un feuillet de la fiche de recours dûment signée par le requérant et, éventuellement, par le président de la commission de passation des marchés.</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L’Observateur indépendant annexe à son rapport, le feuillet qui lui a été remis, assorti des commentaires ou des observatoires  y afférents.</w:t>
      </w:r>
    </w:p>
    <w:p w:rsidR="00D24D9F" w:rsidRPr="001E6371" w:rsidRDefault="00D24D9F" w:rsidP="00D24D9F">
      <w:pPr>
        <w:ind w:left="708"/>
        <w:jc w:val="both"/>
        <w:rPr>
          <w:rFonts w:ascii="Tahoma" w:hAnsi="Tahoma" w:cs="Tahoma"/>
          <w:sz w:val="22"/>
          <w:szCs w:val="22"/>
        </w:rPr>
      </w:pPr>
    </w:p>
    <w:p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26</w:t>
      </w:r>
      <w:r w:rsidRPr="001E6371">
        <w:rPr>
          <w:rFonts w:ascii="Tahoma" w:hAnsi="Tahoma" w:cs="Tahoma"/>
          <w:b/>
          <w:sz w:val="22"/>
          <w:szCs w:val="22"/>
        </w:rPr>
        <w:t> : Caractère confidentiel de la procédure</w:t>
      </w:r>
    </w:p>
    <w:p w:rsidR="00D24D9F" w:rsidRPr="001E6371" w:rsidRDefault="00D24D9F" w:rsidP="00D24D9F">
      <w:pPr>
        <w:ind w:left="708"/>
        <w:jc w:val="both"/>
        <w:rPr>
          <w:rFonts w:ascii="Tahoma" w:hAnsi="Tahoma" w:cs="Tahoma"/>
          <w:sz w:val="22"/>
          <w:szCs w:val="22"/>
        </w:rPr>
      </w:pPr>
    </w:p>
    <w:p w:rsidR="00D24D9F" w:rsidRPr="001E6371" w:rsidRDefault="00D24D9F" w:rsidP="00D24D9F">
      <w:pPr>
        <w:numPr>
          <w:ilvl w:val="1"/>
          <w:numId w:val="39"/>
        </w:numPr>
        <w:tabs>
          <w:tab w:val="clear" w:pos="1428"/>
          <w:tab w:val="num" w:pos="567"/>
        </w:tabs>
        <w:ind w:left="0" w:firstLine="0"/>
        <w:jc w:val="both"/>
        <w:rPr>
          <w:rFonts w:ascii="Tahoma" w:hAnsi="Tahoma" w:cs="Tahoma"/>
          <w:sz w:val="22"/>
          <w:szCs w:val="22"/>
        </w:rPr>
      </w:pPr>
      <w:r w:rsidRPr="001E6371">
        <w:rPr>
          <w:rFonts w:ascii="Tahoma" w:hAnsi="Tahoma" w:cs="Tahoma"/>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D24D9F" w:rsidRPr="001E6371" w:rsidRDefault="00D24D9F" w:rsidP="00D24D9F">
      <w:pPr>
        <w:ind w:left="708"/>
        <w:jc w:val="both"/>
        <w:rPr>
          <w:rFonts w:ascii="Tahoma" w:hAnsi="Tahoma" w:cs="Tahoma"/>
          <w:sz w:val="22"/>
          <w:szCs w:val="22"/>
        </w:rPr>
      </w:pPr>
    </w:p>
    <w:p w:rsidR="00D24D9F" w:rsidRPr="001E6371" w:rsidRDefault="00D24D9F" w:rsidP="00D24D9F">
      <w:pPr>
        <w:numPr>
          <w:ilvl w:val="1"/>
          <w:numId w:val="39"/>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39"/>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27</w:t>
      </w:r>
      <w:r w:rsidRPr="001E6371">
        <w:rPr>
          <w:rFonts w:ascii="Tahoma" w:hAnsi="Tahoma" w:cs="Tahoma"/>
          <w:b/>
          <w:sz w:val="22"/>
          <w:szCs w:val="22"/>
        </w:rPr>
        <w:t> : Eclaircissements sur les offres et contacts avec l’Autorité Contractante.</w:t>
      </w:r>
    </w:p>
    <w:p w:rsidR="00D24D9F" w:rsidRPr="001E6371" w:rsidRDefault="00D24D9F" w:rsidP="00D24D9F">
      <w:pPr>
        <w:ind w:left="708"/>
        <w:jc w:val="both"/>
        <w:rPr>
          <w:rFonts w:ascii="Tahoma" w:hAnsi="Tahoma" w:cs="Tahoma"/>
          <w:sz w:val="22"/>
          <w:szCs w:val="22"/>
        </w:rPr>
      </w:pPr>
    </w:p>
    <w:p w:rsidR="00D24D9F" w:rsidRPr="001E6371" w:rsidRDefault="00D24D9F" w:rsidP="00D24D9F">
      <w:pPr>
        <w:numPr>
          <w:ilvl w:val="1"/>
          <w:numId w:val="40"/>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D24D9F" w:rsidRPr="001E6371" w:rsidRDefault="00D24D9F" w:rsidP="00D24D9F">
      <w:pPr>
        <w:ind w:left="720" w:hanging="720"/>
        <w:jc w:val="both"/>
        <w:rPr>
          <w:rFonts w:ascii="Tahoma" w:hAnsi="Tahoma" w:cs="Tahoma"/>
          <w:sz w:val="22"/>
          <w:szCs w:val="22"/>
        </w:rPr>
      </w:pPr>
    </w:p>
    <w:p w:rsidR="00D24D9F" w:rsidRPr="001E6371" w:rsidRDefault="00D24D9F" w:rsidP="00D24D9F">
      <w:pPr>
        <w:numPr>
          <w:ilvl w:val="1"/>
          <w:numId w:val="40"/>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D24D9F" w:rsidRPr="001E6371" w:rsidRDefault="00D24D9F" w:rsidP="00D24D9F">
      <w:pPr>
        <w:ind w:left="708" w:hanging="708"/>
        <w:jc w:val="both"/>
        <w:rPr>
          <w:rFonts w:ascii="Tahoma" w:hAnsi="Tahoma" w:cs="Tahoma"/>
          <w:b/>
          <w:sz w:val="22"/>
          <w:szCs w:val="22"/>
          <w:u w:val="single"/>
        </w:rPr>
      </w:pPr>
    </w:p>
    <w:p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28</w:t>
      </w:r>
      <w:r w:rsidRPr="001E6371">
        <w:rPr>
          <w:rFonts w:ascii="Tahoma" w:hAnsi="Tahoma" w:cs="Tahoma"/>
          <w:sz w:val="22"/>
          <w:szCs w:val="22"/>
        </w:rPr>
        <w:t xml:space="preserve"> : </w:t>
      </w:r>
      <w:r w:rsidRPr="001E6371">
        <w:rPr>
          <w:rFonts w:ascii="Tahoma" w:hAnsi="Tahoma" w:cs="Tahoma"/>
          <w:b/>
          <w:sz w:val="22"/>
          <w:szCs w:val="22"/>
        </w:rPr>
        <w:t>Détermination de la conformité des offres</w:t>
      </w:r>
    </w:p>
    <w:p w:rsidR="00D24D9F" w:rsidRPr="001E6371" w:rsidRDefault="00D24D9F" w:rsidP="00D24D9F">
      <w:pPr>
        <w:ind w:left="708" w:hanging="708"/>
        <w:jc w:val="both"/>
        <w:rPr>
          <w:rFonts w:ascii="Tahoma" w:hAnsi="Tahoma" w:cs="Tahoma"/>
          <w:b/>
          <w:sz w:val="22"/>
          <w:szCs w:val="22"/>
        </w:rPr>
      </w:pPr>
    </w:p>
    <w:p w:rsidR="00D24D9F" w:rsidRPr="001E6371" w:rsidRDefault="00D24D9F" w:rsidP="00D24D9F">
      <w:pPr>
        <w:numPr>
          <w:ilvl w:val="1"/>
          <w:numId w:val="41"/>
        </w:numPr>
        <w:tabs>
          <w:tab w:val="clear" w:pos="1428"/>
          <w:tab w:val="num" w:pos="567"/>
        </w:tabs>
        <w:ind w:left="0" w:firstLine="0"/>
        <w:jc w:val="both"/>
        <w:rPr>
          <w:rFonts w:ascii="Tahoma" w:hAnsi="Tahoma" w:cs="Tahoma"/>
          <w:sz w:val="22"/>
          <w:szCs w:val="22"/>
        </w:rPr>
      </w:pPr>
      <w:r w:rsidRPr="001E6371">
        <w:rPr>
          <w:rFonts w:ascii="Tahoma" w:hAnsi="Tahoma" w:cs="Tahoma"/>
          <w:sz w:val="22"/>
          <w:szCs w:val="22"/>
        </w:rPr>
        <w:lastRenderedPageBreak/>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24D9F" w:rsidRPr="001E6371" w:rsidRDefault="00D24D9F" w:rsidP="00D24D9F">
      <w:pPr>
        <w:ind w:left="708"/>
        <w:jc w:val="both"/>
        <w:rPr>
          <w:rFonts w:ascii="Tahoma" w:hAnsi="Tahoma" w:cs="Tahoma"/>
          <w:sz w:val="22"/>
          <w:szCs w:val="22"/>
        </w:rPr>
      </w:pPr>
    </w:p>
    <w:p w:rsidR="00D24D9F" w:rsidRPr="001E6371" w:rsidRDefault="00D24D9F" w:rsidP="00D24D9F">
      <w:pPr>
        <w:numPr>
          <w:ilvl w:val="1"/>
          <w:numId w:val="41"/>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La sous-commission d’analyse déterminera si l’offre est conforme pour l’essentiel aux dispositions du Dossier d’Appel d’Offres en se basant sur son contenu sans avoir recours à des éléments de preuve extrinsèques.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41"/>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Une offre conforme pour l’essentiel au Dossier d’Appel d’Offres :</w:t>
      </w:r>
    </w:p>
    <w:p w:rsidR="00D24D9F" w:rsidRPr="001E6371" w:rsidRDefault="00D24D9F" w:rsidP="00D24D9F">
      <w:pPr>
        <w:numPr>
          <w:ilvl w:val="2"/>
          <w:numId w:val="31"/>
        </w:numPr>
        <w:tabs>
          <w:tab w:val="clear" w:pos="2688"/>
          <w:tab w:val="num" w:pos="1080"/>
        </w:tabs>
        <w:ind w:left="1080"/>
        <w:jc w:val="both"/>
        <w:rPr>
          <w:rFonts w:ascii="Tahoma" w:hAnsi="Tahoma" w:cs="Tahoma"/>
          <w:sz w:val="22"/>
          <w:szCs w:val="22"/>
        </w:rPr>
      </w:pPr>
      <w:r w:rsidRPr="001E6371">
        <w:rPr>
          <w:rFonts w:ascii="Tahoma" w:hAnsi="Tahoma" w:cs="Tahoma"/>
          <w:sz w:val="22"/>
          <w:szCs w:val="22"/>
        </w:rPr>
        <w:t>est une offre qui respecte tous les termes, conditions, et spécifications du dossier d’appel d’Offres, sans divergence ni réserve de l’Autorité Contractante ou ses obligations au titre du marché.</w:t>
      </w:r>
    </w:p>
    <w:p w:rsidR="00D24D9F" w:rsidRPr="001E6371" w:rsidRDefault="00D24D9F" w:rsidP="00D24D9F">
      <w:pPr>
        <w:numPr>
          <w:ilvl w:val="2"/>
          <w:numId w:val="31"/>
        </w:numPr>
        <w:tabs>
          <w:tab w:val="clear" w:pos="2688"/>
          <w:tab w:val="num" w:pos="1080"/>
        </w:tabs>
        <w:ind w:left="1080"/>
        <w:jc w:val="both"/>
        <w:rPr>
          <w:rFonts w:ascii="Tahoma" w:hAnsi="Tahoma" w:cs="Tahoma"/>
          <w:sz w:val="22"/>
          <w:szCs w:val="22"/>
        </w:rPr>
      </w:pPr>
      <w:r w:rsidRPr="001E6371">
        <w:rPr>
          <w:rFonts w:ascii="Tahoma" w:hAnsi="Tahoma" w:cs="Tahoma"/>
          <w:sz w:val="22"/>
          <w:szCs w:val="22"/>
        </w:rPr>
        <w:t>Est telle que sa correction affecterait injustement la compétitivité des autres soumissionnaires qui ont présenté des offres conformes pour l’essentiel du Dossier d’Appel d’Offres.</w:t>
      </w:r>
    </w:p>
    <w:p w:rsidR="00D24D9F" w:rsidRPr="001E6371" w:rsidRDefault="00D24D9F" w:rsidP="00D24D9F">
      <w:pPr>
        <w:tabs>
          <w:tab w:val="num" w:pos="1800"/>
        </w:tabs>
        <w:ind w:left="1800" w:hanging="360"/>
        <w:jc w:val="both"/>
        <w:rPr>
          <w:rFonts w:ascii="Tahoma" w:hAnsi="Tahoma" w:cs="Tahoma"/>
          <w:sz w:val="22"/>
          <w:szCs w:val="22"/>
        </w:rPr>
      </w:pPr>
    </w:p>
    <w:p w:rsidR="00D24D9F" w:rsidRPr="001E6371" w:rsidRDefault="00D24D9F" w:rsidP="00D24D9F">
      <w:pPr>
        <w:numPr>
          <w:ilvl w:val="1"/>
          <w:numId w:val="41"/>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Si une offre n’est pas conforme pour l’essentiel, elle sera écartée par la commission des marchés compétente et ne pourra être par la suite rendue conforme.</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28.5.</w:t>
      </w:r>
      <w:r w:rsidRPr="001E6371">
        <w:rPr>
          <w:rFonts w:ascii="Tahoma" w:hAnsi="Tahoma" w:cs="Tahoma"/>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prises en compte lors de l’évaluation des offres.</w:t>
      </w:r>
    </w:p>
    <w:p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29</w:t>
      </w:r>
      <w:r w:rsidRPr="001E6371">
        <w:rPr>
          <w:rFonts w:ascii="Tahoma" w:hAnsi="Tahoma" w:cs="Tahoma"/>
          <w:b/>
          <w:sz w:val="22"/>
          <w:szCs w:val="22"/>
        </w:rPr>
        <w:t> : Qualification du soumissionnaire</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24D9F" w:rsidRPr="001E6371" w:rsidRDefault="00D24D9F" w:rsidP="00D24D9F">
      <w:pPr>
        <w:jc w:val="both"/>
        <w:rPr>
          <w:rFonts w:ascii="Tahoma" w:hAnsi="Tahoma" w:cs="Tahoma"/>
          <w:b/>
          <w:sz w:val="22"/>
          <w:szCs w:val="22"/>
          <w:u w:val="single"/>
        </w:rPr>
      </w:pPr>
    </w:p>
    <w:p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30</w:t>
      </w:r>
      <w:r w:rsidRPr="001E6371">
        <w:rPr>
          <w:rFonts w:ascii="Tahoma" w:hAnsi="Tahoma" w:cs="Tahoma"/>
          <w:b/>
          <w:sz w:val="22"/>
          <w:szCs w:val="22"/>
        </w:rPr>
        <w:t> : Correction des erreurs</w:t>
      </w:r>
    </w:p>
    <w:p w:rsidR="00D24D9F" w:rsidRPr="001E6371" w:rsidRDefault="00D24D9F" w:rsidP="00D24D9F">
      <w:pPr>
        <w:numPr>
          <w:ilvl w:val="1"/>
          <w:numId w:val="42"/>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D24D9F" w:rsidRPr="001E6371" w:rsidRDefault="00D24D9F" w:rsidP="00D24D9F">
      <w:pPr>
        <w:ind w:left="708"/>
        <w:jc w:val="both"/>
        <w:rPr>
          <w:rFonts w:ascii="Tahoma" w:hAnsi="Tahoma" w:cs="Tahoma"/>
          <w:sz w:val="22"/>
          <w:szCs w:val="22"/>
        </w:rPr>
      </w:pPr>
    </w:p>
    <w:p w:rsidR="00D24D9F" w:rsidRPr="001E6371" w:rsidRDefault="00D24D9F" w:rsidP="00D24D9F">
      <w:pPr>
        <w:numPr>
          <w:ilvl w:val="0"/>
          <w:numId w:val="43"/>
        </w:numPr>
        <w:tabs>
          <w:tab w:val="clear" w:pos="1776"/>
          <w:tab w:val="num" w:pos="1080"/>
        </w:tabs>
        <w:ind w:left="1080"/>
        <w:jc w:val="both"/>
        <w:rPr>
          <w:rFonts w:ascii="Tahoma" w:hAnsi="Tahoma" w:cs="Tahoma"/>
          <w:sz w:val="22"/>
          <w:szCs w:val="22"/>
        </w:rPr>
      </w:pPr>
      <w:r w:rsidRPr="001E6371">
        <w:rPr>
          <w:rFonts w:ascii="Tahoma" w:hAnsi="Tahoma" w:cs="Tahoma"/>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D24D9F" w:rsidRPr="001E6371" w:rsidRDefault="00D24D9F" w:rsidP="00D24D9F">
      <w:pPr>
        <w:ind w:left="1416"/>
        <w:jc w:val="both"/>
        <w:rPr>
          <w:rFonts w:ascii="Tahoma" w:hAnsi="Tahoma" w:cs="Tahoma"/>
          <w:sz w:val="22"/>
          <w:szCs w:val="22"/>
        </w:rPr>
      </w:pPr>
    </w:p>
    <w:p w:rsidR="00D24D9F" w:rsidRPr="001E6371" w:rsidRDefault="00D24D9F" w:rsidP="00D24D9F">
      <w:pPr>
        <w:numPr>
          <w:ilvl w:val="0"/>
          <w:numId w:val="43"/>
        </w:numPr>
        <w:tabs>
          <w:tab w:val="clear" w:pos="1776"/>
          <w:tab w:val="num" w:pos="1080"/>
        </w:tabs>
        <w:ind w:left="1080"/>
        <w:jc w:val="both"/>
        <w:rPr>
          <w:rFonts w:ascii="Tahoma" w:hAnsi="Tahoma" w:cs="Tahoma"/>
          <w:sz w:val="22"/>
          <w:szCs w:val="22"/>
        </w:rPr>
      </w:pPr>
      <w:r w:rsidRPr="001E6371">
        <w:rPr>
          <w:rFonts w:ascii="Tahoma" w:hAnsi="Tahoma" w:cs="Tahoma"/>
          <w:sz w:val="22"/>
          <w:szCs w:val="22"/>
        </w:rPr>
        <w:t>Si le total obtenu par addition ou soustraction des sous totaux n’est pas exact, les sous totaux feront foi et le total sera corrigé ;</w:t>
      </w:r>
    </w:p>
    <w:p w:rsidR="00D24D9F" w:rsidRPr="001E6371" w:rsidRDefault="00D24D9F" w:rsidP="00D24D9F">
      <w:pPr>
        <w:jc w:val="both"/>
        <w:rPr>
          <w:rFonts w:ascii="Tahoma" w:hAnsi="Tahoma" w:cs="Tahoma"/>
          <w:sz w:val="22"/>
          <w:szCs w:val="22"/>
        </w:rPr>
      </w:pPr>
    </w:p>
    <w:p w:rsidR="00D24D9F" w:rsidRPr="001E6371" w:rsidRDefault="00D24D9F" w:rsidP="00D24D9F">
      <w:pPr>
        <w:numPr>
          <w:ilvl w:val="0"/>
          <w:numId w:val="43"/>
        </w:numPr>
        <w:tabs>
          <w:tab w:val="clear" w:pos="1776"/>
          <w:tab w:val="num" w:pos="1080"/>
        </w:tabs>
        <w:ind w:left="1080"/>
        <w:jc w:val="both"/>
        <w:rPr>
          <w:rFonts w:ascii="Tahoma" w:hAnsi="Tahoma" w:cs="Tahoma"/>
          <w:sz w:val="22"/>
          <w:szCs w:val="22"/>
        </w:rPr>
      </w:pPr>
      <w:r w:rsidRPr="001E6371">
        <w:rPr>
          <w:rFonts w:ascii="Tahoma" w:hAnsi="Tahoma" w:cs="Tahoma"/>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D24D9F" w:rsidRPr="001E6371" w:rsidRDefault="00D24D9F" w:rsidP="00D24D9F">
      <w:pPr>
        <w:ind w:left="1080" w:hanging="360"/>
        <w:jc w:val="both"/>
        <w:rPr>
          <w:rFonts w:ascii="Tahoma" w:hAnsi="Tahoma" w:cs="Tahoma"/>
          <w:sz w:val="22"/>
          <w:szCs w:val="22"/>
        </w:rPr>
      </w:pPr>
    </w:p>
    <w:p w:rsidR="00D24D9F" w:rsidRPr="001E6371" w:rsidRDefault="00D24D9F" w:rsidP="00D24D9F">
      <w:pPr>
        <w:numPr>
          <w:ilvl w:val="1"/>
          <w:numId w:val="42"/>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42"/>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Si le soumissionnaire ayant présenté l’offre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n’accepte pas les corrections apportées, son offre sera écartée et sa garantie pourra être saisie.</w:t>
      </w: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31</w:t>
      </w:r>
      <w:r w:rsidRPr="001E6371">
        <w:rPr>
          <w:rFonts w:ascii="Tahoma" w:hAnsi="Tahoma" w:cs="Tahoma"/>
          <w:b/>
          <w:sz w:val="22"/>
          <w:szCs w:val="22"/>
        </w:rPr>
        <w:t> : Conversion en une seule monnaie</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31.1.  Pour faciliter l’évaluation et la comparaison des offres, la sous-commission d’analyse convertira les prix des offres exprimés dans les diverses monnaies dans lesquelles le montant de l’offre est payable en francs CFA.</w:t>
      </w:r>
    </w:p>
    <w:p w:rsidR="00D24D9F" w:rsidRPr="001E6371" w:rsidRDefault="00D24D9F" w:rsidP="00D24D9F">
      <w:pPr>
        <w:ind w:left="708"/>
        <w:jc w:val="both"/>
        <w:rPr>
          <w:rFonts w:ascii="Tahoma" w:hAnsi="Tahoma" w:cs="Tahoma"/>
          <w:sz w:val="22"/>
          <w:szCs w:val="22"/>
        </w:rPr>
      </w:pPr>
    </w:p>
    <w:p w:rsidR="00D24D9F" w:rsidRPr="001E6371" w:rsidRDefault="00D24D9F" w:rsidP="00D24D9F">
      <w:pPr>
        <w:numPr>
          <w:ilvl w:val="1"/>
          <w:numId w:val="44"/>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La conversion se fera en utilisant le cours vendeur fixé par la Banque des Etats de l’Afrique Centrale (BEAC), dans les conditions définies par le RPAO.</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32</w:t>
      </w:r>
      <w:r w:rsidRPr="001E6371">
        <w:rPr>
          <w:rFonts w:ascii="Tahoma" w:hAnsi="Tahoma" w:cs="Tahoma"/>
          <w:b/>
          <w:sz w:val="22"/>
          <w:szCs w:val="22"/>
        </w:rPr>
        <w:t> : Evaluation et comparaison des offres au plan financier</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32.1. Seules les offres reconnues conformes, selon les dispositions de l’article 28 du RGAO, seront évaluées et comparées par la sous-commission d’analyse.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45"/>
        </w:numPr>
        <w:tabs>
          <w:tab w:val="clear" w:pos="720"/>
          <w:tab w:val="num" w:pos="540"/>
        </w:tabs>
        <w:ind w:left="0" w:firstLine="0"/>
        <w:jc w:val="both"/>
        <w:rPr>
          <w:rFonts w:ascii="Tahoma" w:hAnsi="Tahoma" w:cs="Tahoma"/>
          <w:sz w:val="22"/>
          <w:szCs w:val="22"/>
        </w:rPr>
      </w:pPr>
      <w:r w:rsidRPr="001E6371">
        <w:rPr>
          <w:rFonts w:ascii="Tahoma" w:hAnsi="Tahoma" w:cs="Tahoma"/>
          <w:sz w:val="22"/>
          <w:szCs w:val="22"/>
        </w:rPr>
        <w:t xml:space="preserve">En évaluant les offres, la sous-commission déterminera pour chaque offre le montant évalué de l’offre en rectifiant son montant comme suit : </w:t>
      </w:r>
    </w:p>
    <w:p w:rsidR="00D24D9F" w:rsidRPr="001E6371" w:rsidRDefault="00D24D9F" w:rsidP="00D24D9F">
      <w:pPr>
        <w:jc w:val="both"/>
        <w:rPr>
          <w:rFonts w:ascii="Tahoma" w:hAnsi="Tahoma" w:cs="Tahoma"/>
          <w:sz w:val="22"/>
          <w:szCs w:val="22"/>
        </w:rPr>
      </w:pPr>
    </w:p>
    <w:p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corrigeant toute erreur éventuelle conformément aux dispositions de l’article 30.2 du RGAO.</w:t>
      </w:r>
    </w:p>
    <w:p w:rsidR="00D24D9F" w:rsidRPr="001E6371" w:rsidRDefault="00D24D9F" w:rsidP="00D24D9F">
      <w:pPr>
        <w:tabs>
          <w:tab w:val="num" w:pos="567"/>
        </w:tabs>
        <w:ind w:left="567" w:hanging="283"/>
        <w:jc w:val="both"/>
        <w:rPr>
          <w:rFonts w:ascii="Tahoma" w:hAnsi="Tahoma" w:cs="Tahoma"/>
          <w:sz w:val="22"/>
          <w:szCs w:val="22"/>
        </w:rPr>
      </w:pPr>
    </w:p>
    <w:p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D24D9F" w:rsidRPr="001E6371" w:rsidRDefault="00D24D9F" w:rsidP="00D24D9F">
      <w:pPr>
        <w:tabs>
          <w:tab w:val="num" w:pos="567"/>
        </w:tabs>
        <w:ind w:left="567" w:hanging="283"/>
        <w:jc w:val="both"/>
        <w:rPr>
          <w:rFonts w:ascii="Tahoma" w:hAnsi="Tahoma" w:cs="Tahoma"/>
          <w:sz w:val="22"/>
          <w:szCs w:val="22"/>
        </w:rPr>
      </w:pPr>
    </w:p>
    <w:p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convertissant en une seule monnaie le montant résultant des rectifications (a) et (b) ci-dessus, conformément aux dispositions de l’article 31.2 du RGAO.</w:t>
      </w:r>
    </w:p>
    <w:p w:rsidR="00D24D9F" w:rsidRPr="001E6371" w:rsidRDefault="00D24D9F" w:rsidP="00D24D9F">
      <w:pPr>
        <w:tabs>
          <w:tab w:val="num" w:pos="567"/>
        </w:tabs>
        <w:ind w:left="567" w:hanging="283"/>
        <w:jc w:val="both"/>
        <w:rPr>
          <w:rFonts w:ascii="Tahoma" w:hAnsi="Tahoma" w:cs="Tahoma"/>
          <w:sz w:val="22"/>
          <w:szCs w:val="22"/>
        </w:rPr>
      </w:pPr>
    </w:p>
    <w:p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ajustant de façon appropriée, sur des bases techniques ou financières, toute autre modification, divergence ou réserve quantifiable.</w:t>
      </w:r>
    </w:p>
    <w:p w:rsidR="00D24D9F" w:rsidRPr="001E6371" w:rsidRDefault="00D24D9F" w:rsidP="00D24D9F">
      <w:pPr>
        <w:tabs>
          <w:tab w:val="num" w:pos="567"/>
        </w:tabs>
        <w:ind w:left="567" w:hanging="283"/>
        <w:jc w:val="both"/>
        <w:rPr>
          <w:rFonts w:ascii="Tahoma" w:hAnsi="Tahoma" w:cs="Tahoma"/>
          <w:sz w:val="22"/>
          <w:szCs w:val="22"/>
        </w:rPr>
      </w:pPr>
    </w:p>
    <w:p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prenant en considération les différents délais d’exécuter proposés par les soumissionnaires, s’ils sont autorisés par le RPAO ;</w:t>
      </w:r>
    </w:p>
    <w:p w:rsidR="00D24D9F" w:rsidRPr="001E6371" w:rsidRDefault="00D24D9F" w:rsidP="00D24D9F">
      <w:pPr>
        <w:tabs>
          <w:tab w:val="num" w:pos="567"/>
        </w:tabs>
        <w:ind w:left="567" w:hanging="283"/>
        <w:jc w:val="both"/>
        <w:rPr>
          <w:rFonts w:ascii="Tahoma" w:hAnsi="Tahoma" w:cs="Tahoma"/>
          <w:sz w:val="22"/>
          <w:szCs w:val="22"/>
        </w:rPr>
      </w:pPr>
    </w:p>
    <w:p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D24D9F" w:rsidRPr="001E6371" w:rsidRDefault="00D24D9F" w:rsidP="00D24D9F">
      <w:pPr>
        <w:tabs>
          <w:tab w:val="num" w:pos="567"/>
        </w:tabs>
        <w:ind w:left="567" w:hanging="283"/>
        <w:jc w:val="both"/>
        <w:rPr>
          <w:rFonts w:ascii="Tahoma" w:hAnsi="Tahoma" w:cs="Tahoma"/>
          <w:sz w:val="22"/>
          <w:szCs w:val="22"/>
        </w:rPr>
      </w:pPr>
    </w:p>
    <w:p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47"/>
        </w:numPr>
        <w:tabs>
          <w:tab w:val="clear" w:pos="1428"/>
          <w:tab w:val="num" w:pos="540"/>
        </w:tabs>
        <w:ind w:left="0" w:firstLine="0"/>
        <w:jc w:val="both"/>
        <w:rPr>
          <w:rFonts w:ascii="Tahoma" w:hAnsi="Tahoma" w:cs="Tahoma"/>
          <w:sz w:val="22"/>
          <w:szCs w:val="22"/>
        </w:rPr>
      </w:pPr>
      <w:r w:rsidRPr="001E6371">
        <w:rPr>
          <w:rFonts w:ascii="Tahoma" w:hAnsi="Tahoma" w:cs="Tahoma"/>
          <w:sz w:val="22"/>
          <w:szCs w:val="22"/>
        </w:rPr>
        <w:t>L’effet estimé des formules de révision des prix figurant dans les CCAG et CCAP, appliquées durant la période d’exécution du Marché, ne sera pas pris en considération lors de l’évaluation des offres.</w:t>
      </w:r>
    </w:p>
    <w:p w:rsidR="00D24D9F" w:rsidRPr="001E6371" w:rsidRDefault="00D24D9F" w:rsidP="00D24D9F">
      <w:pPr>
        <w:jc w:val="both"/>
        <w:rPr>
          <w:rFonts w:ascii="Tahoma" w:hAnsi="Tahoma" w:cs="Tahoma"/>
          <w:sz w:val="22"/>
          <w:szCs w:val="22"/>
        </w:rPr>
      </w:pPr>
    </w:p>
    <w:p w:rsidR="00D24D9F" w:rsidRPr="001E6371" w:rsidRDefault="00D24D9F" w:rsidP="00D24D9F">
      <w:pPr>
        <w:numPr>
          <w:ilvl w:val="1"/>
          <w:numId w:val="47"/>
        </w:numPr>
        <w:tabs>
          <w:tab w:val="clear" w:pos="1428"/>
          <w:tab w:val="num" w:pos="540"/>
        </w:tabs>
        <w:ind w:left="0" w:firstLine="0"/>
        <w:jc w:val="both"/>
        <w:rPr>
          <w:rFonts w:ascii="Tahoma" w:hAnsi="Tahoma" w:cs="Tahoma"/>
          <w:sz w:val="22"/>
          <w:szCs w:val="22"/>
        </w:rPr>
      </w:pPr>
      <w:r w:rsidRPr="001E6371">
        <w:rPr>
          <w:rFonts w:ascii="Tahoma" w:hAnsi="Tahoma" w:cs="Tahoma"/>
          <w:sz w:val="22"/>
          <w:szCs w:val="22"/>
        </w:rPr>
        <w:t>Si l’offre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33</w:t>
      </w:r>
      <w:r w:rsidRPr="001E6371">
        <w:rPr>
          <w:rFonts w:ascii="Tahoma" w:hAnsi="Tahoma" w:cs="Tahoma"/>
          <w:b/>
          <w:sz w:val="22"/>
          <w:szCs w:val="22"/>
        </w:rPr>
        <w:t> : Préférence accordée aux soumissionnaires nationaux</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lastRenderedPageBreak/>
        <w:t>Si cette disposition est mentionnée dans le RPAO, les cocontractants nationaux peuvent bénéficier d’une marge de préférence nationale telle que prévue par le code des marchés publics aux fins d’évaluation des offres.</w:t>
      </w:r>
    </w:p>
    <w:p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F- ATTR</w:t>
      </w:r>
      <w:r>
        <w:rPr>
          <w:rFonts w:ascii="Tahoma" w:hAnsi="Tahoma" w:cs="Tahoma"/>
          <w:b/>
          <w:sz w:val="22"/>
          <w:szCs w:val="22"/>
        </w:rPr>
        <w:t>IBUTIION DE LA LETTRE-COMMANDE</w:t>
      </w:r>
    </w:p>
    <w:p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34</w:t>
      </w:r>
      <w:r w:rsidRPr="001E6371">
        <w:rPr>
          <w:rFonts w:ascii="Tahoma" w:hAnsi="Tahoma" w:cs="Tahoma"/>
          <w:b/>
          <w:sz w:val="22"/>
          <w:szCs w:val="22"/>
        </w:rPr>
        <w:t> : Attribution</w:t>
      </w:r>
      <w:r>
        <w:rPr>
          <w:rFonts w:ascii="Tahoma" w:hAnsi="Tahoma" w:cs="Tahoma"/>
          <w:b/>
          <w:sz w:val="22"/>
          <w:szCs w:val="22"/>
        </w:rPr>
        <w:t xml:space="preserve"> de la Lettre-Commande</w:t>
      </w:r>
    </w:p>
    <w:p w:rsidR="00D24D9F" w:rsidRPr="001E6371" w:rsidRDefault="00D24D9F" w:rsidP="00D24D9F">
      <w:pPr>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xml:space="preserve"> en incluant le cas échéant les rabais proposés.</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34.2. Si, selon l’article 13.2 du RGAO, l’appel d’offres porte sur plusieurs lots, l’offre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D24D9F" w:rsidRPr="001E6371" w:rsidRDefault="00D24D9F" w:rsidP="00D24D9F">
      <w:pPr>
        <w:jc w:val="both"/>
        <w:rPr>
          <w:rFonts w:ascii="Tahoma" w:hAnsi="Tahoma" w:cs="Tahoma"/>
          <w:b/>
          <w:sz w:val="22"/>
          <w:szCs w:val="22"/>
          <w:u w:val="single"/>
        </w:rPr>
      </w:pPr>
    </w:p>
    <w:p w:rsidR="00D24D9F" w:rsidRPr="001E6371" w:rsidRDefault="00D24D9F" w:rsidP="00D24D9F">
      <w:pPr>
        <w:ind w:left="1276" w:hanging="1276"/>
        <w:jc w:val="both"/>
        <w:rPr>
          <w:rFonts w:ascii="Tahoma" w:hAnsi="Tahoma" w:cs="Tahoma"/>
          <w:b/>
          <w:sz w:val="22"/>
          <w:szCs w:val="22"/>
        </w:rPr>
      </w:pPr>
      <w:r w:rsidRPr="001E6371">
        <w:rPr>
          <w:rFonts w:ascii="Tahoma" w:hAnsi="Tahoma" w:cs="Tahoma"/>
          <w:b/>
          <w:sz w:val="22"/>
          <w:szCs w:val="22"/>
          <w:u w:val="single"/>
        </w:rPr>
        <w:t>Article 35</w:t>
      </w:r>
      <w:r w:rsidRPr="001E6371">
        <w:rPr>
          <w:rFonts w:ascii="Tahoma" w:hAnsi="Tahoma" w:cs="Tahoma"/>
          <w:b/>
          <w:sz w:val="22"/>
          <w:szCs w:val="22"/>
        </w:rPr>
        <w:t> : Droit de l’Autorité Contractante de déclarer un Appel d’Offres infructueux ou d’annuler une procédure</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D24D9F" w:rsidRPr="001E6371" w:rsidRDefault="00D24D9F" w:rsidP="00D24D9F">
      <w:pPr>
        <w:ind w:left="708" w:hanging="708"/>
        <w:jc w:val="both"/>
        <w:rPr>
          <w:rFonts w:ascii="Tahoma" w:hAnsi="Tahoma" w:cs="Tahoma"/>
          <w:b/>
          <w:sz w:val="22"/>
          <w:szCs w:val="22"/>
          <w:u w:val="single"/>
        </w:rPr>
      </w:pPr>
    </w:p>
    <w:p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36</w:t>
      </w:r>
      <w:r w:rsidRPr="001E6371">
        <w:rPr>
          <w:rFonts w:ascii="Tahoma" w:hAnsi="Tahoma" w:cs="Tahoma"/>
          <w:b/>
          <w:sz w:val="22"/>
          <w:szCs w:val="22"/>
        </w:rPr>
        <w:t> : Notification de l’attribution du marché</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D24D9F" w:rsidRPr="001E6371" w:rsidRDefault="00D24D9F" w:rsidP="00D24D9F">
      <w:pPr>
        <w:ind w:left="708"/>
        <w:jc w:val="both"/>
        <w:rPr>
          <w:rFonts w:ascii="Tahoma" w:hAnsi="Tahoma" w:cs="Tahoma"/>
          <w:sz w:val="22"/>
          <w:szCs w:val="22"/>
        </w:rPr>
      </w:pPr>
    </w:p>
    <w:p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37</w:t>
      </w:r>
      <w:r w:rsidRPr="001E6371">
        <w:rPr>
          <w:rFonts w:ascii="Tahoma" w:hAnsi="Tahoma" w:cs="Tahoma"/>
          <w:b/>
          <w:sz w:val="22"/>
          <w:szCs w:val="22"/>
        </w:rPr>
        <w:t> : Publication des résultats d’attribution du Marché et recours</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37.2. L’Autorité Contractante est tenu de communiquer les motifs de rejet des offres des soumissionnaires concernés qui en font la demande.</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37.4. En cas de recours, il doit être adressé à l’autorité chargée des marchés publics, avec copies à l’organisme chargé de la régulation des marchés publics, à l’Autorité Contractante et au Président de la Commission.</w:t>
      </w:r>
    </w:p>
    <w:p w:rsidR="00D24D9F" w:rsidRPr="001E6371" w:rsidRDefault="00D24D9F" w:rsidP="00D24D9F">
      <w:pPr>
        <w:ind w:left="540"/>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Il doit intervenir dans un délai maximum de cinq (05) jours ouvrables après la publication des résultats.</w:t>
      </w:r>
    </w:p>
    <w:p w:rsidR="00D24D9F" w:rsidRPr="001E6371" w:rsidRDefault="00D24D9F" w:rsidP="00D24D9F">
      <w:pPr>
        <w:ind w:left="540"/>
        <w:jc w:val="both"/>
        <w:rPr>
          <w:rFonts w:ascii="Tahoma" w:hAnsi="Tahoma" w:cs="Tahoma"/>
          <w:sz w:val="22"/>
          <w:szCs w:val="22"/>
        </w:rPr>
      </w:pPr>
    </w:p>
    <w:p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38</w:t>
      </w:r>
      <w:r w:rsidRPr="001E6371">
        <w:rPr>
          <w:rFonts w:ascii="Tahoma" w:hAnsi="Tahoma" w:cs="Tahoma"/>
          <w:b/>
          <w:sz w:val="22"/>
          <w:szCs w:val="22"/>
        </w:rPr>
        <w:t> : Signature du marché</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38.1. Après publication des résultats, le projet de marché souscrit par l’attributaire est soumis au Maitre d’Ouvrage pour signature.</w:t>
      </w:r>
    </w:p>
    <w:p w:rsidR="00D24D9F" w:rsidRPr="001E6371" w:rsidRDefault="00D24D9F" w:rsidP="00D24D9F">
      <w:pPr>
        <w:ind w:left="708" w:hanging="16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lastRenderedPageBreak/>
        <w:t>38.2. L’Autorité Contractante dispose d’un délai de sept (07) jours pour la signature du marché à compter de la date de réception du projet de marché souscrit par l’attributaire.</w:t>
      </w:r>
    </w:p>
    <w:p w:rsidR="00D24D9F" w:rsidRPr="001E6371" w:rsidRDefault="00D24D9F" w:rsidP="00D24D9F">
      <w:pPr>
        <w:ind w:left="540" w:hanging="540"/>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38.3. Le marché doit être notifié à son titulaire dans les cinq (5) jours qui suivent la date de sa signature.</w:t>
      </w:r>
    </w:p>
    <w:p w:rsidR="00D24D9F" w:rsidRPr="001E6371" w:rsidRDefault="00D24D9F" w:rsidP="00D24D9F">
      <w:pPr>
        <w:ind w:left="708"/>
        <w:jc w:val="both"/>
        <w:rPr>
          <w:rFonts w:ascii="Tahoma" w:hAnsi="Tahoma" w:cs="Tahoma"/>
          <w:sz w:val="22"/>
          <w:szCs w:val="22"/>
        </w:rPr>
      </w:pPr>
    </w:p>
    <w:p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39</w:t>
      </w:r>
      <w:r w:rsidRPr="001E6371">
        <w:rPr>
          <w:rFonts w:ascii="Tahoma" w:hAnsi="Tahoma" w:cs="Tahoma"/>
          <w:b/>
          <w:sz w:val="22"/>
          <w:szCs w:val="22"/>
        </w:rPr>
        <w:t> : Cautionnement définitif</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D24D9F" w:rsidRPr="001E6371" w:rsidRDefault="00D24D9F" w:rsidP="00D24D9F">
      <w:pPr>
        <w:ind w:left="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39.4. L’absence de production du cautionnement définitif dans les délais prescrits est susceptible de donner lieu à la résiliation du marché dans les conditions prévues dans le CCAG.</w:t>
      </w:r>
    </w:p>
    <w:p w:rsidR="00D24D9F" w:rsidRPr="001E6371" w:rsidRDefault="00D24D9F" w:rsidP="00D24D9F">
      <w:pPr>
        <w:pStyle w:val="Corpsdetexte"/>
        <w:jc w:val="center"/>
        <w:rPr>
          <w:rFonts w:ascii="Tahoma" w:hAnsi="Tahoma" w:cs="Tahoma"/>
          <w:sz w:val="22"/>
          <w:szCs w:val="22"/>
        </w:rPr>
      </w:pPr>
    </w:p>
    <w:p w:rsidR="00D24D9F" w:rsidRPr="001E6371" w:rsidRDefault="00D24D9F" w:rsidP="00D24D9F">
      <w:pPr>
        <w:pStyle w:val="TRGAO0"/>
        <w:pBdr>
          <w:bar w:val="none" w:sz="0" w:color="auto"/>
        </w:pBdr>
        <w:spacing w:before="0" w:after="0"/>
        <w:rPr>
          <w:rFonts w:ascii="Tahoma" w:hAnsi="Tahoma" w:cs="Tahoma"/>
          <w:sz w:val="22"/>
          <w:szCs w:val="22"/>
        </w:rPr>
      </w:pPr>
    </w:p>
    <w:p w:rsidR="00D24D9F" w:rsidRPr="001E6371" w:rsidRDefault="00D24D9F" w:rsidP="00D24D9F">
      <w:pPr>
        <w:pStyle w:val="TRGAO0"/>
        <w:pBdr>
          <w:bar w:val="none" w:sz="0" w:color="auto"/>
        </w:pBdr>
        <w:spacing w:before="0" w:after="0"/>
        <w:rPr>
          <w:rFonts w:ascii="Tahoma" w:hAnsi="Tahoma" w:cs="Tahoma"/>
          <w:sz w:val="22"/>
          <w:szCs w:val="22"/>
        </w:rPr>
      </w:pPr>
    </w:p>
    <w:p w:rsidR="00D24D9F" w:rsidRPr="001E6371" w:rsidRDefault="00D24D9F" w:rsidP="00D24D9F">
      <w:pPr>
        <w:pStyle w:val="TRGAO0"/>
        <w:pBdr>
          <w:bar w:val="none" w:sz="0" w:color="auto"/>
        </w:pBdr>
        <w:spacing w:before="0" w:after="0"/>
        <w:rPr>
          <w:rFonts w:ascii="Tahoma" w:hAnsi="Tahoma" w:cs="Tahoma"/>
          <w:sz w:val="22"/>
          <w:szCs w:val="22"/>
        </w:rPr>
      </w:pPr>
    </w:p>
    <w:p w:rsidR="00D24D9F" w:rsidRPr="001E6371" w:rsidRDefault="00D24D9F" w:rsidP="00D24D9F">
      <w:pPr>
        <w:pStyle w:val="TRGAO0"/>
        <w:pBdr>
          <w:bar w:val="none" w:sz="0" w:color="auto"/>
        </w:pBdr>
        <w:spacing w:before="0" w:after="0"/>
        <w:rPr>
          <w:rFonts w:ascii="Tahoma" w:hAnsi="Tahoma" w:cs="Tahoma"/>
          <w:sz w:val="22"/>
          <w:szCs w:val="22"/>
        </w:rPr>
      </w:pPr>
    </w:p>
    <w:p w:rsidR="00D24D9F" w:rsidRPr="001E6371" w:rsidRDefault="00D24D9F" w:rsidP="00D24D9F">
      <w:pPr>
        <w:pStyle w:val="TRGAO0"/>
        <w:pBdr>
          <w:bar w:val="none" w:sz="0" w:color="auto"/>
        </w:pBdr>
        <w:spacing w:before="0" w:after="0"/>
        <w:rPr>
          <w:rFonts w:ascii="Tahoma" w:hAnsi="Tahoma" w:cs="Tahoma"/>
          <w:sz w:val="22"/>
          <w:szCs w:val="22"/>
        </w:rPr>
      </w:pPr>
    </w:p>
    <w:p w:rsidR="00D24D9F" w:rsidRPr="001E6371" w:rsidRDefault="00D24D9F" w:rsidP="00D24D9F">
      <w:pPr>
        <w:pStyle w:val="TRGAO0"/>
        <w:pBdr>
          <w:bar w:val="none" w:sz="0" w:color="auto"/>
        </w:pBdr>
        <w:spacing w:before="0" w:after="0"/>
        <w:rPr>
          <w:rFonts w:ascii="Tahoma" w:hAnsi="Tahoma" w:cs="Tahoma"/>
          <w:sz w:val="22"/>
          <w:szCs w:val="22"/>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center"/>
        <w:rPr>
          <w:rFonts w:ascii="Tahoma" w:hAnsi="Tahoma" w:cs="Tahoma"/>
          <w:b/>
          <w:sz w:val="22"/>
          <w:szCs w:val="22"/>
          <w:u w:val="single"/>
        </w:rPr>
      </w:pPr>
      <w:r>
        <w:rPr>
          <w:rFonts w:ascii="Tahoma" w:hAnsi="Tahoma" w:cs="Tahoma"/>
          <w:b/>
          <w:noProof/>
          <w:sz w:val="22"/>
          <w:szCs w:val="22"/>
        </w:rPr>
        <mc:AlternateContent>
          <mc:Choice Requires="wps">
            <w:drawing>
              <wp:inline distT="0" distB="0" distL="0" distR="0" wp14:anchorId="0034CF0F" wp14:editId="04F82B2D">
                <wp:extent cx="6081623" cy="1543050"/>
                <wp:effectExtent l="0" t="0" r="0" b="0"/>
                <wp:docPr id="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81623" cy="1543050"/>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PARTICULIER DE </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(RPAO)</w:t>
                            </w:r>
                          </w:p>
                        </w:txbxContent>
                      </wps:txbx>
                      <wps:bodyPr wrap="square" numCol="1" fromWordArt="1">
                        <a:prstTxWarp prst="textPlain">
                          <a:avLst>
                            <a:gd name="adj" fmla="val 50000"/>
                          </a:avLst>
                        </a:prstTxWarp>
                        <a:spAutoFit/>
                      </wps:bodyPr>
                    </wps:wsp>
                  </a:graphicData>
                </a:graphic>
              </wp:inline>
            </w:drawing>
          </mc:Choice>
          <mc:Fallback>
            <w:pict>
              <v:shape w14:anchorId="0034CF0F" id="WordArt 5" o:spid="_x0000_s1033" type="#_x0000_t202" style="width:478.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PARTICULIER DE </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(RPAO)</w:t>
                      </w:r>
                    </w:p>
                  </w:txbxContent>
                </v:textbox>
                <w10:anchorlock/>
              </v:shape>
            </w:pict>
          </mc:Fallback>
        </mc:AlternateContent>
      </w: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center"/>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tabs>
          <w:tab w:val="left" w:pos="3900"/>
        </w:tabs>
        <w:jc w:val="both"/>
        <w:rPr>
          <w:rFonts w:ascii="Tahoma" w:hAnsi="Tahoma" w:cs="Tahoma"/>
          <w:sz w:val="22"/>
          <w:szCs w:val="22"/>
        </w:rPr>
      </w:pPr>
      <w:r w:rsidRPr="001E6371">
        <w:rPr>
          <w:rFonts w:ascii="Tahoma" w:hAnsi="Tahoma" w:cs="Tahoma"/>
          <w:sz w:val="22"/>
          <w:szCs w:val="22"/>
        </w:rPr>
        <w:lastRenderedPageBreak/>
        <w:t>En cas de conflit, les dispositions ci-après prévalent sur celles du RGAO.</w:t>
      </w:r>
    </w:p>
    <w:p w:rsidR="00D24D9F" w:rsidRPr="001E6371" w:rsidRDefault="00D24D9F" w:rsidP="00D24D9F">
      <w:pPr>
        <w:tabs>
          <w:tab w:val="left" w:pos="3900"/>
        </w:tabs>
        <w:jc w:val="both"/>
        <w:rPr>
          <w:rFonts w:ascii="Tahoma" w:hAnsi="Tahoma" w:cs="Tahoma"/>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9926"/>
      </w:tblGrid>
      <w:tr w:rsidR="00D24D9F" w:rsidRPr="00776B6F" w:rsidTr="00D24D9F">
        <w:trPr>
          <w:trHeight w:val="415"/>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b/>
                <w:lang w:eastAsia="en-US"/>
              </w:rPr>
            </w:pPr>
            <w:r w:rsidRPr="00776B6F">
              <w:rPr>
                <w:rFonts w:ascii="Tahoma" w:hAnsi="Tahoma" w:cs="Tahoma"/>
                <w:b/>
                <w:lang w:eastAsia="en-US"/>
              </w:rPr>
              <w:t>Clauses du RGAO</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ind w:left="-280" w:right="846"/>
              <w:jc w:val="center"/>
              <w:rPr>
                <w:rFonts w:ascii="Tahoma" w:hAnsi="Tahoma" w:cs="Tahoma"/>
                <w:b/>
                <w:lang w:eastAsia="en-US"/>
              </w:rPr>
            </w:pPr>
            <w:r w:rsidRPr="00776B6F">
              <w:rPr>
                <w:rFonts w:ascii="Tahoma" w:hAnsi="Tahoma" w:cs="Tahoma"/>
                <w:b/>
                <w:lang w:eastAsia="en-US"/>
              </w:rPr>
              <w:t>DISPOSITIONS DU RPAO</w:t>
            </w:r>
          </w:p>
        </w:tc>
      </w:tr>
      <w:tr w:rsidR="00D24D9F" w:rsidRPr="00776B6F" w:rsidTr="00D24D9F">
        <w:trPr>
          <w:trHeight w:val="334"/>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rPr>
                <w:rFonts w:ascii="Tahoma" w:hAnsi="Tahoma" w:cs="Tahoma"/>
                <w:b/>
                <w:i/>
                <w:lang w:eastAsia="en-US"/>
              </w:rPr>
            </w:pPr>
            <w:r w:rsidRPr="00776B6F">
              <w:rPr>
                <w:rFonts w:ascii="Tahoma" w:hAnsi="Tahoma" w:cs="Tahoma"/>
                <w:b/>
                <w:i/>
                <w:lang w:eastAsia="en-US"/>
              </w:rPr>
              <w:t>Introduction</w:t>
            </w:r>
          </w:p>
        </w:tc>
      </w:tr>
      <w:tr w:rsidR="00D24D9F" w:rsidRPr="00776B6F" w:rsidTr="004A4611">
        <w:trPr>
          <w:trHeight w:val="536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1.1</w:t>
            </w:r>
          </w:p>
        </w:tc>
        <w:tc>
          <w:tcPr>
            <w:tcW w:w="8990" w:type="dxa"/>
            <w:tcBorders>
              <w:top w:val="single" w:sz="4" w:space="0" w:color="auto"/>
              <w:left w:val="single" w:sz="4" w:space="0" w:color="auto"/>
              <w:bottom w:val="single" w:sz="4" w:space="0" w:color="auto"/>
              <w:right w:val="single" w:sz="4" w:space="0" w:color="auto"/>
            </w:tcBorders>
            <w:vAlign w:val="center"/>
          </w:tcPr>
          <w:p w:rsidR="00D24D9F" w:rsidRPr="00776B6F" w:rsidRDefault="00D24D9F" w:rsidP="00D24D9F">
            <w:pPr>
              <w:tabs>
                <w:tab w:val="left" w:pos="3900"/>
              </w:tabs>
              <w:spacing w:line="276" w:lineRule="auto"/>
              <w:jc w:val="both"/>
              <w:rPr>
                <w:rFonts w:ascii="Tahoma" w:hAnsi="Tahoma" w:cs="Tahoma"/>
              </w:rPr>
            </w:pPr>
            <w:r w:rsidRPr="00776B6F">
              <w:rPr>
                <w:rFonts w:ascii="Tahoma" w:hAnsi="Tahoma" w:cs="Tahoma"/>
                <w:u w:val="single"/>
                <w:lang w:eastAsia="en-US"/>
              </w:rPr>
              <w:t>Définition des travaux</w:t>
            </w:r>
            <w:r w:rsidRPr="00776B6F">
              <w:rPr>
                <w:rFonts w:ascii="Tahoma" w:hAnsi="Tahoma" w:cs="Tahoma"/>
                <w:i/>
                <w:lang w:eastAsia="en-US"/>
              </w:rPr>
              <w:t xml:space="preserve"> : </w:t>
            </w:r>
          </w:p>
          <w:p w:rsidR="00D24D9F" w:rsidRPr="00776B6F" w:rsidRDefault="00D24D9F" w:rsidP="00D24D9F">
            <w:pPr>
              <w:jc w:val="both"/>
              <w:rPr>
                <w:rFonts w:ascii="Tahoma" w:hAnsi="Tahoma" w:cs="Tahoma"/>
              </w:rPr>
            </w:pPr>
            <w:r w:rsidRPr="00776B6F">
              <w:rPr>
                <w:rFonts w:ascii="Tahoma" w:hAnsi="Tahoma" w:cs="Tahoma"/>
              </w:rPr>
              <w:t xml:space="preserve">Le présent Appel d’offres a pour objet l’exécution des travaux de construction </w:t>
            </w:r>
            <w:r w:rsidRPr="00254B43">
              <w:rPr>
                <w:rFonts w:ascii="Tahoma" w:hAnsi="Tahoma" w:cs="Tahoma"/>
              </w:rPr>
              <w:t>de certaines infrastructures publiques  dans cer</w:t>
            </w:r>
            <w:r>
              <w:rPr>
                <w:rFonts w:ascii="Tahoma" w:hAnsi="Tahoma" w:cs="Tahoma"/>
              </w:rPr>
              <w:t>tains localités de la commune de MESSAMENA, D</w:t>
            </w:r>
            <w:r w:rsidRPr="00254B43">
              <w:rPr>
                <w:rFonts w:ascii="Tahoma" w:hAnsi="Tahoma" w:cs="Tahoma"/>
              </w:rPr>
              <w:t>épartement</w:t>
            </w:r>
            <w:r>
              <w:rPr>
                <w:rFonts w:ascii="Tahoma" w:hAnsi="Tahoma" w:cs="Tahoma"/>
              </w:rPr>
              <w:t xml:space="preserve"> du haut Nyong, R</w:t>
            </w:r>
            <w:r w:rsidRPr="00254B43">
              <w:rPr>
                <w:rFonts w:ascii="Tahoma" w:hAnsi="Tahoma" w:cs="Tahoma"/>
              </w:rPr>
              <w:t>égion</w:t>
            </w:r>
            <w:r>
              <w:rPr>
                <w:rFonts w:ascii="Tahoma" w:hAnsi="Tahoma" w:cs="Tahoma"/>
              </w:rPr>
              <w:t xml:space="preserve"> de l’E</w:t>
            </w:r>
            <w:r w:rsidRPr="00254B43">
              <w:rPr>
                <w:rFonts w:ascii="Tahoma" w:hAnsi="Tahoma" w:cs="Tahoma"/>
              </w:rPr>
              <w:t xml:space="preserve">st, repartis </w:t>
            </w:r>
            <w:r w:rsidR="00047805">
              <w:rPr>
                <w:rFonts w:ascii="Tahoma" w:hAnsi="Tahoma" w:cs="Tahoma"/>
              </w:rPr>
              <w:t>en (08</w:t>
            </w:r>
            <w:r w:rsidRPr="00254B43">
              <w:rPr>
                <w:rFonts w:ascii="Tahoma" w:hAnsi="Tahoma" w:cs="Tahoma"/>
              </w:rPr>
              <w:t xml:space="preserve">) </w:t>
            </w:r>
            <w:r w:rsidR="00047805">
              <w:rPr>
                <w:rFonts w:ascii="Tahoma" w:hAnsi="Tahoma" w:cs="Tahoma"/>
              </w:rPr>
              <w:t>huit</w:t>
            </w:r>
            <w:r w:rsidRPr="00254B43">
              <w:rPr>
                <w:rFonts w:ascii="Tahoma" w:hAnsi="Tahoma" w:cs="Tahoma"/>
              </w:rPr>
              <w:t xml:space="preserve"> lots.</w:t>
            </w:r>
          </w:p>
          <w:p w:rsidR="00D24D9F" w:rsidRPr="00776B6F" w:rsidRDefault="00D24D9F" w:rsidP="00D24D9F">
            <w:pPr>
              <w:jc w:val="both"/>
              <w:rPr>
                <w:rFonts w:ascii="Tahoma" w:hAnsi="Tahoma" w:cs="Tahoma"/>
              </w:rPr>
            </w:pPr>
            <w:r w:rsidRPr="00776B6F">
              <w:rPr>
                <w:rFonts w:ascii="Tahoma" w:hAnsi="Tahoma" w:cs="Tahoma"/>
              </w:rPr>
              <w:t xml:space="preserve">Ces travaux, conformément aux </w:t>
            </w:r>
            <w:r w:rsidRPr="00776B6F">
              <w:rPr>
                <w:rFonts w:ascii="Tahoma" w:hAnsi="Tahoma" w:cs="Tahoma"/>
                <w:lang w:eastAsia="ar-SA"/>
              </w:rPr>
              <w:t>spécifications techniques essentielles contenues dans le CCTP</w:t>
            </w:r>
            <w:r w:rsidRPr="00776B6F">
              <w:rPr>
                <w:rFonts w:ascii="Tahoma" w:hAnsi="Tahoma" w:cs="Tahoma"/>
              </w:rPr>
              <w:t>, comprennent notamment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4"/>
              <w:gridCol w:w="4393"/>
            </w:tblGrid>
            <w:tr w:rsidR="00D24D9F" w:rsidRPr="00776B6F" w:rsidTr="00D24D9F">
              <w:trPr>
                <w:trHeight w:val="433"/>
              </w:trPr>
              <w:tc>
                <w:tcPr>
                  <w:tcW w:w="9327" w:type="dxa"/>
                  <w:gridSpan w:val="2"/>
                </w:tcPr>
                <w:p w:rsidR="00D24D9F" w:rsidRPr="00776B6F" w:rsidRDefault="00D24D9F" w:rsidP="00D24D9F">
                  <w:pPr>
                    <w:ind w:left="284"/>
                    <w:jc w:val="center"/>
                    <w:rPr>
                      <w:rFonts w:ascii="Tahoma" w:hAnsi="Tahoma" w:cs="Tahoma"/>
                      <w:b/>
                    </w:rPr>
                  </w:pPr>
                  <w:r>
                    <w:rPr>
                      <w:rFonts w:ascii="Tahoma" w:hAnsi="Tahoma" w:cs="Tahoma"/>
                      <w:b/>
                    </w:rPr>
                    <w:t>CENTRE PRESCOLAIRE</w:t>
                  </w:r>
                  <w:r w:rsidRPr="00776B6F">
                    <w:rPr>
                      <w:rFonts w:ascii="Tahoma" w:hAnsi="Tahoma" w:cs="Tahoma"/>
                      <w:b/>
                    </w:rPr>
                    <w:t xml:space="preserve"> ET BLOC DE DEUX SALLES DE CLASSE</w:t>
                  </w:r>
                  <w:r>
                    <w:rPr>
                      <w:rFonts w:ascii="Tahoma" w:hAnsi="Tahoma" w:cs="Tahoma"/>
                      <w:b/>
                    </w:rPr>
                    <w:t>S</w:t>
                  </w:r>
                </w:p>
              </w:tc>
            </w:tr>
            <w:tr w:rsidR="00D24D9F" w:rsidRPr="00776B6F" w:rsidTr="00D24D9F">
              <w:trPr>
                <w:trHeight w:val="607"/>
              </w:trPr>
              <w:tc>
                <w:tcPr>
                  <w:tcW w:w="4934" w:type="dxa"/>
                </w:tcPr>
                <w:p w:rsidR="00D24D9F" w:rsidRPr="00776B6F" w:rsidRDefault="00D24D9F" w:rsidP="00D24D9F">
                  <w:pPr>
                    <w:pStyle w:val="CORPSAAO"/>
                    <w:numPr>
                      <w:ilvl w:val="0"/>
                      <w:numId w:val="113"/>
                    </w:numPr>
                    <w:spacing w:after="0"/>
                    <w:ind w:left="650"/>
                    <w:rPr>
                      <w:rFonts w:ascii="Tahoma" w:hAnsi="Tahoma" w:cs="Tahoma"/>
                      <w:sz w:val="20"/>
                    </w:rPr>
                  </w:pPr>
                  <w:r w:rsidRPr="00776B6F">
                    <w:rPr>
                      <w:rFonts w:ascii="Tahoma" w:hAnsi="Tahoma" w:cs="Tahoma"/>
                      <w:sz w:val="20"/>
                    </w:rPr>
                    <w:t>Les travaux préparatoires ;</w:t>
                  </w:r>
                </w:p>
                <w:p w:rsidR="00D24D9F" w:rsidRPr="00776B6F" w:rsidRDefault="00D24D9F" w:rsidP="00D24D9F">
                  <w:pPr>
                    <w:pStyle w:val="CORPSAAO"/>
                    <w:numPr>
                      <w:ilvl w:val="0"/>
                      <w:numId w:val="113"/>
                    </w:numPr>
                    <w:spacing w:after="0"/>
                    <w:ind w:left="650"/>
                    <w:rPr>
                      <w:rFonts w:ascii="Tahoma" w:hAnsi="Tahoma" w:cs="Tahoma"/>
                      <w:sz w:val="20"/>
                    </w:rPr>
                  </w:pPr>
                  <w:r w:rsidRPr="00776B6F">
                    <w:rPr>
                      <w:rFonts w:ascii="Tahoma" w:hAnsi="Tahoma" w:cs="Tahoma"/>
                      <w:sz w:val="20"/>
                    </w:rPr>
                    <w:t>Les terrassements ;</w:t>
                  </w:r>
                </w:p>
                <w:p w:rsidR="00D24D9F" w:rsidRPr="00776B6F" w:rsidRDefault="00D24D9F" w:rsidP="00D24D9F">
                  <w:pPr>
                    <w:pStyle w:val="CORPSAAO"/>
                    <w:numPr>
                      <w:ilvl w:val="0"/>
                      <w:numId w:val="113"/>
                    </w:numPr>
                    <w:spacing w:after="0"/>
                    <w:ind w:left="650"/>
                    <w:rPr>
                      <w:rFonts w:ascii="Tahoma" w:hAnsi="Tahoma" w:cs="Tahoma"/>
                      <w:sz w:val="20"/>
                    </w:rPr>
                  </w:pPr>
                  <w:r w:rsidRPr="00776B6F">
                    <w:rPr>
                      <w:rFonts w:ascii="Tahoma" w:hAnsi="Tahoma" w:cs="Tahoma"/>
                      <w:sz w:val="20"/>
                    </w:rPr>
                    <w:t>Les fondations ;</w:t>
                  </w:r>
                </w:p>
                <w:p w:rsidR="00D24D9F" w:rsidRPr="00776B6F" w:rsidRDefault="00D24D9F" w:rsidP="00D24D9F">
                  <w:pPr>
                    <w:pStyle w:val="CORPSAAO"/>
                    <w:numPr>
                      <w:ilvl w:val="0"/>
                      <w:numId w:val="113"/>
                    </w:numPr>
                    <w:spacing w:after="0"/>
                    <w:ind w:left="650"/>
                    <w:rPr>
                      <w:rFonts w:ascii="Tahoma" w:hAnsi="Tahoma" w:cs="Tahoma"/>
                      <w:sz w:val="20"/>
                    </w:rPr>
                  </w:pPr>
                  <w:r w:rsidRPr="00776B6F">
                    <w:rPr>
                      <w:rFonts w:ascii="Tahoma" w:hAnsi="Tahoma" w:cs="Tahoma"/>
                      <w:sz w:val="20"/>
                    </w:rPr>
                    <w:t>Les maçonneries et élévation ;</w:t>
                  </w:r>
                </w:p>
                <w:p w:rsidR="00D24D9F" w:rsidRPr="00254B43" w:rsidRDefault="00D24D9F" w:rsidP="00D24D9F">
                  <w:pPr>
                    <w:pStyle w:val="CORPSAAO"/>
                    <w:numPr>
                      <w:ilvl w:val="0"/>
                      <w:numId w:val="113"/>
                    </w:numPr>
                    <w:spacing w:after="0"/>
                    <w:ind w:left="650"/>
                    <w:rPr>
                      <w:rFonts w:ascii="Tahoma" w:hAnsi="Tahoma" w:cs="Tahoma"/>
                      <w:sz w:val="20"/>
                    </w:rPr>
                  </w:pPr>
                  <w:r w:rsidRPr="00776B6F">
                    <w:rPr>
                      <w:rFonts w:ascii="Tahoma" w:hAnsi="Tahoma" w:cs="Tahoma"/>
                      <w:sz w:val="20"/>
                    </w:rPr>
                    <w:t>La charpente - la couverture et le plafond ;</w:t>
                  </w:r>
                </w:p>
              </w:tc>
              <w:tc>
                <w:tcPr>
                  <w:tcW w:w="4393" w:type="dxa"/>
                </w:tcPr>
                <w:p w:rsidR="00D24D9F" w:rsidRPr="00776B6F" w:rsidRDefault="00D24D9F" w:rsidP="00D24D9F">
                  <w:pPr>
                    <w:pStyle w:val="CORPSAAO"/>
                    <w:numPr>
                      <w:ilvl w:val="0"/>
                      <w:numId w:val="113"/>
                    </w:numPr>
                    <w:spacing w:after="0"/>
                    <w:ind w:left="650"/>
                    <w:rPr>
                      <w:rFonts w:ascii="Tahoma" w:hAnsi="Tahoma" w:cs="Tahoma"/>
                      <w:sz w:val="20"/>
                    </w:rPr>
                  </w:pPr>
                  <w:r w:rsidRPr="00776B6F">
                    <w:rPr>
                      <w:rFonts w:ascii="Tahoma" w:hAnsi="Tahoma" w:cs="Tahoma"/>
                      <w:sz w:val="20"/>
                    </w:rPr>
                    <w:t xml:space="preserve">Les menuiseries bois </w:t>
                  </w:r>
                </w:p>
                <w:p w:rsidR="00D24D9F" w:rsidRDefault="00D24D9F" w:rsidP="00D24D9F">
                  <w:pPr>
                    <w:pStyle w:val="CORPSAAO"/>
                    <w:numPr>
                      <w:ilvl w:val="0"/>
                      <w:numId w:val="113"/>
                    </w:numPr>
                    <w:spacing w:after="0"/>
                    <w:ind w:left="650"/>
                    <w:rPr>
                      <w:rFonts w:ascii="Tahoma" w:hAnsi="Tahoma" w:cs="Tahoma"/>
                      <w:sz w:val="20"/>
                    </w:rPr>
                  </w:pPr>
                  <w:r w:rsidRPr="00776B6F">
                    <w:rPr>
                      <w:rFonts w:ascii="Tahoma" w:hAnsi="Tahoma" w:cs="Tahoma"/>
                      <w:sz w:val="20"/>
                    </w:rPr>
                    <w:t>Les menuiseries métalliques ;</w:t>
                  </w:r>
                </w:p>
                <w:p w:rsidR="00D24D9F" w:rsidRPr="00776B6F" w:rsidRDefault="00D24D9F" w:rsidP="00D24D9F">
                  <w:pPr>
                    <w:pStyle w:val="CORPSAAO"/>
                    <w:numPr>
                      <w:ilvl w:val="0"/>
                      <w:numId w:val="113"/>
                    </w:numPr>
                    <w:spacing w:after="0"/>
                    <w:ind w:left="650"/>
                    <w:rPr>
                      <w:rFonts w:ascii="Tahoma" w:hAnsi="Tahoma" w:cs="Tahoma"/>
                      <w:sz w:val="20"/>
                    </w:rPr>
                  </w:pPr>
                  <w:r>
                    <w:rPr>
                      <w:rFonts w:ascii="Tahoma" w:hAnsi="Tahoma" w:cs="Tahoma"/>
                      <w:sz w:val="20"/>
                    </w:rPr>
                    <w:t>Plomberie ;</w:t>
                  </w:r>
                </w:p>
                <w:p w:rsidR="00D24D9F" w:rsidRPr="00776B6F" w:rsidRDefault="00D24D9F" w:rsidP="00D24D9F">
                  <w:pPr>
                    <w:pStyle w:val="CORPSAAO"/>
                    <w:numPr>
                      <w:ilvl w:val="0"/>
                      <w:numId w:val="113"/>
                    </w:numPr>
                    <w:spacing w:after="0"/>
                    <w:ind w:left="650"/>
                    <w:rPr>
                      <w:rFonts w:ascii="Tahoma" w:hAnsi="Tahoma" w:cs="Tahoma"/>
                      <w:sz w:val="20"/>
                    </w:rPr>
                  </w:pPr>
                  <w:r w:rsidRPr="00776B6F">
                    <w:rPr>
                      <w:rFonts w:ascii="Tahoma" w:hAnsi="Tahoma" w:cs="Tahoma"/>
                      <w:sz w:val="20"/>
                    </w:rPr>
                    <w:t>L’électricité ;</w:t>
                  </w:r>
                </w:p>
                <w:p w:rsidR="00D24D9F" w:rsidRDefault="00D24D9F" w:rsidP="00D24D9F">
                  <w:pPr>
                    <w:pStyle w:val="CORPSAAO"/>
                    <w:numPr>
                      <w:ilvl w:val="0"/>
                      <w:numId w:val="113"/>
                    </w:numPr>
                    <w:spacing w:after="0"/>
                    <w:ind w:left="650"/>
                    <w:rPr>
                      <w:rFonts w:ascii="Tahoma" w:hAnsi="Tahoma" w:cs="Tahoma"/>
                      <w:sz w:val="20"/>
                    </w:rPr>
                  </w:pPr>
                  <w:r w:rsidRPr="00776B6F">
                    <w:rPr>
                      <w:rFonts w:ascii="Tahoma" w:hAnsi="Tahoma" w:cs="Tahoma"/>
                      <w:sz w:val="20"/>
                    </w:rPr>
                    <w:t>La peinture ;</w:t>
                  </w:r>
                </w:p>
                <w:p w:rsidR="00D24D9F" w:rsidRPr="00254B43" w:rsidRDefault="00D24D9F" w:rsidP="00D24D9F">
                  <w:pPr>
                    <w:pStyle w:val="CORPSAAO"/>
                    <w:numPr>
                      <w:ilvl w:val="0"/>
                      <w:numId w:val="113"/>
                    </w:numPr>
                    <w:spacing w:after="0"/>
                    <w:ind w:left="650"/>
                    <w:rPr>
                      <w:rFonts w:ascii="Tahoma" w:hAnsi="Tahoma" w:cs="Tahoma"/>
                      <w:sz w:val="20"/>
                    </w:rPr>
                  </w:pPr>
                  <w:r w:rsidRPr="00254B43">
                    <w:rPr>
                      <w:rFonts w:ascii="Tahoma" w:hAnsi="Tahoma" w:cs="Tahoma"/>
                      <w:sz w:val="20"/>
                    </w:rPr>
                    <w:t>Les VRD.</w:t>
                  </w:r>
                </w:p>
              </w:tc>
            </w:tr>
          </w:tbl>
          <w:p w:rsidR="00D24D9F" w:rsidRPr="00776B6F" w:rsidRDefault="00D24D9F" w:rsidP="00D24D9F">
            <w:pPr>
              <w:pStyle w:val="CORPSAAO"/>
              <w:spacing w:after="0"/>
              <w:ind w:firstLine="0"/>
              <w:rPr>
                <w:rFonts w:ascii="Tahoma" w:hAnsi="Tahoma" w:cs="Tahoma"/>
                <w:sz w:val="20"/>
              </w:rPr>
            </w:pPr>
          </w:p>
          <w:p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u w:val="single"/>
                <w:lang w:eastAsia="en-US"/>
              </w:rPr>
              <w:t>Noms et adresse de l’Autorité Contractante</w:t>
            </w:r>
            <w:r w:rsidRPr="00776B6F">
              <w:rPr>
                <w:rFonts w:ascii="Tahoma" w:hAnsi="Tahoma" w:cs="Tahoma"/>
                <w:b/>
                <w:i/>
                <w:lang w:eastAsia="en-US"/>
              </w:rPr>
              <w:t xml:space="preserve"> : </w:t>
            </w:r>
            <w:r>
              <w:rPr>
                <w:rFonts w:ascii="Tahoma" w:hAnsi="Tahoma" w:cs="Tahoma"/>
                <w:b/>
                <w:i/>
                <w:lang w:eastAsia="en-US"/>
              </w:rPr>
              <w:t>Maire de la Commune de MESSAMENA</w:t>
            </w:r>
            <w:r w:rsidRPr="00776B6F">
              <w:rPr>
                <w:rFonts w:ascii="Tahoma" w:hAnsi="Tahoma" w:cs="Tahoma"/>
                <w:b/>
                <w:i/>
                <w:lang w:eastAsia="en-US"/>
              </w:rPr>
              <w:t xml:space="preserve">, Tel : </w:t>
            </w:r>
          </w:p>
          <w:p w:rsidR="00D24D9F" w:rsidRPr="009A673D" w:rsidRDefault="00D24D9F" w:rsidP="00D24D9F">
            <w:pPr>
              <w:rPr>
                <w:rFonts w:ascii="Tahoma" w:hAnsi="Tahoma" w:cs="Tahoma"/>
                <w:b/>
                <w:lang w:eastAsia="en-US"/>
              </w:rPr>
            </w:pPr>
            <w:r w:rsidRPr="00776B6F">
              <w:rPr>
                <w:rFonts w:ascii="Tahoma" w:hAnsi="Tahoma" w:cs="Tahoma"/>
                <w:b/>
                <w:u w:val="single"/>
                <w:lang w:eastAsia="en-US"/>
              </w:rPr>
              <w:t>Référence de l’appel d’offres</w:t>
            </w:r>
            <w:r w:rsidRPr="00776B6F">
              <w:rPr>
                <w:rFonts w:ascii="Tahoma" w:hAnsi="Tahoma" w:cs="Tahoma"/>
                <w:lang w:eastAsia="en-US"/>
              </w:rPr>
              <w:t> :</w:t>
            </w:r>
            <w:r w:rsidRPr="00776B6F">
              <w:rPr>
                <w:rFonts w:ascii="Tahoma" w:hAnsi="Tahoma" w:cs="Tahoma"/>
                <w:i/>
                <w:lang w:eastAsia="en-US"/>
              </w:rPr>
              <w:t xml:space="preserve"> </w:t>
            </w:r>
            <w:r w:rsidRPr="009A673D">
              <w:rPr>
                <w:rFonts w:ascii="Tahoma" w:hAnsi="Tahoma" w:cs="Tahoma"/>
                <w:b/>
                <w:lang w:eastAsia="en-US"/>
              </w:rPr>
              <w:t>APPEL D’OFFRES NATIONAL OUVERT</w:t>
            </w:r>
          </w:p>
          <w:p w:rsidR="00D24D9F" w:rsidRPr="009A673D" w:rsidRDefault="00D24D9F" w:rsidP="00D24D9F">
            <w:pPr>
              <w:rPr>
                <w:rFonts w:ascii="Tahoma" w:hAnsi="Tahoma" w:cs="Tahoma"/>
                <w:b/>
                <w:lang w:eastAsia="en-US"/>
              </w:rPr>
            </w:pPr>
            <w:r w:rsidRPr="009A673D">
              <w:rPr>
                <w:rFonts w:ascii="Tahoma" w:hAnsi="Tahoma" w:cs="Tahoma"/>
                <w:b/>
                <w:lang w:eastAsia="en-US"/>
              </w:rPr>
              <w:t>N°_________/AONO/C.MNA/ CIPM-MNA/</w:t>
            </w:r>
            <w:r w:rsidR="00BF57BC">
              <w:rPr>
                <w:rFonts w:ascii="Tahoma" w:hAnsi="Tahoma" w:cs="Tahoma"/>
                <w:b/>
                <w:lang w:eastAsia="en-US"/>
              </w:rPr>
              <w:t>2025</w:t>
            </w:r>
            <w:r w:rsidRPr="009A673D">
              <w:rPr>
                <w:rFonts w:ascii="Tahoma" w:hAnsi="Tahoma" w:cs="Tahoma"/>
                <w:b/>
                <w:lang w:eastAsia="en-US"/>
              </w:rPr>
              <w:t xml:space="preserve">  DU ________/________/</w:t>
            </w:r>
            <w:r w:rsidR="00BF57BC">
              <w:rPr>
                <w:rFonts w:ascii="Tahoma" w:hAnsi="Tahoma" w:cs="Tahoma"/>
                <w:b/>
                <w:lang w:eastAsia="en-US"/>
              </w:rPr>
              <w:t>2025</w:t>
            </w:r>
            <w:r w:rsidRPr="009A673D">
              <w:rPr>
                <w:rFonts w:ascii="Tahoma" w:hAnsi="Tahoma" w:cs="Tahoma"/>
                <w:b/>
                <w:lang w:eastAsia="en-US"/>
              </w:rPr>
              <w:t xml:space="preserve"> POUR LES TRAVAUX DE CONSTRUCTION DE CERTAINES INFRASTRUCTURES  DANS CERTAINES LOCALITES DE LA COMMUNE DE MESSAMENA, DEPARTEMENT DU HAUT NYONG, </w:t>
            </w:r>
            <w:r w:rsidR="00047805">
              <w:rPr>
                <w:rFonts w:ascii="Tahoma" w:hAnsi="Tahoma" w:cs="Tahoma"/>
                <w:b/>
                <w:lang w:eastAsia="en-US"/>
              </w:rPr>
              <w:t>REGION DE L’EST, REPARTIS EN (08) HUIT</w:t>
            </w:r>
            <w:r w:rsidRPr="009A673D">
              <w:rPr>
                <w:rFonts w:ascii="Tahoma" w:hAnsi="Tahoma" w:cs="Tahoma"/>
                <w:b/>
                <w:lang w:eastAsia="en-US"/>
              </w:rPr>
              <w:t xml:space="preserve"> LOTS.</w:t>
            </w:r>
          </w:p>
          <w:p w:rsidR="00D24D9F" w:rsidRPr="004A4611" w:rsidRDefault="00D24D9F" w:rsidP="004A4611">
            <w:pPr>
              <w:jc w:val="center"/>
              <w:rPr>
                <w:rFonts w:ascii="Tahoma" w:eastAsia="BatangChe" w:hAnsi="Tahoma" w:cs="Tahoma"/>
                <w:b/>
                <w:bCs/>
                <w:i/>
                <w:iCs/>
              </w:rPr>
            </w:pPr>
            <w:r w:rsidRPr="00AF46AC">
              <w:rPr>
                <w:rFonts w:ascii="Tahoma" w:eastAsia="BatangChe" w:hAnsi="Tahoma" w:cs="Tahoma"/>
                <w:b/>
                <w:bCs/>
                <w:i/>
                <w:iCs/>
              </w:rPr>
              <w:t>" A n'ouvrir qu'en séance de dépouillement "</w:t>
            </w:r>
          </w:p>
        </w:tc>
      </w:tr>
      <w:tr w:rsidR="00D24D9F" w:rsidRPr="00776B6F" w:rsidTr="00D24D9F">
        <w:trPr>
          <w:trHeight w:val="30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1.2</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both"/>
              <w:rPr>
                <w:rFonts w:ascii="Tahoma" w:hAnsi="Tahoma" w:cs="Tahoma"/>
                <w:i/>
                <w:lang w:eastAsia="en-US"/>
              </w:rPr>
            </w:pPr>
            <w:r w:rsidRPr="00776B6F">
              <w:rPr>
                <w:rFonts w:ascii="Tahoma" w:hAnsi="Tahoma" w:cs="Tahoma"/>
                <w:u w:val="single"/>
                <w:lang w:eastAsia="en-US"/>
              </w:rPr>
              <w:t>Délai prévisionnel d’exécution au maximum</w:t>
            </w:r>
            <w:r w:rsidRPr="00776B6F">
              <w:rPr>
                <w:rFonts w:ascii="Tahoma" w:hAnsi="Tahoma" w:cs="Tahoma"/>
                <w:i/>
                <w:lang w:eastAsia="en-US"/>
              </w:rPr>
              <w:t> </w:t>
            </w:r>
            <w:r w:rsidRPr="00776B6F">
              <w:rPr>
                <w:rFonts w:ascii="Tahoma" w:hAnsi="Tahoma" w:cs="Tahoma"/>
                <w:lang w:eastAsia="en-US"/>
              </w:rPr>
              <w:t>est de:</w:t>
            </w:r>
            <w:r w:rsidRPr="00776B6F">
              <w:rPr>
                <w:rFonts w:ascii="Tahoma" w:hAnsi="Tahoma" w:cs="Tahoma"/>
                <w:i/>
                <w:lang w:eastAsia="en-US"/>
              </w:rPr>
              <w:t xml:space="preserve"> </w:t>
            </w:r>
            <w:r>
              <w:rPr>
                <w:rFonts w:ascii="Tahoma" w:hAnsi="Tahoma" w:cs="Tahoma"/>
                <w:b/>
                <w:lang w:eastAsia="en-US"/>
              </w:rPr>
              <w:t xml:space="preserve">cent vingt (120) jours </w:t>
            </w:r>
          </w:p>
        </w:tc>
      </w:tr>
      <w:tr w:rsidR="00D24D9F" w:rsidRPr="00776B6F" w:rsidTr="00D24D9F">
        <w:trPr>
          <w:trHeight w:val="1108"/>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2.1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jc w:val="both"/>
              <w:rPr>
                <w:rFonts w:ascii="Tahoma" w:hAnsi="Tahoma" w:cs="Tahoma"/>
                <w:b/>
                <w:lang w:eastAsia="en-US"/>
              </w:rPr>
            </w:pPr>
            <w:r w:rsidRPr="00776B6F">
              <w:rPr>
                <w:rFonts w:ascii="Tahoma" w:hAnsi="Tahoma" w:cs="Tahoma"/>
                <w:b/>
                <w:u w:val="single"/>
                <w:lang w:eastAsia="en-US"/>
              </w:rPr>
              <w:t>Source de financement</w:t>
            </w:r>
            <w:r w:rsidRPr="00776B6F">
              <w:rPr>
                <w:rFonts w:ascii="Tahoma" w:hAnsi="Tahoma" w:cs="Tahoma"/>
                <w:b/>
                <w:lang w:eastAsia="en-US"/>
              </w:rPr>
              <w:t> : Budget d’Investisseme</w:t>
            </w:r>
            <w:r>
              <w:rPr>
                <w:rFonts w:ascii="Tahoma" w:hAnsi="Tahoma" w:cs="Tahoma"/>
                <w:b/>
                <w:lang w:eastAsia="en-US"/>
              </w:rPr>
              <w:t xml:space="preserve">nt Public </w:t>
            </w:r>
            <w:r w:rsidR="00BF57BC">
              <w:rPr>
                <w:rFonts w:ascii="Tahoma" w:hAnsi="Tahoma" w:cs="Tahoma"/>
                <w:b/>
                <w:lang w:eastAsia="en-US"/>
              </w:rPr>
              <w:t>2025</w:t>
            </w:r>
          </w:p>
          <w:p w:rsidR="00D24D9F" w:rsidRPr="004A4611" w:rsidRDefault="00D24D9F" w:rsidP="00D24D9F">
            <w:pPr>
              <w:jc w:val="both"/>
              <w:rPr>
                <w:rFonts w:ascii="Tahoma" w:eastAsia="BatangChe" w:hAnsi="Tahoma" w:cs="Tahoma"/>
                <w:b/>
              </w:rPr>
            </w:pPr>
            <w:r w:rsidRPr="00776B6F">
              <w:rPr>
                <w:rFonts w:ascii="Tahoma" w:hAnsi="Tahoma" w:cs="Tahoma"/>
                <w:u w:val="single"/>
                <w:lang w:eastAsia="en-US"/>
              </w:rPr>
              <w:t>Nom du projet</w:t>
            </w:r>
            <w:r w:rsidRPr="00776B6F">
              <w:rPr>
                <w:rFonts w:ascii="Tahoma" w:hAnsi="Tahoma" w:cs="Tahoma"/>
                <w:i/>
                <w:lang w:eastAsia="en-US"/>
              </w:rPr>
              <w:t> </w:t>
            </w:r>
            <w:r w:rsidRPr="00577B9A">
              <w:rPr>
                <w:rFonts w:ascii="Tahoma" w:eastAsia="BatangChe" w:hAnsi="Tahoma" w:cs="Tahoma"/>
                <w:b/>
              </w:rPr>
              <w:t xml:space="preserve"> TRAVAUX DE CONSTRUCTION DE CERTAINES INFRASTRUCTURES  DANS CERTAINES LOCALITES DE LA COMMUNE DE MESSAMENA, DEPARTEMENT DU HAUT NYONG, REGION DE L’</w:t>
            </w:r>
            <w:r w:rsidR="00047805">
              <w:rPr>
                <w:rFonts w:ascii="Tahoma" w:eastAsia="BatangChe" w:hAnsi="Tahoma" w:cs="Tahoma"/>
                <w:b/>
              </w:rPr>
              <w:t>EST</w:t>
            </w:r>
            <w:r w:rsidRPr="00577B9A">
              <w:rPr>
                <w:rFonts w:ascii="Tahoma" w:eastAsia="BatangChe" w:hAnsi="Tahoma" w:cs="Tahoma"/>
                <w:b/>
              </w:rPr>
              <w:t>.</w:t>
            </w:r>
            <w:r w:rsidR="00047805">
              <w:rPr>
                <w:rFonts w:ascii="Tahoma" w:eastAsia="BatangChe" w:hAnsi="Tahoma" w:cs="Tahoma"/>
                <w:b/>
              </w:rPr>
              <w:t xml:space="preserve"> LOT N°………………..</w:t>
            </w:r>
          </w:p>
        </w:tc>
      </w:tr>
      <w:tr w:rsidR="00D24D9F" w:rsidRPr="00776B6F" w:rsidTr="00D24D9F">
        <w:trPr>
          <w:trHeight w:val="457"/>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5.1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rPr>
                <w:rFonts w:ascii="Tahoma" w:hAnsi="Tahoma" w:cs="Tahoma"/>
                <w:b/>
                <w:u w:val="single"/>
                <w:lang w:eastAsia="en-US"/>
              </w:rPr>
            </w:pPr>
            <w:r w:rsidRPr="00776B6F">
              <w:rPr>
                <w:rFonts w:ascii="Tahoma" w:hAnsi="Tahoma" w:cs="Tahoma"/>
                <w:b/>
                <w:u w:val="single"/>
                <w:lang w:eastAsia="en-US"/>
              </w:rPr>
              <w:t>Provenance des matériaux, matériels et fournitures d’équipement et services</w:t>
            </w:r>
            <w:r w:rsidRPr="00776B6F">
              <w:rPr>
                <w:rFonts w:ascii="Tahoma" w:hAnsi="Tahoma" w:cs="Tahoma"/>
                <w:b/>
                <w:lang w:eastAsia="en-US"/>
              </w:rPr>
              <w:t> :</w:t>
            </w:r>
          </w:p>
          <w:p w:rsidR="00D24D9F" w:rsidRPr="00776B6F" w:rsidRDefault="00D24D9F" w:rsidP="00D24D9F">
            <w:pPr>
              <w:jc w:val="both"/>
              <w:rPr>
                <w:rFonts w:ascii="Tahoma" w:hAnsi="Tahoma" w:cs="Tahoma"/>
                <w:lang w:eastAsia="en-US"/>
              </w:rPr>
            </w:pPr>
            <w:r w:rsidRPr="00776B6F">
              <w:rPr>
                <w:rFonts w:ascii="Tahoma" w:hAnsi="Tahoma" w:cs="Tahoma"/>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rsidR="00D24D9F" w:rsidRPr="00776B6F" w:rsidRDefault="00D24D9F" w:rsidP="00D24D9F">
            <w:pPr>
              <w:jc w:val="both"/>
              <w:rPr>
                <w:rFonts w:ascii="Tahoma" w:hAnsi="Tahoma" w:cs="Tahoma"/>
                <w:lang w:eastAsia="en-US"/>
              </w:rPr>
            </w:pPr>
            <w:r w:rsidRPr="00776B6F">
              <w:rPr>
                <w:rFonts w:ascii="Tahoma" w:hAnsi="Tahoma" w:cs="Tahoma"/>
                <w:lang w:eastAsia="en-US"/>
              </w:rPr>
              <w:t>Toutefois, en cas de dérogations législatives ou réglementaires, ou résultant des conventions ou accords internationaux, le Ministre du Commerce autorise l’importation desdits produits.</w:t>
            </w:r>
          </w:p>
        </w:tc>
      </w:tr>
      <w:tr w:rsidR="00D24D9F" w:rsidRPr="00776B6F" w:rsidTr="00D24D9F">
        <w:trPr>
          <w:trHeight w:val="29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6</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i/>
                <w:lang w:eastAsia="en-US"/>
              </w:rPr>
              <w:t>Principaux critères de qualification des soumissionnaires</w:t>
            </w:r>
          </w:p>
        </w:tc>
      </w:tr>
      <w:tr w:rsidR="00D24D9F" w:rsidRPr="00776B6F" w:rsidTr="00D24D9F">
        <w:trPr>
          <w:trHeight w:val="538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numPr>
                <w:ilvl w:val="0"/>
                <w:numId w:val="6"/>
              </w:numPr>
              <w:spacing w:line="276" w:lineRule="auto"/>
              <w:jc w:val="both"/>
              <w:rPr>
                <w:rFonts w:ascii="Tahoma" w:hAnsi="Tahoma" w:cs="Tahoma"/>
                <w:b/>
                <w:bCs/>
                <w:i/>
                <w:lang w:eastAsia="en-US"/>
              </w:rPr>
            </w:pPr>
            <w:r w:rsidRPr="00776B6F">
              <w:rPr>
                <w:rFonts w:ascii="Tahoma" w:hAnsi="Tahoma" w:cs="Tahoma"/>
                <w:b/>
                <w:bCs/>
                <w:i/>
                <w:lang w:eastAsia="en-US"/>
              </w:rPr>
              <w:t>Examen de la conformité des pièces administratives (Enveloppe A)</w:t>
            </w:r>
          </w:p>
          <w:p w:rsidR="00D24D9F" w:rsidRPr="00776B6F" w:rsidRDefault="00D24D9F" w:rsidP="00D24D9F">
            <w:pPr>
              <w:spacing w:line="276" w:lineRule="auto"/>
              <w:ind w:left="340"/>
              <w:jc w:val="both"/>
              <w:rPr>
                <w:rFonts w:ascii="Tahoma" w:hAnsi="Tahoma" w:cs="Tahoma"/>
                <w:b/>
                <w:bCs/>
                <w:i/>
                <w:lang w:eastAsia="en-US"/>
              </w:rPr>
            </w:pPr>
            <w:r w:rsidRPr="00776B6F">
              <w:rPr>
                <w:rFonts w:ascii="Tahoma" w:hAnsi="Tahoma" w:cs="Tahoma"/>
                <w:b/>
                <w:bCs/>
                <w:i/>
                <w:lang w:eastAsia="en-US"/>
              </w:rPr>
              <w:t>Le dossier administratif comprend :</w:t>
            </w:r>
          </w:p>
          <w:p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Déclaration d’intention de soumissionner timbrée au tarif en vigueur.</w:t>
            </w:r>
          </w:p>
          <w:p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Attestation de </w:t>
            </w:r>
            <w:r>
              <w:rPr>
                <w:rFonts w:ascii="Tahoma" w:hAnsi="Tahoma" w:cs="Tahoma"/>
                <w:b w:val="0"/>
                <w:i w:val="0"/>
                <w:sz w:val="20"/>
              </w:rPr>
              <w:t xml:space="preserve">conformité fiscale </w:t>
            </w:r>
            <w:r w:rsidRPr="00776B6F">
              <w:rPr>
                <w:rFonts w:ascii="Tahoma" w:hAnsi="Tahoma" w:cs="Tahoma"/>
                <w:b w:val="0"/>
                <w:i w:val="0"/>
                <w:sz w:val="20"/>
              </w:rPr>
              <w:t>e</w:t>
            </w:r>
            <w:r>
              <w:rPr>
                <w:rFonts w:ascii="Tahoma" w:hAnsi="Tahoma" w:cs="Tahoma"/>
                <w:b w:val="0"/>
                <w:i w:val="0"/>
                <w:sz w:val="20"/>
              </w:rPr>
              <w:t>n cours de validité, délivrée par les services compétents</w:t>
            </w:r>
            <w:r w:rsidRPr="00776B6F">
              <w:rPr>
                <w:rFonts w:ascii="Tahoma" w:hAnsi="Tahoma" w:cs="Tahoma"/>
                <w:b w:val="0"/>
                <w:i w:val="0"/>
                <w:sz w:val="20"/>
              </w:rPr>
              <w:t> ;</w:t>
            </w:r>
          </w:p>
          <w:p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Attestation de domiciliation bancaire du soumissionnaire, délivrée par une banque de premier ordre agréée par le Ministère des Finances, datant de moins de trois mois. </w:t>
            </w:r>
          </w:p>
          <w:p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Quittance d’achat du Dossier de </w:t>
            </w:r>
            <w:r>
              <w:rPr>
                <w:rFonts w:ascii="Tahoma" w:hAnsi="Tahoma" w:cs="Tahoma"/>
                <w:b w:val="0"/>
                <w:i w:val="0"/>
                <w:sz w:val="20"/>
              </w:rPr>
              <w:t>dossier d’Appel d’Offres</w:t>
            </w:r>
            <w:r w:rsidRPr="00776B6F">
              <w:rPr>
                <w:rFonts w:ascii="Tahoma" w:hAnsi="Tahoma" w:cs="Tahoma"/>
                <w:b w:val="0"/>
                <w:i w:val="0"/>
                <w:sz w:val="20"/>
              </w:rPr>
              <w:t>.</w:t>
            </w:r>
          </w:p>
          <w:p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Caution de soumission délivrée par une banque de 1</w:t>
            </w:r>
            <w:r w:rsidRPr="00776B6F">
              <w:rPr>
                <w:rFonts w:ascii="Tahoma" w:hAnsi="Tahoma" w:cs="Tahoma"/>
                <w:b w:val="0"/>
                <w:i w:val="0"/>
                <w:sz w:val="20"/>
                <w:vertAlign w:val="superscript"/>
              </w:rPr>
              <w:t>er</w:t>
            </w:r>
            <w:r w:rsidRPr="00776B6F">
              <w:rPr>
                <w:rFonts w:ascii="Tahoma" w:hAnsi="Tahoma" w:cs="Tahoma"/>
                <w:b w:val="0"/>
                <w:i w:val="0"/>
                <w:sz w:val="20"/>
              </w:rPr>
              <w:t xml:space="preserve">ordre </w:t>
            </w:r>
            <w:r>
              <w:rPr>
                <w:rFonts w:ascii="Tahoma" w:hAnsi="Tahoma" w:cs="Tahoma"/>
                <w:b w:val="0"/>
                <w:i w:val="0"/>
                <w:sz w:val="20"/>
              </w:rPr>
              <w:t xml:space="preserve">ou compagnie </w:t>
            </w:r>
            <w:r w:rsidRPr="00776B6F">
              <w:rPr>
                <w:rFonts w:ascii="Tahoma" w:hAnsi="Tahoma" w:cs="Tahoma"/>
                <w:b w:val="0"/>
                <w:i w:val="0"/>
                <w:sz w:val="20"/>
              </w:rPr>
              <w:t>agréée par le MINFI suivant les conditions de la COBAC, d’un montant égal à 1 % du montant prévisionnel du projet ;</w:t>
            </w:r>
          </w:p>
          <w:p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Attestation de non exclusion des Marchés Publics délivrée par l’Agence de Régulation des Marchés Publics (ARMP); </w:t>
            </w:r>
          </w:p>
          <w:p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Attestation pour soumission de la Caisse Nationale de Prévoyance Sociale, datant de moins de trois (03) mois, ou tout autre document signé par la même administration certifiant que le soumissionnaire a satisfait à ses obligations vis-à-vis de ladite Caisse;</w:t>
            </w:r>
          </w:p>
          <w:p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Déclaration sur l’honneur de non abandon des Marchés Publics durant les cinq dernières années ;</w:t>
            </w:r>
          </w:p>
          <w:p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Les preuves de l’acceptation des conditions du présent Appel d’Offres par l’insertion des pièces ci-après paraphées à toutes les pages :</w:t>
            </w:r>
          </w:p>
          <w:p w:rsidR="00D24D9F" w:rsidRPr="00776B6F" w:rsidRDefault="00D24D9F" w:rsidP="00D24D9F">
            <w:pPr>
              <w:numPr>
                <w:ilvl w:val="1"/>
                <w:numId w:val="101"/>
              </w:numPr>
              <w:tabs>
                <w:tab w:val="left" w:pos="697"/>
                <w:tab w:val="left" w:pos="1701"/>
              </w:tabs>
              <w:spacing w:line="276" w:lineRule="auto"/>
              <w:ind w:left="1235" w:firstLine="0"/>
              <w:jc w:val="both"/>
              <w:rPr>
                <w:rFonts w:ascii="Tahoma" w:hAnsi="Tahoma" w:cs="Tahoma"/>
                <w:lang w:eastAsia="en-US"/>
              </w:rPr>
            </w:pPr>
            <w:r w:rsidRPr="00776B6F">
              <w:rPr>
                <w:rFonts w:ascii="Tahoma" w:hAnsi="Tahoma" w:cs="Tahoma"/>
                <w:lang w:eastAsia="en-US"/>
              </w:rPr>
              <w:t>Le Cahier des Clauses Administratives Particulières ;</w:t>
            </w:r>
          </w:p>
          <w:p w:rsidR="00D24D9F" w:rsidRPr="00776B6F" w:rsidRDefault="00D24D9F" w:rsidP="00D24D9F">
            <w:pPr>
              <w:numPr>
                <w:ilvl w:val="1"/>
                <w:numId w:val="101"/>
              </w:numPr>
              <w:tabs>
                <w:tab w:val="left" w:pos="697"/>
                <w:tab w:val="left" w:pos="1701"/>
              </w:tabs>
              <w:spacing w:line="276" w:lineRule="auto"/>
              <w:ind w:left="1235" w:firstLine="0"/>
              <w:jc w:val="both"/>
              <w:rPr>
                <w:rFonts w:ascii="Tahoma" w:hAnsi="Tahoma" w:cs="Tahoma"/>
                <w:lang w:eastAsia="en-US"/>
              </w:rPr>
            </w:pPr>
            <w:r w:rsidRPr="00776B6F">
              <w:rPr>
                <w:rFonts w:ascii="Tahoma" w:hAnsi="Tahoma" w:cs="Tahoma"/>
                <w:lang w:eastAsia="en-US"/>
              </w:rPr>
              <w:t>Le Cahier des Clauses Techniques Particulières ;</w:t>
            </w:r>
          </w:p>
          <w:p w:rsidR="00D24D9F" w:rsidRPr="00776B6F" w:rsidRDefault="00D24D9F" w:rsidP="00D24D9F">
            <w:pPr>
              <w:tabs>
                <w:tab w:val="left" w:pos="697"/>
                <w:tab w:val="left" w:pos="1701"/>
              </w:tabs>
              <w:spacing w:line="276" w:lineRule="auto"/>
              <w:ind w:left="1235"/>
              <w:jc w:val="both"/>
              <w:rPr>
                <w:rFonts w:ascii="Tahoma" w:hAnsi="Tahoma" w:cs="Tahoma"/>
                <w:b/>
                <w:i/>
              </w:rPr>
            </w:pPr>
          </w:p>
        </w:tc>
      </w:tr>
      <w:tr w:rsidR="00D24D9F" w:rsidRPr="00776B6F" w:rsidTr="004A4611">
        <w:trPr>
          <w:trHeight w:val="1128"/>
          <w:jc w:val="center"/>
        </w:trPr>
        <w:tc>
          <w:tcPr>
            <w:tcW w:w="790" w:type="dxa"/>
            <w:tcBorders>
              <w:top w:val="single" w:sz="4" w:space="0" w:color="auto"/>
              <w:left w:val="single" w:sz="4" w:space="0" w:color="auto"/>
              <w:bottom w:val="single" w:sz="4" w:space="0" w:color="auto"/>
              <w:right w:val="single" w:sz="4" w:space="0" w:color="auto"/>
            </w:tcBorders>
            <w:vAlign w:val="center"/>
          </w:tcPr>
          <w:p w:rsidR="00D24D9F" w:rsidRPr="00776B6F" w:rsidRDefault="00D24D9F" w:rsidP="00D24D9F">
            <w:pP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tcPr>
          <w:p w:rsidR="00D24D9F" w:rsidRPr="00776B6F" w:rsidRDefault="00D24D9F" w:rsidP="00D24D9F">
            <w:pPr>
              <w:pStyle w:val="Pieddepage"/>
              <w:tabs>
                <w:tab w:val="left" w:pos="708"/>
              </w:tabs>
              <w:spacing w:before="120"/>
              <w:jc w:val="both"/>
              <w:rPr>
                <w:rFonts w:ascii="Tahoma" w:hAnsi="Tahoma" w:cs="Tahoma"/>
                <w:b/>
                <w:lang w:eastAsia="en-US"/>
              </w:rPr>
            </w:pPr>
            <w:r w:rsidRPr="00776B6F">
              <w:rPr>
                <w:rFonts w:ascii="Tahoma" w:hAnsi="Tahoma" w:cs="Tahoma"/>
                <w:b/>
                <w:u w:val="single"/>
                <w:lang w:eastAsia="en-US"/>
              </w:rPr>
              <w:t>N.B.</w:t>
            </w:r>
            <w:r w:rsidRPr="00776B6F">
              <w:rPr>
                <w:rFonts w:ascii="Tahoma" w:hAnsi="Tahoma" w:cs="Tahoma"/>
                <w:lang w:eastAsia="en-US"/>
              </w:rPr>
              <w:t xml:space="preserve"> : </w:t>
            </w:r>
            <w:r w:rsidRPr="00776B6F">
              <w:rPr>
                <w:rFonts w:ascii="Tahoma" w:hAnsi="Tahoma" w:cs="Tahoma"/>
                <w:b/>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D24D9F" w:rsidRPr="00776B6F" w:rsidRDefault="00D24D9F" w:rsidP="00D24D9F">
            <w:pPr>
              <w:numPr>
                <w:ilvl w:val="0"/>
                <w:numId w:val="99"/>
              </w:numPr>
              <w:jc w:val="both"/>
              <w:rPr>
                <w:rFonts w:ascii="Tahoma" w:hAnsi="Tahoma" w:cs="Tahoma"/>
                <w:lang w:eastAsia="en-US"/>
              </w:rPr>
            </w:pPr>
            <w:r w:rsidRPr="00776B6F">
              <w:rPr>
                <w:rFonts w:ascii="Tahoma" w:hAnsi="Tahoma" w:cs="Tahoma"/>
                <w:b/>
                <w:bCs/>
                <w:lang w:eastAsia="en-US"/>
              </w:rPr>
              <w:t>Evaluation des offres techniques (Enveloppe B)</w:t>
            </w:r>
          </w:p>
          <w:p w:rsidR="00D24D9F" w:rsidRPr="00776B6F" w:rsidRDefault="00D24D9F" w:rsidP="00D24D9F">
            <w:pPr>
              <w:ind w:left="340"/>
              <w:jc w:val="both"/>
              <w:rPr>
                <w:rFonts w:ascii="Tahoma" w:hAnsi="Tahoma" w:cs="Tahoma"/>
                <w:bCs/>
                <w:lang w:eastAsia="en-US"/>
              </w:rPr>
            </w:pPr>
            <w:r w:rsidRPr="00776B6F">
              <w:rPr>
                <w:rFonts w:ascii="Tahoma" w:hAnsi="Tahoma" w:cs="Tahoma"/>
                <w:bCs/>
                <w:lang w:eastAsia="en-US"/>
              </w:rPr>
              <w:t>Les offres techniques  de  chaque projet seront évaluées sur les huit (08) critères de qualifications ci-après :</w:t>
            </w:r>
          </w:p>
          <w:p w:rsidR="00D24D9F" w:rsidRPr="00776B6F" w:rsidRDefault="00D24D9F" w:rsidP="00D24D9F">
            <w:pPr>
              <w:ind w:left="340"/>
              <w:jc w:val="both"/>
              <w:rPr>
                <w:rFonts w:ascii="Tahoma" w:hAnsi="Tahoma" w:cs="Tahoma"/>
                <w:bCs/>
                <w:lang w:eastAsia="en-US"/>
              </w:rPr>
            </w:pPr>
          </w:p>
          <w:p w:rsidR="00D24D9F" w:rsidRPr="00776B6F" w:rsidRDefault="00D24D9F" w:rsidP="00D24D9F">
            <w:pPr>
              <w:numPr>
                <w:ilvl w:val="0"/>
                <w:numId w:val="165"/>
              </w:numPr>
              <w:autoSpaceDE w:val="0"/>
              <w:autoSpaceDN w:val="0"/>
              <w:adjustRightInd w:val="0"/>
              <w:spacing w:after="200" w:line="276" w:lineRule="auto"/>
              <w:ind w:left="335"/>
              <w:contextualSpacing/>
              <w:jc w:val="both"/>
              <w:rPr>
                <w:rFonts w:ascii="Tahoma" w:hAnsi="Tahoma" w:cs="Tahoma"/>
                <w:b/>
                <w:u w:val="single"/>
                <w:lang w:eastAsia="en-US"/>
              </w:rPr>
            </w:pPr>
            <w:r w:rsidRPr="00776B6F">
              <w:rPr>
                <w:rFonts w:ascii="Tahoma" w:hAnsi="Tahoma" w:cs="Tahoma"/>
                <w:b/>
                <w:u w:val="single"/>
                <w:lang w:eastAsia="en-US"/>
              </w:rPr>
              <w:t>Présentation générale de l’Offre</w:t>
            </w:r>
            <w:r w:rsidRPr="00776B6F">
              <w:rPr>
                <w:rFonts w:ascii="Tahoma" w:hAnsi="Tahoma" w:cs="Tahoma"/>
                <w:lang w:eastAsia="en-US"/>
              </w:rPr>
              <w:t>…………………………………………………</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rsidR="00D24D9F" w:rsidRPr="00776B6F" w:rsidRDefault="00D24D9F" w:rsidP="00D24D9F">
            <w:pPr>
              <w:autoSpaceDE w:val="0"/>
              <w:autoSpaceDN w:val="0"/>
              <w:adjustRightInd w:val="0"/>
              <w:ind w:left="695"/>
              <w:jc w:val="both"/>
              <w:rPr>
                <w:rFonts w:ascii="Tahoma" w:eastAsiaTheme="minorEastAsia" w:hAnsi="Tahoma" w:cs="Tahoma"/>
                <w:b/>
              </w:rPr>
            </w:pPr>
            <w:r w:rsidRPr="00776B6F">
              <w:rPr>
                <w:rFonts w:ascii="Tahoma" w:eastAsiaTheme="minorEastAsia" w:hAnsi="Tahoma" w:cs="Tahoma"/>
                <w:b/>
              </w:rPr>
              <w:t>(Condition remplie si les cinq (05) des critères ci-dessous sont réunis) :</w:t>
            </w:r>
          </w:p>
          <w:p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Offre présentée en trois volumes différents</w:t>
            </w:r>
          </w:p>
          <w:p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Séparation des pièces des différents volumes par des intercalaires en couleur (Original +copies)</w:t>
            </w:r>
          </w:p>
          <w:p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Pièces présentées dans l’ordre du DAO</w:t>
            </w:r>
          </w:p>
          <w:p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Clarté des photocopies</w:t>
            </w:r>
          </w:p>
          <w:p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Reliure des documents avec spirale</w:t>
            </w:r>
          </w:p>
          <w:p w:rsidR="00D24D9F" w:rsidRPr="00776B6F" w:rsidRDefault="00D24D9F" w:rsidP="00D24D9F">
            <w:pPr>
              <w:spacing w:before="120" w:line="276" w:lineRule="auto"/>
              <w:jc w:val="both"/>
              <w:rPr>
                <w:rFonts w:ascii="Tahoma" w:hAnsi="Tahoma" w:cs="Tahoma"/>
                <w:lang w:eastAsia="en-US"/>
              </w:rPr>
            </w:pPr>
            <w:r w:rsidRPr="00776B6F">
              <w:rPr>
                <w:rFonts w:ascii="Tahoma" w:hAnsi="Tahoma" w:cs="Tahoma"/>
                <w:b/>
                <w:u w:val="single"/>
                <w:lang w:eastAsia="en-US"/>
              </w:rPr>
              <w:t>2- Capacité Financière</w:t>
            </w:r>
            <w:r w:rsidRPr="00776B6F">
              <w:rPr>
                <w:rFonts w:ascii="Tahoma" w:hAnsi="Tahoma" w:cs="Tahoma"/>
                <w:lang w:eastAsia="en-US"/>
              </w:rPr>
              <w:t> :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rsidR="00D24D9F" w:rsidRPr="00776B6F" w:rsidRDefault="00D24D9F" w:rsidP="00D24D9F">
            <w:pPr>
              <w:spacing w:line="276" w:lineRule="auto"/>
              <w:jc w:val="both"/>
              <w:rPr>
                <w:rFonts w:ascii="Tahoma" w:hAnsi="Tahoma" w:cs="Tahoma"/>
                <w:b/>
                <w:lang w:eastAsia="en-US"/>
              </w:rPr>
            </w:pPr>
            <w:r w:rsidRPr="00776B6F">
              <w:rPr>
                <w:rFonts w:ascii="Tahoma" w:hAnsi="Tahoma" w:cs="Tahoma"/>
                <w:b/>
                <w:lang w:eastAsia="en-US"/>
              </w:rPr>
              <w:t>Ce critère est  rempli si l’une des deux (02) exigences ci-après est remplie :</w:t>
            </w:r>
          </w:p>
          <w:p w:rsidR="00D24D9F" w:rsidRPr="00776B6F" w:rsidRDefault="00D24D9F" w:rsidP="00D24D9F">
            <w:pPr>
              <w:numPr>
                <w:ilvl w:val="0"/>
                <w:numId w:val="100"/>
              </w:numPr>
              <w:tabs>
                <w:tab w:val="left" w:pos="948"/>
              </w:tabs>
              <w:spacing w:line="276" w:lineRule="auto"/>
              <w:ind w:left="948" w:hanging="283"/>
              <w:jc w:val="both"/>
              <w:rPr>
                <w:rFonts w:ascii="Tahoma" w:hAnsi="Tahoma" w:cs="Tahoma"/>
                <w:lang w:eastAsia="en-US"/>
              </w:rPr>
            </w:pPr>
            <w:r w:rsidRPr="00776B6F">
              <w:rPr>
                <w:rFonts w:ascii="Tahoma" w:hAnsi="Tahoma" w:cs="Tahoma"/>
                <w:lang w:eastAsia="en-US"/>
              </w:rPr>
              <w:t>Chiffre d’Affaires : justifier d’un chiffre d’affaires cumulé d’au moins cinq</w:t>
            </w:r>
            <w:r>
              <w:rPr>
                <w:rFonts w:ascii="Tahoma" w:hAnsi="Tahoma" w:cs="Tahoma"/>
                <w:lang w:eastAsia="en-US"/>
              </w:rPr>
              <w:t>uante pour cent  (50%</w:t>
            </w:r>
            <w:r w:rsidRPr="00776B6F">
              <w:rPr>
                <w:rFonts w:ascii="Tahoma" w:hAnsi="Tahoma" w:cs="Tahoma"/>
                <w:lang w:eastAsia="en-US"/>
              </w:rPr>
              <w:t xml:space="preserve">) </w:t>
            </w:r>
            <w:r>
              <w:rPr>
                <w:rFonts w:ascii="Tahoma" w:hAnsi="Tahoma" w:cs="Tahoma"/>
                <w:lang w:eastAsia="en-US"/>
              </w:rPr>
              <w:t xml:space="preserve">du lot </w:t>
            </w:r>
            <w:r w:rsidRPr="00776B6F">
              <w:rPr>
                <w:rFonts w:ascii="Tahoma" w:hAnsi="Tahoma" w:cs="Tahoma"/>
                <w:lang w:eastAsia="en-US"/>
              </w:rPr>
              <w:t>pendant les deux dernières années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NB</w:t>
            </w:r>
            <w:r w:rsidRPr="00776B6F">
              <w:rPr>
                <w:rFonts w:ascii="Tahoma" w:hAnsi="Tahoma" w:cs="Tahoma"/>
                <w:lang w:eastAsia="en-US"/>
              </w:rPr>
              <w:t> : Les justificatifs du chiffre d’affaires comprennent notamment :</w:t>
            </w:r>
          </w:p>
          <w:p w:rsidR="00D24D9F" w:rsidRPr="00776B6F" w:rsidRDefault="00D24D9F" w:rsidP="00D24D9F">
            <w:pPr>
              <w:numPr>
                <w:ilvl w:val="0"/>
                <w:numId w:val="12"/>
              </w:numPr>
              <w:spacing w:line="276" w:lineRule="auto"/>
              <w:ind w:left="740" w:hanging="270"/>
              <w:jc w:val="both"/>
              <w:rPr>
                <w:rFonts w:ascii="Tahoma" w:hAnsi="Tahoma" w:cs="Tahoma"/>
                <w:lang w:eastAsia="en-US"/>
              </w:rPr>
            </w:pPr>
            <w:r w:rsidRPr="00776B6F">
              <w:rPr>
                <w:rFonts w:ascii="Tahoma" w:hAnsi="Tahoma" w:cs="Tahoma"/>
                <w:lang w:eastAsia="en-US"/>
              </w:rPr>
              <w:t>Les contrats (première et dernière pages) ou bons de commandes ;</w:t>
            </w:r>
          </w:p>
          <w:p w:rsidR="00D24D9F" w:rsidRPr="00776B6F" w:rsidRDefault="00D24D9F" w:rsidP="00D24D9F">
            <w:pPr>
              <w:numPr>
                <w:ilvl w:val="0"/>
                <w:numId w:val="12"/>
              </w:numPr>
              <w:spacing w:line="276" w:lineRule="auto"/>
              <w:ind w:left="740" w:hanging="270"/>
              <w:jc w:val="both"/>
              <w:rPr>
                <w:rFonts w:ascii="Tahoma" w:hAnsi="Tahoma" w:cs="Tahoma"/>
                <w:lang w:eastAsia="en-US"/>
              </w:rPr>
            </w:pPr>
            <w:r w:rsidRPr="00776B6F">
              <w:rPr>
                <w:rFonts w:ascii="Tahoma" w:hAnsi="Tahoma" w:cs="Tahoma"/>
                <w:lang w:eastAsia="en-US"/>
              </w:rPr>
              <w:t>Les procès-verbaux de réceptions (provisoire ou définitive) pour chaque contrat ou bon de commande</w:t>
            </w:r>
          </w:p>
          <w:p w:rsidR="00D24D9F" w:rsidRPr="00776B6F" w:rsidRDefault="00D24D9F" w:rsidP="00D24D9F">
            <w:pPr>
              <w:numPr>
                <w:ilvl w:val="0"/>
                <w:numId w:val="100"/>
              </w:numPr>
              <w:tabs>
                <w:tab w:val="left" w:pos="948"/>
              </w:tabs>
              <w:spacing w:line="276" w:lineRule="auto"/>
              <w:ind w:left="948" w:hanging="283"/>
              <w:jc w:val="both"/>
              <w:rPr>
                <w:rFonts w:ascii="Tahoma" w:hAnsi="Tahoma" w:cs="Tahoma"/>
                <w:lang w:eastAsia="en-US"/>
              </w:rPr>
            </w:pPr>
            <w:r w:rsidRPr="00776B6F">
              <w:rPr>
                <w:rFonts w:ascii="Tahoma" w:hAnsi="Tahoma" w:cs="Tahoma"/>
                <w:lang w:eastAsia="en-US"/>
              </w:rPr>
              <w:t>Attestation d’un établissement bancaire de 1</w:t>
            </w:r>
            <w:r w:rsidRPr="00776B6F">
              <w:rPr>
                <w:rFonts w:ascii="Tahoma" w:hAnsi="Tahoma" w:cs="Tahoma"/>
                <w:vertAlign w:val="superscript"/>
                <w:lang w:eastAsia="en-US"/>
              </w:rPr>
              <w:t>er</w:t>
            </w:r>
            <w:r w:rsidRPr="00776B6F">
              <w:rPr>
                <w:rFonts w:ascii="Tahoma" w:hAnsi="Tahoma" w:cs="Tahoma"/>
                <w:lang w:eastAsia="en-US"/>
              </w:rPr>
              <w:t>ordre :</w:t>
            </w:r>
          </w:p>
          <w:p w:rsidR="00D24D9F" w:rsidRPr="00776B6F" w:rsidRDefault="00D24D9F" w:rsidP="00D24D9F">
            <w:pPr>
              <w:numPr>
                <w:ilvl w:val="0"/>
                <w:numId w:val="11"/>
              </w:numPr>
              <w:spacing w:line="276" w:lineRule="auto"/>
              <w:ind w:left="740" w:hanging="270"/>
              <w:jc w:val="both"/>
              <w:rPr>
                <w:rFonts w:ascii="Tahoma" w:hAnsi="Tahoma" w:cs="Tahoma"/>
                <w:lang w:eastAsia="en-US"/>
              </w:rPr>
            </w:pPr>
            <w:r w:rsidRPr="00776B6F">
              <w:rPr>
                <w:rFonts w:ascii="Tahoma" w:hAnsi="Tahoma" w:cs="Tahoma"/>
                <w:lang w:eastAsia="en-US"/>
              </w:rPr>
              <w:t>Soit justifiant la solvabilité du soumissionnaire de cinq</w:t>
            </w:r>
            <w:r>
              <w:rPr>
                <w:rFonts w:ascii="Tahoma" w:hAnsi="Tahoma" w:cs="Tahoma"/>
                <w:lang w:eastAsia="en-US"/>
              </w:rPr>
              <w:t>uante (50%</w:t>
            </w:r>
            <w:r w:rsidRPr="00776B6F">
              <w:rPr>
                <w:rFonts w:ascii="Tahoma" w:hAnsi="Tahoma" w:cs="Tahoma"/>
                <w:lang w:eastAsia="en-US"/>
              </w:rPr>
              <w:t xml:space="preserve">) </w:t>
            </w:r>
            <w:r>
              <w:rPr>
                <w:rFonts w:ascii="Tahoma" w:hAnsi="Tahoma" w:cs="Tahoma"/>
                <w:lang w:eastAsia="en-US"/>
              </w:rPr>
              <w:t>pour cent du lot</w:t>
            </w:r>
            <w:r w:rsidRPr="00776B6F">
              <w:rPr>
                <w:rFonts w:ascii="Tahoma" w:hAnsi="Tahoma" w:cs="Tahoma"/>
                <w:lang w:eastAsia="en-US"/>
              </w:rPr>
              <w:t>:…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rsidR="00D24D9F" w:rsidRPr="00776B6F" w:rsidRDefault="00D24D9F" w:rsidP="00D24D9F">
            <w:pPr>
              <w:numPr>
                <w:ilvl w:val="0"/>
                <w:numId w:val="11"/>
              </w:numPr>
              <w:spacing w:line="276" w:lineRule="auto"/>
              <w:ind w:left="740" w:hanging="270"/>
              <w:jc w:val="both"/>
              <w:rPr>
                <w:rFonts w:ascii="Tahoma" w:hAnsi="Tahoma" w:cs="Tahoma"/>
                <w:lang w:eastAsia="en-US"/>
              </w:rPr>
            </w:pPr>
            <w:r w:rsidRPr="00776B6F">
              <w:rPr>
                <w:rFonts w:ascii="Tahoma" w:hAnsi="Tahoma" w:cs="Tahoma"/>
                <w:lang w:eastAsia="en-US"/>
              </w:rPr>
              <w:t>Soit s’engageant à accorder des facilités de préfinancement au soumissionnaire au cas où il serait adjudicataire des travaux. …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3 - Références de l’Entrepreneur</w:t>
            </w:r>
            <w:r w:rsidRPr="00776B6F">
              <w:rPr>
                <w:rFonts w:ascii="Tahoma" w:hAnsi="Tahoma" w:cs="Tahoma"/>
                <w:lang w:eastAsia="en-US"/>
              </w:rPr>
              <w:t>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 xml:space="preserve">Ce critère  est rempli </w:t>
            </w:r>
            <w:r w:rsidRPr="00776B6F">
              <w:rPr>
                <w:rFonts w:ascii="Tahoma" w:hAnsi="Tahoma" w:cs="Tahoma"/>
                <w:b/>
                <w:lang w:eastAsia="en-US"/>
              </w:rPr>
              <w:t xml:space="preserve">si  le soumissionnaire  </w:t>
            </w:r>
            <w:r w:rsidRPr="00776B6F">
              <w:rPr>
                <w:rFonts w:ascii="Tahoma" w:hAnsi="Tahoma" w:cs="Tahoma"/>
                <w:lang w:eastAsia="en-US"/>
              </w:rPr>
              <w:t>Justifie sur les deux (02) dernières années la réalisation de projets de construction de bâtiments pour un montant cumulé d’au moins cinq</w:t>
            </w:r>
            <w:r>
              <w:rPr>
                <w:rFonts w:ascii="Tahoma" w:hAnsi="Tahoma" w:cs="Tahoma"/>
                <w:lang w:eastAsia="en-US"/>
              </w:rPr>
              <w:t>uante (50%</w:t>
            </w:r>
            <w:r w:rsidRPr="00776B6F">
              <w:rPr>
                <w:rFonts w:ascii="Tahoma" w:hAnsi="Tahoma" w:cs="Tahoma"/>
                <w:lang w:eastAsia="en-US"/>
              </w:rPr>
              <w:t>)</w:t>
            </w:r>
            <w:r>
              <w:rPr>
                <w:rFonts w:ascii="Tahoma" w:hAnsi="Tahoma" w:cs="Tahoma"/>
                <w:lang w:eastAsia="en-US"/>
              </w:rPr>
              <w:t xml:space="preserve"> pour cent du lot choisi</w:t>
            </w:r>
            <w:r w:rsidRPr="00776B6F">
              <w:rPr>
                <w:rFonts w:ascii="Tahoma" w:hAnsi="Tahoma" w:cs="Tahoma"/>
                <w:lang w:eastAsia="en-US"/>
              </w:rPr>
              <w:t xml:space="preserve"> pendant les deux dernières années;</w:t>
            </w:r>
          </w:p>
          <w:p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NB</w:t>
            </w:r>
            <w:r w:rsidRPr="00776B6F">
              <w:rPr>
                <w:rFonts w:ascii="Tahoma" w:hAnsi="Tahoma" w:cs="Tahoma"/>
                <w:lang w:eastAsia="en-US"/>
              </w:rPr>
              <w:t xml:space="preserve"> : </w:t>
            </w:r>
            <w:r w:rsidRPr="00776B6F">
              <w:rPr>
                <w:rFonts w:ascii="Tahoma" w:hAnsi="Tahoma" w:cs="Tahoma"/>
                <w:b/>
                <w:lang w:eastAsia="en-US"/>
              </w:rPr>
              <w:t>Les justificatifs des références comprennent notamment :</w:t>
            </w:r>
          </w:p>
          <w:p w:rsidR="00D24D9F" w:rsidRPr="00776B6F" w:rsidRDefault="00D24D9F" w:rsidP="00D24D9F">
            <w:pPr>
              <w:numPr>
                <w:ilvl w:val="0"/>
                <w:numId w:val="12"/>
              </w:numPr>
              <w:spacing w:line="276" w:lineRule="auto"/>
              <w:ind w:left="1515" w:hanging="425"/>
              <w:jc w:val="both"/>
              <w:rPr>
                <w:rFonts w:ascii="Tahoma" w:hAnsi="Tahoma" w:cs="Tahoma"/>
                <w:lang w:eastAsia="en-US"/>
              </w:rPr>
            </w:pPr>
            <w:r w:rsidRPr="00776B6F">
              <w:rPr>
                <w:rFonts w:ascii="Tahoma" w:hAnsi="Tahoma" w:cs="Tahoma"/>
                <w:lang w:eastAsia="en-US"/>
              </w:rPr>
              <w:t>Les contrats (première et dernière pages) des contrats ou lettre-commande ou marché ;</w:t>
            </w:r>
          </w:p>
          <w:p w:rsidR="00D24D9F" w:rsidRPr="00776B6F" w:rsidRDefault="00D24D9F" w:rsidP="00D24D9F">
            <w:pPr>
              <w:numPr>
                <w:ilvl w:val="0"/>
                <w:numId w:val="12"/>
              </w:numPr>
              <w:spacing w:line="276" w:lineRule="auto"/>
              <w:ind w:left="1515" w:hanging="425"/>
              <w:jc w:val="both"/>
              <w:rPr>
                <w:rFonts w:ascii="Tahoma" w:hAnsi="Tahoma" w:cs="Tahoma"/>
                <w:lang w:eastAsia="en-US"/>
              </w:rPr>
            </w:pPr>
            <w:r w:rsidRPr="00776B6F">
              <w:rPr>
                <w:rFonts w:ascii="Tahoma" w:hAnsi="Tahoma" w:cs="Tahoma"/>
                <w:lang w:eastAsia="en-US"/>
              </w:rPr>
              <w:t xml:space="preserve">Les procès-verbaux de réceptions (provisoire ou définitive) pour chaque contrat ou lettre-commande </w:t>
            </w:r>
          </w:p>
          <w:p w:rsidR="00D24D9F" w:rsidRPr="00776B6F" w:rsidRDefault="00D24D9F" w:rsidP="00D24D9F">
            <w:pPr>
              <w:spacing w:line="276" w:lineRule="auto"/>
              <w:jc w:val="both"/>
              <w:rPr>
                <w:rFonts w:ascii="Tahoma" w:hAnsi="Tahoma" w:cs="Tahoma"/>
                <w:b/>
                <w:u w:val="single"/>
                <w:lang w:eastAsia="en-US"/>
              </w:rPr>
            </w:pPr>
            <w:r w:rsidRPr="00776B6F">
              <w:rPr>
                <w:rFonts w:ascii="Tahoma" w:hAnsi="Tahoma" w:cs="Tahoma"/>
                <w:b/>
                <w:u w:val="single"/>
                <w:lang w:eastAsia="en-US"/>
              </w:rPr>
              <w:t>4- Méthodologie D’exécution Des Travaux</w:t>
            </w:r>
            <w:r w:rsidRPr="00776B6F">
              <w:rPr>
                <w:rFonts w:ascii="Tahoma" w:hAnsi="Tahoma" w:cs="Tahoma"/>
                <w:lang w:eastAsia="en-US"/>
              </w:rPr>
              <w:t>……………………………</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rsidR="00D24D9F" w:rsidRPr="00776B6F" w:rsidRDefault="00D24D9F" w:rsidP="00D24D9F">
            <w:pPr>
              <w:spacing w:line="276" w:lineRule="auto"/>
              <w:jc w:val="both"/>
              <w:rPr>
                <w:rFonts w:ascii="Tahoma" w:hAnsi="Tahoma" w:cs="Tahoma"/>
                <w:b/>
                <w:lang w:eastAsia="en-US"/>
              </w:rPr>
            </w:pPr>
            <w:r w:rsidRPr="00776B6F">
              <w:rPr>
                <w:rFonts w:ascii="Tahoma" w:hAnsi="Tahoma" w:cs="Tahoma"/>
                <w:b/>
                <w:lang w:eastAsia="en-US"/>
              </w:rPr>
              <w:lastRenderedPageBreak/>
              <w:t>Ce critère est rempli si les deux (02) exigences ci-après sont remplies.</w:t>
            </w:r>
          </w:p>
          <w:p w:rsidR="00D24D9F" w:rsidRPr="00776B6F" w:rsidRDefault="00D24D9F" w:rsidP="00D24D9F">
            <w:pPr>
              <w:spacing w:line="276" w:lineRule="auto"/>
              <w:jc w:val="both"/>
              <w:rPr>
                <w:rFonts w:ascii="Tahoma" w:hAnsi="Tahoma" w:cs="Tahoma"/>
                <w:lang w:eastAsia="en-US"/>
              </w:rPr>
            </w:pPr>
            <w:r w:rsidRPr="00776B6F">
              <w:rPr>
                <w:rFonts w:ascii="Tahoma" w:eastAsia="Calibri" w:hAnsi="Tahoma" w:cs="Tahoma"/>
                <w:b/>
                <w:bCs/>
                <w:color w:val="000000"/>
                <w:lang w:eastAsia="en-US"/>
              </w:rPr>
              <w:t>4-</w:t>
            </w:r>
            <w:r w:rsidRPr="00776B6F">
              <w:rPr>
                <w:rFonts w:ascii="Tahoma" w:eastAsia="Calibri" w:hAnsi="Tahoma" w:cs="Tahoma"/>
                <w:bCs/>
                <w:color w:val="000000"/>
                <w:lang w:eastAsia="en-US"/>
              </w:rPr>
              <w:t>1</w:t>
            </w:r>
            <w:r w:rsidRPr="00776B6F">
              <w:rPr>
                <w:rFonts w:ascii="Tahoma" w:eastAsia="Calibri" w:hAnsi="Tahoma" w:cs="Tahoma"/>
                <w:b/>
                <w:bCs/>
                <w:color w:val="000000"/>
                <w:lang w:eastAsia="en-US"/>
              </w:rPr>
              <w:t xml:space="preserve">- </w:t>
            </w:r>
            <w:r w:rsidRPr="00776B6F">
              <w:rPr>
                <w:rFonts w:ascii="Tahoma" w:eastAsia="Calibri" w:hAnsi="Tahoma" w:cs="Tahoma"/>
                <w:lang w:eastAsia="en-US"/>
              </w:rPr>
              <w:t>Présence d’une méthodologie d’exécution des travaux ……………………</w:t>
            </w:r>
            <w:r>
              <w:rPr>
                <w:rFonts w:ascii="Tahoma" w:eastAsia="Calibri" w:hAnsi="Tahoma" w:cs="Tahoma"/>
                <w:lang w:eastAsia="en-US"/>
              </w:rPr>
              <w:t>………………</w:t>
            </w:r>
            <w:r w:rsidRPr="00776B6F">
              <w:rPr>
                <w:rFonts w:ascii="Tahoma" w:eastAsia="Calibri" w:hAnsi="Tahoma" w:cs="Tahoma"/>
                <w:lang w:eastAsia="en-US"/>
              </w:rPr>
              <w:t>…... </w:t>
            </w:r>
            <w:r w:rsidRPr="00776B6F">
              <w:rPr>
                <w:rFonts w:ascii="Tahoma" w:hAnsi="Tahoma" w:cs="Tahoma"/>
                <w:b/>
                <w:lang w:eastAsia="en-US"/>
              </w:rPr>
              <w:t>Oui/Non</w:t>
            </w:r>
          </w:p>
          <w:p w:rsidR="00D24D9F" w:rsidRPr="00776B6F" w:rsidRDefault="00D24D9F" w:rsidP="00D24D9F">
            <w:pPr>
              <w:spacing w:line="276" w:lineRule="auto"/>
              <w:jc w:val="both"/>
              <w:rPr>
                <w:rFonts w:ascii="Tahoma" w:eastAsia="Calibri" w:hAnsi="Tahoma" w:cs="Tahoma"/>
                <w:lang w:eastAsia="en-US"/>
              </w:rPr>
            </w:pPr>
            <w:r w:rsidRPr="00776B6F">
              <w:rPr>
                <w:rFonts w:ascii="Tahoma" w:eastAsia="Calibri" w:hAnsi="Tahoma" w:cs="Tahoma"/>
                <w:b/>
                <w:lang w:eastAsia="en-US"/>
              </w:rPr>
              <w:t>4-</w:t>
            </w:r>
            <w:r w:rsidRPr="00776B6F">
              <w:rPr>
                <w:rFonts w:ascii="Tahoma" w:eastAsia="Calibri" w:hAnsi="Tahoma" w:cs="Tahoma"/>
                <w:lang w:eastAsia="en-US"/>
              </w:rPr>
              <w:t>2</w:t>
            </w:r>
            <w:r w:rsidRPr="00776B6F">
              <w:rPr>
                <w:rFonts w:ascii="Tahoma" w:eastAsia="Calibri" w:hAnsi="Tahoma" w:cs="Tahoma"/>
                <w:b/>
                <w:lang w:eastAsia="en-US"/>
              </w:rPr>
              <w:t>-</w:t>
            </w:r>
            <w:r w:rsidRPr="00776B6F">
              <w:rPr>
                <w:rFonts w:ascii="Tahoma" w:eastAsia="Calibri" w:hAnsi="Tahoma" w:cs="Tahoma"/>
                <w:lang w:eastAsia="en-US"/>
              </w:rPr>
              <w:t xml:space="preserve"> Méthodologie d’exécution décrite pour chaque lot de travaux énuméré dans le devis quantitatif et estimatif ………………………………………………………………………</w:t>
            </w:r>
            <w:r w:rsidRPr="00776B6F">
              <w:rPr>
                <w:rFonts w:ascii="Tahoma" w:hAnsi="Tahoma" w:cs="Tahoma"/>
                <w:b/>
                <w:lang w:eastAsia="en-US"/>
              </w:rPr>
              <w:t xml:space="preserve"> Oui/Non</w:t>
            </w:r>
          </w:p>
          <w:p w:rsidR="00D24D9F" w:rsidRPr="00776B6F" w:rsidRDefault="00D24D9F" w:rsidP="00D24D9F">
            <w:pPr>
              <w:tabs>
                <w:tab w:val="left" w:pos="1134"/>
              </w:tabs>
              <w:jc w:val="both"/>
              <w:rPr>
                <w:rFonts w:ascii="Tahoma" w:hAnsi="Tahoma" w:cs="Tahoma"/>
                <w:b/>
                <w:bCs/>
                <w:color w:val="000000"/>
                <w:u w:val="single"/>
              </w:rPr>
            </w:pPr>
            <w:r w:rsidRPr="00776B6F">
              <w:rPr>
                <w:rFonts w:ascii="Tahoma" w:hAnsi="Tahoma" w:cs="Tahoma"/>
                <w:b/>
                <w:bCs/>
                <w:color w:val="000000"/>
              </w:rPr>
              <w:t xml:space="preserve">5- </w:t>
            </w:r>
            <w:r w:rsidRPr="00776B6F">
              <w:rPr>
                <w:rFonts w:ascii="Tahoma" w:hAnsi="Tahoma" w:cs="Tahoma"/>
                <w:b/>
                <w:bCs/>
                <w:color w:val="000000"/>
                <w:u w:val="single"/>
              </w:rPr>
              <w:t>Cohérence entre planning d’approvisionnement en matériaux et planning d’exécution des travaux</w:t>
            </w:r>
          </w:p>
          <w:p w:rsidR="00D24D9F" w:rsidRPr="00776B6F" w:rsidRDefault="00D24D9F" w:rsidP="00D24D9F">
            <w:pPr>
              <w:spacing w:line="276" w:lineRule="auto"/>
              <w:jc w:val="both"/>
              <w:rPr>
                <w:rFonts w:ascii="Tahoma" w:hAnsi="Tahoma" w:cs="Tahoma"/>
                <w:b/>
                <w:lang w:eastAsia="en-US"/>
              </w:rPr>
            </w:pPr>
            <w:r w:rsidRPr="00776B6F">
              <w:rPr>
                <w:rFonts w:ascii="Tahoma" w:hAnsi="Tahoma" w:cs="Tahoma"/>
                <w:b/>
                <w:lang w:eastAsia="en-US"/>
              </w:rPr>
              <w:t>Ce critère est rempli si aux moins deux (02) des trois (03) exigences ci-après sont remplies :</w:t>
            </w:r>
          </w:p>
          <w:p w:rsidR="00D24D9F" w:rsidRPr="00776B6F" w:rsidRDefault="00D24D9F" w:rsidP="00D24D9F">
            <w:pPr>
              <w:spacing w:line="276" w:lineRule="auto"/>
              <w:jc w:val="both"/>
              <w:rPr>
                <w:rFonts w:ascii="Tahoma" w:eastAsia="Calibri" w:hAnsi="Tahoma" w:cs="Tahoma"/>
                <w:lang w:eastAsia="en-US"/>
              </w:rPr>
            </w:pPr>
            <w:r w:rsidRPr="00776B6F">
              <w:rPr>
                <w:rFonts w:ascii="Tahoma" w:eastAsia="Calibri" w:hAnsi="Tahoma" w:cs="Tahoma"/>
                <w:b/>
                <w:lang w:eastAsia="en-US"/>
              </w:rPr>
              <w:t>5</w:t>
            </w:r>
            <w:r w:rsidRPr="00776B6F">
              <w:rPr>
                <w:rFonts w:ascii="Tahoma" w:eastAsia="Calibri" w:hAnsi="Tahoma" w:cs="Tahoma"/>
                <w:lang w:eastAsia="en-US"/>
              </w:rPr>
              <w:t>-1 - Planning d’exécution des travaux tenant au plus sur le délai proposé par le Maître d’Ouvrage …………………………………………………………………………………………</w:t>
            </w:r>
            <w:r>
              <w:rPr>
                <w:rFonts w:ascii="Tahoma" w:eastAsia="Calibri" w:hAnsi="Tahoma" w:cs="Tahoma"/>
                <w:lang w:eastAsia="en-US"/>
              </w:rPr>
              <w:t>…………….</w:t>
            </w:r>
            <w:r w:rsidRPr="00776B6F">
              <w:rPr>
                <w:rFonts w:ascii="Tahoma" w:eastAsia="Calibri" w:hAnsi="Tahoma" w:cs="Tahoma"/>
                <w:lang w:eastAsia="en-US"/>
              </w:rPr>
              <w:t>…… ..</w:t>
            </w:r>
            <w:r w:rsidRPr="00776B6F">
              <w:rPr>
                <w:rFonts w:ascii="Tahoma" w:hAnsi="Tahoma" w:cs="Tahoma"/>
                <w:b/>
                <w:lang w:eastAsia="en-US"/>
              </w:rPr>
              <w:t xml:space="preserve"> Oui/Non</w:t>
            </w:r>
          </w:p>
          <w:p w:rsidR="00D24D9F" w:rsidRPr="00776B6F" w:rsidRDefault="00D24D9F" w:rsidP="00D24D9F">
            <w:pPr>
              <w:spacing w:line="276" w:lineRule="auto"/>
              <w:jc w:val="both"/>
              <w:rPr>
                <w:rFonts w:ascii="Tahoma" w:eastAsia="Calibri" w:hAnsi="Tahoma" w:cs="Tahoma"/>
                <w:lang w:eastAsia="en-US"/>
              </w:rPr>
            </w:pPr>
            <w:r w:rsidRPr="00776B6F">
              <w:rPr>
                <w:rFonts w:ascii="Tahoma" w:eastAsia="Calibri" w:hAnsi="Tahoma" w:cs="Tahoma"/>
                <w:b/>
                <w:lang w:eastAsia="en-US"/>
              </w:rPr>
              <w:t>5-</w:t>
            </w:r>
            <w:r w:rsidRPr="00776B6F">
              <w:rPr>
                <w:rFonts w:ascii="Tahoma" w:eastAsia="Calibri" w:hAnsi="Tahoma" w:cs="Tahoma"/>
                <w:lang w:eastAsia="en-US"/>
              </w:rPr>
              <w:t>2</w:t>
            </w:r>
            <w:r w:rsidRPr="00776B6F">
              <w:rPr>
                <w:rFonts w:ascii="Tahoma" w:eastAsia="Calibri" w:hAnsi="Tahoma" w:cs="Tahoma"/>
                <w:b/>
                <w:color w:val="000000"/>
                <w:lang w:eastAsia="en-US"/>
              </w:rPr>
              <w:t xml:space="preserve">  </w:t>
            </w:r>
            <w:r w:rsidRPr="00776B6F">
              <w:rPr>
                <w:rFonts w:ascii="Tahoma" w:eastAsia="Calibri" w:hAnsi="Tahoma" w:cs="Tahoma"/>
                <w:lang w:eastAsia="en-US"/>
              </w:rPr>
              <w:t>Existence d’un planning d’approvisionnement en matériaux</w:t>
            </w:r>
            <w:r w:rsidRPr="00776B6F">
              <w:rPr>
                <w:rFonts w:ascii="Tahoma" w:hAnsi="Tahoma" w:cs="Tahoma"/>
                <w:b/>
                <w:lang w:eastAsia="en-US"/>
              </w:rPr>
              <w:t> ……………</w:t>
            </w:r>
            <w:r>
              <w:rPr>
                <w:rFonts w:ascii="Tahoma" w:hAnsi="Tahoma" w:cs="Tahoma"/>
                <w:b/>
                <w:lang w:eastAsia="en-US"/>
              </w:rPr>
              <w:t>………….</w:t>
            </w:r>
            <w:r w:rsidRPr="00776B6F">
              <w:rPr>
                <w:rFonts w:ascii="Tahoma" w:hAnsi="Tahoma" w:cs="Tahoma"/>
                <w:b/>
                <w:lang w:eastAsia="en-US"/>
              </w:rPr>
              <w:t>……Oui/Non</w:t>
            </w:r>
          </w:p>
          <w:p w:rsidR="00D24D9F" w:rsidRPr="00776B6F" w:rsidRDefault="00D24D9F" w:rsidP="00D24D9F">
            <w:pPr>
              <w:spacing w:line="276" w:lineRule="auto"/>
              <w:jc w:val="both"/>
              <w:rPr>
                <w:rFonts w:ascii="Tahoma" w:hAnsi="Tahoma" w:cs="Tahoma"/>
                <w:b/>
                <w:lang w:eastAsia="en-US"/>
              </w:rPr>
            </w:pPr>
            <w:r w:rsidRPr="00776B6F">
              <w:rPr>
                <w:rFonts w:ascii="Tahoma" w:eastAsia="Calibri" w:hAnsi="Tahoma" w:cs="Tahoma"/>
                <w:b/>
                <w:lang w:eastAsia="en-US"/>
              </w:rPr>
              <w:t>5-</w:t>
            </w:r>
            <w:r w:rsidRPr="00776B6F">
              <w:rPr>
                <w:rFonts w:ascii="Tahoma" w:eastAsia="Calibri" w:hAnsi="Tahoma" w:cs="Tahoma"/>
                <w:lang w:eastAsia="en-US"/>
              </w:rPr>
              <w:t>3</w:t>
            </w:r>
            <w:r w:rsidRPr="00776B6F">
              <w:rPr>
                <w:rFonts w:ascii="Tahoma" w:eastAsia="Calibri" w:hAnsi="Tahoma" w:cs="Tahoma"/>
                <w:b/>
                <w:lang w:eastAsia="en-US"/>
              </w:rPr>
              <w:t xml:space="preserve"> </w:t>
            </w:r>
            <w:r w:rsidRPr="00776B6F">
              <w:rPr>
                <w:rFonts w:ascii="Tahoma" w:eastAsia="Calibri" w:hAnsi="Tahoma" w:cs="Tahoma"/>
                <w:lang w:eastAsia="en-US"/>
              </w:rPr>
              <w:t>Approvisionnements des matériaux précédant leur utilisation pour chaque tâche…………………………………………………………………………………………………………</w:t>
            </w:r>
            <w:r>
              <w:rPr>
                <w:rFonts w:ascii="Tahoma" w:eastAsia="Calibri" w:hAnsi="Tahoma" w:cs="Tahoma"/>
                <w:lang w:eastAsia="en-US"/>
              </w:rPr>
              <w:t>………….</w:t>
            </w:r>
            <w:r w:rsidRPr="00776B6F">
              <w:rPr>
                <w:rFonts w:ascii="Tahoma" w:eastAsia="Calibri" w:hAnsi="Tahoma" w:cs="Tahoma"/>
                <w:lang w:eastAsia="en-US"/>
              </w:rPr>
              <w:t>...</w:t>
            </w:r>
            <w:r w:rsidRPr="00776B6F">
              <w:rPr>
                <w:rFonts w:ascii="Tahoma" w:hAnsi="Tahoma" w:cs="Tahoma"/>
                <w:b/>
                <w:lang w:eastAsia="en-US"/>
              </w:rPr>
              <w:t xml:space="preserve"> Oui/Non</w:t>
            </w:r>
          </w:p>
          <w:p w:rsidR="00D24D9F" w:rsidRPr="00776B6F" w:rsidRDefault="00D24D9F" w:rsidP="00D24D9F">
            <w:pPr>
              <w:tabs>
                <w:tab w:val="left" w:pos="1134"/>
              </w:tabs>
              <w:jc w:val="both"/>
              <w:rPr>
                <w:rFonts w:ascii="Tahoma" w:hAnsi="Tahoma" w:cs="Tahoma"/>
                <w:b/>
                <w:bCs/>
                <w:color w:val="000000"/>
                <w:u w:val="single"/>
              </w:rPr>
            </w:pPr>
            <w:r w:rsidRPr="00776B6F">
              <w:rPr>
                <w:rFonts w:ascii="Tahoma" w:hAnsi="Tahoma" w:cs="Tahoma"/>
                <w:b/>
                <w:bCs/>
                <w:color w:val="000000"/>
              </w:rPr>
              <w:t xml:space="preserve">6- </w:t>
            </w:r>
            <w:r w:rsidRPr="00776B6F">
              <w:rPr>
                <w:rFonts w:ascii="Tahoma" w:hAnsi="Tahoma" w:cs="Tahoma"/>
                <w:b/>
                <w:bCs/>
                <w:color w:val="000000"/>
                <w:u w:val="single"/>
              </w:rPr>
              <w:t>Expérience du personnel d’encadrement</w:t>
            </w:r>
            <w:r>
              <w:rPr>
                <w:rFonts w:ascii="Tahoma" w:eastAsia="Calibri" w:hAnsi="Tahoma" w:cs="Tahoma"/>
                <w:lang w:eastAsia="en-US"/>
              </w:rPr>
              <w:t>…………………………..…………………………</w:t>
            </w:r>
            <w:r w:rsidRPr="00776B6F">
              <w:rPr>
                <w:rFonts w:ascii="Tahoma" w:eastAsia="Calibri" w:hAnsi="Tahoma" w:cs="Tahoma"/>
                <w:lang w:eastAsia="en-US"/>
              </w:rPr>
              <w:t>...</w:t>
            </w:r>
            <w:r w:rsidRPr="00776B6F">
              <w:rPr>
                <w:rFonts w:ascii="Tahoma" w:hAnsi="Tahoma" w:cs="Tahoma"/>
                <w:b/>
                <w:lang w:eastAsia="en-US"/>
              </w:rPr>
              <w:t xml:space="preserve"> Oui/Non</w:t>
            </w:r>
          </w:p>
          <w:p w:rsidR="00D24D9F" w:rsidRPr="00776B6F" w:rsidRDefault="00D24D9F" w:rsidP="00D24D9F">
            <w:pPr>
              <w:spacing w:line="276" w:lineRule="auto"/>
              <w:jc w:val="both"/>
              <w:rPr>
                <w:rFonts w:ascii="Tahoma" w:hAnsi="Tahoma" w:cs="Tahoma"/>
                <w:b/>
                <w:lang w:eastAsia="en-US"/>
              </w:rPr>
            </w:pPr>
            <w:r w:rsidRPr="00776B6F">
              <w:rPr>
                <w:rFonts w:ascii="Tahoma" w:eastAsia="Calibri" w:hAnsi="Tahoma" w:cs="Tahoma"/>
                <w:b/>
                <w:lang w:eastAsia="en-US"/>
              </w:rPr>
              <w:t xml:space="preserve">Ce critère est rempli  si au moins </w:t>
            </w:r>
            <w:r>
              <w:rPr>
                <w:rFonts w:ascii="Tahoma" w:eastAsia="Calibri" w:hAnsi="Tahoma" w:cs="Tahoma"/>
                <w:b/>
                <w:lang w:eastAsia="en-US"/>
              </w:rPr>
              <w:t xml:space="preserve">trois </w:t>
            </w:r>
            <w:r w:rsidRPr="00776B6F">
              <w:rPr>
                <w:rFonts w:ascii="Tahoma" w:eastAsia="Calibri" w:hAnsi="Tahoma" w:cs="Tahoma"/>
                <w:b/>
                <w:lang w:eastAsia="en-US"/>
              </w:rPr>
              <w:t>(03) des quatre (04) exigences ci-après sont remplies :</w:t>
            </w:r>
          </w:p>
          <w:p w:rsidR="00D24D9F" w:rsidRPr="00776B6F" w:rsidRDefault="00D24D9F" w:rsidP="00D24D9F">
            <w:pPr>
              <w:numPr>
                <w:ilvl w:val="1"/>
                <w:numId w:val="109"/>
              </w:numPr>
              <w:tabs>
                <w:tab w:val="clear" w:pos="1440"/>
                <w:tab w:val="num" w:pos="-165"/>
                <w:tab w:val="right" w:pos="8055"/>
              </w:tabs>
              <w:ind w:left="560"/>
              <w:jc w:val="both"/>
              <w:rPr>
                <w:rFonts w:ascii="Tahoma" w:hAnsi="Tahoma" w:cs="Tahoma"/>
              </w:rPr>
            </w:pPr>
            <w:r w:rsidRPr="00776B6F">
              <w:rPr>
                <w:rFonts w:ascii="Tahoma" w:hAnsi="Tahoma" w:cs="Tahoma"/>
              </w:rPr>
              <w:t>01 T.S.G.C ou similaire: conducteur des travaux (Curriculum Vitae, copie certifié du diplôme + expérience d’au moins de 05 an</w:t>
            </w:r>
            <w:r>
              <w:rPr>
                <w:rFonts w:ascii="Tahoma" w:hAnsi="Tahoma" w:cs="Tahoma"/>
              </w:rPr>
              <w:t>s, attestation de disponibilité</w:t>
            </w:r>
            <w:r w:rsidRPr="00776B6F">
              <w:rPr>
                <w:rFonts w:ascii="Tahoma" w:hAnsi="Tahoma" w:cs="Tahoma"/>
              </w:rPr>
              <w:t>) ………………</w:t>
            </w:r>
            <w:r>
              <w:rPr>
                <w:rFonts w:ascii="Tahoma" w:hAnsi="Tahoma" w:cs="Tahoma"/>
              </w:rPr>
              <w:t>………………………………………………………………………………………</w:t>
            </w:r>
            <w:r w:rsidRPr="00776B6F">
              <w:rPr>
                <w:rFonts w:ascii="Tahoma" w:hAnsi="Tahoma" w:cs="Tahoma"/>
              </w:rPr>
              <w:t>…</w:t>
            </w:r>
            <w:r w:rsidRPr="00776B6F">
              <w:rPr>
                <w:rFonts w:ascii="Tahoma" w:hAnsi="Tahoma" w:cs="Tahoma"/>
                <w:b/>
                <w:bCs/>
              </w:rPr>
              <w:t>oui/non</w:t>
            </w:r>
          </w:p>
          <w:p w:rsidR="00D24D9F" w:rsidRPr="00776B6F" w:rsidRDefault="00D24D9F" w:rsidP="00D24D9F">
            <w:pPr>
              <w:tabs>
                <w:tab w:val="right" w:pos="8055"/>
              </w:tabs>
              <w:ind w:left="560" w:hanging="360"/>
              <w:jc w:val="both"/>
              <w:rPr>
                <w:rFonts w:ascii="Tahoma" w:hAnsi="Tahoma" w:cs="Tahoma"/>
              </w:rPr>
            </w:pPr>
          </w:p>
          <w:p w:rsidR="00D24D9F" w:rsidRPr="00776B6F" w:rsidRDefault="00D24D9F" w:rsidP="00D24D9F">
            <w:pPr>
              <w:numPr>
                <w:ilvl w:val="1"/>
                <w:numId w:val="109"/>
              </w:numPr>
              <w:tabs>
                <w:tab w:val="clear" w:pos="1440"/>
                <w:tab w:val="num" w:pos="-165"/>
                <w:tab w:val="right" w:pos="8055"/>
              </w:tabs>
              <w:ind w:left="560"/>
              <w:jc w:val="both"/>
              <w:rPr>
                <w:rFonts w:ascii="Tahoma" w:hAnsi="Tahoma" w:cs="Tahoma"/>
              </w:rPr>
            </w:pPr>
            <w:r w:rsidRPr="00776B6F">
              <w:rPr>
                <w:rFonts w:ascii="Tahoma" w:hAnsi="Tahoma" w:cs="Tahoma"/>
              </w:rPr>
              <w:t>01 TGC ou similaire : chef de chantier (Curriculum Vitae, copie certifié du diplôme + expérience d’au moins de 05 ans, attestation de présentation de l’orignal du diplôme, attestation de disponibilité, …………………………………</w:t>
            </w:r>
            <w:r>
              <w:rPr>
                <w:rFonts w:ascii="Tahoma" w:hAnsi="Tahoma" w:cs="Tahoma"/>
              </w:rPr>
              <w:t>………………………………………………………………</w:t>
            </w:r>
            <w:r w:rsidRPr="00776B6F">
              <w:rPr>
                <w:rFonts w:ascii="Tahoma" w:hAnsi="Tahoma" w:cs="Tahoma"/>
              </w:rPr>
              <w:t xml:space="preserve">…….  </w:t>
            </w:r>
            <w:r w:rsidRPr="00776B6F">
              <w:rPr>
                <w:rFonts w:ascii="Tahoma" w:hAnsi="Tahoma" w:cs="Tahoma"/>
                <w:b/>
                <w:bCs/>
              </w:rPr>
              <w:t>oui/non</w:t>
            </w:r>
          </w:p>
          <w:p w:rsidR="00D24D9F" w:rsidRPr="00776B6F" w:rsidRDefault="00D24D9F" w:rsidP="00D24D9F">
            <w:pPr>
              <w:numPr>
                <w:ilvl w:val="1"/>
                <w:numId w:val="109"/>
              </w:numPr>
              <w:tabs>
                <w:tab w:val="clear" w:pos="1440"/>
                <w:tab w:val="num" w:pos="-165"/>
                <w:tab w:val="right" w:pos="8055"/>
              </w:tabs>
              <w:ind w:left="560"/>
              <w:jc w:val="both"/>
              <w:rPr>
                <w:rFonts w:ascii="Tahoma" w:hAnsi="Tahoma" w:cs="Tahoma"/>
              </w:rPr>
            </w:pPr>
            <w:r w:rsidRPr="00776B6F">
              <w:rPr>
                <w:rFonts w:ascii="Tahoma" w:hAnsi="Tahoma" w:cs="Tahoma"/>
              </w:rPr>
              <w:t>01 Responsable administrative  (Curriculum Vitae, copie certifié du diplôme + e</w:t>
            </w:r>
            <w:r>
              <w:rPr>
                <w:rFonts w:ascii="Tahoma" w:hAnsi="Tahoma" w:cs="Tahoma"/>
              </w:rPr>
              <w:t>xpérience d’au moins de 05 ans, attestation de disponibilité</w:t>
            </w:r>
            <w:r w:rsidRPr="00776B6F">
              <w:rPr>
                <w:rFonts w:ascii="Tahoma" w:hAnsi="Tahoma" w:cs="Tahoma"/>
              </w:rPr>
              <w:t>…………………………………</w:t>
            </w:r>
            <w:r>
              <w:rPr>
                <w:rFonts w:ascii="Tahoma" w:hAnsi="Tahoma" w:cs="Tahoma"/>
              </w:rPr>
              <w:t>…………………………………………………………………………………</w:t>
            </w:r>
            <w:r w:rsidRPr="00776B6F">
              <w:rPr>
                <w:rFonts w:ascii="Tahoma" w:hAnsi="Tahoma" w:cs="Tahoma"/>
              </w:rPr>
              <w:t xml:space="preserve">…  </w:t>
            </w:r>
            <w:r w:rsidRPr="00776B6F">
              <w:rPr>
                <w:rFonts w:ascii="Tahoma" w:hAnsi="Tahoma" w:cs="Tahoma"/>
                <w:b/>
                <w:bCs/>
              </w:rPr>
              <w:t>oui/non</w:t>
            </w:r>
          </w:p>
          <w:p w:rsidR="00D24D9F" w:rsidRPr="00776B6F" w:rsidRDefault="00D24D9F" w:rsidP="00D24D9F">
            <w:pPr>
              <w:numPr>
                <w:ilvl w:val="1"/>
                <w:numId w:val="109"/>
              </w:numPr>
              <w:tabs>
                <w:tab w:val="clear" w:pos="1440"/>
                <w:tab w:val="num" w:pos="-165"/>
                <w:tab w:val="right" w:pos="8055"/>
              </w:tabs>
              <w:ind w:left="560"/>
              <w:jc w:val="both"/>
              <w:rPr>
                <w:rFonts w:ascii="Tahoma" w:hAnsi="Tahoma" w:cs="Tahoma"/>
              </w:rPr>
            </w:pPr>
            <w:r w:rsidRPr="00776B6F">
              <w:rPr>
                <w:rFonts w:ascii="Tahoma" w:hAnsi="Tahoma" w:cs="Tahoma"/>
              </w:rPr>
              <w:t>Liste du personnel ………………………………………………………………</w:t>
            </w:r>
            <w:r>
              <w:rPr>
                <w:rFonts w:ascii="Tahoma" w:hAnsi="Tahoma" w:cs="Tahoma"/>
              </w:rPr>
              <w:t>………………………..</w:t>
            </w:r>
            <w:r w:rsidRPr="00776B6F">
              <w:rPr>
                <w:rFonts w:ascii="Tahoma" w:hAnsi="Tahoma" w:cs="Tahoma"/>
              </w:rPr>
              <w:t xml:space="preserve">…  </w:t>
            </w:r>
            <w:r w:rsidRPr="00776B6F">
              <w:rPr>
                <w:rFonts w:ascii="Tahoma" w:hAnsi="Tahoma" w:cs="Tahoma"/>
                <w:b/>
                <w:bCs/>
              </w:rPr>
              <w:t>oui/non</w:t>
            </w:r>
          </w:p>
          <w:p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7 - Matériel</w:t>
            </w:r>
            <w:r w:rsidRPr="00776B6F">
              <w:rPr>
                <w:rFonts w:ascii="Tahoma" w:hAnsi="Tahoma" w:cs="Tahoma"/>
                <w:lang w:eastAsia="en-US"/>
              </w:rPr>
              <w:t>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rsidR="00D24D9F" w:rsidRPr="00776B6F" w:rsidRDefault="00D24D9F" w:rsidP="00D24D9F">
            <w:pPr>
              <w:tabs>
                <w:tab w:val="right" w:pos="8067"/>
              </w:tabs>
              <w:jc w:val="both"/>
              <w:rPr>
                <w:rFonts w:ascii="Tahoma" w:hAnsi="Tahoma" w:cs="Tahoma"/>
              </w:rPr>
            </w:pPr>
            <w:r w:rsidRPr="00776B6F">
              <w:rPr>
                <w:rFonts w:ascii="Tahoma" w:hAnsi="Tahoma" w:cs="Tahoma"/>
                <w:lang w:eastAsia="en-US"/>
              </w:rPr>
              <w:t xml:space="preserve">Critère rempli si le soumissionnaire justifie la possession </w:t>
            </w:r>
            <w:r w:rsidR="00985CC6">
              <w:rPr>
                <w:rFonts w:ascii="Tahoma" w:hAnsi="Tahoma" w:cs="Tahoma"/>
                <w:lang w:eastAsia="en-US"/>
              </w:rPr>
              <w:t xml:space="preserve">ou un contrat de location </w:t>
            </w:r>
            <w:r w:rsidRPr="00776B6F">
              <w:rPr>
                <w:rFonts w:ascii="Tahoma" w:hAnsi="Tahoma" w:cs="Tahoma"/>
                <w:lang w:eastAsia="en-US"/>
              </w:rPr>
              <w:t xml:space="preserve">des équipements essentiels ci-après pour la réalisation des travaux </w:t>
            </w:r>
            <w:r w:rsidRPr="00776B6F">
              <w:rPr>
                <w:rFonts w:ascii="Tahoma" w:hAnsi="Tahoma" w:cs="Tahoma"/>
              </w:rPr>
              <w:t>:</w:t>
            </w:r>
          </w:p>
          <w:p w:rsidR="00D24D9F" w:rsidRPr="00776B6F" w:rsidRDefault="00D24D9F" w:rsidP="00D24D9F">
            <w:pPr>
              <w:numPr>
                <w:ilvl w:val="1"/>
                <w:numId w:val="109"/>
              </w:numPr>
              <w:tabs>
                <w:tab w:val="clear" w:pos="1440"/>
                <w:tab w:val="right" w:pos="8067"/>
              </w:tabs>
              <w:ind w:left="560"/>
              <w:jc w:val="both"/>
              <w:rPr>
                <w:rFonts w:ascii="Tahoma" w:hAnsi="Tahoma" w:cs="Tahoma"/>
              </w:rPr>
            </w:pPr>
            <w:r w:rsidRPr="00776B6F">
              <w:rPr>
                <w:rFonts w:ascii="Tahoma" w:hAnsi="Tahoma" w:cs="Tahoma"/>
              </w:rPr>
              <w:t xml:space="preserve">01 camion (carte grise certifiée au transport et </w:t>
            </w:r>
            <w:r w:rsidR="00985CC6">
              <w:rPr>
                <w:rFonts w:ascii="Tahoma" w:hAnsi="Tahoma" w:cs="Tahoma"/>
              </w:rPr>
              <w:t xml:space="preserve">un </w:t>
            </w:r>
            <w:r w:rsidRPr="00776B6F">
              <w:rPr>
                <w:rFonts w:ascii="Tahoma" w:hAnsi="Tahoma" w:cs="Tahoma"/>
              </w:rPr>
              <w:t>contrat de location au cas le soumissionnaire n’est pas propriétaire du véhicule)        …… ………………………………………………………………………..………………</w:t>
            </w:r>
            <w:r>
              <w:rPr>
                <w:rFonts w:ascii="Tahoma" w:hAnsi="Tahoma" w:cs="Tahoma"/>
              </w:rPr>
              <w:t>…………………….</w:t>
            </w:r>
            <w:r w:rsidRPr="00776B6F">
              <w:rPr>
                <w:rFonts w:ascii="Tahoma" w:hAnsi="Tahoma" w:cs="Tahoma"/>
              </w:rPr>
              <w:t>…</w:t>
            </w:r>
            <w:r w:rsidRPr="00776B6F">
              <w:rPr>
                <w:rFonts w:ascii="Tahoma" w:hAnsi="Tahoma" w:cs="Tahoma"/>
                <w:b/>
                <w:bCs/>
              </w:rPr>
              <w:t>oui/non</w:t>
            </w:r>
          </w:p>
          <w:p w:rsidR="00D24D9F" w:rsidRPr="00776B6F" w:rsidRDefault="00D24D9F" w:rsidP="00D24D9F">
            <w:pPr>
              <w:tabs>
                <w:tab w:val="right" w:pos="8067"/>
              </w:tabs>
              <w:ind w:left="560" w:hanging="360"/>
              <w:jc w:val="both"/>
              <w:rPr>
                <w:rFonts w:ascii="Tahoma" w:hAnsi="Tahoma" w:cs="Tahoma"/>
              </w:rPr>
            </w:pPr>
            <w:r w:rsidRPr="00776B6F">
              <w:rPr>
                <w:rFonts w:ascii="Tahoma" w:hAnsi="Tahoma" w:cs="Tahoma"/>
              </w:rPr>
              <w:t>Ou 01 pickup (carte grise certifiée au transport et contrat de location au cas le soumissionnaire n’est pas propriétaire du véhicule)……… …………</w:t>
            </w:r>
            <w:r>
              <w:rPr>
                <w:rFonts w:ascii="Tahoma" w:hAnsi="Tahoma" w:cs="Tahoma"/>
              </w:rPr>
              <w:t>…………………………………………………</w:t>
            </w:r>
            <w:r w:rsidRPr="00776B6F">
              <w:rPr>
                <w:rFonts w:ascii="Tahoma" w:hAnsi="Tahoma" w:cs="Tahoma"/>
              </w:rPr>
              <w:t>.</w:t>
            </w:r>
            <w:r w:rsidRPr="00776B6F">
              <w:rPr>
                <w:rFonts w:ascii="Tahoma" w:hAnsi="Tahoma" w:cs="Tahoma"/>
                <w:b/>
                <w:bCs/>
              </w:rPr>
              <w:t xml:space="preserve"> oui/non</w:t>
            </w:r>
          </w:p>
          <w:p w:rsidR="00D24D9F" w:rsidRPr="00776B6F" w:rsidRDefault="00D24D9F" w:rsidP="00D24D9F">
            <w:pPr>
              <w:numPr>
                <w:ilvl w:val="1"/>
                <w:numId w:val="109"/>
              </w:numPr>
              <w:tabs>
                <w:tab w:val="clear" w:pos="1440"/>
                <w:tab w:val="right" w:pos="8067"/>
              </w:tabs>
              <w:ind w:left="560"/>
              <w:jc w:val="both"/>
              <w:rPr>
                <w:rFonts w:ascii="Tahoma" w:hAnsi="Tahoma" w:cs="Tahoma"/>
                <w:lang w:eastAsia="en-US"/>
              </w:rPr>
            </w:pPr>
            <w:r w:rsidRPr="00776B6F">
              <w:rPr>
                <w:rFonts w:ascii="Tahoma" w:hAnsi="Tahoma" w:cs="Tahoma"/>
              </w:rPr>
              <w:t>Petit matériel de maçonnerie  (factures)   ……………………………</w:t>
            </w:r>
            <w:r>
              <w:rPr>
                <w:rFonts w:ascii="Tahoma" w:hAnsi="Tahoma" w:cs="Tahoma"/>
              </w:rPr>
              <w:t>………………………..</w:t>
            </w:r>
            <w:r w:rsidRPr="00776B6F">
              <w:rPr>
                <w:rFonts w:ascii="Tahoma" w:hAnsi="Tahoma" w:cs="Tahoma"/>
              </w:rPr>
              <w:t> ..…</w:t>
            </w:r>
            <w:r w:rsidRPr="00776B6F">
              <w:rPr>
                <w:rFonts w:ascii="Tahoma" w:hAnsi="Tahoma" w:cs="Tahoma"/>
                <w:b/>
              </w:rPr>
              <w:t>oui/Non</w:t>
            </w:r>
            <w:r w:rsidRPr="00776B6F">
              <w:rPr>
                <w:rFonts w:ascii="Tahoma" w:hAnsi="Tahoma" w:cs="Tahoma"/>
              </w:rPr>
              <w:t xml:space="preserve">                                                   </w:t>
            </w:r>
          </w:p>
          <w:p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8 – Compréhension du projet et Présentation de l’Offre</w:t>
            </w:r>
            <w:r w:rsidRPr="00776B6F">
              <w:rPr>
                <w:rFonts w:ascii="Tahoma" w:hAnsi="Tahoma" w:cs="Tahoma"/>
                <w:lang w:eastAsia="en-US"/>
              </w:rPr>
              <w:t>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 xml:space="preserve">Cette condition est remplie si </w:t>
            </w:r>
            <w:r w:rsidRPr="00776B6F">
              <w:rPr>
                <w:rFonts w:ascii="Tahoma" w:hAnsi="Tahoma" w:cs="Tahoma"/>
                <w:b/>
                <w:lang w:eastAsia="en-US"/>
              </w:rPr>
              <w:t>au moins cinq (05) des six (06) exigences</w:t>
            </w:r>
            <w:r w:rsidRPr="00776B6F">
              <w:rPr>
                <w:rFonts w:ascii="Tahoma" w:hAnsi="Tahoma" w:cs="Tahoma"/>
                <w:lang w:eastAsia="en-US"/>
              </w:rPr>
              <w:t xml:space="preserve"> ci-après sont réunies, </w:t>
            </w:r>
            <w:r w:rsidRPr="00776B6F">
              <w:rPr>
                <w:rFonts w:ascii="Tahoma" w:hAnsi="Tahoma" w:cs="Tahoma"/>
                <w:b/>
                <w:lang w:eastAsia="en-US"/>
              </w:rPr>
              <w:t>dont impérativement le (1) et le (2)</w:t>
            </w:r>
            <w:r w:rsidRPr="00776B6F">
              <w:rPr>
                <w:rFonts w:ascii="Tahoma" w:hAnsi="Tahoma" w:cs="Tahoma"/>
                <w:lang w:eastAsia="en-US"/>
              </w:rPr>
              <w:t xml:space="preserve"> qui conditionnent le « oui » sur ce critère </w:t>
            </w:r>
            <w:r w:rsidRPr="00776B6F">
              <w:rPr>
                <w:rFonts w:ascii="Tahoma" w:hAnsi="Tahoma" w:cs="Tahoma"/>
                <w:b/>
                <w:lang w:eastAsia="en-US"/>
              </w:rPr>
              <w:t>8:</w:t>
            </w:r>
          </w:p>
          <w:p w:rsidR="00D24D9F" w:rsidRPr="00776B6F" w:rsidRDefault="00D24D9F" w:rsidP="00D24D9F">
            <w:pPr>
              <w:numPr>
                <w:ilvl w:val="0"/>
                <w:numId w:val="160"/>
              </w:numPr>
              <w:spacing w:line="276" w:lineRule="auto"/>
              <w:ind w:left="605" w:hanging="270"/>
              <w:jc w:val="both"/>
              <w:rPr>
                <w:rFonts w:ascii="Tahoma" w:hAnsi="Tahoma" w:cs="Tahoma"/>
                <w:lang w:eastAsia="en-US"/>
              </w:rPr>
            </w:pPr>
            <w:r w:rsidRPr="00776B6F">
              <w:rPr>
                <w:rFonts w:ascii="Tahoma" w:hAnsi="Tahoma" w:cs="Tahoma"/>
                <w:lang w:eastAsia="en-US"/>
              </w:rPr>
              <w:t xml:space="preserve">Un rapport de visite du site signée par le soumissionnaire décrivant l’état des lieux et recensant les différents points de ravitaillement éventuels en matériaux </w:t>
            </w:r>
          </w:p>
          <w:p w:rsidR="00D24D9F" w:rsidRPr="00776B6F" w:rsidRDefault="00D24D9F" w:rsidP="00D24D9F">
            <w:pPr>
              <w:numPr>
                <w:ilvl w:val="0"/>
                <w:numId w:val="160"/>
              </w:numPr>
              <w:spacing w:line="276" w:lineRule="auto"/>
              <w:ind w:left="605" w:hanging="270"/>
              <w:jc w:val="both"/>
              <w:rPr>
                <w:rFonts w:ascii="Tahoma" w:hAnsi="Tahoma" w:cs="Tahoma"/>
                <w:lang w:eastAsia="en-US"/>
              </w:rPr>
            </w:pPr>
            <w:r w:rsidRPr="00776B6F">
              <w:rPr>
                <w:rFonts w:ascii="Tahoma" w:hAnsi="Tahoma" w:cs="Tahoma"/>
                <w:lang w:eastAsia="en-US"/>
              </w:rPr>
              <w:t>Planning d’exécution des travaux avec rendements d’exécution des tâches cohérents et raisonnables ;</w:t>
            </w:r>
          </w:p>
          <w:p w:rsidR="00D24D9F" w:rsidRPr="00776B6F" w:rsidRDefault="00D24D9F" w:rsidP="00D24D9F">
            <w:pPr>
              <w:numPr>
                <w:ilvl w:val="0"/>
                <w:numId w:val="160"/>
              </w:numPr>
              <w:spacing w:line="276" w:lineRule="auto"/>
              <w:ind w:left="605" w:hanging="270"/>
              <w:jc w:val="both"/>
              <w:rPr>
                <w:rFonts w:ascii="Tahoma" w:hAnsi="Tahoma" w:cs="Tahoma"/>
                <w:lang w:eastAsia="en-US"/>
              </w:rPr>
            </w:pPr>
            <w:r w:rsidRPr="00776B6F">
              <w:rPr>
                <w:rFonts w:ascii="Tahoma" w:hAnsi="Tahoma" w:cs="Tahoma"/>
                <w:lang w:eastAsia="en-US"/>
              </w:rPr>
              <w:t>Planning d’approvisionnement en matériaux concordant avec le planning d’exécution des travaux ;</w:t>
            </w:r>
          </w:p>
          <w:p w:rsidR="00D24D9F" w:rsidRPr="00776B6F" w:rsidRDefault="00D24D9F" w:rsidP="00D24D9F">
            <w:pPr>
              <w:numPr>
                <w:ilvl w:val="0"/>
                <w:numId w:val="160"/>
              </w:numPr>
              <w:spacing w:line="276" w:lineRule="auto"/>
              <w:ind w:left="605" w:hanging="270"/>
              <w:jc w:val="both"/>
              <w:rPr>
                <w:rFonts w:ascii="Tahoma" w:hAnsi="Tahoma" w:cs="Tahoma"/>
                <w:lang w:eastAsia="en-US"/>
              </w:rPr>
            </w:pPr>
            <w:r w:rsidRPr="00776B6F">
              <w:rPr>
                <w:rFonts w:ascii="Tahoma" w:hAnsi="Tahoma" w:cs="Tahoma"/>
                <w:lang w:eastAsia="en-US"/>
              </w:rPr>
              <w:t>Un organigramme de chantier</w:t>
            </w:r>
          </w:p>
          <w:p w:rsidR="00D24D9F" w:rsidRPr="00776B6F" w:rsidRDefault="00D24D9F" w:rsidP="00D24D9F">
            <w:pPr>
              <w:numPr>
                <w:ilvl w:val="0"/>
                <w:numId w:val="160"/>
              </w:numPr>
              <w:spacing w:line="276" w:lineRule="auto"/>
              <w:ind w:left="605" w:hanging="270"/>
              <w:jc w:val="both"/>
              <w:rPr>
                <w:rFonts w:ascii="Tahoma" w:hAnsi="Tahoma" w:cs="Tahoma"/>
                <w:lang w:eastAsia="en-US"/>
              </w:rPr>
            </w:pPr>
            <w:r w:rsidRPr="00776B6F">
              <w:rPr>
                <w:rFonts w:ascii="Tahoma" w:hAnsi="Tahoma" w:cs="Tahoma"/>
                <w:lang w:eastAsia="en-US"/>
              </w:rPr>
              <w:t>Attestation sur l’honneur de non abandon des chantiers.</w:t>
            </w:r>
          </w:p>
          <w:p w:rsidR="00D24D9F" w:rsidRPr="00776B6F" w:rsidRDefault="00D24D9F" w:rsidP="00D24D9F">
            <w:pPr>
              <w:spacing w:before="120"/>
              <w:jc w:val="both"/>
              <w:rPr>
                <w:rFonts w:ascii="Tahoma" w:hAnsi="Tahoma" w:cs="Tahoma"/>
                <w:b/>
                <w:lang w:eastAsia="en-US"/>
              </w:rPr>
            </w:pPr>
            <w:r w:rsidRPr="00776B6F">
              <w:rPr>
                <w:rFonts w:ascii="Tahoma" w:hAnsi="Tahoma" w:cs="Tahoma"/>
                <w:b/>
                <w:lang w:eastAsia="en-US"/>
              </w:rPr>
              <w:t>Seules les offres financières des soumissionnaires qui obtiendront un pourcentage d</w:t>
            </w:r>
            <w:r w:rsidR="004A4611">
              <w:rPr>
                <w:rFonts w:ascii="Tahoma" w:hAnsi="Tahoma" w:cs="Tahoma"/>
                <w:b/>
                <w:lang w:eastAsia="en-US"/>
              </w:rPr>
              <w:t>e « Oui » supérieur ou égal à 70</w:t>
            </w:r>
            <w:r w:rsidRPr="00776B6F">
              <w:rPr>
                <w:rFonts w:ascii="Tahoma" w:hAnsi="Tahoma" w:cs="Tahoma"/>
                <w:b/>
                <w:lang w:eastAsia="en-US"/>
              </w:rPr>
              <w:t xml:space="preserve"> % (dont </w:t>
            </w:r>
            <w:r>
              <w:rPr>
                <w:rFonts w:ascii="Tahoma" w:hAnsi="Tahoma" w:cs="Tahoma"/>
                <w:b/>
                <w:lang w:eastAsia="en-US"/>
              </w:rPr>
              <w:t>SIX (06</w:t>
            </w:r>
            <w:r w:rsidRPr="00776B6F">
              <w:rPr>
                <w:rFonts w:ascii="Tahoma" w:hAnsi="Tahoma" w:cs="Tahoma"/>
                <w:b/>
                <w:lang w:eastAsia="en-US"/>
              </w:rPr>
              <w:t xml:space="preserve">) «Oui» sur les </w:t>
            </w:r>
            <w:r>
              <w:rPr>
                <w:rFonts w:ascii="Tahoma" w:hAnsi="Tahoma" w:cs="Tahoma"/>
                <w:b/>
                <w:lang w:eastAsia="en-US"/>
              </w:rPr>
              <w:t xml:space="preserve">HUIT </w:t>
            </w:r>
            <w:r w:rsidRPr="00776B6F">
              <w:rPr>
                <w:rFonts w:ascii="Tahoma" w:hAnsi="Tahoma" w:cs="Tahoma"/>
                <w:b/>
                <w:lang w:eastAsia="en-US"/>
              </w:rPr>
              <w:t>(</w:t>
            </w:r>
            <w:r>
              <w:rPr>
                <w:rFonts w:ascii="Tahoma" w:hAnsi="Tahoma" w:cs="Tahoma"/>
                <w:b/>
                <w:lang w:eastAsia="en-US"/>
              </w:rPr>
              <w:t>08</w:t>
            </w:r>
            <w:r w:rsidRPr="00776B6F">
              <w:rPr>
                <w:rFonts w:ascii="Tahoma" w:hAnsi="Tahoma" w:cs="Tahoma"/>
                <w:b/>
                <w:lang w:eastAsia="en-US"/>
              </w:rPr>
              <w:t xml:space="preserve">) critères 1 ; 2; 3 ; 4 ; 5 ; 6 ; </w:t>
            </w:r>
            <w:r w:rsidR="004A4611">
              <w:rPr>
                <w:rFonts w:ascii="Tahoma" w:hAnsi="Tahoma" w:cs="Tahoma"/>
                <w:b/>
                <w:lang w:eastAsia="en-US"/>
              </w:rPr>
              <w:t>7</w:t>
            </w:r>
            <w:r w:rsidRPr="00776B6F">
              <w:rPr>
                <w:rFonts w:ascii="Tahoma" w:hAnsi="Tahoma" w:cs="Tahoma"/>
                <w:b/>
                <w:lang w:eastAsia="en-US"/>
              </w:rPr>
              <w:t>) seront évaluées. (confère grille d’évaluation).</w:t>
            </w:r>
          </w:p>
          <w:p w:rsidR="00D24D9F" w:rsidRPr="00776B6F" w:rsidRDefault="00D24D9F" w:rsidP="00D24D9F">
            <w:pPr>
              <w:numPr>
                <w:ilvl w:val="0"/>
                <w:numId w:val="99"/>
              </w:numPr>
              <w:spacing w:line="276" w:lineRule="auto"/>
              <w:ind w:left="0" w:firstLine="0"/>
              <w:jc w:val="both"/>
              <w:rPr>
                <w:rFonts w:ascii="Tahoma" w:hAnsi="Tahoma" w:cs="Tahoma"/>
                <w:b/>
                <w:bCs/>
                <w:lang w:eastAsia="en-US"/>
              </w:rPr>
            </w:pPr>
            <w:r w:rsidRPr="00776B6F">
              <w:rPr>
                <w:rFonts w:ascii="Tahoma" w:hAnsi="Tahoma" w:cs="Tahoma"/>
                <w:b/>
                <w:bCs/>
                <w:lang w:eastAsia="en-US"/>
              </w:rPr>
              <w:t>Evaluation de l’offre financière (Enveloppe C)</w:t>
            </w:r>
          </w:p>
          <w:p w:rsidR="00D24D9F" w:rsidRPr="00776B6F" w:rsidRDefault="00D24D9F" w:rsidP="00D24D9F">
            <w:pPr>
              <w:spacing w:before="120" w:line="276" w:lineRule="auto"/>
              <w:jc w:val="both"/>
              <w:rPr>
                <w:rFonts w:ascii="Tahoma" w:hAnsi="Tahoma" w:cs="Tahoma"/>
                <w:lang w:eastAsia="en-US"/>
              </w:rPr>
            </w:pPr>
            <w:r w:rsidRPr="00776B6F">
              <w:rPr>
                <w:rFonts w:ascii="Tahoma" w:hAnsi="Tahoma" w:cs="Tahoma"/>
                <w:lang w:eastAsia="en-US"/>
              </w:rPr>
              <w:t>Pendant l’évaluation, le montant final de l’offre proposée sera arrêté comme suit :</w:t>
            </w:r>
          </w:p>
          <w:p w:rsidR="00D24D9F" w:rsidRPr="00776B6F" w:rsidRDefault="00D24D9F" w:rsidP="00D24D9F">
            <w:pPr>
              <w:numPr>
                <w:ilvl w:val="0"/>
                <w:numId w:val="13"/>
              </w:numPr>
              <w:tabs>
                <w:tab w:val="clear" w:pos="340"/>
                <w:tab w:val="num" w:pos="567"/>
              </w:tabs>
              <w:ind w:left="567" w:hanging="283"/>
              <w:jc w:val="both"/>
              <w:rPr>
                <w:rFonts w:ascii="Tahoma" w:hAnsi="Tahoma" w:cs="Tahoma"/>
                <w:lang w:eastAsia="en-US"/>
              </w:rPr>
            </w:pPr>
            <w:r w:rsidRPr="00776B6F">
              <w:rPr>
                <w:rFonts w:ascii="Tahoma" w:hAnsi="Tahoma" w:cs="Tahoma"/>
                <w:lang w:eastAsia="en-US"/>
              </w:rPr>
              <w:t>Détermination par la sous-commission d’analyse, conformément aux spécifications  du CCTP, des quantités des matériaux entrant dans la constitution de chaque prix ;</w:t>
            </w:r>
          </w:p>
          <w:p w:rsidR="00D24D9F" w:rsidRPr="00776B6F" w:rsidRDefault="00D24D9F" w:rsidP="00D24D9F">
            <w:pPr>
              <w:numPr>
                <w:ilvl w:val="0"/>
                <w:numId w:val="13"/>
              </w:numPr>
              <w:tabs>
                <w:tab w:val="clear" w:pos="340"/>
                <w:tab w:val="num" w:pos="567"/>
              </w:tabs>
              <w:ind w:left="567" w:hanging="283"/>
              <w:jc w:val="both"/>
              <w:rPr>
                <w:rFonts w:ascii="Tahoma" w:hAnsi="Tahoma" w:cs="Tahoma"/>
                <w:lang w:eastAsia="en-US"/>
              </w:rPr>
            </w:pPr>
            <w:r w:rsidRPr="00776B6F">
              <w:rPr>
                <w:rFonts w:ascii="Tahoma" w:hAnsi="Tahoma" w:cs="Tahoma"/>
                <w:lang w:eastAsia="en-US"/>
              </w:rPr>
              <w:t>Correction des quantités de matériaux entrant dans la constitution  de chaque sous-détail de prix ;</w:t>
            </w:r>
          </w:p>
          <w:p w:rsidR="00D24D9F" w:rsidRPr="00776B6F" w:rsidRDefault="00D24D9F" w:rsidP="00D24D9F">
            <w:pPr>
              <w:numPr>
                <w:ilvl w:val="0"/>
                <w:numId w:val="13"/>
              </w:numPr>
              <w:tabs>
                <w:tab w:val="clear" w:pos="340"/>
                <w:tab w:val="num" w:pos="567"/>
              </w:tabs>
              <w:spacing w:line="276" w:lineRule="auto"/>
              <w:ind w:left="567" w:hanging="283"/>
              <w:jc w:val="both"/>
              <w:rPr>
                <w:rFonts w:ascii="Tahoma" w:hAnsi="Tahoma" w:cs="Tahoma"/>
                <w:lang w:eastAsia="en-US"/>
              </w:rPr>
            </w:pPr>
            <w:r w:rsidRPr="00776B6F">
              <w:rPr>
                <w:rFonts w:ascii="Tahoma" w:hAnsi="Tahoma" w:cs="Tahoma"/>
                <w:lang w:eastAsia="en-US"/>
              </w:rPr>
              <w:t>Lorsqu’il y a une différence entre les montants en chiffres et en lettres, le montant en lettres fera foi ;</w:t>
            </w:r>
          </w:p>
          <w:p w:rsidR="00D24D9F" w:rsidRPr="00776B6F" w:rsidRDefault="00D24D9F" w:rsidP="00D24D9F">
            <w:pPr>
              <w:numPr>
                <w:ilvl w:val="0"/>
                <w:numId w:val="13"/>
              </w:numPr>
              <w:tabs>
                <w:tab w:val="clear" w:pos="340"/>
                <w:tab w:val="num" w:pos="567"/>
              </w:tabs>
              <w:ind w:left="567" w:hanging="283"/>
              <w:jc w:val="both"/>
              <w:rPr>
                <w:rFonts w:ascii="Tahoma" w:hAnsi="Tahoma" w:cs="Tahoma"/>
                <w:lang w:eastAsia="en-US"/>
              </w:rPr>
            </w:pPr>
            <w:r w:rsidRPr="00776B6F">
              <w:rPr>
                <w:rFonts w:ascii="Tahoma" w:hAnsi="Tahoma" w:cs="Tahoma"/>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D24D9F" w:rsidRPr="00776B6F" w:rsidRDefault="00D24D9F" w:rsidP="00D24D9F">
            <w:pPr>
              <w:tabs>
                <w:tab w:val="right" w:pos="8067"/>
              </w:tabs>
              <w:jc w:val="both"/>
              <w:rPr>
                <w:rFonts w:ascii="Tahoma" w:hAnsi="Tahoma" w:cs="Tahoma"/>
                <w:b/>
                <w:lang w:eastAsia="en-US"/>
              </w:rPr>
            </w:pPr>
            <w:r w:rsidRPr="00776B6F">
              <w:rPr>
                <w:rFonts w:ascii="Tahoma" w:hAnsi="Tahoma" w:cs="Tahoma"/>
                <w:b/>
                <w:lang w:eastAsia="en-US"/>
              </w:rPr>
              <w:t>N.B : Seront purement rejetées :</w:t>
            </w:r>
          </w:p>
          <w:p w:rsidR="00D24D9F" w:rsidRPr="004A4611" w:rsidRDefault="00D24D9F" w:rsidP="00D24D9F">
            <w:pPr>
              <w:numPr>
                <w:ilvl w:val="0"/>
                <w:numId w:val="102"/>
              </w:numPr>
              <w:ind w:hanging="50"/>
              <w:jc w:val="both"/>
              <w:rPr>
                <w:rFonts w:ascii="Tahoma" w:hAnsi="Tahoma" w:cs="Tahoma"/>
                <w:lang w:eastAsia="en-US"/>
              </w:rPr>
            </w:pPr>
            <w:r w:rsidRPr="004A4611">
              <w:rPr>
                <w:rFonts w:ascii="Tahoma" w:hAnsi="Tahoma" w:cs="Tahoma"/>
                <w:lang w:eastAsia="en-US"/>
              </w:rPr>
              <w:lastRenderedPageBreak/>
              <w:t>Les offres dans lesquelles il existe des postes du détail estimatif sans prix unitaires ;</w:t>
            </w:r>
          </w:p>
          <w:p w:rsidR="00D24D9F" w:rsidRPr="004A4611" w:rsidRDefault="00D24D9F" w:rsidP="00D24D9F">
            <w:pPr>
              <w:numPr>
                <w:ilvl w:val="0"/>
                <w:numId w:val="102"/>
              </w:numPr>
              <w:ind w:hanging="50"/>
              <w:jc w:val="both"/>
              <w:rPr>
                <w:rFonts w:ascii="Tahoma" w:hAnsi="Tahoma" w:cs="Tahoma"/>
                <w:lang w:eastAsia="en-US"/>
              </w:rPr>
            </w:pPr>
            <w:r w:rsidRPr="004A4611">
              <w:rPr>
                <w:rFonts w:ascii="Tahoma" w:hAnsi="Tahoma" w:cs="Tahoma"/>
                <w:lang w:eastAsia="en-US"/>
              </w:rPr>
              <w:t>Les offres dans lesquelles un sous-détail d’un  prix unitaire quantifié sera absent ;</w:t>
            </w:r>
          </w:p>
          <w:p w:rsidR="00D24D9F" w:rsidRPr="00776B6F" w:rsidRDefault="00D24D9F" w:rsidP="00D24D9F">
            <w:pPr>
              <w:numPr>
                <w:ilvl w:val="0"/>
                <w:numId w:val="13"/>
              </w:numPr>
              <w:tabs>
                <w:tab w:val="clear" w:pos="340"/>
                <w:tab w:val="num" w:pos="567"/>
              </w:tabs>
              <w:spacing w:line="276" w:lineRule="auto"/>
              <w:ind w:left="567" w:hanging="283"/>
              <w:jc w:val="both"/>
              <w:rPr>
                <w:rFonts w:ascii="Tahoma" w:hAnsi="Tahoma" w:cs="Tahoma"/>
                <w:b/>
                <w:lang w:eastAsia="en-US"/>
              </w:rPr>
            </w:pPr>
            <w:r w:rsidRPr="00776B6F">
              <w:rPr>
                <w:rFonts w:ascii="Tahoma" w:hAnsi="Tahoma" w:cs="Tahoma"/>
                <w:lang w:eastAsia="en-US"/>
              </w:rPr>
              <w:t>Correction des devis estimatifs des offres retenues ;</w:t>
            </w:r>
          </w:p>
          <w:p w:rsidR="00D24D9F" w:rsidRPr="00776B6F" w:rsidRDefault="00D24D9F" w:rsidP="00D24D9F">
            <w:pPr>
              <w:numPr>
                <w:ilvl w:val="0"/>
                <w:numId w:val="13"/>
              </w:numPr>
              <w:tabs>
                <w:tab w:val="clear" w:pos="340"/>
                <w:tab w:val="num" w:pos="567"/>
              </w:tabs>
              <w:spacing w:line="276" w:lineRule="auto"/>
              <w:ind w:left="567" w:hanging="283"/>
              <w:jc w:val="both"/>
              <w:rPr>
                <w:rFonts w:ascii="Tahoma" w:hAnsi="Tahoma" w:cs="Tahoma"/>
                <w:b/>
                <w:lang w:eastAsia="en-US"/>
              </w:rPr>
            </w:pPr>
            <w:r w:rsidRPr="00776B6F">
              <w:rPr>
                <w:rFonts w:ascii="Tahoma" w:hAnsi="Tahoma" w:cs="Tahoma"/>
                <w:lang w:eastAsia="en-US"/>
              </w:rPr>
              <w:t>Classification des offres par ordre de propositions  croissantes.</w:t>
            </w:r>
          </w:p>
          <w:p w:rsidR="00D24D9F" w:rsidRPr="00776B6F" w:rsidRDefault="00D24D9F" w:rsidP="00D24D9F">
            <w:pPr>
              <w:jc w:val="both"/>
              <w:rPr>
                <w:rFonts w:ascii="Tahoma" w:hAnsi="Tahoma" w:cs="Tahoma"/>
                <w:lang w:eastAsia="en-US"/>
              </w:rPr>
            </w:pPr>
            <w:r w:rsidRPr="00776B6F">
              <w:rPr>
                <w:rFonts w:ascii="Tahoma" w:hAnsi="Tahoma" w:cs="Tahoma"/>
                <w:lang w:eastAsia="en-US"/>
              </w:rPr>
              <w:t xml:space="preserve"> Par ailleurs les prix proposés pour les postes où il n’est pas prévu de quantités ne feront pas partie du contrat.</w:t>
            </w:r>
          </w:p>
        </w:tc>
      </w:tr>
      <w:tr w:rsidR="00D24D9F" w:rsidRPr="00776B6F" w:rsidTr="004A4611">
        <w:trPr>
          <w:trHeight w:val="409"/>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lastRenderedPageBreak/>
              <w:t>7.3</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jc w:val="both"/>
              <w:rPr>
                <w:rFonts w:ascii="Tahoma" w:hAnsi="Tahoma" w:cs="Tahoma"/>
                <w:lang w:eastAsia="en-US"/>
              </w:rPr>
            </w:pPr>
            <w:r w:rsidRPr="00776B6F">
              <w:rPr>
                <w:rFonts w:ascii="Tahoma" w:hAnsi="Tahoma" w:cs="Tahoma"/>
                <w:u w:val="single"/>
                <w:lang w:eastAsia="en-US"/>
              </w:rPr>
              <w:t>Visite du site des travaux et réunion préparatoire</w:t>
            </w:r>
            <w:r w:rsidRPr="00776B6F">
              <w:rPr>
                <w:rFonts w:ascii="Tahoma" w:hAnsi="Tahoma" w:cs="Tahoma"/>
                <w:lang w:eastAsia="en-US"/>
              </w:rPr>
              <w:t> : Le soumissionnaire doit effectuer une visite du site des travaux.</w:t>
            </w:r>
          </w:p>
        </w:tc>
      </w:tr>
      <w:tr w:rsidR="00D24D9F" w:rsidRPr="00776B6F" w:rsidTr="004A4611">
        <w:trPr>
          <w:trHeight w:val="19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12</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jc w:val="both"/>
              <w:rPr>
                <w:rFonts w:ascii="Tahoma" w:hAnsi="Tahoma" w:cs="Tahoma"/>
                <w:b/>
                <w:lang w:eastAsia="en-US"/>
              </w:rPr>
            </w:pPr>
            <w:r w:rsidRPr="00776B6F">
              <w:rPr>
                <w:rFonts w:ascii="Tahoma" w:hAnsi="Tahoma" w:cs="Tahoma"/>
                <w:u w:val="single"/>
                <w:lang w:eastAsia="en-US"/>
              </w:rPr>
              <w:t>Langue de l’offre</w:t>
            </w:r>
            <w:r w:rsidRPr="00776B6F">
              <w:rPr>
                <w:rFonts w:ascii="Tahoma" w:hAnsi="Tahoma" w:cs="Tahoma"/>
                <w:b/>
                <w:lang w:eastAsia="en-US"/>
              </w:rPr>
              <w:t xml:space="preserve"> : </w:t>
            </w:r>
            <w:r w:rsidRPr="00776B6F">
              <w:rPr>
                <w:rFonts w:ascii="Tahoma" w:hAnsi="Tahoma" w:cs="Tahoma"/>
                <w:lang w:eastAsia="en-US"/>
              </w:rPr>
              <w:t>Français ou Anglais</w:t>
            </w:r>
          </w:p>
        </w:tc>
      </w:tr>
      <w:tr w:rsidR="00D24D9F" w:rsidRPr="00776B6F" w:rsidTr="004A4611">
        <w:trPr>
          <w:trHeight w:val="155"/>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13</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jc w:val="both"/>
              <w:rPr>
                <w:rFonts w:ascii="Tahoma" w:hAnsi="Tahoma" w:cs="Tahoma"/>
                <w:b/>
                <w:lang w:eastAsia="en-US"/>
              </w:rPr>
            </w:pPr>
            <w:r w:rsidRPr="00776B6F">
              <w:rPr>
                <w:rFonts w:ascii="Tahoma" w:hAnsi="Tahoma" w:cs="Tahoma"/>
                <w:b/>
                <w:lang w:eastAsia="en-US"/>
              </w:rPr>
              <w:t>Documents constituant l’appel d’offres</w:t>
            </w:r>
          </w:p>
        </w:tc>
      </w:tr>
      <w:tr w:rsidR="00D24D9F" w:rsidRPr="00776B6F" w:rsidTr="0015018E">
        <w:trPr>
          <w:trHeight w:val="4814"/>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13.1</w:t>
            </w:r>
          </w:p>
        </w:tc>
        <w:tc>
          <w:tcPr>
            <w:tcW w:w="8990" w:type="dxa"/>
            <w:tcBorders>
              <w:top w:val="single" w:sz="4" w:space="0" w:color="auto"/>
              <w:left w:val="single" w:sz="4" w:space="0" w:color="auto"/>
              <w:bottom w:val="single" w:sz="4" w:space="0" w:color="auto"/>
              <w:right w:val="single" w:sz="4" w:space="0" w:color="auto"/>
            </w:tcBorders>
            <w:vAlign w:val="center"/>
          </w:tcPr>
          <w:p w:rsidR="00D24D9F" w:rsidRPr="00776B6F" w:rsidRDefault="00D24D9F" w:rsidP="00D24D9F">
            <w:pPr>
              <w:tabs>
                <w:tab w:val="left" w:pos="3900"/>
              </w:tabs>
              <w:spacing w:line="276" w:lineRule="auto"/>
              <w:jc w:val="both"/>
              <w:rPr>
                <w:rFonts w:ascii="Tahoma" w:hAnsi="Tahoma" w:cs="Tahoma"/>
                <w:lang w:eastAsia="en-US"/>
              </w:rPr>
            </w:pPr>
            <w:r w:rsidRPr="00776B6F">
              <w:rPr>
                <w:rFonts w:ascii="Tahoma" w:hAnsi="Tahoma" w:cs="Tahoma"/>
                <w:lang w:eastAsia="en-US"/>
              </w:rPr>
              <w:t>La liste des documents visés à l’article 13 du RGAO devra être complétée, regroupée en trois volumes insérés respectivement dans des enveloppes intérieures et détaillée comme suit :</w:t>
            </w:r>
          </w:p>
          <w:p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i/>
                <w:lang w:eastAsia="en-US"/>
              </w:rPr>
              <w:t>Enveloppe A - Volume I : Pièces administratives</w:t>
            </w:r>
          </w:p>
          <w:p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Déclaration d’intention de soumissionner timbrée au tarif en vigueur.</w:t>
            </w:r>
          </w:p>
          <w:p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Attestation de Non Redevance en cours de validité, délivrée par un Inspecteur des Impôts du ressort ;</w:t>
            </w:r>
          </w:p>
          <w:p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 xml:space="preserve">Attestation de domiciliation bancaire du soumissionnaire, délivrée par une banque de premier ordre agréée par le Ministère des Finances, datant de moins de trois mois. </w:t>
            </w:r>
          </w:p>
          <w:p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Quittance d’achat du Dossier de Demande de Cotation.</w:t>
            </w:r>
          </w:p>
          <w:p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Caution de soumission délivrée par une banque de 1</w:t>
            </w:r>
            <w:r w:rsidRPr="00776B6F">
              <w:rPr>
                <w:rFonts w:ascii="Tahoma" w:hAnsi="Tahoma" w:cs="Tahoma"/>
                <w:b w:val="0"/>
                <w:i w:val="0"/>
                <w:sz w:val="20"/>
                <w:vertAlign w:val="superscript"/>
              </w:rPr>
              <w:t>er</w:t>
            </w:r>
            <w:r>
              <w:rPr>
                <w:rFonts w:ascii="Tahoma" w:hAnsi="Tahoma" w:cs="Tahoma"/>
                <w:b w:val="0"/>
                <w:i w:val="0"/>
                <w:sz w:val="20"/>
                <w:vertAlign w:val="superscript"/>
              </w:rPr>
              <w:t xml:space="preserve"> </w:t>
            </w:r>
            <w:r w:rsidRPr="00776B6F">
              <w:rPr>
                <w:rFonts w:ascii="Tahoma" w:hAnsi="Tahoma" w:cs="Tahoma"/>
                <w:b w:val="0"/>
                <w:i w:val="0"/>
                <w:sz w:val="20"/>
              </w:rPr>
              <w:t xml:space="preserve">ordre </w:t>
            </w:r>
            <w:r>
              <w:rPr>
                <w:rFonts w:ascii="Tahoma" w:hAnsi="Tahoma" w:cs="Tahoma"/>
                <w:b w:val="0"/>
                <w:i w:val="0"/>
                <w:sz w:val="20"/>
              </w:rPr>
              <w:t xml:space="preserve">ou compagnie d’assurance </w:t>
            </w:r>
            <w:r w:rsidRPr="00776B6F">
              <w:rPr>
                <w:rFonts w:ascii="Tahoma" w:hAnsi="Tahoma" w:cs="Tahoma"/>
                <w:b w:val="0"/>
                <w:i w:val="0"/>
                <w:sz w:val="20"/>
              </w:rPr>
              <w:t>agréée par le MINFI suivant les conditions de la COBAC, d’un montant égal à 1% du montant prévisionnel du projet ;</w:t>
            </w:r>
          </w:p>
          <w:p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 xml:space="preserve">Attestation de non exclusion des Marchés Publics délivrée par l’Agence de Régulation des Marchés Publics (ARMP); </w:t>
            </w:r>
          </w:p>
          <w:p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sz w:val="20"/>
              </w:rPr>
            </w:pPr>
            <w:r w:rsidRPr="00776B6F">
              <w:rPr>
                <w:rFonts w:ascii="Tahoma" w:hAnsi="Tahoma" w:cs="Tahoma"/>
                <w:b w:val="0"/>
                <w:i w:val="0"/>
                <w:sz w:val="20"/>
              </w:rPr>
              <w:t>Attestation pour soumission de la Caisse Nationale de Prévoyance Sociale, datant de moins de trois (03) mois, ou tout autre document signé par la même administration certifiant que le soumissionnaire a satisfait à ses obligations vis-à-vis de ladite Caisse;</w:t>
            </w:r>
          </w:p>
          <w:p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Déclaration sur l’honneur de non abandon des Marchés Publics durant les cinq dernières années.</w:t>
            </w:r>
          </w:p>
          <w:p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Les preuves de l’acceptation des conditions du présent Appel d’Offres par l’insertion des pièces ci-après paraphées à toutes les pages :</w:t>
            </w:r>
          </w:p>
          <w:p w:rsidR="00D24D9F" w:rsidRPr="00776B6F" w:rsidRDefault="00D24D9F" w:rsidP="00D24D9F">
            <w:pPr>
              <w:numPr>
                <w:ilvl w:val="1"/>
                <w:numId w:val="160"/>
              </w:numPr>
              <w:tabs>
                <w:tab w:val="left" w:pos="697"/>
                <w:tab w:val="left" w:pos="1701"/>
              </w:tabs>
              <w:spacing w:line="276" w:lineRule="auto"/>
              <w:ind w:left="1701" w:hanging="566"/>
              <w:jc w:val="both"/>
              <w:rPr>
                <w:rFonts w:ascii="Tahoma" w:hAnsi="Tahoma" w:cs="Tahoma"/>
                <w:lang w:eastAsia="en-US"/>
              </w:rPr>
            </w:pPr>
            <w:r w:rsidRPr="00776B6F">
              <w:rPr>
                <w:rFonts w:ascii="Tahoma" w:hAnsi="Tahoma" w:cs="Tahoma"/>
                <w:lang w:eastAsia="en-US"/>
              </w:rPr>
              <w:t>Le Cahier des Clauses Administratives Particulières ;</w:t>
            </w:r>
          </w:p>
          <w:p w:rsidR="00D24D9F" w:rsidRPr="00776B6F" w:rsidRDefault="00D24D9F" w:rsidP="00D24D9F">
            <w:pPr>
              <w:numPr>
                <w:ilvl w:val="1"/>
                <w:numId w:val="160"/>
              </w:numPr>
              <w:tabs>
                <w:tab w:val="left" w:pos="697"/>
                <w:tab w:val="left" w:pos="1701"/>
              </w:tabs>
              <w:spacing w:line="276" w:lineRule="auto"/>
              <w:ind w:left="1701" w:hanging="566"/>
              <w:jc w:val="both"/>
              <w:rPr>
                <w:rFonts w:ascii="Tahoma" w:hAnsi="Tahoma" w:cs="Tahoma"/>
                <w:lang w:eastAsia="en-US"/>
              </w:rPr>
            </w:pPr>
            <w:r w:rsidRPr="00776B6F">
              <w:rPr>
                <w:rFonts w:ascii="Tahoma" w:hAnsi="Tahoma" w:cs="Tahoma"/>
                <w:lang w:eastAsia="en-US"/>
              </w:rPr>
              <w:t>Le Cahier des Clauses Techniques Particulières ;</w:t>
            </w:r>
          </w:p>
          <w:p w:rsidR="00D24D9F" w:rsidRPr="00776B6F" w:rsidRDefault="00D24D9F" w:rsidP="00D24D9F">
            <w:pPr>
              <w:numPr>
                <w:ilvl w:val="1"/>
                <w:numId w:val="160"/>
              </w:numPr>
              <w:tabs>
                <w:tab w:val="left" w:pos="697"/>
                <w:tab w:val="left" w:pos="1701"/>
              </w:tabs>
              <w:spacing w:line="276" w:lineRule="auto"/>
              <w:ind w:left="1701" w:hanging="566"/>
              <w:jc w:val="both"/>
              <w:rPr>
                <w:rFonts w:ascii="Tahoma" w:hAnsi="Tahoma" w:cs="Tahoma"/>
                <w:lang w:eastAsia="en-US"/>
              </w:rPr>
            </w:pPr>
            <w:r w:rsidRPr="00776B6F">
              <w:rPr>
                <w:rFonts w:ascii="Tahoma" w:hAnsi="Tahoma" w:cs="Tahoma"/>
                <w:lang w:eastAsia="en-US"/>
              </w:rPr>
              <w:t>Le Règlement Particulier de l’Appel d’Offres.</w:t>
            </w:r>
          </w:p>
          <w:p w:rsidR="00D24D9F" w:rsidRPr="00776B6F" w:rsidRDefault="00D24D9F" w:rsidP="00D24D9F">
            <w:pPr>
              <w:ind w:left="155"/>
              <w:jc w:val="both"/>
              <w:rPr>
                <w:rFonts w:ascii="Tahoma" w:hAnsi="Tahoma" w:cs="Tahoma"/>
                <w:i/>
                <w:lang w:eastAsia="en-US"/>
              </w:rPr>
            </w:pPr>
            <w:r w:rsidRPr="00776B6F">
              <w:rPr>
                <w:rFonts w:ascii="Tahoma" w:hAnsi="Tahoma" w:cs="Tahoma"/>
                <w:b/>
                <w:i/>
                <w:u w:val="single"/>
                <w:lang w:eastAsia="en-US"/>
              </w:rPr>
              <w:t>N.B.</w:t>
            </w:r>
            <w:r w:rsidRPr="00776B6F">
              <w:rPr>
                <w:rFonts w:ascii="Tahoma" w:hAnsi="Tahoma" w:cs="Tahoma"/>
                <w:i/>
                <w:lang w:eastAsia="en-US"/>
              </w:rPr>
              <w:t xml:space="preserve"> : </w:t>
            </w:r>
            <w:r w:rsidRPr="00776B6F">
              <w:rPr>
                <w:rFonts w:ascii="Tahoma" w:hAnsi="Tahoma" w:cs="Tahoma"/>
                <w:b/>
                <w:i/>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D24D9F" w:rsidRPr="00776B6F" w:rsidRDefault="00D24D9F" w:rsidP="00D24D9F">
            <w:pPr>
              <w:tabs>
                <w:tab w:val="left" w:pos="3900"/>
              </w:tabs>
              <w:spacing w:before="120" w:after="120" w:line="276" w:lineRule="auto"/>
              <w:jc w:val="both"/>
              <w:rPr>
                <w:rFonts w:ascii="Tahoma" w:hAnsi="Tahoma" w:cs="Tahoma"/>
                <w:b/>
                <w:i/>
                <w:lang w:eastAsia="en-US"/>
              </w:rPr>
            </w:pPr>
            <w:r w:rsidRPr="00776B6F">
              <w:rPr>
                <w:rFonts w:ascii="Tahoma" w:hAnsi="Tahoma" w:cs="Tahoma"/>
                <w:b/>
                <w:i/>
                <w:lang w:eastAsia="en-US"/>
              </w:rPr>
              <w:t>Enveloppe B - Volume II : Offre technique</w:t>
            </w:r>
          </w:p>
          <w:p w:rsidR="00D24D9F" w:rsidRPr="00776B6F" w:rsidRDefault="00D24D9F" w:rsidP="00D24D9F">
            <w:pPr>
              <w:tabs>
                <w:tab w:val="num" w:pos="1440"/>
              </w:tabs>
              <w:spacing w:line="276" w:lineRule="auto"/>
              <w:jc w:val="both"/>
              <w:rPr>
                <w:rFonts w:ascii="Tahoma" w:hAnsi="Tahoma" w:cs="Tahoma"/>
                <w:bCs/>
                <w:lang w:eastAsia="en-US"/>
              </w:rPr>
            </w:pPr>
            <w:r w:rsidRPr="00776B6F">
              <w:rPr>
                <w:rFonts w:ascii="Tahoma" w:hAnsi="Tahoma" w:cs="Tahoma"/>
                <w:bCs/>
                <w:lang w:eastAsia="en-US"/>
              </w:rPr>
              <w:t xml:space="preserve">La note technique datée et signée, fournit tous les renseignements concernant : </w:t>
            </w:r>
          </w:p>
          <w:p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Les justificatifs du chiffre d’affaire ;</w:t>
            </w:r>
          </w:p>
          <w:p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L’attestation de solvabilité ou capacité d’autofinancement ;</w:t>
            </w:r>
          </w:p>
          <w:p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Les références de l’Entreprise pour les travaux similaires durant les deux dernières années (joindre copies des contrats première et dernière pages plus PV de réception ;</w:t>
            </w:r>
          </w:p>
          <w:p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Le C.V, la copie du diplôme des personnes devant assurer les fonctions de Conducteur des travaux et de Chef de chantier. Le Conducteur des travaux devra avoir au moins la qualification de Technicien Supérieur de Génie Civil prouvée et un</w:t>
            </w:r>
            <w:r w:rsidR="0015018E">
              <w:rPr>
                <w:rFonts w:ascii="Tahoma" w:hAnsi="Tahoma" w:cs="Tahoma"/>
                <w:lang w:eastAsia="en-US"/>
              </w:rPr>
              <w:t>e expérience d’au moins cinq (03</w:t>
            </w:r>
            <w:r w:rsidRPr="00776B6F">
              <w:rPr>
                <w:rFonts w:ascii="Tahoma" w:hAnsi="Tahoma" w:cs="Tahoma"/>
                <w:lang w:eastAsia="en-US"/>
              </w:rPr>
              <w:t>) ans. Le Chef de chantier devra justifier la qualification de Technicien de Génie Civil et une expérience d’au moins deux ans dans le domaine.</w:t>
            </w:r>
          </w:p>
          <w:p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La liste complète du personnel d’exécution.</w:t>
            </w:r>
          </w:p>
          <w:p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Les moyens matériels de l’Entreprise compatibles avec la nature des travaux ;</w:t>
            </w:r>
          </w:p>
          <w:p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Le planning d’exécution des travaux ;</w:t>
            </w:r>
          </w:p>
          <w:p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Le Planning des approvisionnements en matériaux de construction ;</w:t>
            </w:r>
          </w:p>
          <w:p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Un rapport de visite du site signé par le soumissionnaire décrivant l’état des lieux, la nature et la quantité des travaux à réaliser ;</w:t>
            </w:r>
          </w:p>
          <w:p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Un organigramme du chantier.</w:t>
            </w:r>
          </w:p>
          <w:p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Le Règlement Particulier de l’Appel d’Offres paraphé sur toutes les pages.</w:t>
            </w:r>
          </w:p>
          <w:p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 xml:space="preserve"> Le Cahier des Clauses Administratives Particulières paraphé sur toutes les pages.</w:t>
            </w:r>
          </w:p>
          <w:p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Et le Cahier des Clauses Techniques Particulières paraphé sur toutes les pages.</w:t>
            </w:r>
          </w:p>
          <w:p w:rsidR="00D24D9F" w:rsidRPr="00776B6F" w:rsidRDefault="00D24D9F" w:rsidP="00D24D9F">
            <w:pPr>
              <w:tabs>
                <w:tab w:val="left" w:pos="3900"/>
              </w:tabs>
              <w:spacing w:before="120" w:after="120" w:line="276" w:lineRule="auto"/>
              <w:jc w:val="both"/>
              <w:rPr>
                <w:rFonts w:ascii="Tahoma" w:hAnsi="Tahoma" w:cs="Tahoma"/>
                <w:b/>
                <w:i/>
                <w:lang w:eastAsia="en-US"/>
              </w:rPr>
            </w:pPr>
            <w:r w:rsidRPr="00776B6F">
              <w:rPr>
                <w:rFonts w:ascii="Tahoma" w:hAnsi="Tahoma" w:cs="Tahoma"/>
                <w:b/>
                <w:i/>
                <w:lang w:eastAsia="en-US"/>
              </w:rPr>
              <w:t>Enveloppe C-Volume III : Offre financière</w:t>
            </w:r>
          </w:p>
          <w:p w:rsidR="00D24D9F" w:rsidRPr="00776B6F" w:rsidRDefault="00D24D9F" w:rsidP="00D24D9F">
            <w:pPr>
              <w:numPr>
                <w:ilvl w:val="0"/>
                <w:numId w:val="6"/>
              </w:numPr>
              <w:tabs>
                <w:tab w:val="clear" w:pos="340"/>
                <w:tab w:val="num" w:pos="993"/>
              </w:tabs>
              <w:spacing w:before="60" w:after="60" w:line="276" w:lineRule="auto"/>
              <w:ind w:left="992" w:hanging="425"/>
              <w:jc w:val="both"/>
              <w:rPr>
                <w:rFonts w:ascii="Tahoma" w:hAnsi="Tahoma" w:cs="Tahoma"/>
                <w:lang w:eastAsia="en-US"/>
              </w:rPr>
            </w:pPr>
            <w:r w:rsidRPr="00776B6F">
              <w:rPr>
                <w:rFonts w:ascii="Tahoma" w:hAnsi="Tahoma" w:cs="Tahoma"/>
                <w:lang w:eastAsia="en-US"/>
              </w:rPr>
              <w:lastRenderedPageBreak/>
              <w:t>La soumission proprement dite, en original rédigée suivant le modèle fourni dans le présent Appel d’Offres, timbrée au tarif en vigueur, signée et datée ;</w:t>
            </w:r>
          </w:p>
          <w:p w:rsidR="00D24D9F" w:rsidRPr="00776B6F" w:rsidRDefault="00D24D9F" w:rsidP="00D24D9F">
            <w:pPr>
              <w:numPr>
                <w:ilvl w:val="0"/>
                <w:numId w:val="6"/>
              </w:numPr>
              <w:tabs>
                <w:tab w:val="clear" w:pos="340"/>
                <w:tab w:val="num" w:pos="993"/>
              </w:tabs>
              <w:spacing w:before="60" w:after="60" w:line="276" w:lineRule="auto"/>
              <w:ind w:left="567" w:firstLine="0"/>
              <w:jc w:val="both"/>
              <w:rPr>
                <w:rFonts w:ascii="Tahoma" w:hAnsi="Tahoma" w:cs="Tahoma"/>
                <w:lang w:eastAsia="en-US"/>
              </w:rPr>
            </w:pPr>
            <w:r w:rsidRPr="00776B6F">
              <w:rPr>
                <w:rFonts w:ascii="Tahoma" w:hAnsi="Tahoma" w:cs="Tahoma"/>
                <w:lang w:eastAsia="en-US"/>
              </w:rPr>
              <w:t>Le Sous-détail des Prix Unitaires paraphé sur toutes les pages par le soumissionnaire ;</w:t>
            </w:r>
          </w:p>
          <w:p w:rsidR="00D24D9F" w:rsidRPr="00776B6F" w:rsidRDefault="00D24D9F" w:rsidP="00D24D9F">
            <w:pPr>
              <w:numPr>
                <w:ilvl w:val="0"/>
                <w:numId w:val="6"/>
              </w:numPr>
              <w:tabs>
                <w:tab w:val="clear" w:pos="340"/>
                <w:tab w:val="num" w:pos="993"/>
              </w:tabs>
              <w:spacing w:before="60" w:after="60" w:line="276" w:lineRule="auto"/>
              <w:ind w:left="567" w:firstLine="0"/>
              <w:jc w:val="both"/>
              <w:rPr>
                <w:rFonts w:ascii="Tahoma" w:hAnsi="Tahoma" w:cs="Tahoma"/>
                <w:lang w:eastAsia="en-US"/>
              </w:rPr>
            </w:pPr>
            <w:r w:rsidRPr="00776B6F">
              <w:rPr>
                <w:rFonts w:ascii="Tahoma" w:hAnsi="Tahoma" w:cs="Tahoma"/>
                <w:lang w:eastAsia="en-US"/>
              </w:rPr>
              <w:t>Le Bordereau des Prix Unitaires dûment rempli daté et signé par le soumissionnaire :</w:t>
            </w:r>
          </w:p>
          <w:p w:rsidR="00D24D9F" w:rsidRPr="00776B6F" w:rsidRDefault="00D24D9F" w:rsidP="00D24D9F">
            <w:pPr>
              <w:numPr>
                <w:ilvl w:val="0"/>
                <w:numId w:val="6"/>
              </w:numPr>
              <w:tabs>
                <w:tab w:val="clear" w:pos="340"/>
                <w:tab w:val="num" w:pos="993"/>
              </w:tabs>
              <w:spacing w:before="60" w:after="60" w:line="276" w:lineRule="auto"/>
              <w:ind w:left="567" w:firstLine="0"/>
              <w:jc w:val="both"/>
              <w:rPr>
                <w:rFonts w:ascii="Tahoma" w:hAnsi="Tahoma" w:cs="Tahoma"/>
                <w:lang w:eastAsia="en-US"/>
              </w:rPr>
            </w:pPr>
            <w:r w:rsidRPr="00776B6F">
              <w:rPr>
                <w:rFonts w:ascii="Tahoma" w:hAnsi="Tahoma" w:cs="Tahoma"/>
                <w:lang w:eastAsia="en-US"/>
              </w:rPr>
              <w:t>Le Détail Estimatif dûment rempli daté et signé par le soumissionnaire </w:t>
            </w:r>
          </w:p>
          <w:p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Chacune des enveloppes A, B et C contenant l'original et les copies sera fermée et scellée.</w:t>
            </w:r>
          </w:p>
          <w:p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Les trois enveloppes seront placées dans une quatrième enveloppe elle-même fermée et scellée portant la mention suivante :</w:t>
            </w:r>
          </w:p>
          <w:p w:rsidR="00D24D9F" w:rsidRPr="006A557D" w:rsidRDefault="00D24D9F" w:rsidP="00D24D9F">
            <w:pPr>
              <w:jc w:val="center"/>
              <w:rPr>
                <w:rFonts w:ascii="Tahoma" w:eastAsia="BatangChe" w:hAnsi="Tahoma" w:cs="Tahoma"/>
                <w:b/>
              </w:rPr>
            </w:pPr>
            <w:r w:rsidRPr="006A557D">
              <w:rPr>
                <w:rFonts w:ascii="Tahoma" w:eastAsia="BatangChe" w:hAnsi="Tahoma" w:cs="Tahoma"/>
                <w:b/>
              </w:rPr>
              <w:t>APPEL D’OFFRES NATIONAL OUVERT</w:t>
            </w:r>
          </w:p>
          <w:p w:rsidR="00D24D9F" w:rsidRPr="00866F4B" w:rsidRDefault="00D24D9F" w:rsidP="00D24D9F">
            <w:pPr>
              <w:jc w:val="center"/>
              <w:rPr>
                <w:rFonts w:ascii="Tahoma" w:eastAsia="BatangChe" w:hAnsi="Tahoma" w:cs="Tahoma"/>
                <w:b/>
              </w:rPr>
            </w:pPr>
            <w:r w:rsidRPr="006A557D">
              <w:rPr>
                <w:rFonts w:ascii="Tahoma" w:eastAsia="BatangChe" w:hAnsi="Tahoma" w:cs="Tahoma"/>
                <w:b/>
              </w:rPr>
              <w:t>N°_________/AONO/C.MNA/ CIPM-MNA/</w:t>
            </w:r>
            <w:r w:rsidR="00BF57BC">
              <w:rPr>
                <w:rFonts w:ascii="Tahoma" w:eastAsia="BatangChe" w:hAnsi="Tahoma" w:cs="Tahoma"/>
                <w:b/>
              </w:rPr>
              <w:t>2025</w:t>
            </w:r>
            <w:r w:rsidRPr="006A557D">
              <w:rPr>
                <w:rFonts w:ascii="Tahoma" w:eastAsia="BatangChe" w:hAnsi="Tahoma" w:cs="Tahoma"/>
                <w:b/>
              </w:rPr>
              <w:t xml:space="preserve">  DU ________/________/</w:t>
            </w:r>
            <w:r w:rsidR="00BF57BC">
              <w:rPr>
                <w:rFonts w:ascii="Tahoma" w:eastAsia="BatangChe" w:hAnsi="Tahoma" w:cs="Tahoma"/>
                <w:b/>
              </w:rPr>
              <w:t>2025</w:t>
            </w:r>
            <w:r w:rsidRPr="006A557D">
              <w:rPr>
                <w:rFonts w:ascii="Tahoma" w:eastAsia="BatangChe" w:hAnsi="Tahoma" w:cs="Tahoma"/>
                <w:b/>
              </w:rPr>
              <w:t xml:space="preserve"> POUR LES TRAVAUX DE CONSTRUCTION DE CERTAINES INFRASTRUCTURES  DANS CERTAINES LOCALITES DE LA COMMUNE DE MESSAMENA, DEPARTEMENT DU HAUT NYONG, </w:t>
            </w:r>
            <w:r w:rsidR="00047805">
              <w:rPr>
                <w:rFonts w:ascii="Tahoma" w:eastAsia="BatangChe" w:hAnsi="Tahoma" w:cs="Tahoma"/>
                <w:b/>
              </w:rPr>
              <w:t>REGION DE L’EST, REPARTIS EN (08) HUIT</w:t>
            </w:r>
            <w:r w:rsidRPr="006A557D">
              <w:rPr>
                <w:rFonts w:ascii="Tahoma" w:eastAsia="BatangChe" w:hAnsi="Tahoma" w:cs="Tahoma"/>
                <w:b/>
              </w:rPr>
              <w:t xml:space="preserve"> LOTS</w:t>
            </w:r>
            <w:r w:rsidRPr="00866F4B">
              <w:rPr>
                <w:rFonts w:ascii="Tahoma" w:eastAsia="BatangChe" w:hAnsi="Tahoma" w:cs="Tahoma"/>
                <w:b/>
              </w:rPr>
              <w:t>.</w:t>
            </w:r>
          </w:p>
          <w:p w:rsidR="00D24D9F" w:rsidRPr="00AF46AC" w:rsidRDefault="00D24D9F" w:rsidP="00D24D9F">
            <w:pPr>
              <w:jc w:val="both"/>
              <w:rPr>
                <w:rFonts w:ascii="Tahoma" w:eastAsia="BatangChe" w:hAnsi="Tahoma" w:cs="Tahoma"/>
                <w:b/>
                <w:i/>
              </w:rPr>
            </w:pPr>
          </w:p>
          <w:p w:rsidR="00D24D9F" w:rsidRPr="00776B6F" w:rsidRDefault="00D24D9F" w:rsidP="00D24D9F">
            <w:pPr>
              <w:pStyle w:val="Retraitcorpsdetexte"/>
              <w:spacing w:before="60" w:line="276" w:lineRule="auto"/>
              <w:ind w:left="0"/>
              <w:jc w:val="center"/>
              <w:rPr>
                <w:rFonts w:ascii="Tahoma" w:hAnsi="Tahoma" w:cs="Tahoma"/>
                <w:b/>
                <w:bCs/>
                <w:iCs/>
                <w:sz w:val="20"/>
                <w:lang w:eastAsia="en-US"/>
              </w:rPr>
            </w:pPr>
            <w:r w:rsidRPr="00776B6F">
              <w:rPr>
                <w:rFonts w:ascii="Tahoma" w:hAnsi="Tahoma" w:cs="Tahoma"/>
                <w:b/>
                <w:bCs/>
                <w:iCs/>
                <w:sz w:val="20"/>
                <w:lang w:eastAsia="en-US"/>
              </w:rPr>
              <w:t>" A n'ouvrir qu'en séance de dépouillement "</w:t>
            </w:r>
          </w:p>
          <w:p w:rsidR="00D24D9F" w:rsidRPr="00776B6F" w:rsidRDefault="00D24D9F" w:rsidP="00D24D9F">
            <w:pPr>
              <w:tabs>
                <w:tab w:val="left" w:pos="3900"/>
              </w:tabs>
              <w:spacing w:line="276" w:lineRule="auto"/>
              <w:jc w:val="both"/>
              <w:rPr>
                <w:rFonts w:ascii="Tahoma" w:hAnsi="Tahoma" w:cs="Tahoma"/>
                <w:i/>
                <w:lang w:eastAsia="en-US"/>
              </w:rPr>
            </w:pPr>
            <w:r w:rsidRPr="00776B6F">
              <w:rPr>
                <w:rFonts w:ascii="Tahoma" w:hAnsi="Tahoma" w:cs="Tahoma"/>
                <w:b/>
                <w:i/>
                <w:lang w:eastAsia="en-US"/>
              </w:rPr>
              <w:t>NB : Les différentes parties d’un même dossier doivent obligatoirement être séparées par les intercalaires de couleur aussi bien dans l’original que dans les copies, de manière à faciliter son examen.</w:t>
            </w:r>
          </w:p>
        </w:tc>
      </w:tr>
      <w:tr w:rsidR="00D24D9F" w:rsidRPr="00776B6F" w:rsidTr="00D24D9F">
        <w:trPr>
          <w:trHeight w:val="286"/>
          <w:jc w:val="center"/>
        </w:trPr>
        <w:tc>
          <w:tcPr>
            <w:tcW w:w="790" w:type="dxa"/>
            <w:tcBorders>
              <w:top w:val="single" w:sz="4" w:space="0" w:color="auto"/>
              <w:left w:val="single" w:sz="4" w:space="0" w:color="auto"/>
              <w:bottom w:val="single" w:sz="4" w:space="0" w:color="auto"/>
              <w:right w:val="single" w:sz="4" w:space="0" w:color="auto"/>
            </w:tcBorders>
            <w:vAlign w:val="center"/>
          </w:tcPr>
          <w:p w:rsidR="00D24D9F" w:rsidRPr="00776B6F" w:rsidRDefault="00D24D9F" w:rsidP="00D24D9F">
            <w:pPr>
              <w:tabs>
                <w:tab w:val="left" w:pos="3900"/>
              </w:tabs>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i/>
                <w:lang w:eastAsia="en-US"/>
              </w:rPr>
              <w:t>Prix et monnaie de l’offre</w:t>
            </w:r>
          </w:p>
        </w:tc>
      </w:tr>
      <w:tr w:rsidR="00D24D9F" w:rsidRPr="00776B6F" w:rsidTr="00D24D9F">
        <w:trPr>
          <w:trHeight w:val="40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14.4</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60" w:after="60"/>
              <w:jc w:val="both"/>
              <w:rPr>
                <w:rFonts w:ascii="Tahoma" w:hAnsi="Tahoma" w:cs="Tahoma"/>
                <w:lang w:eastAsia="en-US"/>
              </w:rPr>
            </w:pPr>
            <w:r w:rsidRPr="00776B6F">
              <w:rPr>
                <w:rFonts w:ascii="Tahoma" w:hAnsi="Tahoma" w:cs="Tahoma"/>
                <w:u w:val="single"/>
                <w:lang w:eastAsia="en-US"/>
              </w:rPr>
              <w:t>Révision des prix</w:t>
            </w:r>
            <w:r w:rsidRPr="00776B6F">
              <w:rPr>
                <w:rFonts w:ascii="Tahoma" w:hAnsi="Tahoma" w:cs="Tahoma"/>
                <w:lang w:eastAsia="en-US"/>
              </w:rPr>
              <w:t> : Les prix du Marché ne sont pas révisables</w:t>
            </w:r>
          </w:p>
        </w:tc>
      </w:tr>
      <w:tr w:rsidR="00D24D9F" w:rsidRPr="00776B6F" w:rsidTr="00D24D9F">
        <w:trPr>
          <w:trHeight w:val="28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15.2 et</w:t>
            </w:r>
          </w:p>
          <w:p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15.3</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60" w:after="60"/>
              <w:rPr>
                <w:rFonts w:ascii="Tahoma" w:hAnsi="Tahoma" w:cs="Tahoma"/>
                <w:lang w:eastAsia="en-US"/>
              </w:rPr>
            </w:pPr>
            <w:r w:rsidRPr="00776B6F">
              <w:rPr>
                <w:rFonts w:ascii="Tahoma" w:hAnsi="Tahoma" w:cs="Tahoma"/>
                <w:u w:val="single"/>
                <w:lang w:eastAsia="en-US"/>
              </w:rPr>
              <w:t>Monnaie du pays du Maître d’Ouvrage</w:t>
            </w:r>
            <w:r w:rsidRPr="00776B6F">
              <w:rPr>
                <w:rFonts w:ascii="Tahoma" w:hAnsi="Tahoma" w:cs="Tahoma"/>
                <w:lang w:eastAsia="en-US"/>
              </w:rPr>
              <w:t xml:space="preserve"> (monnaie nationale) : Franc CFA (FCFA)</w:t>
            </w:r>
          </w:p>
        </w:tc>
      </w:tr>
      <w:tr w:rsidR="00D24D9F" w:rsidRPr="00776B6F" w:rsidTr="00D24D9F">
        <w:trPr>
          <w:trHeight w:val="373"/>
          <w:jc w:val="center"/>
        </w:trPr>
        <w:tc>
          <w:tcPr>
            <w:tcW w:w="790" w:type="dxa"/>
            <w:tcBorders>
              <w:top w:val="single" w:sz="4" w:space="0" w:color="auto"/>
              <w:left w:val="single" w:sz="4" w:space="0" w:color="auto"/>
              <w:bottom w:val="single" w:sz="4" w:space="0" w:color="auto"/>
              <w:right w:val="single" w:sz="4" w:space="0" w:color="auto"/>
            </w:tcBorders>
            <w:vAlign w:val="center"/>
          </w:tcPr>
          <w:p w:rsidR="00D24D9F" w:rsidRPr="00776B6F" w:rsidRDefault="00D24D9F" w:rsidP="00D24D9F">
            <w:pPr>
              <w:tabs>
                <w:tab w:val="left" w:pos="3900"/>
              </w:tabs>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60" w:after="60"/>
              <w:jc w:val="both"/>
              <w:rPr>
                <w:rFonts w:ascii="Tahoma" w:hAnsi="Tahoma" w:cs="Tahoma"/>
                <w:b/>
                <w:lang w:eastAsia="en-US"/>
              </w:rPr>
            </w:pPr>
            <w:r w:rsidRPr="00776B6F">
              <w:rPr>
                <w:rFonts w:ascii="Tahoma" w:hAnsi="Tahoma" w:cs="Tahoma"/>
                <w:b/>
                <w:lang w:eastAsia="en-US"/>
              </w:rPr>
              <w:t>Préparation et dépôt des offres</w:t>
            </w:r>
          </w:p>
        </w:tc>
      </w:tr>
      <w:tr w:rsidR="00D24D9F" w:rsidRPr="00776B6F" w:rsidTr="00D24D9F">
        <w:trPr>
          <w:trHeight w:val="673"/>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16.1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60" w:after="60"/>
              <w:jc w:val="both"/>
              <w:rPr>
                <w:rFonts w:ascii="Tahoma" w:hAnsi="Tahoma" w:cs="Tahoma"/>
                <w:u w:val="single"/>
                <w:lang w:eastAsia="en-US"/>
              </w:rPr>
            </w:pPr>
            <w:r w:rsidRPr="00776B6F">
              <w:rPr>
                <w:rFonts w:ascii="Tahoma" w:hAnsi="Tahoma" w:cs="Tahoma"/>
                <w:u w:val="single"/>
                <w:lang w:eastAsia="en-US"/>
              </w:rPr>
              <w:t>Période de validité des Offres</w:t>
            </w:r>
            <w:r w:rsidRPr="00776B6F">
              <w:rPr>
                <w:rFonts w:ascii="Tahoma" w:hAnsi="Tahoma" w:cs="Tahoma"/>
                <w:lang w:eastAsia="en-US"/>
              </w:rPr>
              <w:t xml:space="preserve"> : La période de validité des offres est de </w:t>
            </w:r>
            <w:r w:rsidRPr="00776B6F">
              <w:rPr>
                <w:rFonts w:ascii="Tahoma" w:hAnsi="Tahoma" w:cs="Tahoma"/>
                <w:b/>
                <w:lang w:eastAsia="en-US"/>
              </w:rPr>
              <w:t>90 (quatre-vingt-dix) jours</w:t>
            </w:r>
            <w:r w:rsidRPr="00776B6F">
              <w:rPr>
                <w:rFonts w:ascii="Tahoma" w:hAnsi="Tahoma" w:cs="Tahoma"/>
                <w:lang w:eastAsia="en-US"/>
              </w:rPr>
              <w:t xml:space="preserve"> à partir de la date limite de dépôt des offres </w:t>
            </w:r>
          </w:p>
        </w:tc>
      </w:tr>
      <w:tr w:rsidR="00D24D9F" w:rsidRPr="00776B6F" w:rsidTr="0015018E">
        <w:trPr>
          <w:trHeight w:val="419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970E10" w:rsidRDefault="00D24D9F" w:rsidP="00D24D9F">
            <w:pPr>
              <w:tabs>
                <w:tab w:val="left" w:pos="3900"/>
              </w:tabs>
              <w:spacing w:line="276" w:lineRule="auto"/>
              <w:jc w:val="center"/>
              <w:rPr>
                <w:rFonts w:ascii="Tahoma" w:hAnsi="Tahoma" w:cs="Tahoma"/>
                <w:lang w:eastAsia="en-US"/>
              </w:rPr>
            </w:pPr>
            <w:r w:rsidRPr="00970E10">
              <w:rPr>
                <w:rFonts w:ascii="Tahoma" w:hAnsi="Tahoma" w:cs="Tahoma"/>
                <w:lang w:eastAsia="en-US"/>
              </w:rPr>
              <w:t>17.1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970E10" w:rsidRDefault="00D24D9F" w:rsidP="00D24D9F">
            <w:pPr>
              <w:tabs>
                <w:tab w:val="left" w:pos="3900"/>
              </w:tabs>
              <w:spacing w:before="60" w:after="60"/>
              <w:jc w:val="both"/>
              <w:rPr>
                <w:rFonts w:ascii="Tahoma" w:hAnsi="Tahoma" w:cs="Tahoma"/>
                <w:b/>
                <w:i/>
              </w:rPr>
            </w:pPr>
            <w:r w:rsidRPr="00970E10">
              <w:rPr>
                <w:rFonts w:ascii="Tahoma" w:hAnsi="Tahoma" w:cs="Tahoma"/>
                <w:b/>
                <w:u w:val="single"/>
              </w:rPr>
              <w:t>Montant de la caution de soumission</w:t>
            </w:r>
            <w:r w:rsidRPr="00970E10">
              <w:rPr>
                <w:rFonts w:ascii="Tahoma" w:hAnsi="Tahoma" w:cs="Tahoma"/>
                <w:b/>
                <w:i/>
              </w:rPr>
              <w: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37"/>
              <w:gridCol w:w="1551"/>
              <w:gridCol w:w="1284"/>
            </w:tblGrid>
            <w:tr w:rsidR="00047805" w:rsidRPr="00047805" w:rsidTr="007528A6">
              <w:trPr>
                <w:trHeight w:val="415"/>
                <w:jc w:val="center"/>
              </w:trPr>
              <w:tc>
                <w:tcPr>
                  <w:tcW w:w="70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b/>
                      <w:sz w:val="18"/>
                      <w:szCs w:val="22"/>
                    </w:rPr>
                  </w:pPr>
                  <w:r w:rsidRPr="00047805">
                    <w:rPr>
                      <w:rFonts w:ascii="Cambria" w:hAnsi="Cambria" w:cs="Tahoma"/>
                      <w:b/>
                      <w:sz w:val="18"/>
                      <w:szCs w:val="22"/>
                    </w:rPr>
                    <w:t>N° Lot</w:t>
                  </w:r>
                </w:p>
              </w:tc>
              <w:tc>
                <w:tcPr>
                  <w:tcW w:w="6237"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b/>
                      <w:sz w:val="18"/>
                      <w:szCs w:val="22"/>
                    </w:rPr>
                  </w:pPr>
                  <w:r w:rsidRPr="00047805">
                    <w:rPr>
                      <w:rFonts w:ascii="Cambria" w:hAnsi="Cambria" w:cs="Tahoma"/>
                      <w:b/>
                      <w:sz w:val="18"/>
                      <w:szCs w:val="22"/>
                    </w:rPr>
                    <w:t>Désignation</w:t>
                  </w:r>
                </w:p>
              </w:tc>
              <w:tc>
                <w:tcPr>
                  <w:tcW w:w="1551"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b/>
                      <w:sz w:val="18"/>
                      <w:szCs w:val="22"/>
                    </w:rPr>
                  </w:pPr>
                  <w:r w:rsidRPr="00047805">
                    <w:rPr>
                      <w:rFonts w:ascii="Cambria" w:hAnsi="Cambria" w:cs="Tahoma"/>
                      <w:b/>
                      <w:sz w:val="18"/>
                      <w:szCs w:val="22"/>
                    </w:rPr>
                    <w:t>Financement</w:t>
                  </w:r>
                </w:p>
              </w:tc>
              <w:tc>
                <w:tcPr>
                  <w:tcW w:w="128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b/>
                      <w:sz w:val="18"/>
                      <w:szCs w:val="22"/>
                    </w:rPr>
                  </w:pPr>
                  <w:r w:rsidRPr="00047805">
                    <w:rPr>
                      <w:rFonts w:ascii="Cambria" w:hAnsi="Cambria" w:cs="Tahoma"/>
                      <w:b/>
                      <w:sz w:val="18"/>
                      <w:szCs w:val="22"/>
                    </w:rPr>
                    <w:t>Délai d’exécution</w:t>
                  </w:r>
                </w:p>
              </w:tc>
            </w:tr>
            <w:tr w:rsidR="00047805" w:rsidRPr="00047805" w:rsidTr="007528A6">
              <w:trPr>
                <w:trHeight w:val="157"/>
                <w:jc w:val="center"/>
              </w:trPr>
              <w:tc>
                <w:tcPr>
                  <w:tcW w:w="70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i/>
                      <w:sz w:val="18"/>
                      <w:szCs w:val="22"/>
                    </w:rPr>
                  </w:pPr>
                  <w:r w:rsidRPr="00047805">
                    <w:rPr>
                      <w:rFonts w:ascii="Cambria" w:hAnsi="Cambria" w:cs="Tahoma"/>
                      <w:i/>
                      <w:sz w:val="18"/>
                      <w:szCs w:val="22"/>
                    </w:rPr>
                    <w:t>Lot 1</w:t>
                  </w:r>
                </w:p>
              </w:tc>
              <w:tc>
                <w:tcPr>
                  <w:tcW w:w="6237" w:type="dxa"/>
                  <w:vAlign w:val="center"/>
                </w:tcPr>
                <w:p w:rsidR="00047805" w:rsidRPr="00047805" w:rsidRDefault="00047805" w:rsidP="00047805">
                  <w:pPr>
                    <w:widowControl w:val="0"/>
                    <w:autoSpaceDE w:val="0"/>
                    <w:autoSpaceDN w:val="0"/>
                    <w:adjustRightInd w:val="0"/>
                    <w:rPr>
                      <w:rFonts w:ascii="Cambria" w:hAnsi="Cambria" w:cs="Tahoma"/>
                      <w:sz w:val="18"/>
                      <w:szCs w:val="22"/>
                    </w:rPr>
                  </w:pPr>
                  <w:r w:rsidRPr="00047805">
                    <w:rPr>
                      <w:rFonts w:ascii="Cambria" w:hAnsi="Cambria" w:cs="Tahoma"/>
                      <w:sz w:val="18"/>
                      <w:szCs w:val="22"/>
                    </w:rPr>
                    <w:t>Construction d’un bloc de deux (02) salles de classe à l’EPP de KOMPIA</w:t>
                  </w:r>
                </w:p>
              </w:tc>
              <w:tc>
                <w:tcPr>
                  <w:tcW w:w="1551"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r w:rsidRPr="00047805">
                    <w:rPr>
                      <w:rFonts w:ascii="Cambria" w:hAnsi="Cambria" w:cs="Tahoma"/>
                      <w:sz w:val="18"/>
                      <w:szCs w:val="22"/>
                    </w:rPr>
                    <w:t>19 500 000</w:t>
                  </w:r>
                </w:p>
              </w:tc>
              <w:tc>
                <w:tcPr>
                  <w:tcW w:w="1284" w:type="dxa"/>
                  <w:vMerge w:val="restart"/>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r w:rsidRPr="00047805">
                    <w:rPr>
                      <w:rFonts w:ascii="Cambria" w:hAnsi="Cambria" w:cs="Tahoma"/>
                      <w:sz w:val="18"/>
                      <w:szCs w:val="22"/>
                    </w:rPr>
                    <w:t>120 (cent vingt) jours</w:t>
                  </w:r>
                </w:p>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p>
              </w:tc>
            </w:tr>
            <w:tr w:rsidR="00047805" w:rsidRPr="00047805" w:rsidTr="0015018E">
              <w:trPr>
                <w:trHeight w:val="204"/>
                <w:jc w:val="center"/>
              </w:trPr>
              <w:tc>
                <w:tcPr>
                  <w:tcW w:w="70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i/>
                      <w:sz w:val="18"/>
                      <w:szCs w:val="22"/>
                    </w:rPr>
                  </w:pPr>
                  <w:r w:rsidRPr="00047805">
                    <w:rPr>
                      <w:rFonts w:ascii="Cambria" w:hAnsi="Cambria" w:cs="Tahoma"/>
                      <w:i/>
                      <w:sz w:val="18"/>
                      <w:szCs w:val="22"/>
                    </w:rPr>
                    <w:t>Lot 2</w:t>
                  </w:r>
                </w:p>
              </w:tc>
              <w:tc>
                <w:tcPr>
                  <w:tcW w:w="6237" w:type="dxa"/>
                  <w:vAlign w:val="center"/>
                </w:tcPr>
                <w:p w:rsidR="00047805" w:rsidRPr="00047805" w:rsidRDefault="00047805" w:rsidP="00047805">
                  <w:pPr>
                    <w:widowControl w:val="0"/>
                    <w:autoSpaceDE w:val="0"/>
                    <w:autoSpaceDN w:val="0"/>
                    <w:adjustRightInd w:val="0"/>
                    <w:rPr>
                      <w:rFonts w:ascii="Cambria" w:hAnsi="Cambria" w:cs="Tahoma"/>
                      <w:sz w:val="18"/>
                      <w:szCs w:val="22"/>
                    </w:rPr>
                  </w:pPr>
                  <w:r w:rsidRPr="00047805">
                    <w:rPr>
                      <w:rFonts w:ascii="Cambria" w:hAnsi="Cambria" w:cs="Tahoma"/>
                      <w:sz w:val="18"/>
                      <w:szCs w:val="22"/>
                    </w:rPr>
                    <w:t>Construction d’un bloc de deux (02) salles de classe à l’EPP de MIMBANG</w:t>
                  </w:r>
                </w:p>
              </w:tc>
              <w:tc>
                <w:tcPr>
                  <w:tcW w:w="1551"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r w:rsidRPr="00047805">
                    <w:rPr>
                      <w:rFonts w:ascii="Cambria" w:hAnsi="Cambria" w:cs="Tahoma"/>
                      <w:sz w:val="18"/>
                      <w:szCs w:val="22"/>
                    </w:rPr>
                    <w:t>19 500 000</w:t>
                  </w:r>
                </w:p>
              </w:tc>
              <w:tc>
                <w:tcPr>
                  <w:tcW w:w="1284" w:type="dxa"/>
                  <w:vMerge/>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p>
              </w:tc>
            </w:tr>
            <w:tr w:rsidR="00047805" w:rsidRPr="00047805" w:rsidTr="007528A6">
              <w:trPr>
                <w:trHeight w:val="352"/>
                <w:jc w:val="center"/>
              </w:trPr>
              <w:tc>
                <w:tcPr>
                  <w:tcW w:w="70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i/>
                      <w:sz w:val="18"/>
                      <w:szCs w:val="22"/>
                    </w:rPr>
                  </w:pPr>
                  <w:r w:rsidRPr="00047805">
                    <w:rPr>
                      <w:rFonts w:ascii="Cambria" w:hAnsi="Cambria" w:cs="Tahoma"/>
                      <w:i/>
                      <w:sz w:val="18"/>
                      <w:szCs w:val="22"/>
                    </w:rPr>
                    <w:t>Lot 3</w:t>
                  </w:r>
                </w:p>
              </w:tc>
              <w:tc>
                <w:tcPr>
                  <w:tcW w:w="6237" w:type="dxa"/>
                  <w:vAlign w:val="center"/>
                </w:tcPr>
                <w:p w:rsidR="00047805" w:rsidRPr="00047805" w:rsidRDefault="00047805" w:rsidP="00047805">
                  <w:pPr>
                    <w:widowControl w:val="0"/>
                    <w:autoSpaceDE w:val="0"/>
                    <w:autoSpaceDN w:val="0"/>
                    <w:adjustRightInd w:val="0"/>
                    <w:rPr>
                      <w:rFonts w:ascii="Cambria" w:hAnsi="Cambria" w:cs="Tahoma"/>
                      <w:sz w:val="18"/>
                      <w:szCs w:val="22"/>
                    </w:rPr>
                  </w:pPr>
                  <w:r w:rsidRPr="00047805">
                    <w:rPr>
                      <w:rFonts w:ascii="Cambria" w:hAnsi="Cambria" w:cs="Tahoma"/>
                      <w:sz w:val="18"/>
                      <w:szCs w:val="22"/>
                    </w:rPr>
                    <w:t>Construction d’un Logement d’astreinte pour Enseignant à l’EPP de NTSINA</w:t>
                  </w:r>
                </w:p>
              </w:tc>
              <w:tc>
                <w:tcPr>
                  <w:tcW w:w="1551"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r w:rsidRPr="00047805">
                    <w:rPr>
                      <w:rFonts w:ascii="Cambria" w:hAnsi="Cambria" w:cs="Tahoma"/>
                      <w:sz w:val="18"/>
                      <w:szCs w:val="22"/>
                    </w:rPr>
                    <w:t>20 000 000</w:t>
                  </w:r>
                </w:p>
              </w:tc>
              <w:tc>
                <w:tcPr>
                  <w:tcW w:w="1284" w:type="dxa"/>
                  <w:vMerge/>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p>
              </w:tc>
            </w:tr>
            <w:tr w:rsidR="00047805" w:rsidRPr="00047805" w:rsidTr="007528A6">
              <w:trPr>
                <w:trHeight w:val="352"/>
                <w:jc w:val="center"/>
              </w:trPr>
              <w:tc>
                <w:tcPr>
                  <w:tcW w:w="70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i/>
                      <w:sz w:val="18"/>
                      <w:szCs w:val="22"/>
                    </w:rPr>
                  </w:pPr>
                  <w:r w:rsidRPr="00047805">
                    <w:rPr>
                      <w:rFonts w:ascii="Cambria" w:hAnsi="Cambria" w:cs="Tahoma"/>
                      <w:i/>
                      <w:sz w:val="18"/>
                      <w:szCs w:val="22"/>
                    </w:rPr>
                    <w:t>Lot 4</w:t>
                  </w:r>
                </w:p>
              </w:tc>
              <w:tc>
                <w:tcPr>
                  <w:tcW w:w="6237" w:type="dxa"/>
                  <w:vAlign w:val="center"/>
                </w:tcPr>
                <w:p w:rsidR="00047805" w:rsidRPr="00047805" w:rsidRDefault="00047805" w:rsidP="00047805">
                  <w:pPr>
                    <w:widowControl w:val="0"/>
                    <w:autoSpaceDE w:val="0"/>
                    <w:autoSpaceDN w:val="0"/>
                    <w:adjustRightInd w:val="0"/>
                    <w:rPr>
                      <w:rFonts w:ascii="Cambria" w:hAnsi="Cambria" w:cs="Tahoma"/>
                      <w:sz w:val="18"/>
                      <w:szCs w:val="22"/>
                    </w:rPr>
                  </w:pPr>
                  <w:r w:rsidRPr="00047805">
                    <w:rPr>
                      <w:rFonts w:ascii="Cambria" w:hAnsi="Cambria" w:cs="Tahoma"/>
                      <w:sz w:val="18"/>
                      <w:szCs w:val="22"/>
                    </w:rPr>
                    <w:t>Construction d’un Logement d’astreinte pour Enseignant à l’EPP de DOUMO MAMA</w:t>
                  </w:r>
                </w:p>
              </w:tc>
              <w:tc>
                <w:tcPr>
                  <w:tcW w:w="1551"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r w:rsidRPr="00047805">
                    <w:rPr>
                      <w:rFonts w:ascii="Cambria" w:hAnsi="Cambria" w:cs="Tahoma"/>
                      <w:sz w:val="18"/>
                      <w:szCs w:val="22"/>
                    </w:rPr>
                    <w:t>20 000 000</w:t>
                  </w:r>
                </w:p>
              </w:tc>
              <w:tc>
                <w:tcPr>
                  <w:tcW w:w="1284" w:type="dxa"/>
                  <w:vMerge/>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p>
              </w:tc>
            </w:tr>
            <w:tr w:rsidR="00047805" w:rsidRPr="00047805" w:rsidTr="007528A6">
              <w:trPr>
                <w:trHeight w:val="352"/>
                <w:jc w:val="center"/>
              </w:trPr>
              <w:tc>
                <w:tcPr>
                  <w:tcW w:w="70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i/>
                      <w:sz w:val="18"/>
                      <w:szCs w:val="22"/>
                    </w:rPr>
                  </w:pPr>
                  <w:r w:rsidRPr="00047805">
                    <w:rPr>
                      <w:rFonts w:ascii="Cambria" w:hAnsi="Cambria" w:cs="Tahoma"/>
                      <w:i/>
                      <w:sz w:val="18"/>
                      <w:szCs w:val="22"/>
                    </w:rPr>
                    <w:t>Lot 5</w:t>
                  </w:r>
                </w:p>
              </w:tc>
              <w:tc>
                <w:tcPr>
                  <w:tcW w:w="6237" w:type="dxa"/>
                  <w:vAlign w:val="center"/>
                </w:tcPr>
                <w:p w:rsidR="00047805" w:rsidRPr="00047805" w:rsidRDefault="00047805" w:rsidP="00047805">
                  <w:pPr>
                    <w:widowControl w:val="0"/>
                    <w:autoSpaceDE w:val="0"/>
                    <w:autoSpaceDN w:val="0"/>
                    <w:adjustRightInd w:val="0"/>
                    <w:rPr>
                      <w:rFonts w:ascii="Cambria" w:hAnsi="Cambria" w:cs="Tahoma"/>
                      <w:sz w:val="18"/>
                      <w:szCs w:val="22"/>
                    </w:rPr>
                  </w:pPr>
                  <w:r w:rsidRPr="00047805">
                    <w:rPr>
                      <w:rFonts w:ascii="Cambria" w:hAnsi="Cambria" w:cs="Tahoma"/>
                      <w:sz w:val="18"/>
                      <w:szCs w:val="22"/>
                    </w:rPr>
                    <w:t>Construction d’un Centre Préscolaire à DOUME</w:t>
                  </w:r>
                </w:p>
              </w:tc>
              <w:tc>
                <w:tcPr>
                  <w:tcW w:w="1551"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r w:rsidRPr="00047805">
                    <w:rPr>
                      <w:rFonts w:ascii="Cambria" w:hAnsi="Cambria" w:cs="Tahoma"/>
                      <w:sz w:val="18"/>
                      <w:szCs w:val="22"/>
                    </w:rPr>
                    <w:t>10 000 000</w:t>
                  </w:r>
                </w:p>
              </w:tc>
              <w:tc>
                <w:tcPr>
                  <w:tcW w:w="1284" w:type="dxa"/>
                  <w:vMerge/>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p>
              </w:tc>
            </w:tr>
            <w:tr w:rsidR="00047805" w:rsidRPr="00047805" w:rsidTr="007528A6">
              <w:trPr>
                <w:trHeight w:val="352"/>
                <w:jc w:val="center"/>
              </w:trPr>
              <w:tc>
                <w:tcPr>
                  <w:tcW w:w="70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i/>
                      <w:sz w:val="18"/>
                      <w:szCs w:val="22"/>
                    </w:rPr>
                  </w:pPr>
                  <w:r w:rsidRPr="00047805">
                    <w:rPr>
                      <w:rFonts w:ascii="Cambria" w:hAnsi="Cambria" w:cs="Tahoma"/>
                      <w:i/>
                      <w:sz w:val="18"/>
                      <w:szCs w:val="22"/>
                    </w:rPr>
                    <w:t>Lot 6</w:t>
                  </w:r>
                </w:p>
              </w:tc>
              <w:tc>
                <w:tcPr>
                  <w:tcW w:w="6237" w:type="dxa"/>
                  <w:vAlign w:val="center"/>
                </w:tcPr>
                <w:p w:rsidR="00047805" w:rsidRPr="00047805" w:rsidRDefault="00047805" w:rsidP="00047805">
                  <w:pPr>
                    <w:widowControl w:val="0"/>
                    <w:autoSpaceDE w:val="0"/>
                    <w:autoSpaceDN w:val="0"/>
                    <w:adjustRightInd w:val="0"/>
                    <w:rPr>
                      <w:rFonts w:ascii="Cambria" w:hAnsi="Cambria" w:cs="Tahoma"/>
                      <w:sz w:val="18"/>
                      <w:szCs w:val="22"/>
                    </w:rPr>
                  </w:pPr>
                  <w:r w:rsidRPr="00047805">
                    <w:rPr>
                      <w:rFonts w:ascii="Cambria" w:hAnsi="Cambria" w:cs="Tahoma"/>
                      <w:sz w:val="18"/>
                      <w:szCs w:val="22"/>
                    </w:rPr>
                    <w:t>Construction d’un Centre Préscolaire à LABA</w:t>
                  </w:r>
                </w:p>
              </w:tc>
              <w:tc>
                <w:tcPr>
                  <w:tcW w:w="1551"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r w:rsidRPr="00047805">
                    <w:rPr>
                      <w:rFonts w:ascii="Cambria" w:hAnsi="Cambria" w:cs="Tahoma"/>
                      <w:sz w:val="18"/>
                      <w:szCs w:val="22"/>
                    </w:rPr>
                    <w:t>10 000 000</w:t>
                  </w:r>
                </w:p>
              </w:tc>
              <w:tc>
                <w:tcPr>
                  <w:tcW w:w="1284" w:type="dxa"/>
                  <w:vMerge/>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p>
              </w:tc>
            </w:tr>
            <w:tr w:rsidR="00047805" w:rsidRPr="00047805" w:rsidTr="007528A6">
              <w:trPr>
                <w:trHeight w:val="352"/>
                <w:jc w:val="center"/>
              </w:trPr>
              <w:tc>
                <w:tcPr>
                  <w:tcW w:w="70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i/>
                      <w:sz w:val="18"/>
                      <w:szCs w:val="22"/>
                    </w:rPr>
                  </w:pPr>
                  <w:r w:rsidRPr="00047805">
                    <w:rPr>
                      <w:rFonts w:ascii="Cambria" w:hAnsi="Cambria" w:cs="Tahoma"/>
                      <w:i/>
                      <w:sz w:val="18"/>
                      <w:szCs w:val="22"/>
                    </w:rPr>
                    <w:t>Lot 7</w:t>
                  </w:r>
                </w:p>
              </w:tc>
              <w:tc>
                <w:tcPr>
                  <w:tcW w:w="6237" w:type="dxa"/>
                  <w:vAlign w:val="center"/>
                </w:tcPr>
                <w:p w:rsidR="00047805" w:rsidRPr="00047805" w:rsidRDefault="00047805" w:rsidP="00047805">
                  <w:pPr>
                    <w:widowControl w:val="0"/>
                    <w:autoSpaceDE w:val="0"/>
                    <w:autoSpaceDN w:val="0"/>
                    <w:adjustRightInd w:val="0"/>
                    <w:rPr>
                      <w:rFonts w:ascii="Cambria" w:hAnsi="Cambria" w:cs="Tahoma"/>
                      <w:sz w:val="18"/>
                      <w:szCs w:val="22"/>
                    </w:rPr>
                  </w:pPr>
                  <w:r w:rsidRPr="00047805">
                    <w:rPr>
                      <w:rFonts w:ascii="Cambria" w:hAnsi="Cambria" w:cs="Tahoma"/>
                      <w:sz w:val="18"/>
                      <w:szCs w:val="22"/>
                    </w:rPr>
                    <w:t>Construction d’un Centre Préscolaire à BINTSINA</w:t>
                  </w:r>
                </w:p>
              </w:tc>
              <w:tc>
                <w:tcPr>
                  <w:tcW w:w="1551"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r w:rsidRPr="00047805">
                    <w:rPr>
                      <w:rFonts w:ascii="Cambria" w:hAnsi="Cambria" w:cs="Tahoma"/>
                      <w:sz w:val="18"/>
                      <w:szCs w:val="22"/>
                    </w:rPr>
                    <w:t>10 000 000</w:t>
                  </w:r>
                </w:p>
              </w:tc>
              <w:tc>
                <w:tcPr>
                  <w:tcW w:w="1284" w:type="dxa"/>
                  <w:vMerge/>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p>
              </w:tc>
            </w:tr>
            <w:tr w:rsidR="00047805" w:rsidRPr="00047805" w:rsidTr="007528A6">
              <w:trPr>
                <w:trHeight w:val="352"/>
                <w:jc w:val="center"/>
              </w:trPr>
              <w:tc>
                <w:tcPr>
                  <w:tcW w:w="704"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i/>
                      <w:sz w:val="18"/>
                      <w:szCs w:val="22"/>
                    </w:rPr>
                  </w:pPr>
                  <w:r w:rsidRPr="00047805">
                    <w:rPr>
                      <w:rFonts w:ascii="Cambria" w:hAnsi="Cambria" w:cs="Tahoma"/>
                      <w:i/>
                      <w:sz w:val="18"/>
                      <w:szCs w:val="22"/>
                    </w:rPr>
                    <w:t>Lot 8</w:t>
                  </w:r>
                </w:p>
              </w:tc>
              <w:tc>
                <w:tcPr>
                  <w:tcW w:w="6237" w:type="dxa"/>
                  <w:vAlign w:val="center"/>
                </w:tcPr>
                <w:p w:rsidR="00047805" w:rsidRPr="00047805" w:rsidRDefault="00047805" w:rsidP="00047805">
                  <w:pPr>
                    <w:widowControl w:val="0"/>
                    <w:autoSpaceDE w:val="0"/>
                    <w:autoSpaceDN w:val="0"/>
                    <w:adjustRightInd w:val="0"/>
                    <w:rPr>
                      <w:rFonts w:ascii="Cambria" w:hAnsi="Cambria" w:cs="Tahoma"/>
                      <w:sz w:val="18"/>
                      <w:szCs w:val="22"/>
                    </w:rPr>
                  </w:pPr>
                  <w:r w:rsidRPr="00047805">
                    <w:rPr>
                      <w:rFonts w:ascii="Cambria" w:hAnsi="Cambria" w:cs="Tahoma"/>
                      <w:sz w:val="18"/>
                      <w:szCs w:val="22"/>
                    </w:rPr>
                    <w:t xml:space="preserve">Construction d’un Centre Multifonctionnel de Promotion des Jeunes (CMPJ) à </w:t>
                  </w:r>
                  <w:proofErr w:type="spellStart"/>
                  <w:r w:rsidRPr="00047805">
                    <w:rPr>
                      <w:rFonts w:ascii="Cambria" w:hAnsi="Cambria" w:cs="Tahoma"/>
                      <w:sz w:val="18"/>
                      <w:szCs w:val="22"/>
                    </w:rPr>
                    <w:t>Messamena</w:t>
                  </w:r>
                  <w:proofErr w:type="spellEnd"/>
                  <w:r w:rsidRPr="00047805">
                    <w:rPr>
                      <w:rFonts w:ascii="Cambria" w:hAnsi="Cambria" w:cs="Tahoma"/>
                      <w:sz w:val="18"/>
                      <w:szCs w:val="22"/>
                    </w:rPr>
                    <w:t xml:space="preserve"> (Première phase)</w:t>
                  </w:r>
                </w:p>
              </w:tc>
              <w:tc>
                <w:tcPr>
                  <w:tcW w:w="1551" w:type="dxa"/>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r w:rsidRPr="00047805">
                    <w:rPr>
                      <w:rFonts w:ascii="Cambria" w:hAnsi="Cambria" w:cs="Tahoma"/>
                      <w:sz w:val="18"/>
                      <w:szCs w:val="22"/>
                    </w:rPr>
                    <w:t>60 000 000</w:t>
                  </w:r>
                </w:p>
              </w:tc>
              <w:tc>
                <w:tcPr>
                  <w:tcW w:w="1284" w:type="dxa"/>
                  <w:vMerge/>
                  <w:vAlign w:val="center"/>
                </w:tcPr>
                <w:p w:rsidR="00047805" w:rsidRPr="00047805" w:rsidRDefault="00047805" w:rsidP="00047805">
                  <w:pPr>
                    <w:widowControl w:val="0"/>
                    <w:autoSpaceDE w:val="0"/>
                    <w:autoSpaceDN w:val="0"/>
                    <w:adjustRightInd w:val="0"/>
                    <w:spacing w:line="300" w:lineRule="exact"/>
                    <w:jc w:val="center"/>
                    <w:rPr>
                      <w:rFonts w:ascii="Cambria" w:hAnsi="Cambria" w:cs="Tahoma"/>
                      <w:sz w:val="18"/>
                      <w:szCs w:val="22"/>
                    </w:rPr>
                  </w:pPr>
                </w:p>
              </w:tc>
            </w:tr>
          </w:tbl>
          <w:p w:rsidR="00D24D9F" w:rsidRPr="00970E10" w:rsidRDefault="00D24D9F" w:rsidP="00D24D9F">
            <w:pPr>
              <w:tabs>
                <w:tab w:val="left" w:pos="3900"/>
              </w:tabs>
              <w:spacing w:before="60" w:after="60"/>
              <w:jc w:val="both"/>
              <w:rPr>
                <w:rFonts w:ascii="Tahoma" w:hAnsi="Tahoma" w:cs="Tahoma"/>
                <w:b/>
                <w:i/>
                <w:lang w:eastAsia="en-US"/>
              </w:rPr>
            </w:pPr>
          </w:p>
        </w:tc>
      </w:tr>
      <w:tr w:rsidR="00D24D9F" w:rsidRPr="00776B6F" w:rsidTr="00D24D9F">
        <w:trPr>
          <w:trHeight w:val="93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18.1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60" w:after="60"/>
              <w:jc w:val="both"/>
              <w:rPr>
                <w:rFonts w:ascii="Tahoma" w:hAnsi="Tahoma" w:cs="Tahoma"/>
                <w:i/>
                <w:lang w:eastAsia="en-US"/>
              </w:rPr>
            </w:pPr>
            <w:r w:rsidRPr="00776B6F">
              <w:rPr>
                <w:rFonts w:ascii="Tahoma" w:hAnsi="Tahoma" w:cs="Tahoma"/>
                <w:lang w:eastAsia="en-US"/>
              </w:rPr>
              <w:t>Les offres sont appelées sur la base d’un délai d’exécution des travaux compris entre 60 jours au minimum et 90 jours au maximum. Le délai d’exécution proposé par le soumissionnaire retenu deviendra le délai d’exécution contractuel.</w:t>
            </w:r>
          </w:p>
        </w:tc>
      </w:tr>
      <w:tr w:rsidR="00D24D9F" w:rsidRPr="00776B6F" w:rsidTr="0015018E">
        <w:trPr>
          <w:trHeight w:val="315"/>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spacing w:before="60" w:after="60"/>
              <w:jc w:val="center"/>
              <w:rPr>
                <w:rFonts w:ascii="Tahoma" w:hAnsi="Tahoma" w:cs="Tahoma"/>
                <w:lang w:eastAsia="en-US"/>
              </w:rPr>
            </w:pPr>
            <w:r w:rsidRPr="00776B6F">
              <w:rPr>
                <w:rFonts w:ascii="Tahoma" w:hAnsi="Tahoma" w:cs="Tahoma"/>
                <w:lang w:eastAsia="en-US"/>
              </w:rPr>
              <w:t>18.3.</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spacing w:before="60" w:after="60"/>
              <w:rPr>
                <w:rFonts w:ascii="Tahoma" w:hAnsi="Tahoma" w:cs="Tahoma"/>
                <w:lang w:eastAsia="en-US"/>
              </w:rPr>
            </w:pPr>
            <w:r w:rsidRPr="00776B6F">
              <w:rPr>
                <w:rFonts w:ascii="Tahoma" w:hAnsi="Tahoma" w:cs="Tahoma"/>
                <w:lang w:eastAsia="en-US"/>
              </w:rPr>
              <w:t>Les variantes techniques sur la ou les parties des travaux spécifiés ci-dessous ne sont pas permises.</w:t>
            </w:r>
          </w:p>
        </w:tc>
      </w:tr>
      <w:tr w:rsidR="00D24D9F" w:rsidRPr="00776B6F" w:rsidTr="0015018E">
        <w:trPr>
          <w:trHeight w:val="377"/>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spacing w:before="60" w:after="60"/>
              <w:jc w:val="center"/>
              <w:rPr>
                <w:rFonts w:ascii="Tahoma" w:hAnsi="Tahoma" w:cs="Tahoma"/>
                <w:lang w:eastAsia="en-US"/>
              </w:rPr>
            </w:pPr>
            <w:r w:rsidRPr="00776B6F">
              <w:rPr>
                <w:rFonts w:ascii="Tahoma" w:hAnsi="Tahoma" w:cs="Tahoma"/>
                <w:lang w:eastAsia="en-US"/>
              </w:rPr>
              <w:t>19.1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spacing w:before="120" w:after="120"/>
              <w:rPr>
                <w:rFonts w:ascii="Tahoma" w:hAnsi="Tahoma" w:cs="Tahoma"/>
                <w:lang w:eastAsia="en-US"/>
              </w:rPr>
            </w:pPr>
            <w:r w:rsidRPr="00776B6F">
              <w:rPr>
                <w:rFonts w:ascii="Tahoma" w:hAnsi="Tahoma" w:cs="Tahoma"/>
                <w:lang w:eastAsia="en-US"/>
              </w:rPr>
              <w:t>Il n’y aura pas de réunion préparatoire à l’établissement des offres. Cependant, une visite du site des travaux est obligatoire (Clause 7.3 du RGAO).</w:t>
            </w:r>
          </w:p>
        </w:tc>
      </w:tr>
      <w:tr w:rsidR="00D24D9F" w:rsidRPr="00776B6F" w:rsidTr="00D24D9F">
        <w:trPr>
          <w:trHeight w:val="75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60" w:after="60"/>
              <w:jc w:val="center"/>
              <w:rPr>
                <w:rFonts w:ascii="Tahoma" w:hAnsi="Tahoma" w:cs="Tahoma"/>
                <w:lang w:eastAsia="en-US"/>
              </w:rPr>
            </w:pPr>
            <w:r w:rsidRPr="00776B6F">
              <w:rPr>
                <w:rFonts w:ascii="Tahoma" w:hAnsi="Tahoma" w:cs="Tahoma"/>
                <w:lang w:eastAsia="en-US"/>
              </w:rPr>
              <w:t>20.1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120" w:after="120"/>
              <w:jc w:val="both"/>
              <w:rPr>
                <w:rFonts w:ascii="Tahoma" w:hAnsi="Tahoma" w:cs="Tahoma"/>
                <w:lang w:eastAsia="en-US"/>
              </w:rPr>
            </w:pPr>
            <w:r w:rsidRPr="00776B6F">
              <w:rPr>
                <w:rFonts w:ascii="Tahoma" w:hAnsi="Tahoma" w:cs="Tahoma"/>
                <w:u w:val="single"/>
                <w:lang w:eastAsia="en-US"/>
              </w:rPr>
              <w:t>Nombre de copies de l’offre qui doivent être remplies et envoyées</w:t>
            </w:r>
            <w:r w:rsidRPr="00776B6F">
              <w:rPr>
                <w:rFonts w:ascii="Tahoma" w:hAnsi="Tahoma" w:cs="Tahoma"/>
                <w:lang w:eastAsia="en-US"/>
              </w:rPr>
              <w:t> : 07 (sept) exemplaires dont (01) un original et 06 (six) copies marqués comme tels.</w:t>
            </w:r>
          </w:p>
        </w:tc>
      </w:tr>
      <w:tr w:rsidR="00D24D9F" w:rsidRPr="00776B6F" w:rsidTr="0015018E">
        <w:trPr>
          <w:trHeight w:val="13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60" w:after="60"/>
              <w:jc w:val="center"/>
              <w:rPr>
                <w:rFonts w:ascii="Tahoma" w:hAnsi="Tahoma" w:cs="Tahoma"/>
                <w:lang w:eastAsia="en-US"/>
              </w:rPr>
            </w:pPr>
            <w:r w:rsidRPr="00776B6F">
              <w:rPr>
                <w:rFonts w:ascii="Tahoma" w:hAnsi="Tahoma" w:cs="Tahoma"/>
                <w:lang w:eastAsia="en-US"/>
              </w:rPr>
              <w:lastRenderedPageBreak/>
              <w:t>21.2</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120" w:after="120"/>
              <w:jc w:val="both"/>
              <w:rPr>
                <w:rFonts w:ascii="Tahoma" w:hAnsi="Tahoma" w:cs="Tahoma"/>
                <w:lang w:eastAsia="en-US"/>
              </w:rPr>
            </w:pPr>
            <w:r w:rsidRPr="00776B6F">
              <w:rPr>
                <w:rFonts w:ascii="Tahoma" w:hAnsi="Tahoma" w:cs="Tahoma"/>
                <w:u w:val="single"/>
                <w:lang w:eastAsia="en-US"/>
              </w:rPr>
              <w:t>Adresse de l’Autorité Contractante à utiliser pour l’envoi des offres</w:t>
            </w:r>
            <w:r w:rsidRPr="00776B6F">
              <w:rPr>
                <w:rFonts w:ascii="Tahoma" w:hAnsi="Tahoma" w:cs="Tahoma"/>
                <w:lang w:eastAsia="en-US"/>
              </w:rPr>
              <w:t> : Maire de la Commune d</w:t>
            </w:r>
            <w:r>
              <w:rPr>
                <w:rFonts w:ascii="Tahoma" w:hAnsi="Tahoma" w:cs="Tahoma"/>
                <w:lang w:eastAsia="en-US"/>
              </w:rPr>
              <w:t>e MESSAMENA</w:t>
            </w:r>
            <w:r w:rsidRPr="00776B6F">
              <w:rPr>
                <w:rFonts w:ascii="Tahoma" w:hAnsi="Tahoma" w:cs="Tahoma"/>
                <w:lang w:eastAsia="en-US"/>
              </w:rPr>
              <w:t>, Tel :</w:t>
            </w:r>
            <w:r>
              <w:rPr>
                <w:rFonts w:ascii="Tahoma" w:hAnsi="Tahoma" w:cs="Tahoma"/>
                <w:lang w:eastAsia="en-US"/>
              </w:rPr>
              <w:t xml:space="preserve"> </w:t>
            </w:r>
            <w:r w:rsidRPr="00BB5FFD">
              <w:rPr>
                <w:rFonts w:ascii="Tahoma" w:hAnsi="Tahoma" w:cs="Tahoma"/>
              </w:rPr>
              <w:t>6</w:t>
            </w:r>
            <w:r>
              <w:rPr>
                <w:rFonts w:ascii="Tahoma" w:hAnsi="Tahoma" w:cs="Tahoma"/>
              </w:rPr>
              <w:t xml:space="preserve">75 84 13 31 / </w:t>
            </w:r>
            <w:r>
              <w:rPr>
                <w:rFonts w:ascii="Tahoma" w:hAnsi="Tahoma" w:cs="Tahoma"/>
                <w:lang w:eastAsia="en-US"/>
              </w:rPr>
              <w:t>650 151 923</w:t>
            </w:r>
          </w:p>
        </w:tc>
      </w:tr>
      <w:tr w:rsidR="00D24D9F" w:rsidRPr="00776B6F" w:rsidTr="0015018E">
        <w:trPr>
          <w:trHeight w:val="387"/>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60" w:after="60"/>
              <w:jc w:val="center"/>
              <w:rPr>
                <w:rFonts w:ascii="Tahoma" w:hAnsi="Tahoma" w:cs="Tahoma"/>
                <w:lang w:eastAsia="en-US"/>
              </w:rPr>
            </w:pPr>
            <w:r w:rsidRPr="00776B6F">
              <w:rPr>
                <w:rFonts w:ascii="Tahoma" w:hAnsi="Tahoma" w:cs="Tahoma"/>
                <w:lang w:eastAsia="en-US"/>
              </w:rPr>
              <w:t>22.1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before="60" w:after="60"/>
              <w:jc w:val="both"/>
              <w:rPr>
                <w:rFonts w:ascii="Tahoma" w:hAnsi="Tahoma" w:cs="Tahoma"/>
                <w:lang w:eastAsia="en-US"/>
              </w:rPr>
            </w:pPr>
            <w:r w:rsidRPr="00776B6F">
              <w:rPr>
                <w:rFonts w:ascii="Tahoma" w:hAnsi="Tahoma" w:cs="Tahoma"/>
                <w:u w:val="single"/>
                <w:lang w:eastAsia="en-US"/>
              </w:rPr>
              <w:t>Date et heure limites de dépôt des offres</w:t>
            </w:r>
            <w:r w:rsidRPr="00776B6F">
              <w:rPr>
                <w:rFonts w:ascii="Tahoma" w:hAnsi="Tahoma" w:cs="Tahoma"/>
                <w:lang w:eastAsia="en-US"/>
              </w:rPr>
              <w:t xml:space="preserve"> : au plus tard le </w:t>
            </w:r>
            <w:r w:rsidRPr="00776B6F">
              <w:rPr>
                <w:rFonts w:ascii="Tahoma" w:hAnsi="Tahoma" w:cs="Tahoma"/>
                <w:b/>
                <w:bCs/>
              </w:rPr>
              <w:t>________/________/</w:t>
            </w:r>
            <w:r w:rsidR="00BF57BC">
              <w:rPr>
                <w:rFonts w:ascii="Tahoma" w:hAnsi="Tahoma" w:cs="Tahoma"/>
                <w:b/>
                <w:bCs/>
              </w:rPr>
              <w:t>2025</w:t>
            </w:r>
            <w:r w:rsidR="0015018E">
              <w:rPr>
                <w:rFonts w:ascii="Tahoma" w:hAnsi="Tahoma" w:cs="Tahoma"/>
                <w:b/>
                <w:bCs/>
              </w:rPr>
              <w:t xml:space="preserve"> à 11</w:t>
            </w:r>
            <w:r w:rsidRPr="00776B6F">
              <w:rPr>
                <w:rFonts w:ascii="Tahoma" w:hAnsi="Tahoma" w:cs="Tahoma"/>
                <w:b/>
                <w:bCs/>
              </w:rPr>
              <w:t xml:space="preserve"> heures </w:t>
            </w:r>
            <w:r w:rsidRPr="00776B6F">
              <w:rPr>
                <w:rFonts w:ascii="Tahoma" w:hAnsi="Tahoma" w:cs="Tahoma"/>
                <w:lang w:eastAsia="en-US"/>
              </w:rPr>
              <w:t>(heure locale).</w:t>
            </w:r>
          </w:p>
        </w:tc>
      </w:tr>
      <w:tr w:rsidR="00D24D9F" w:rsidRPr="00776B6F" w:rsidTr="00D24D9F">
        <w:trPr>
          <w:trHeight w:val="45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360" w:lineRule="auto"/>
              <w:jc w:val="center"/>
              <w:rPr>
                <w:rFonts w:ascii="Tahoma" w:hAnsi="Tahoma" w:cs="Tahoma"/>
                <w:lang w:eastAsia="en-US"/>
              </w:rPr>
            </w:pPr>
            <w:r w:rsidRPr="00776B6F">
              <w:rPr>
                <w:rFonts w:ascii="Tahoma" w:hAnsi="Tahoma" w:cs="Tahoma"/>
                <w:lang w:eastAsia="en-US"/>
              </w:rPr>
              <w:t>25.1</w:t>
            </w: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spacing w:before="60" w:after="60"/>
              <w:jc w:val="both"/>
              <w:rPr>
                <w:rFonts w:ascii="Tahoma" w:hAnsi="Tahoma" w:cs="Tahoma"/>
                <w:lang w:eastAsia="en-US"/>
              </w:rPr>
            </w:pPr>
            <w:r w:rsidRPr="00776B6F">
              <w:rPr>
                <w:rFonts w:ascii="Tahoma" w:hAnsi="Tahoma" w:cs="Tahoma"/>
                <w:u w:val="single"/>
                <w:lang w:eastAsia="en-US"/>
              </w:rPr>
              <w:t>Lieu, date et heure de l’ouverture des plis</w:t>
            </w:r>
            <w:r w:rsidRPr="00776B6F">
              <w:rPr>
                <w:rFonts w:ascii="Tahoma" w:hAnsi="Tahoma" w:cs="Tahoma"/>
                <w:lang w:eastAsia="en-US"/>
              </w:rPr>
              <w:t xml:space="preserve"> : le </w:t>
            </w:r>
            <w:r w:rsidRPr="00776B6F">
              <w:rPr>
                <w:rFonts w:ascii="Tahoma" w:hAnsi="Tahoma" w:cs="Tahoma"/>
                <w:b/>
                <w:bCs/>
              </w:rPr>
              <w:t>___________/_______</w:t>
            </w:r>
            <w:r>
              <w:rPr>
                <w:rFonts w:ascii="Tahoma" w:hAnsi="Tahoma" w:cs="Tahoma"/>
                <w:b/>
                <w:bCs/>
              </w:rPr>
              <w:t>/</w:t>
            </w:r>
            <w:r w:rsidR="00BF57BC">
              <w:rPr>
                <w:rFonts w:ascii="Tahoma" w:hAnsi="Tahoma" w:cs="Tahoma"/>
                <w:b/>
                <w:bCs/>
              </w:rPr>
              <w:t>2025</w:t>
            </w:r>
            <w:r w:rsidR="0015018E">
              <w:rPr>
                <w:rFonts w:ascii="Tahoma" w:hAnsi="Tahoma" w:cs="Tahoma"/>
                <w:b/>
                <w:bCs/>
              </w:rPr>
              <w:t xml:space="preserve"> à 12</w:t>
            </w:r>
            <w:r w:rsidRPr="00776B6F">
              <w:rPr>
                <w:rFonts w:ascii="Tahoma" w:hAnsi="Tahoma" w:cs="Tahoma"/>
                <w:b/>
                <w:bCs/>
              </w:rPr>
              <w:t xml:space="preserve"> heures</w:t>
            </w:r>
            <w:r w:rsidRPr="00776B6F">
              <w:rPr>
                <w:rFonts w:ascii="Tahoma" w:hAnsi="Tahoma" w:cs="Tahoma"/>
                <w:lang w:eastAsia="en-US"/>
              </w:rPr>
              <w:t>, heure locale, dans la salle des réunions de la Commune d</w:t>
            </w:r>
            <w:r>
              <w:rPr>
                <w:rFonts w:ascii="Tahoma" w:hAnsi="Tahoma" w:cs="Tahoma"/>
                <w:lang w:eastAsia="en-US"/>
              </w:rPr>
              <w:t>e MESSAMENA</w:t>
            </w:r>
            <w:r w:rsidRPr="00776B6F">
              <w:rPr>
                <w:rFonts w:ascii="Tahoma" w:hAnsi="Tahoma" w:cs="Tahoma"/>
                <w:lang w:eastAsia="en-US"/>
              </w:rPr>
              <w:t>, en présence ou non des soumissionnaires ou de leurs représentants dûment mandatés et ayant une parfaite connaissance de la soumission dont ils ont la charge.</w:t>
            </w:r>
          </w:p>
        </w:tc>
      </w:tr>
      <w:tr w:rsidR="00D24D9F" w:rsidRPr="00776B6F" w:rsidTr="00D24D9F">
        <w:trPr>
          <w:trHeight w:val="486"/>
          <w:jc w:val="center"/>
        </w:trPr>
        <w:tc>
          <w:tcPr>
            <w:tcW w:w="790" w:type="dxa"/>
            <w:tcBorders>
              <w:top w:val="single" w:sz="4" w:space="0" w:color="auto"/>
              <w:left w:val="single" w:sz="4" w:space="0" w:color="auto"/>
              <w:bottom w:val="single" w:sz="4" w:space="0" w:color="auto"/>
              <w:right w:val="single" w:sz="4" w:space="0" w:color="auto"/>
            </w:tcBorders>
            <w:vAlign w:val="center"/>
          </w:tcPr>
          <w:p w:rsidR="00D24D9F" w:rsidRPr="00776B6F" w:rsidRDefault="00D24D9F" w:rsidP="00D24D9F">
            <w:pPr>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spacing w:line="276" w:lineRule="auto"/>
              <w:rPr>
                <w:rFonts w:ascii="Tahoma" w:hAnsi="Tahoma" w:cs="Tahoma"/>
                <w:b/>
                <w:lang w:eastAsia="en-US"/>
              </w:rPr>
            </w:pPr>
            <w:r w:rsidRPr="00776B6F">
              <w:rPr>
                <w:rFonts w:ascii="Tahoma" w:hAnsi="Tahoma" w:cs="Tahoma"/>
                <w:b/>
                <w:lang w:eastAsia="en-US"/>
              </w:rPr>
              <w:t>ANALYSE DES OFFRES</w:t>
            </w:r>
          </w:p>
        </w:tc>
      </w:tr>
      <w:tr w:rsidR="00D24D9F" w:rsidRPr="00776B6F" w:rsidTr="00D24D9F">
        <w:trPr>
          <w:trHeight w:val="486"/>
          <w:jc w:val="center"/>
        </w:trPr>
        <w:tc>
          <w:tcPr>
            <w:tcW w:w="790" w:type="dxa"/>
            <w:tcBorders>
              <w:top w:val="single" w:sz="4" w:space="0" w:color="auto"/>
              <w:left w:val="single" w:sz="4" w:space="0" w:color="auto"/>
              <w:bottom w:val="single" w:sz="4" w:space="0" w:color="auto"/>
              <w:right w:val="single" w:sz="4" w:space="0" w:color="auto"/>
            </w:tcBorders>
            <w:vAlign w:val="center"/>
          </w:tcPr>
          <w:p w:rsidR="00D24D9F" w:rsidRPr="00776B6F" w:rsidRDefault="00D24D9F" w:rsidP="00D24D9F">
            <w:pPr>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spacing w:line="276" w:lineRule="auto"/>
              <w:rPr>
                <w:rFonts w:ascii="Tahoma" w:hAnsi="Tahoma" w:cs="Tahoma"/>
                <w:lang w:eastAsia="en-US"/>
              </w:rPr>
            </w:pPr>
            <w:r w:rsidRPr="00776B6F">
              <w:rPr>
                <w:rFonts w:ascii="Tahoma" w:hAnsi="Tahoma" w:cs="Tahoma"/>
                <w:lang w:eastAsia="en-US"/>
              </w:rPr>
              <w:t>Le rapport d’analyse des Offres  respectera le canevas indicatif ci-après :</w:t>
            </w:r>
          </w:p>
          <w:p w:rsidR="00D24D9F" w:rsidRPr="00776B6F" w:rsidRDefault="00D24D9F" w:rsidP="00D24D9F">
            <w:pPr>
              <w:pStyle w:val="Corpsdetexte"/>
              <w:numPr>
                <w:ilvl w:val="3"/>
                <w:numId w:val="31"/>
              </w:numPr>
              <w:tabs>
                <w:tab w:val="clear" w:pos="3228"/>
              </w:tabs>
              <w:ind w:left="748" w:hanging="284"/>
              <w:rPr>
                <w:rFonts w:ascii="Tahoma" w:hAnsi="Tahoma" w:cs="Tahoma"/>
                <w:sz w:val="20"/>
              </w:rPr>
            </w:pPr>
            <w:r w:rsidRPr="00776B6F">
              <w:rPr>
                <w:rFonts w:ascii="Tahoma" w:hAnsi="Tahoma" w:cs="Tahoma"/>
                <w:sz w:val="20"/>
              </w:rPr>
              <w:t>GENERALITES</w:t>
            </w:r>
          </w:p>
          <w:p w:rsidR="00D24D9F" w:rsidRPr="00776B6F" w:rsidRDefault="00D24D9F" w:rsidP="00D24D9F">
            <w:pPr>
              <w:pStyle w:val="Corpsdetexte"/>
              <w:numPr>
                <w:ilvl w:val="3"/>
                <w:numId w:val="31"/>
              </w:numPr>
              <w:tabs>
                <w:tab w:val="clear" w:pos="3228"/>
              </w:tabs>
              <w:ind w:left="576" w:hanging="142"/>
              <w:rPr>
                <w:rFonts w:ascii="Tahoma" w:hAnsi="Tahoma" w:cs="Tahoma"/>
                <w:b/>
                <w:sz w:val="20"/>
              </w:rPr>
            </w:pPr>
            <w:r w:rsidRPr="00776B6F">
              <w:rPr>
                <w:rFonts w:ascii="Tahoma" w:hAnsi="Tahoma" w:cs="Tahoma"/>
                <w:sz w:val="20"/>
              </w:rPr>
              <w:t>COMPOSITION</w:t>
            </w:r>
            <w:r w:rsidR="0015018E">
              <w:rPr>
                <w:rFonts w:ascii="Tahoma" w:hAnsi="Tahoma" w:cs="Tahoma"/>
                <w:sz w:val="20"/>
              </w:rPr>
              <w:t xml:space="preserve"> </w:t>
            </w:r>
            <w:r w:rsidRPr="00776B6F">
              <w:rPr>
                <w:rFonts w:ascii="Tahoma" w:hAnsi="Tahoma" w:cs="Tahoma"/>
                <w:sz w:val="20"/>
              </w:rPr>
              <w:t>ET MISSIONS ASSIGNEES A LA SOUS COMMISSION D’ANALYSE DES OFFRES  ADMINISTRATIVE, TECHNIQUE ET FINANCIERE.</w:t>
            </w:r>
          </w:p>
          <w:p w:rsidR="00D24D9F" w:rsidRPr="00776B6F" w:rsidRDefault="00D24D9F" w:rsidP="00D24D9F">
            <w:pPr>
              <w:pStyle w:val="Titre10"/>
              <w:tabs>
                <w:tab w:val="left" w:pos="602"/>
                <w:tab w:val="center" w:pos="4876"/>
              </w:tabs>
              <w:ind w:left="1001"/>
              <w:jc w:val="left"/>
              <w:rPr>
                <w:rFonts w:ascii="Tahoma" w:hAnsi="Tahoma" w:cs="Tahoma"/>
                <w:b w:val="0"/>
                <w:i w:val="0"/>
                <w:sz w:val="20"/>
              </w:rPr>
            </w:pPr>
            <w:r w:rsidRPr="00776B6F">
              <w:rPr>
                <w:rFonts w:ascii="Tahoma" w:hAnsi="Tahoma" w:cs="Tahoma"/>
                <w:b w:val="0"/>
                <w:i w:val="0"/>
                <w:sz w:val="20"/>
              </w:rPr>
              <w:t xml:space="preserve">II-1Composition de la Sous-commission d’analyse </w:t>
            </w:r>
          </w:p>
          <w:p w:rsidR="00D24D9F" w:rsidRPr="00776B6F" w:rsidRDefault="00D24D9F" w:rsidP="00D24D9F">
            <w:pPr>
              <w:pStyle w:val="Titre10"/>
              <w:ind w:left="1001"/>
              <w:jc w:val="left"/>
              <w:rPr>
                <w:rFonts w:ascii="Tahoma" w:hAnsi="Tahoma" w:cs="Tahoma"/>
                <w:b w:val="0"/>
                <w:i w:val="0"/>
                <w:sz w:val="20"/>
              </w:rPr>
            </w:pPr>
            <w:r w:rsidRPr="00776B6F">
              <w:rPr>
                <w:rFonts w:ascii="Tahoma" w:hAnsi="Tahoma" w:cs="Tahoma"/>
                <w:b w:val="0"/>
                <w:i w:val="0"/>
                <w:sz w:val="20"/>
              </w:rPr>
              <w:t>II-2  Rappel des missions assignées à la sous-commission d’analyse des offres.</w:t>
            </w:r>
          </w:p>
          <w:p w:rsidR="00D24D9F" w:rsidRPr="00776B6F" w:rsidRDefault="00D24D9F" w:rsidP="00D24D9F">
            <w:pPr>
              <w:pStyle w:val="Corpsdetexte"/>
              <w:numPr>
                <w:ilvl w:val="3"/>
                <w:numId w:val="31"/>
              </w:numPr>
              <w:tabs>
                <w:tab w:val="clear" w:pos="3228"/>
              </w:tabs>
              <w:spacing w:before="120"/>
              <w:ind w:left="576" w:hanging="142"/>
              <w:rPr>
                <w:rFonts w:ascii="Tahoma" w:hAnsi="Tahoma" w:cs="Tahoma"/>
                <w:b/>
                <w:sz w:val="20"/>
              </w:rPr>
            </w:pPr>
            <w:r w:rsidRPr="00776B6F">
              <w:rPr>
                <w:rFonts w:ascii="Tahoma" w:hAnsi="Tahoma" w:cs="Tahoma"/>
                <w:sz w:val="20"/>
              </w:rPr>
              <w:t>RAPPEL DU RESULTAT DU DEPOUILLEMENT DES OFFRES</w:t>
            </w:r>
          </w:p>
          <w:p w:rsidR="00D24D9F" w:rsidRPr="00776B6F" w:rsidRDefault="00D24D9F" w:rsidP="00D24D9F">
            <w:pPr>
              <w:pStyle w:val="Corpsdetexte"/>
              <w:numPr>
                <w:ilvl w:val="3"/>
                <w:numId w:val="31"/>
              </w:numPr>
              <w:tabs>
                <w:tab w:val="clear" w:pos="3228"/>
              </w:tabs>
              <w:spacing w:before="120"/>
              <w:ind w:left="576" w:hanging="142"/>
              <w:rPr>
                <w:rFonts w:ascii="Tahoma" w:hAnsi="Tahoma" w:cs="Tahoma"/>
                <w:sz w:val="20"/>
              </w:rPr>
            </w:pPr>
            <w:bookmarkStart w:id="0" w:name="_Toc474210425"/>
            <w:r w:rsidRPr="00776B6F">
              <w:rPr>
                <w:rFonts w:ascii="Tahoma" w:hAnsi="Tahoma" w:cs="Tahoma"/>
                <w:sz w:val="20"/>
              </w:rPr>
              <w:t>OBSERVATIONS EVENTUELLES RELEVEES DANS LE DOSSIER D’APPEL D’OFFRES</w:t>
            </w:r>
          </w:p>
          <w:p w:rsidR="00D24D9F" w:rsidRPr="00776B6F" w:rsidRDefault="00D24D9F" w:rsidP="00D24D9F">
            <w:pPr>
              <w:pStyle w:val="Corpsdetexte"/>
              <w:numPr>
                <w:ilvl w:val="3"/>
                <w:numId w:val="31"/>
              </w:numPr>
              <w:tabs>
                <w:tab w:val="clear" w:pos="3228"/>
              </w:tabs>
              <w:spacing w:before="120"/>
              <w:ind w:left="576" w:hanging="142"/>
              <w:rPr>
                <w:rFonts w:ascii="Tahoma" w:hAnsi="Tahoma" w:cs="Tahoma"/>
                <w:sz w:val="20"/>
              </w:rPr>
            </w:pPr>
            <w:bookmarkStart w:id="1" w:name="_Toc474210426"/>
            <w:r w:rsidRPr="00776B6F">
              <w:rPr>
                <w:rFonts w:ascii="Tahoma" w:hAnsi="Tahoma" w:cs="Tahoma"/>
                <w:sz w:val="20"/>
              </w:rPr>
              <w:t>METHODOLOGIE DE TRAVAIL</w:t>
            </w:r>
            <w:bookmarkEnd w:id="1"/>
          </w:p>
          <w:p w:rsidR="00D24D9F" w:rsidRPr="00776B6F" w:rsidRDefault="00D24D9F" w:rsidP="00D24D9F">
            <w:pPr>
              <w:pStyle w:val="Corpsdetexte"/>
              <w:numPr>
                <w:ilvl w:val="3"/>
                <w:numId w:val="31"/>
              </w:numPr>
              <w:tabs>
                <w:tab w:val="clear" w:pos="3228"/>
              </w:tabs>
              <w:spacing w:before="120"/>
              <w:ind w:left="576" w:hanging="142"/>
              <w:rPr>
                <w:rFonts w:ascii="Tahoma" w:hAnsi="Tahoma" w:cs="Tahoma"/>
                <w:sz w:val="20"/>
              </w:rPr>
            </w:pPr>
            <w:r w:rsidRPr="00776B6F">
              <w:rPr>
                <w:rFonts w:ascii="Tahoma" w:hAnsi="Tahoma" w:cs="Tahoma"/>
                <w:sz w:val="20"/>
              </w:rPr>
              <w:t xml:space="preserve">DOCUMENTS RECUS DE LA COMMISSION DE PASSATION DES MARCHES </w:t>
            </w:r>
          </w:p>
          <w:p w:rsidR="00D24D9F" w:rsidRPr="00776B6F" w:rsidRDefault="00D24D9F" w:rsidP="00D24D9F">
            <w:pPr>
              <w:pStyle w:val="Corpsdetexte"/>
              <w:numPr>
                <w:ilvl w:val="3"/>
                <w:numId w:val="31"/>
              </w:numPr>
              <w:tabs>
                <w:tab w:val="clear" w:pos="3228"/>
              </w:tabs>
              <w:spacing w:before="120"/>
              <w:ind w:left="718" w:hanging="291"/>
              <w:rPr>
                <w:rFonts w:ascii="Tahoma" w:hAnsi="Tahoma" w:cs="Tahoma"/>
                <w:sz w:val="20"/>
              </w:rPr>
            </w:pPr>
            <w:r w:rsidRPr="00776B6F">
              <w:rPr>
                <w:rFonts w:ascii="Tahoma" w:hAnsi="Tahoma" w:cs="Tahoma"/>
                <w:sz w:val="20"/>
              </w:rPr>
              <w:t>EVALUATION DETAILLEE DES OFFRES</w:t>
            </w:r>
            <w:bookmarkEnd w:id="0"/>
          </w:p>
          <w:p w:rsidR="00D24D9F" w:rsidRPr="00776B6F" w:rsidRDefault="00D24D9F" w:rsidP="00D24D9F">
            <w:pPr>
              <w:pStyle w:val="Corpsdetexte"/>
              <w:numPr>
                <w:ilvl w:val="4"/>
                <w:numId w:val="31"/>
              </w:numPr>
              <w:tabs>
                <w:tab w:val="clear" w:pos="3948"/>
                <w:tab w:val="num" w:pos="966"/>
              </w:tabs>
              <w:spacing w:before="120"/>
              <w:ind w:left="1108"/>
              <w:rPr>
                <w:rFonts w:ascii="Tahoma" w:hAnsi="Tahoma" w:cs="Tahoma"/>
                <w:sz w:val="20"/>
              </w:rPr>
            </w:pPr>
            <w:r w:rsidRPr="00776B6F">
              <w:rPr>
                <w:rFonts w:ascii="Tahoma" w:hAnsi="Tahoma" w:cs="Tahoma"/>
                <w:sz w:val="20"/>
                <w:u w:val="single"/>
              </w:rPr>
              <w:t>Première étape</w:t>
            </w:r>
            <w:r w:rsidRPr="00776B6F">
              <w:rPr>
                <w:rFonts w:ascii="Tahoma" w:hAnsi="Tahoma" w:cs="Tahoma"/>
                <w:sz w:val="20"/>
              </w:rPr>
              <w:t> : Examen de la conformité des pièces administratives (volume 1)</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42"/>
              <w:gridCol w:w="1254"/>
              <w:gridCol w:w="2929"/>
              <w:gridCol w:w="2350"/>
            </w:tblGrid>
            <w:tr w:rsidR="00D24D9F" w:rsidRPr="00776B6F" w:rsidTr="00D24D9F">
              <w:trPr>
                <w:trHeight w:val="156"/>
              </w:trPr>
              <w:tc>
                <w:tcPr>
                  <w:tcW w:w="557" w:type="dxa"/>
                  <w:tcBorders>
                    <w:top w:val="single" w:sz="12" w:space="0" w:color="auto"/>
                    <w:left w:val="single" w:sz="12"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N°</w:t>
                  </w:r>
                </w:p>
              </w:tc>
              <w:tc>
                <w:tcPr>
                  <w:tcW w:w="1842"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Entreprises</w:t>
                  </w:r>
                </w:p>
              </w:tc>
              <w:tc>
                <w:tcPr>
                  <w:tcW w:w="1254"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Lot postulé</w:t>
                  </w:r>
                </w:p>
              </w:tc>
              <w:tc>
                <w:tcPr>
                  <w:tcW w:w="2929"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Offre Administrative</w:t>
                  </w:r>
                </w:p>
              </w:tc>
              <w:tc>
                <w:tcPr>
                  <w:tcW w:w="2350" w:type="dxa"/>
                  <w:tcBorders>
                    <w:top w:val="single" w:sz="12" w:space="0" w:color="auto"/>
                    <w:left w:val="single" w:sz="4" w:space="0" w:color="auto"/>
                    <w:bottom w:val="single" w:sz="12" w:space="0" w:color="auto"/>
                    <w:right w:val="single" w:sz="1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rsidTr="00D24D9F">
              <w:trPr>
                <w:trHeight w:val="224"/>
              </w:trPr>
              <w:tc>
                <w:tcPr>
                  <w:tcW w:w="55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842" w:type="dxa"/>
                  <w:tcBorders>
                    <w:top w:val="single" w:sz="12" w:space="0" w:color="auto"/>
                    <w:left w:val="single" w:sz="4" w:space="0" w:color="auto"/>
                    <w:bottom w:val="single" w:sz="4" w:space="0" w:color="auto"/>
                    <w:right w:val="single" w:sz="4" w:space="0" w:color="auto"/>
                  </w:tcBorders>
                  <w:shd w:val="clear" w:color="auto" w:fill="FFFFFF"/>
                  <w:vAlign w:val="center"/>
                </w:tcPr>
                <w:p w:rsidR="00D24D9F" w:rsidRPr="00776B6F" w:rsidRDefault="00D24D9F" w:rsidP="00D24D9F">
                  <w:pPr>
                    <w:pStyle w:val="Paragraphedeliste"/>
                    <w:ind w:left="0"/>
                    <w:jc w:val="center"/>
                    <w:rPr>
                      <w:rFonts w:ascii="Tahoma" w:hAnsi="Tahoma" w:cs="Tahoma"/>
                      <w:b/>
                      <w:bCs/>
                      <w:sz w:val="20"/>
                      <w:szCs w:val="20"/>
                    </w:rPr>
                  </w:pPr>
                </w:p>
              </w:tc>
              <w:tc>
                <w:tcPr>
                  <w:tcW w:w="1254" w:type="dxa"/>
                  <w:tcBorders>
                    <w:top w:val="single" w:sz="12" w:space="0" w:color="auto"/>
                    <w:left w:val="single" w:sz="4" w:space="0" w:color="auto"/>
                    <w:bottom w:val="single" w:sz="4" w:space="0" w:color="auto"/>
                    <w:right w:val="single" w:sz="4" w:space="0" w:color="auto"/>
                  </w:tcBorders>
                  <w:shd w:val="clear" w:color="auto" w:fill="FFFFFF"/>
                  <w:vAlign w:val="center"/>
                </w:tcPr>
                <w:p w:rsidR="00D24D9F" w:rsidRPr="00776B6F" w:rsidRDefault="00D24D9F" w:rsidP="00D24D9F">
                  <w:pPr>
                    <w:pStyle w:val="Paragraphedeliste"/>
                    <w:numPr>
                      <w:ilvl w:val="0"/>
                      <w:numId w:val="103"/>
                    </w:numPr>
                    <w:ind w:left="0"/>
                    <w:jc w:val="center"/>
                    <w:rPr>
                      <w:rFonts w:ascii="Tahoma" w:hAnsi="Tahoma" w:cs="Tahoma"/>
                      <w:b/>
                      <w:bCs/>
                      <w:sz w:val="20"/>
                      <w:szCs w:val="20"/>
                    </w:rPr>
                  </w:pPr>
                </w:p>
              </w:tc>
              <w:tc>
                <w:tcPr>
                  <w:tcW w:w="292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jc w:val="center"/>
                    <w:rPr>
                      <w:rFonts w:ascii="Tahoma" w:hAnsi="Tahoma" w:cs="Tahoma"/>
                      <w:bCs/>
                    </w:rPr>
                  </w:pPr>
                </w:p>
              </w:tc>
              <w:tc>
                <w:tcPr>
                  <w:tcW w:w="235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D24D9F" w:rsidRPr="00776B6F" w:rsidRDefault="00D24D9F" w:rsidP="00D24D9F">
                  <w:pPr>
                    <w:jc w:val="center"/>
                    <w:rPr>
                      <w:rFonts w:ascii="Tahoma" w:hAnsi="Tahoma" w:cs="Tahoma"/>
                      <w:b/>
                      <w:bCs/>
                    </w:rPr>
                  </w:pPr>
                </w:p>
              </w:tc>
            </w:tr>
            <w:tr w:rsidR="00D24D9F" w:rsidRPr="00776B6F" w:rsidTr="00D24D9F">
              <w:trPr>
                <w:trHeight w:val="294"/>
              </w:trPr>
              <w:tc>
                <w:tcPr>
                  <w:tcW w:w="55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ind w:left="0"/>
                    <w:jc w:val="center"/>
                    <w:rPr>
                      <w:rFonts w:ascii="Tahoma" w:hAnsi="Tahoma" w:cs="Tahoma"/>
                      <w:b/>
                      <w:bCs/>
                      <w:sz w:val="20"/>
                      <w:szCs w:val="20"/>
                      <w:lang w:val="en-U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numPr>
                      <w:ilvl w:val="0"/>
                      <w:numId w:val="103"/>
                    </w:numPr>
                    <w:ind w:left="0"/>
                    <w:jc w:val="center"/>
                    <w:rPr>
                      <w:rFonts w:ascii="Tahoma" w:hAnsi="Tahoma" w:cs="Tahoma"/>
                      <w:b/>
                      <w:bCs/>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Cs/>
                    </w:rPr>
                  </w:pPr>
                </w:p>
              </w:tc>
              <w:tc>
                <w:tcPr>
                  <w:tcW w:w="235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24D9F" w:rsidRPr="00776B6F" w:rsidRDefault="00D24D9F" w:rsidP="00D24D9F">
                  <w:pPr>
                    <w:spacing w:line="276" w:lineRule="auto"/>
                    <w:jc w:val="center"/>
                    <w:rPr>
                      <w:rFonts w:ascii="Tahoma" w:hAnsi="Tahoma" w:cs="Tahoma"/>
                      <w:bCs/>
                    </w:rPr>
                  </w:pPr>
                </w:p>
              </w:tc>
            </w:tr>
          </w:tbl>
          <w:p w:rsidR="00D24D9F" w:rsidRPr="00776B6F" w:rsidRDefault="00D24D9F" w:rsidP="00D24D9F">
            <w:pPr>
              <w:pStyle w:val="Corpsdetexte"/>
              <w:numPr>
                <w:ilvl w:val="4"/>
                <w:numId w:val="31"/>
              </w:numPr>
              <w:tabs>
                <w:tab w:val="clear" w:pos="3948"/>
                <w:tab w:val="num" w:pos="1143"/>
              </w:tabs>
              <w:spacing w:before="120" w:line="276" w:lineRule="auto"/>
              <w:ind w:left="1285"/>
              <w:rPr>
                <w:rFonts w:ascii="Tahoma" w:hAnsi="Tahoma" w:cs="Tahoma"/>
                <w:sz w:val="20"/>
              </w:rPr>
            </w:pPr>
            <w:r w:rsidRPr="00776B6F">
              <w:rPr>
                <w:rFonts w:ascii="Tahoma" w:hAnsi="Tahoma" w:cs="Tahoma"/>
                <w:sz w:val="20"/>
                <w:u w:val="single"/>
              </w:rPr>
              <w:t>Deuxième étape</w:t>
            </w:r>
            <w:r w:rsidRPr="00776B6F">
              <w:rPr>
                <w:rFonts w:ascii="Tahoma" w:hAnsi="Tahoma" w:cs="Tahoma"/>
                <w:sz w:val="20"/>
              </w:rPr>
              <w:t xml:space="preserve"> : </w:t>
            </w:r>
            <w:r w:rsidRPr="0015018E">
              <w:rPr>
                <w:rFonts w:ascii="Tahoma" w:hAnsi="Tahoma" w:cs="Tahoma"/>
                <w:b/>
                <w:sz w:val="20"/>
              </w:rPr>
              <w:t>Evaluation de l’offre technique (Volume 2)</w:t>
            </w:r>
          </w:p>
          <w:p w:rsidR="00D24D9F" w:rsidRPr="00776B6F" w:rsidRDefault="00D24D9F" w:rsidP="00D24D9F">
            <w:pPr>
              <w:pStyle w:val="Corpsdetexte"/>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Rappel des Critères éliminatoires de l’offre technique ;</w:t>
            </w:r>
          </w:p>
          <w:p w:rsidR="00D24D9F" w:rsidRPr="00776B6F" w:rsidRDefault="00D24D9F" w:rsidP="00D24D9F">
            <w:pPr>
              <w:pStyle w:val="Corpsdetexte"/>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Vérification de la satisfaction des critères éliminatoires ;</w:t>
            </w:r>
          </w:p>
          <w:p w:rsidR="00D24D9F" w:rsidRPr="00776B6F" w:rsidRDefault="00D24D9F" w:rsidP="00D24D9F">
            <w:pPr>
              <w:pStyle w:val="Corpsdetexte"/>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Rappel des Critères  de qualification ;</w:t>
            </w:r>
          </w:p>
          <w:p w:rsidR="00D24D9F" w:rsidRPr="00776B6F" w:rsidRDefault="00D24D9F" w:rsidP="00D24D9F">
            <w:pPr>
              <w:pStyle w:val="Corpsdetexte"/>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Evaluation des critères de qualification </w:t>
            </w:r>
          </w:p>
          <w:p w:rsidR="00D24D9F" w:rsidRPr="00776B6F" w:rsidRDefault="00D24D9F" w:rsidP="00D24D9F">
            <w:pPr>
              <w:pStyle w:val="Corpsdetexte"/>
              <w:ind w:left="1852"/>
              <w:rPr>
                <w:rFonts w:ascii="Tahoma" w:hAnsi="Tahoma" w:cs="Tahoma"/>
                <w:sz w:val="20"/>
              </w:rPr>
            </w:pP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240"/>
              <w:gridCol w:w="1323"/>
              <w:gridCol w:w="1215"/>
              <w:gridCol w:w="1043"/>
              <w:gridCol w:w="1056"/>
              <w:gridCol w:w="1785"/>
              <w:gridCol w:w="1539"/>
            </w:tblGrid>
            <w:tr w:rsidR="00D24D9F" w:rsidRPr="00776B6F" w:rsidTr="00D24D9F">
              <w:trPr>
                <w:trHeight w:val="277"/>
              </w:trPr>
              <w:tc>
                <w:tcPr>
                  <w:tcW w:w="449" w:type="dxa"/>
                  <w:vMerge w:val="restart"/>
                  <w:tcBorders>
                    <w:top w:val="single" w:sz="12" w:space="0" w:color="auto"/>
                    <w:left w:val="single" w:sz="12" w:space="0" w:color="auto"/>
                    <w:bottom w:val="single" w:sz="12" w:space="0" w:color="auto"/>
                    <w:right w:val="single" w:sz="4" w:space="0" w:color="auto"/>
                  </w:tcBorders>
                  <w:vAlign w:val="center"/>
                  <w:hideMark/>
                </w:tcPr>
                <w:p w:rsidR="00D24D9F" w:rsidRPr="00970E10" w:rsidRDefault="00D24D9F" w:rsidP="00D24D9F">
                  <w:pPr>
                    <w:spacing w:line="276" w:lineRule="auto"/>
                    <w:jc w:val="center"/>
                    <w:rPr>
                      <w:rFonts w:ascii="Tahoma" w:hAnsi="Tahoma" w:cs="Tahoma"/>
                      <w:b/>
                      <w:bCs/>
                      <w:sz w:val="18"/>
                      <w:szCs w:val="18"/>
                    </w:rPr>
                  </w:pPr>
                  <w:r w:rsidRPr="00970E10">
                    <w:rPr>
                      <w:rFonts w:ascii="Tahoma" w:hAnsi="Tahoma" w:cs="Tahoma"/>
                      <w:b/>
                      <w:bCs/>
                      <w:sz w:val="18"/>
                      <w:szCs w:val="18"/>
                    </w:rPr>
                    <w:t>N°</w:t>
                  </w:r>
                </w:p>
              </w:tc>
              <w:tc>
                <w:tcPr>
                  <w:tcW w:w="1240" w:type="dxa"/>
                  <w:vMerge w:val="restart"/>
                  <w:tcBorders>
                    <w:top w:val="single" w:sz="12" w:space="0" w:color="auto"/>
                    <w:left w:val="single" w:sz="4" w:space="0" w:color="auto"/>
                    <w:bottom w:val="single" w:sz="12" w:space="0" w:color="auto"/>
                    <w:right w:val="single" w:sz="4" w:space="0" w:color="auto"/>
                  </w:tcBorders>
                  <w:vAlign w:val="center"/>
                  <w:hideMark/>
                </w:tcPr>
                <w:p w:rsidR="00D24D9F" w:rsidRPr="00970E10" w:rsidRDefault="00D24D9F" w:rsidP="00D24D9F">
                  <w:pPr>
                    <w:spacing w:line="276" w:lineRule="auto"/>
                    <w:jc w:val="center"/>
                    <w:rPr>
                      <w:rFonts w:ascii="Tahoma" w:hAnsi="Tahoma" w:cs="Tahoma"/>
                      <w:b/>
                      <w:bCs/>
                      <w:sz w:val="18"/>
                      <w:szCs w:val="18"/>
                    </w:rPr>
                  </w:pPr>
                  <w:r w:rsidRPr="00970E10">
                    <w:rPr>
                      <w:rFonts w:ascii="Tahoma" w:hAnsi="Tahoma" w:cs="Tahoma"/>
                      <w:b/>
                      <w:bCs/>
                      <w:sz w:val="18"/>
                      <w:szCs w:val="18"/>
                    </w:rPr>
                    <w:t>Entreprises</w:t>
                  </w:r>
                </w:p>
              </w:tc>
              <w:tc>
                <w:tcPr>
                  <w:tcW w:w="6180" w:type="dxa"/>
                  <w:gridSpan w:val="5"/>
                  <w:tcBorders>
                    <w:top w:val="single" w:sz="12" w:space="0" w:color="auto"/>
                    <w:left w:val="single" w:sz="4" w:space="0" w:color="auto"/>
                    <w:bottom w:val="single" w:sz="4" w:space="0" w:color="auto"/>
                    <w:right w:val="single" w:sz="4" w:space="0" w:color="auto"/>
                  </w:tcBorders>
                  <w:vAlign w:val="center"/>
                  <w:hideMark/>
                </w:tcPr>
                <w:p w:rsidR="00D24D9F" w:rsidRPr="00970E10" w:rsidRDefault="00D24D9F" w:rsidP="00D24D9F">
                  <w:pPr>
                    <w:spacing w:line="276" w:lineRule="auto"/>
                    <w:jc w:val="center"/>
                    <w:rPr>
                      <w:rFonts w:ascii="Tahoma" w:hAnsi="Tahoma" w:cs="Tahoma"/>
                      <w:b/>
                      <w:bCs/>
                      <w:sz w:val="18"/>
                      <w:szCs w:val="18"/>
                    </w:rPr>
                  </w:pPr>
                  <w:r w:rsidRPr="00970E10">
                    <w:rPr>
                      <w:rFonts w:ascii="Tahoma" w:hAnsi="Tahoma" w:cs="Tahoma"/>
                      <w:b/>
                      <w:bCs/>
                      <w:sz w:val="18"/>
                      <w:szCs w:val="18"/>
                    </w:rPr>
                    <w:t>Satisfaction des critères</w:t>
                  </w:r>
                </w:p>
              </w:tc>
              <w:tc>
                <w:tcPr>
                  <w:tcW w:w="1603" w:type="dxa"/>
                  <w:vMerge w:val="restart"/>
                  <w:tcBorders>
                    <w:top w:val="single" w:sz="12" w:space="0" w:color="auto"/>
                    <w:left w:val="single" w:sz="4" w:space="0" w:color="auto"/>
                    <w:bottom w:val="single" w:sz="12" w:space="0" w:color="auto"/>
                    <w:right w:val="single" w:sz="1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rsidTr="00D24D9F">
              <w:trPr>
                <w:trHeight w:val="196"/>
              </w:trPr>
              <w:tc>
                <w:tcPr>
                  <w:tcW w:w="449" w:type="dxa"/>
                  <w:vMerge/>
                  <w:tcBorders>
                    <w:top w:val="single" w:sz="12" w:space="0" w:color="auto"/>
                    <w:left w:val="single" w:sz="12" w:space="0" w:color="auto"/>
                    <w:bottom w:val="single" w:sz="12" w:space="0" w:color="auto"/>
                    <w:right w:val="single" w:sz="4" w:space="0" w:color="auto"/>
                  </w:tcBorders>
                  <w:vAlign w:val="center"/>
                  <w:hideMark/>
                </w:tcPr>
                <w:p w:rsidR="00D24D9F" w:rsidRPr="00776B6F" w:rsidRDefault="00D24D9F" w:rsidP="00D24D9F">
                  <w:pPr>
                    <w:rPr>
                      <w:rFonts w:ascii="Tahoma" w:hAnsi="Tahoma" w:cs="Tahoma"/>
                      <w:b/>
                      <w:bCs/>
                    </w:rPr>
                  </w:pPr>
                </w:p>
              </w:tc>
              <w:tc>
                <w:tcPr>
                  <w:tcW w:w="1240" w:type="dxa"/>
                  <w:vMerge/>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rPr>
                      <w:rFonts w:ascii="Tahoma" w:hAnsi="Tahoma" w:cs="Tahoma"/>
                      <w:b/>
                      <w:bCs/>
                    </w:rPr>
                  </w:pPr>
                </w:p>
              </w:tc>
              <w:tc>
                <w:tcPr>
                  <w:tcW w:w="1078" w:type="dxa"/>
                  <w:tcBorders>
                    <w:top w:val="single" w:sz="4"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Expérience</w:t>
                  </w:r>
                </w:p>
              </w:tc>
              <w:tc>
                <w:tcPr>
                  <w:tcW w:w="1216" w:type="dxa"/>
                  <w:tcBorders>
                    <w:top w:val="single" w:sz="4"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Personnel</w:t>
                  </w:r>
                </w:p>
              </w:tc>
              <w:tc>
                <w:tcPr>
                  <w:tcW w:w="1044" w:type="dxa"/>
                  <w:tcBorders>
                    <w:top w:val="single" w:sz="4"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Matériel</w:t>
                  </w:r>
                </w:p>
              </w:tc>
              <w:tc>
                <w:tcPr>
                  <w:tcW w:w="1057" w:type="dxa"/>
                  <w:tcBorders>
                    <w:top w:val="single" w:sz="4" w:space="0" w:color="auto"/>
                    <w:left w:val="single" w:sz="4" w:space="0" w:color="auto"/>
                    <w:bottom w:val="single" w:sz="12" w:space="0" w:color="auto"/>
                    <w:right w:val="single" w:sz="4" w:space="0" w:color="auto"/>
                  </w:tcBorders>
                  <w:vAlign w:val="center"/>
                  <w:hideMark/>
                </w:tcPr>
                <w:p w:rsidR="00D24D9F" w:rsidRPr="00776B6F" w:rsidRDefault="00D24D9F" w:rsidP="00D24D9F">
                  <w:pPr>
                    <w:jc w:val="center"/>
                    <w:rPr>
                      <w:rFonts w:ascii="Tahoma" w:hAnsi="Tahoma" w:cs="Tahoma"/>
                      <w:b/>
                      <w:bCs/>
                    </w:rPr>
                  </w:pPr>
                  <w:r w:rsidRPr="00776B6F">
                    <w:rPr>
                      <w:rFonts w:ascii="Tahoma" w:hAnsi="Tahoma" w:cs="Tahoma"/>
                      <w:b/>
                      <w:bCs/>
                    </w:rPr>
                    <w:t>Chiffre</w:t>
                  </w:r>
                </w:p>
                <w:p w:rsidR="00D24D9F" w:rsidRPr="00776B6F" w:rsidRDefault="00D24D9F" w:rsidP="00D24D9F">
                  <w:pPr>
                    <w:spacing w:line="276" w:lineRule="auto"/>
                    <w:jc w:val="center"/>
                    <w:rPr>
                      <w:rFonts w:ascii="Tahoma" w:hAnsi="Tahoma" w:cs="Tahoma"/>
                      <w:b/>
                      <w:bCs/>
                    </w:rPr>
                  </w:pPr>
                  <w:r w:rsidRPr="00776B6F">
                    <w:rPr>
                      <w:rFonts w:ascii="Tahoma" w:hAnsi="Tahoma" w:cs="Tahoma"/>
                      <w:b/>
                      <w:bCs/>
                    </w:rPr>
                    <w:t>d’affaire</w:t>
                  </w:r>
                </w:p>
              </w:tc>
              <w:tc>
                <w:tcPr>
                  <w:tcW w:w="1785" w:type="dxa"/>
                  <w:tcBorders>
                    <w:top w:val="single" w:sz="4" w:space="0" w:color="auto"/>
                    <w:left w:val="single" w:sz="4" w:space="0" w:color="auto"/>
                    <w:bottom w:val="single" w:sz="12" w:space="0" w:color="auto"/>
                    <w:right w:val="single" w:sz="4" w:space="0" w:color="auto"/>
                  </w:tcBorders>
                  <w:vAlign w:val="center"/>
                </w:tcPr>
                <w:p w:rsidR="00D24D9F" w:rsidRPr="00776B6F" w:rsidRDefault="00D24D9F" w:rsidP="00D24D9F">
                  <w:pPr>
                    <w:jc w:val="center"/>
                    <w:rPr>
                      <w:rFonts w:ascii="Tahoma" w:hAnsi="Tahoma" w:cs="Tahoma"/>
                      <w:b/>
                      <w:bCs/>
                    </w:rPr>
                  </w:pPr>
                  <w:r w:rsidRPr="00776B6F">
                    <w:rPr>
                      <w:rFonts w:ascii="Tahoma" w:hAnsi="Tahoma" w:cs="Tahoma"/>
                      <w:b/>
                      <w:bCs/>
                    </w:rPr>
                    <w:t>Compréhension du projet</w:t>
                  </w:r>
                </w:p>
              </w:tc>
              <w:tc>
                <w:tcPr>
                  <w:tcW w:w="1603" w:type="dxa"/>
                  <w:vMerge/>
                  <w:tcBorders>
                    <w:top w:val="single" w:sz="12" w:space="0" w:color="auto"/>
                    <w:left w:val="single" w:sz="4" w:space="0" w:color="auto"/>
                    <w:bottom w:val="single" w:sz="12" w:space="0" w:color="auto"/>
                    <w:right w:val="single" w:sz="12" w:space="0" w:color="auto"/>
                  </w:tcBorders>
                  <w:vAlign w:val="center"/>
                  <w:hideMark/>
                </w:tcPr>
                <w:p w:rsidR="00D24D9F" w:rsidRPr="00776B6F" w:rsidRDefault="00D24D9F" w:rsidP="00D24D9F">
                  <w:pPr>
                    <w:rPr>
                      <w:rFonts w:ascii="Tahoma" w:hAnsi="Tahoma" w:cs="Tahoma"/>
                      <w:b/>
                      <w:bCs/>
                    </w:rPr>
                  </w:pPr>
                </w:p>
              </w:tc>
            </w:tr>
            <w:tr w:rsidR="00D24D9F" w:rsidRPr="00776B6F" w:rsidTr="00D24D9F">
              <w:trPr>
                <w:trHeight w:val="301"/>
              </w:trPr>
              <w:tc>
                <w:tcPr>
                  <w:tcW w:w="44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24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ind w:left="0"/>
                    <w:jc w:val="center"/>
                    <w:rPr>
                      <w:rFonts w:ascii="Tahoma" w:hAnsi="Tahoma" w:cs="Tahoma"/>
                      <w:b/>
                      <w:bCs/>
                      <w:sz w:val="20"/>
                      <w:szCs w:val="20"/>
                    </w:rPr>
                  </w:pPr>
                </w:p>
              </w:tc>
              <w:tc>
                <w:tcPr>
                  <w:tcW w:w="107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ind w:left="0"/>
                    <w:jc w:val="center"/>
                    <w:rPr>
                      <w:rFonts w:ascii="Tahoma" w:hAnsi="Tahoma" w:cs="Tahoma"/>
                      <w:b/>
                      <w:bCs/>
                      <w:sz w:val="20"/>
                      <w:szCs w:val="20"/>
                    </w:rPr>
                  </w:pPr>
                </w:p>
              </w:tc>
              <w:tc>
                <w:tcPr>
                  <w:tcW w:w="1216" w:type="dxa"/>
                  <w:tcBorders>
                    <w:top w:val="single" w:sz="12" w:space="0" w:color="auto"/>
                    <w:left w:val="single" w:sz="4" w:space="0" w:color="auto"/>
                    <w:bottom w:val="single" w:sz="4" w:space="0" w:color="auto"/>
                    <w:right w:val="single" w:sz="4" w:space="0" w:color="auto"/>
                  </w:tcBorders>
                  <w:shd w:val="clear" w:color="auto" w:fill="FFFFFF"/>
                  <w:vAlign w:val="center"/>
                </w:tcPr>
                <w:p w:rsidR="00D24D9F" w:rsidRPr="00776B6F" w:rsidRDefault="00D24D9F" w:rsidP="00D24D9F">
                  <w:pPr>
                    <w:jc w:val="center"/>
                    <w:rPr>
                      <w:rFonts w:ascii="Tahoma" w:hAnsi="Tahoma" w:cs="Tahoma"/>
                      <w:b/>
                      <w:bCs/>
                    </w:rPr>
                  </w:pPr>
                </w:p>
              </w:tc>
              <w:tc>
                <w:tcPr>
                  <w:tcW w:w="10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05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785" w:type="dxa"/>
                  <w:tcBorders>
                    <w:top w:val="single" w:sz="12" w:space="0" w:color="auto"/>
                    <w:left w:val="single" w:sz="4" w:space="0" w:color="auto"/>
                    <w:bottom w:val="single" w:sz="4" w:space="0" w:color="auto"/>
                    <w:right w:val="single" w:sz="4" w:space="0" w:color="auto"/>
                  </w:tcBorders>
                  <w:shd w:val="clear" w:color="auto" w:fill="FFFFFF"/>
                </w:tcPr>
                <w:p w:rsidR="00D24D9F" w:rsidRPr="00776B6F" w:rsidRDefault="00D24D9F" w:rsidP="00D24D9F">
                  <w:pPr>
                    <w:spacing w:line="276" w:lineRule="auto"/>
                    <w:jc w:val="center"/>
                    <w:rPr>
                      <w:rFonts w:ascii="Tahoma" w:hAnsi="Tahoma" w:cs="Tahoma"/>
                      <w:b/>
                      <w:bCs/>
                    </w:rPr>
                  </w:pPr>
                </w:p>
              </w:tc>
              <w:tc>
                <w:tcPr>
                  <w:tcW w:w="1603" w:type="dxa"/>
                  <w:tcBorders>
                    <w:top w:val="single" w:sz="12" w:space="0" w:color="auto"/>
                    <w:left w:val="single" w:sz="4" w:space="0" w:color="auto"/>
                    <w:bottom w:val="single" w:sz="4" w:space="0" w:color="auto"/>
                    <w:right w:val="single" w:sz="12" w:space="0" w:color="auto"/>
                  </w:tcBorders>
                  <w:shd w:val="clear" w:color="auto" w:fill="FFFFFF"/>
                  <w:vAlign w:val="center"/>
                </w:tcPr>
                <w:p w:rsidR="00D24D9F" w:rsidRPr="00776B6F" w:rsidRDefault="00D24D9F" w:rsidP="00D24D9F">
                  <w:pPr>
                    <w:spacing w:line="276" w:lineRule="auto"/>
                    <w:jc w:val="center"/>
                    <w:rPr>
                      <w:rFonts w:ascii="Tahoma" w:hAnsi="Tahoma" w:cs="Tahoma"/>
                      <w:b/>
                      <w:bCs/>
                    </w:rPr>
                  </w:pPr>
                </w:p>
              </w:tc>
            </w:tr>
            <w:tr w:rsidR="00D24D9F" w:rsidRPr="00776B6F" w:rsidTr="00D24D9F">
              <w:trPr>
                <w:trHeight w:val="313"/>
              </w:trPr>
              <w:tc>
                <w:tcPr>
                  <w:tcW w:w="44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ind w:left="0"/>
                    <w:jc w:val="center"/>
                    <w:rPr>
                      <w:rFonts w:ascii="Tahoma" w:hAnsi="Tahoma" w:cs="Tahoma"/>
                      <w:b/>
                      <w:bCs/>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ind w:left="0"/>
                    <w:jc w:val="center"/>
                    <w:rPr>
                      <w:rFonts w:ascii="Tahoma" w:hAnsi="Tahoma" w:cs="Tahoma"/>
                      <w:b/>
                      <w:bCs/>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rsidR="00D24D9F" w:rsidRPr="00776B6F" w:rsidRDefault="00D24D9F" w:rsidP="00D24D9F">
                  <w:pPr>
                    <w:spacing w:line="276" w:lineRule="auto"/>
                    <w:jc w:val="center"/>
                    <w:rPr>
                      <w:rFonts w:ascii="Tahoma" w:hAnsi="Tahoma" w:cs="Tahoma"/>
                      <w:b/>
                      <w:bCs/>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785" w:type="dxa"/>
                  <w:tcBorders>
                    <w:top w:val="single" w:sz="4" w:space="0" w:color="auto"/>
                    <w:left w:val="single" w:sz="4" w:space="0" w:color="auto"/>
                    <w:bottom w:val="single" w:sz="4" w:space="0" w:color="auto"/>
                    <w:right w:val="single" w:sz="4" w:space="0" w:color="auto"/>
                  </w:tcBorders>
                  <w:shd w:val="clear" w:color="auto" w:fill="FFFFFF"/>
                </w:tcPr>
                <w:p w:rsidR="00D24D9F" w:rsidRPr="00776B6F" w:rsidRDefault="00D24D9F" w:rsidP="00D24D9F">
                  <w:pPr>
                    <w:spacing w:line="276" w:lineRule="auto"/>
                    <w:jc w:val="center"/>
                    <w:rPr>
                      <w:rFonts w:ascii="Tahoma" w:hAnsi="Tahoma" w:cs="Tahoma"/>
                      <w:b/>
                      <w:bCs/>
                    </w:rPr>
                  </w:pPr>
                </w:p>
              </w:tc>
              <w:tc>
                <w:tcPr>
                  <w:tcW w:w="1603"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r>
          </w:tbl>
          <w:p w:rsidR="00D24D9F" w:rsidRPr="00776B6F" w:rsidRDefault="00D24D9F" w:rsidP="00D24D9F">
            <w:pPr>
              <w:pStyle w:val="Corpsdetexte"/>
              <w:ind w:left="1852"/>
              <w:rPr>
                <w:rFonts w:ascii="Tahoma" w:hAnsi="Tahoma" w:cs="Tahoma"/>
                <w:sz w:val="20"/>
              </w:rPr>
            </w:pPr>
          </w:p>
          <w:p w:rsidR="00D24D9F" w:rsidRPr="00776B6F" w:rsidRDefault="00D24D9F" w:rsidP="00D24D9F">
            <w:pPr>
              <w:pStyle w:val="Corpsdetexte"/>
              <w:numPr>
                <w:ilvl w:val="4"/>
                <w:numId w:val="31"/>
              </w:numPr>
              <w:tabs>
                <w:tab w:val="clear" w:pos="3948"/>
                <w:tab w:val="num" w:pos="1143"/>
              </w:tabs>
              <w:spacing w:line="276" w:lineRule="auto"/>
              <w:ind w:left="1285"/>
              <w:rPr>
                <w:rFonts w:ascii="Tahoma" w:hAnsi="Tahoma" w:cs="Tahoma"/>
                <w:b/>
                <w:sz w:val="20"/>
              </w:rPr>
            </w:pPr>
            <w:r w:rsidRPr="00776B6F">
              <w:rPr>
                <w:rFonts w:ascii="Tahoma" w:hAnsi="Tahoma" w:cs="Tahoma"/>
                <w:sz w:val="20"/>
                <w:u w:val="single"/>
              </w:rPr>
              <w:t>Troisième étape</w:t>
            </w:r>
            <w:r w:rsidRPr="00776B6F">
              <w:rPr>
                <w:rFonts w:ascii="Tahoma" w:hAnsi="Tahoma" w:cs="Tahoma"/>
                <w:sz w:val="20"/>
              </w:rPr>
              <w:t> : Evaluation de l’offre financière (Volume 3)</w:t>
            </w:r>
          </w:p>
          <w:p w:rsidR="00D24D9F" w:rsidRPr="00776B6F" w:rsidRDefault="00D24D9F" w:rsidP="00D24D9F">
            <w:pPr>
              <w:pStyle w:val="Corpsdetexte"/>
              <w:numPr>
                <w:ilvl w:val="5"/>
                <w:numId w:val="31"/>
              </w:numPr>
              <w:tabs>
                <w:tab w:val="clear" w:pos="4668"/>
                <w:tab w:val="num" w:pos="1852"/>
              </w:tabs>
              <w:spacing w:line="276" w:lineRule="auto"/>
              <w:ind w:left="1852"/>
              <w:rPr>
                <w:rFonts w:ascii="Tahoma" w:hAnsi="Tahoma" w:cs="Tahoma"/>
                <w:sz w:val="20"/>
              </w:rPr>
            </w:pPr>
            <w:r w:rsidRPr="00776B6F">
              <w:rPr>
                <w:rFonts w:ascii="Tahoma" w:hAnsi="Tahoma" w:cs="Tahoma"/>
                <w:sz w:val="20"/>
              </w:rPr>
              <w:t>Rappel des Critères éliminatoires de l’Offre financière ;</w:t>
            </w:r>
          </w:p>
          <w:p w:rsidR="00D24D9F" w:rsidRPr="00776B6F" w:rsidRDefault="00D24D9F" w:rsidP="00D24D9F">
            <w:pPr>
              <w:pStyle w:val="Corpsdetexte"/>
              <w:numPr>
                <w:ilvl w:val="5"/>
                <w:numId w:val="31"/>
              </w:numPr>
              <w:tabs>
                <w:tab w:val="clear" w:pos="4668"/>
                <w:tab w:val="num" w:pos="1852"/>
              </w:tabs>
              <w:spacing w:line="276" w:lineRule="auto"/>
              <w:ind w:left="1852"/>
              <w:rPr>
                <w:rFonts w:ascii="Tahoma" w:hAnsi="Tahoma" w:cs="Tahoma"/>
                <w:sz w:val="20"/>
              </w:rPr>
            </w:pPr>
            <w:r w:rsidRPr="00776B6F">
              <w:rPr>
                <w:rFonts w:ascii="Tahoma" w:hAnsi="Tahoma" w:cs="Tahoma"/>
                <w:sz w:val="20"/>
              </w:rPr>
              <w:t>Rectification des montants des Offres :</w:t>
            </w:r>
          </w:p>
          <w:p w:rsidR="00D24D9F" w:rsidRPr="00776B6F" w:rsidRDefault="00D24D9F" w:rsidP="00D24D9F">
            <w:pPr>
              <w:pStyle w:val="Corpsdetexte"/>
              <w:numPr>
                <w:ilvl w:val="6"/>
                <w:numId w:val="31"/>
              </w:numPr>
              <w:tabs>
                <w:tab w:val="clear" w:pos="5388"/>
                <w:tab w:val="num" w:pos="2231"/>
              </w:tabs>
              <w:ind w:left="2561"/>
              <w:rPr>
                <w:rFonts w:ascii="Tahoma" w:hAnsi="Tahoma" w:cs="Tahoma"/>
                <w:sz w:val="20"/>
                <w:lang w:eastAsia="en-US"/>
              </w:rPr>
            </w:pPr>
            <w:r w:rsidRPr="00776B6F">
              <w:rPr>
                <w:rFonts w:ascii="Tahoma" w:hAnsi="Tahoma" w:cs="Tahoma"/>
                <w:sz w:val="20"/>
              </w:rPr>
              <w:t>Détermination</w:t>
            </w:r>
            <w:r w:rsidRPr="00776B6F">
              <w:rPr>
                <w:rFonts w:ascii="Tahoma" w:hAnsi="Tahoma" w:cs="Tahoma"/>
                <w:sz w:val="20"/>
                <w:lang w:eastAsia="en-US"/>
              </w:rPr>
              <w:t>, conformément aux spécifications  du CCTP, des quantités des matériaux entrant dans la constitution de chaque prix ;</w:t>
            </w:r>
          </w:p>
          <w:p w:rsidR="00D24D9F" w:rsidRPr="00776B6F" w:rsidRDefault="00D24D9F" w:rsidP="00D24D9F">
            <w:pPr>
              <w:pStyle w:val="Corpsdetexte"/>
              <w:numPr>
                <w:ilvl w:val="6"/>
                <w:numId w:val="31"/>
              </w:numPr>
              <w:tabs>
                <w:tab w:val="clear" w:pos="5388"/>
                <w:tab w:val="num" w:pos="2231"/>
              </w:tabs>
              <w:ind w:left="2561"/>
              <w:rPr>
                <w:rFonts w:ascii="Tahoma" w:hAnsi="Tahoma" w:cs="Tahoma"/>
                <w:sz w:val="20"/>
                <w:lang w:eastAsia="en-US"/>
              </w:rPr>
            </w:pPr>
            <w:r w:rsidRPr="00776B6F">
              <w:rPr>
                <w:rFonts w:ascii="Tahoma" w:hAnsi="Tahoma" w:cs="Tahoma"/>
                <w:sz w:val="20"/>
                <w:lang w:eastAsia="en-US"/>
              </w:rPr>
              <w:t>Correction des sous-détails et bordereau des prix unitaires ;</w:t>
            </w:r>
          </w:p>
          <w:p w:rsidR="00D24D9F" w:rsidRPr="00776B6F" w:rsidRDefault="00D24D9F" w:rsidP="00D24D9F">
            <w:pPr>
              <w:pStyle w:val="Corpsdetexte"/>
              <w:numPr>
                <w:ilvl w:val="5"/>
                <w:numId w:val="31"/>
              </w:numPr>
              <w:tabs>
                <w:tab w:val="clear" w:pos="4668"/>
                <w:tab w:val="num" w:pos="1852"/>
              </w:tabs>
              <w:ind w:left="1852"/>
              <w:rPr>
                <w:rFonts w:ascii="Tahoma" w:hAnsi="Tahoma" w:cs="Tahoma"/>
                <w:sz w:val="20"/>
              </w:rPr>
            </w:pPr>
            <w:r w:rsidRPr="00776B6F">
              <w:rPr>
                <w:rFonts w:ascii="Tahoma" w:hAnsi="Tahoma" w:cs="Tahoma"/>
                <w:sz w:val="20"/>
              </w:rPr>
              <w:t>Vérification de la satisfaction des critères éliminatoires.</w:t>
            </w:r>
          </w:p>
          <w:p w:rsidR="00D24D9F" w:rsidRPr="00776B6F" w:rsidRDefault="00D24D9F" w:rsidP="00D24D9F">
            <w:pPr>
              <w:pStyle w:val="Corpsdetexte"/>
              <w:ind w:left="1852"/>
              <w:rPr>
                <w:rFonts w:ascii="Tahoma" w:hAnsi="Tahoma" w:cs="Tahoma"/>
                <w:sz w:val="20"/>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36"/>
              <w:gridCol w:w="1252"/>
              <w:gridCol w:w="1692"/>
              <w:gridCol w:w="1689"/>
              <w:gridCol w:w="1937"/>
            </w:tblGrid>
            <w:tr w:rsidR="00D24D9F" w:rsidRPr="00776B6F" w:rsidTr="00D24D9F">
              <w:trPr>
                <w:trHeight w:val="156"/>
                <w:jc w:val="center"/>
              </w:trPr>
              <w:tc>
                <w:tcPr>
                  <w:tcW w:w="558" w:type="dxa"/>
                  <w:tcBorders>
                    <w:top w:val="single" w:sz="12" w:space="0" w:color="auto"/>
                    <w:left w:val="single" w:sz="12"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N°</w:t>
                  </w:r>
                </w:p>
              </w:tc>
              <w:tc>
                <w:tcPr>
                  <w:tcW w:w="1436"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Entreprises</w:t>
                  </w:r>
                </w:p>
              </w:tc>
              <w:tc>
                <w:tcPr>
                  <w:tcW w:w="1252"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Lot postulé</w:t>
                  </w:r>
                </w:p>
              </w:tc>
              <w:tc>
                <w:tcPr>
                  <w:tcW w:w="1692"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Montant TTC proposé dans l’offre</w:t>
                  </w:r>
                </w:p>
              </w:tc>
              <w:tc>
                <w:tcPr>
                  <w:tcW w:w="1689"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Motif élimination de l’offre</w:t>
                  </w:r>
                </w:p>
              </w:tc>
              <w:tc>
                <w:tcPr>
                  <w:tcW w:w="1937" w:type="dxa"/>
                  <w:tcBorders>
                    <w:top w:val="single" w:sz="12" w:space="0" w:color="auto"/>
                    <w:left w:val="single" w:sz="4" w:space="0" w:color="auto"/>
                    <w:bottom w:val="single" w:sz="12" w:space="0" w:color="auto"/>
                    <w:right w:val="single" w:sz="1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rsidTr="00D24D9F">
              <w:trPr>
                <w:trHeight w:val="336"/>
                <w:jc w:val="center"/>
              </w:trPr>
              <w:tc>
                <w:tcPr>
                  <w:tcW w:w="55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436"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ind w:left="0"/>
                    <w:jc w:val="center"/>
                    <w:rPr>
                      <w:rFonts w:ascii="Tahoma" w:hAnsi="Tahoma" w:cs="Tahoma"/>
                      <w:b/>
                      <w:bCs/>
                      <w:sz w:val="20"/>
                      <w:szCs w:val="20"/>
                    </w:rPr>
                  </w:pPr>
                </w:p>
              </w:tc>
              <w:tc>
                <w:tcPr>
                  <w:tcW w:w="125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numPr>
                      <w:ilvl w:val="0"/>
                      <w:numId w:val="103"/>
                    </w:numPr>
                    <w:jc w:val="center"/>
                    <w:rPr>
                      <w:rFonts w:ascii="Tahoma" w:hAnsi="Tahoma" w:cs="Tahoma"/>
                      <w:b/>
                      <w:bCs/>
                      <w:sz w:val="20"/>
                      <w:szCs w:val="20"/>
                    </w:rPr>
                  </w:pPr>
                </w:p>
              </w:tc>
              <w:tc>
                <w:tcPr>
                  <w:tcW w:w="16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Cs/>
                    </w:rPr>
                  </w:pPr>
                </w:p>
              </w:tc>
              <w:tc>
                <w:tcPr>
                  <w:tcW w:w="168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937" w:type="dxa"/>
                  <w:tcBorders>
                    <w:top w:val="single" w:sz="12" w:space="0" w:color="auto"/>
                    <w:left w:val="single" w:sz="4" w:space="0" w:color="auto"/>
                    <w:bottom w:val="single" w:sz="4" w:space="0" w:color="auto"/>
                    <w:right w:val="single" w:sz="12" w:space="0" w:color="auto"/>
                  </w:tcBorders>
                  <w:shd w:val="clear" w:color="auto" w:fill="FFFFFF"/>
                  <w:vAlign w:val="center"/>
                </w:tcPr>
                <w:p w:rsidR="00D24D9F" w:rsidRPr="00776B6F" w:rsidRDefault="00D24D9F" w:rsidP="00D24D9F">
                  <w:pPr>
                    <w:spacing w:line="276" w:lineRule="auto"/>
                    <w:jc w:val="center"/>
                    <w:rPr>
                      <w:rFonts w:ascii="Tahoma" w:hAnsi="Tahoma" w:cs="Tahoma"/>
                      <w:b/>
                      <w:bCs/>
                    </w:rPr>
                  </w:pPr>
                </w:p>
              </w:tc>
            </w:tr>
            <w:tr w:rsidR="00D24D9F" w:rsidRPr="00776B6F" w:rsidTr="00D24D9F">
              <w:trPr>
                <w:trHeight w:val="288"/>
                <w:jc w:val="center"/>
              </w:trPr>
              <w:tc>
                <w:tcPr>
                  <w:tcW w:w="558" w:type="dxa"/>
                  <w:tcBorders>
                    <w:top w:val="single" w:sz="4" w:space="0" w:color="auto"/>
                    <w:left w:val="single" w:sz="12" w:space="0" w:color="auto"/>
                    <w:bottom w:val="single" w:sz="12" w:space="0" w:color="auto"/>
                    <w:right w:val="single" w:sz="4" w:space="0" w:color="auto"/>
                  </w:tcBorders>
                  <w:shd w:val="clear" w:color="auto" w:fill="FFFFFF"/>
                  <w:vAlign w:val="center"/>
                </w:tcPr>
                <w:p w:rsidR="00D24D9F" w:rsidRPr="00776B6F" w:rsidRDefault="00D24D9F" w:rsidP="00D24D9F">
                  <w:pPr>
                    <w:spacing w:line="276" w:lineRule="auto"/>
                    <w:jc w:val="center"/>
                    <w:rPr>
                      <w:rFonts w:ascii="Tahoma" w:hAnsi="Tahoma" w:cs="Tahoma"/>
                      <w:b/>
                      <w:bCs/>
                    </w:rPr>
                  </w:pPr>
                </w:p>
              </w:tc>
              <w:tc>
                <w:tcPr>
                  <w:tcW w:w="1436"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24D9F" w:rsidRPr="00776B6F" w:rsidRDefault="00D24D9F" w:rsidP="00D24D9F">
                  <w:pPr>
                    <w:pStyle w:val="Paragraphedeliste"/>
                    <w:ind w:left="0"/>
                    <w:jc w:val="center"/>
                    <w:rPr>
                      <w:rFonts w:ascii="Tahoma" w:hAnsi="Tahoma" w:cs="Tahoma"/>
                      <w:b/>
                      <w:bCs/>
                      <w:sz w:val="20"/>
                      <w:szCs w:val="20"/>
                    </w:rPr>
                  </w:pPr>
                </w:p>
              </w:tc>
              <w:tc>
                <w:tcPr>
                  <w:tcW w:w="125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24D9F" w:rsidRPr="00776B6F" w:rsidRDefault="00D24D9F" w:rsidP="00D24D9F">
                  <w:pPr>
                    <w:pStyle w:val="Paragraphedeliste"/>
                    <w:numPr>
                      <w:ilvl w:val="0"/>
                      <w:numId w:val="103"/>
                    </w:numPr>
                    <w:jc w:val="center"/>
                    <w:rPr>
                      <w:rFonts w:ascii="Tahoma" w:hAnsi="Tahoma" w:cs="Tahoma"/>
                      <w:b/>
                      <w:bCs/>
                      <w:sz w:val="20"/>
                      <w:szCs w:val="20"/>
                    </w:rPr>
                  </w:pPr>
                </w:p>
              </w:tc>
              <w:tc>
                <w:tcPr>
                  <w:tcW w:w="169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Cs/>
                    </w:rPr>
                  </w:pPr>
                </w:p>
              </w:tc>
              <w:tc>
                <w:tcPr>
                  <w:tcW w:w="168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24D9F" w:rsidRPr="00776B6F" w:rsidRDefault="00D24D9F" w:rsidP="00D24D9F">
                  <w:pPr>
                    <w:jc w:val="center"/>
                    <w:rPr>
                      <w:rFonts w:ascii="Tahoma" w:hAnsi="Tahoma" w:cs="Tahoma"/>
                      <w:b/>
                      <w:bCs/>
                    </w:rPr>
                  </w:pPr>
                </w:p>
              </w:tc>
              <w:tc>
                <w:tcPr>
                  <w:tcW w:w="1937" w:type="dxa"/>
                  <w:tcBorders>
                    <w:top w:val="single" w:sz="4" w:space="0" w:color="auto"/>
                    <w:left w:val="single" w:sz="4" w:space="0" w:color="auto"/>
                    <w:bottom w:val="single" w:sz="12" w:space="0" w:color="auto"/>
                    <w:right w:val="single" w:sz="12" w:space="0" w:color="auto"/>
                  </w:tcBorders>
                  <w:shd w:val="clear" w:color="auto" w:fill="FFFFFF"/>
                  <w:vAlign w:val="center"/>
                </w:tcPr>
                <w:p w:rsidR="00D24D9F" w:rsidRPr="00776B6F" w:rsidRDefault="00D24D9F" w:rsidP="00D24D9F">
                  <w:pPr>
                    <w:jc w:val="center"/>
                    <w:rPr>
                      <w:rFonts w:ascii="Tahoma" w:hAnsi="Tahoma" w:cs="Tahoma"/>
                      <w:b/>
                      <w:bCs/>
                    </w:rPr>
                  </w:pPr>
                </w:p>
              </w:tc>
            </w:tr>
          </w:tbl>
          <w:p w:rsidR="00D24D9F" w:rsidRPr="00776B6F" w:rsidRDefault="00D24D9F" w:rsidP="00D24D9F">
            <w:pPr>
              <w:pStyle w:val="Corpsdetexte"/>
              <w:numPr>
                <w:ilvl w:val="5"/>
                <w:numId w:val="31"/>
              </w:numPr>
              <w:tabs>
                <w:tab w:val="clear" w:pos="4668"/>
                <w:tab w:val="num" w:pos="1852"/>
                <w:tab w:val="num" w:pos="2231"/>
              </w:tabs>
              <w:ind w:left="1852"/>
              <w:rPr>
                <w:rFonts w:ascii="Tahoma" w:hAnsi="Tahoma" w:cs="Tahoma"/>
                <w:b/>
                <w:sz w:val="20"/>
                <w:lang w:eastAsia="en-US"/>
              </w:rPr>
            </w:pPr>
            <w:r w:rsidRPr="00776B6F">
              <w:rPr>
                <w:rFonts w:ascii="Tahoma" w:hAnsi="Tahoma" w:cs="Tahoma"/>
                <w:sz w:val="20"/>
                <w:lang w:eastAsia="en-US"/>
              </w:rPr>
              <w:t>Correction des devis estimatifs des offres ;</w:t>
            </w:r>
          </w:p>
          <w:p w:rsidR="00D24D9F" w:rsidRPr="00776B6F" w:rsidRDefault="00D24D9F" w:rsidP="00D24D9F">
            <w:pPr>
              <w:pStyle w:val="Corpsdetexte"/>
              <w:ind w:left="1852"/>
              <w:rPr>
                <w:rFonts w:ascii="Tahoma" w:hAnsi="Tahoma" w:cs="Tahoma"/>
                <w:sz w:val="20"/>
              </w:rPr>
            </w:pPr>
          </w:p>
          <w:p w:rsidR="00D24D9F" w:rsidRPr="00776B6F" w:rsidRDefault="00D24D9F" w:rsidP="00D24D9F">
            <w:pPr>
              <w:pStyle w:val="Corpsdetexte"/>
              <w:numPr>
                <w:ilvl w:val="5"/>
                <w:numId w:val="31"/>
              </w:numPr>
              <w:tabs>
                <w:tab w:val="clear" w:pos="4668"/>
                <w:tab w:val="num" w:pos="1852"/>
              </w:tabs>
              <w:ind w:left="1852"/>
              <w:rPr>
                <w:rFonts w:ascii="Tahoma" w:hAnsi="Tahoma" w:cs="Tahoma"/>
                <w:sz w:val="20"/>
              </w:rPr>
            </w:pPr>
            <w:r w:rsidRPr="00776B6F">
              <w:rPr>
                <w:rFonts w:ascii="Tahoma" w:hAnsi="Tahoma" w:cs="Tahoma"/>
                <w:sz w:val="20"/>
              </w:rPr>
              <w:t>Récapitulatif de l’évaluation et de la correction des Offres Retenues.</w:t>
            </w:r>
          </w:p>
          <w:p w:rsidR="00D24D9F" w:rsidRPr="00776B6F" w:rsidRDefault="00D24D9F" w:rsidP="00D24D9F">
            <w:pPr>
              <w:jc w:val="both"/>
              <w:rPr>
                <w:rFonts w:ascii="Tahoma" w:hAnsi="Tahoma" w:cs="Tahoma"/>
              </w:rPr>
            </w:pP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36"/>
              <w:gridCol w:w="1253"/>
              <w:gridCol w:w="1693"/>
              <w:gridCol w:w="1392"/>
              <w:gridCol w:w="2231"/>
            </w:tblGrid>
            <w:tr w:rsidR="00D24D9F" w:rsidRPr="00776B6F" w:rsidTr="00D24D9F">
              <w:trPr>
                <w:trHeight w:val="156"/>
                <w:jc w:val="center"/>
              </w:trPr>
              <w:tc>
                <w:tcPr>
                  <w:tcW w:w="558" w:type="dxa"/>
                  <w:tcBorders>
                    <w:top w:val="single" w:sz="12" w:space="0" w:color="auto"/>
                    <w:left w:val="single" w:sz="12"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N°</w:t>
                  </w:r>
                </w:p>
              </w:tc>
              <w:tc>
                <w:tcPr>
                  <w:tcW w:w="1436"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Entreprises</w:t>
                  </w:r>
                </w:p>
              </w:tc>
              <w:tc>
                <w:tcPr>
                  <w:tcW w:w="1253"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Lot postulé</w:t>
                  </w:r>
                </w:p>
              </w:tc>
              <w:tc>
                <w:tcPr>
                  <w:tcW w:w="1693"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Montant TTC proposé dans l’offre</w:t>
                  </w:r>
                </w:p>
              </w:tc>
              <w:tc>
                <w:tcPr>
                  <w:tcW w:w="1392" w:type="dxa"/>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Montant évalué et corrigé</w:t>
                  </w:r>
                </w:p>
              </w:tc>
              <w:tc>
                <w:tcPr>
                  <w:tcW w:w="2231" w:type="dxa"/>
                  <w:tcBorders>
                    <w:top w:val="single" w:sz="12" w:space="0" w:color="auto"/>
                    <w:left w:val="single" w:sz="4" w:space="0" w:color="auto"/>
                    <w:bottom w:val="single" w:sz="12" w:space="0" w:color="auto"/>
                    <w:right w:val="single" w:sz="1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rsidTr="00D24D9F">
              <w:trPr>
                <w:trHeight w:val="336"/>
                <w:jc w:val="center"/>
              </w:trPr>
              <w:tc>
                <w:tcPr>
                  <w:tcW w:w="55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1436"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ind w:left="0"/>
                    <w:jc w:val="center"/>
                    <w:rPr>
                      <w:rFonts w:ascii="Tahoma" w:hAnsi="Tahoma" w:cs="Tahoma"/>
                      <w:b/>
                      <w:bCs/>
                      <w:sz w:val="20"/>
                      <w:szCs w:val="20"/>
                    </w:rPr>
                  </w:pPr>
                </w:p>
              </w:tc>
              <w:tc>
                <w:tcPr>
                  <w:tcW w:w="125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pStyle w:val="Paragraphedeliste"/>
                    <w:numPr>
                      <w:ilvl w:val="0"/>
                      <w:numId w:val="103"/>
                    </w:numPr>
                    <w:jc w:val="center"/>
                    <w:rPr>
                      <w:rFonts w:ascii="Tahoma" w:hAnsi="Tahoma" w:cs="Tahoma"/>
                      <w:b/>
                      <w:bCs/>
                      <w:sz w:val="20"/>
                      <w:szCs w:val="20"/>
                    </w:rPr>
                  </w:pPr>
                </w:p>
              </w:tc>
              <w:tc>
                <w:tcPr>
                  <w:tcW w:w="169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Cs/>
                    </w:rPr>
                  </w:pPr>
                </w:p>
              </w:tc>
              <w:tc>
                <w:tcPr>
                  <w:tcW w:w="13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
                      <w:bCs/>
                    </w:rPr>
                  </w:pPr>
                </w:p>
              </w:tc>
              <w:tc>
                <w:tcPr>
                  <w:tcW w:w="2231" w:type="dxa"/>
                  <w:tcBorders>
                    <w:top w:val="single" w:sz="12" w:space="0" w:color="auto"/>
                    <w:left w:val="single" w:sz="4" w:space="0" w:color="auto"/>
                    <w:bottom w:val="single" w:sz="4" w:space="0" w:color="auto"/>
                    <w:right w:val="single" w:sz="12" w:space="0" w:color="auto"/>
                  </w:tcBorders>
                  <w:shd w:val="clear" w:color="auto" w:fill="FFFFFF"/>
                  <w:vAlign w:val="center"/>
                </w:tcPr>
                <w:p w:rsidR="00D24D9F" w:rsidRPr="00776B6F" w:rsidRDefault="00D24D9F" w:rsidP="00D24D9F">
                  <w:pPr>
                    <w:spacing w:line="276" w:lineRule="auto"/>
                    <w:jc w:val="center"/>
                    <w:rPr>
                      <w:rFonts w:ascii="Tahoma" w:hAnsi="Tahoma" w:cs="Tahoma"/>
                      <w:b/>
                      <w:bCs/>
                    </w:rPr>
                  </w:pPr>
                </w:p>
              </w:tc>
            </w:tr>
            <w:tr w:rsidR="00D24D9F" w:rsidRPr="00776B6F" w:rsidTr="00D24D9F">
              <w:trPr>
                <w:trHeight w:val="288"/>
                <w:jc w:val="center"/>
              </w:trPr>
              <w:tc>
                <w:tcPr>
                  <w:tcW w:w="558" w:type="dxa"/>
                  <w:tcBorders>
                    <w:top w:val="single" w:sz="4" w:space="0" w:color="auto"/>
                    <w:left w:val="single" w:sz="12" w:space="0" w:color="auto"/>
                    <w:bottom w:val="single" w:sz="12" w:space="0" w:color="auto"/>
                    <w:right w:val="single" w:sz="4" w:space="0" w:color="auto"/>
                  </w:tcBorders>
                  <w:shd w:val="clear" w:color="auto" w:fill="FFFFFF"/>
                  <w:vAlign w:val="center"/>
                </w:tcPr>
                <w:p w:rsidR="00D24D9F" w:rsidRPr="00776B6F" w:rsidRDefault="00D24D9F" w:rsidP="00D24D9F">
                  <w:pPr>
                    <w:spacing w:line="276" w:lineRule="auto"/>
                    <w:jc w:val="center"/>
                    <w:rPr>
                      <w:rFonts w:ascii="Tahoma" w:hAnsi="Tahoma" w:cs="Tahoma"/>
                      <w:b/>
                      <w:bCs/>
                    </w:rPr>
                  </w:pPr>
                </w:p>
              </w:tc>
              <w:tc>
                <w:tcPr>
                  <w:tcW w:w="1436"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24D9F" w:rsidRPr="00776B6F" w:rsidRDefault="00D24D9F" w:rsidP="00D24D9F">
                  <w:pPr>
                    <w:pStyle w:val="Paragraphedeliste"/>
                    <w:ind w:left="0"/>
                    <w:jc w:val="center"/>
                    <w:rPr>
                      <w:rFonts w:ascii="Tahoma" w:hAnsi="Tahoma" w:cs="Tahoma"/>
                      <w:b/>
                      <w:bCs/>
                      <w:sz w:val="20"/>
                      <w:szCs w:val="20"/>
                    </w:rPr>
                  </w:pPr>
                </w:p>
              </w:tc>
              <w:tc>
                <w:tcPr>
                  <w:tcW w:w="125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24D9F" w:rsidRPr="00776B6F" w:rsidRDefault="00D24D9F" w:rsidP="00D24D9F">
                  <w:pPr>
                    <w:pStyle w:val="Paragraphedeliste"/>
                    <w:numPr>
                      <w:ilvl w:val="0"/>
                      <w:numId w:val="103"/>
                    </w:numPr>
                    <w:jc w:val="center"/>
                    <w:rPr>
                      <w:rFonts w:ascii="Tahoma" w:hAnsi="Tahoma" w:cs="Tahoma"/>
                      <w:b/>
                      <w:bCs/>
                      <w:sz w:val="20"/>
                      <w:szCs w:val="20"/>
                    </w:rPr>
                  </w:pPr>
                </w:p>
              </w:tc>
              <w:tc>
                <w:tcPr>
                  <w:tcW w:w="169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24D9F" w:rsidRPr="00776B6F" w:rsidRDefault="00D24D9F" w:rsidP="00D24D9F">
                  <w:pPr>
                    <w:spacing w:line="276" w:lineRule="auto"/>
                    <w:jc w:val="center"/>
                    <w:rPr>
                      <w:rFonts w:ascii="Tahoma" w:hAnsi="Tahoma" w:cs="Tahoma"/>
                      <w:bCs/>
                    </w:rPr>
                  </w:pPr>
                </w:p>
              </w:tc>
              <w:tc>
                <w:tcPr>
                  <w:tcW w:w="139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24D9F" w:rsidRPr="00776B6F" w:rsidRDefault="00D24D9F" w:rsidP="00D24D9F">
                  <w:pPr>
                    <w:jc w:val="center"/>
                    <w:rPr>
                      <w:rFonts w:ascii="Tahoma" w:hAnsi="Tahoma" w:cs="Tahoma"/>
                      <w:b/>
                      <w:bCs/>
                    </w:rPr>
                  </w:pPr>
                </w:p>
              </w:tc>
              <w:tc>
                <w:tcPr>
                  <w:tcW w:w="2231" w:type="dxa"/>
                  <w:tcBorders>
                    <w:top w:val="single" w:sz="4" w:space="0" w:color="auto"/>
                    <w:left w:val="single" w:sz="4" w:space="0" w:color="auto"/>
                    <w:bottom w:val="single" w:sz="12" w:space="0" w:color="auto"/>
                    <w:right w:val="single" w:sz="12" w:space="0" w:color="auto"/>
                  </w:tcBorders>
                  <w:shd w:val="clear" w:color="auto" w:fill="FFFFFF"/>
                  <w:vAlign w:val="center"/>
                </w:tcPr>
                <w:p w:rsidR="00D24D9F" w:rsidRPr="00776B6F" w:rsidRDefault="00D24D9F" w:rsidP="00D24D9F">
                  <w:pPr>
                    <w:jc w:val="center"/>
                    <w:rPr>
                      <w:rFonts w:ascii="Tahoma" w:hAnsi="Tahoma" w:cs="Tahoma"/>
                      <w:b/>
                      <w:bCs/>
                    </w:rPr>
                  </w:pPr>
                </w:p>
              </w:tc>
            </w:tr>
          </w:tbl>
          <w:p w:rsidR="00D24D9F" w:rsidRPr="00776B6F" w:rsidRDefault="00D24D9F" w:rsidP="00D24D9F">
            <w:pPr>
              <w:pStyle w:val="Corpsdetexte"/>
              <w:rPr>
                <w:rFonts w:ascii="Tahoma" w:hAnsi="Tahoma" w:cs="Tahoma"/>
                <w:sz w:val="20"/>
              </w:rPr>
            </w:pPr>
          </w:p>
          <w:p w:rsidR="00D24D9F" w:rsidRPr="00776B6F" w:rsidRDefault="00D24D9F" w:rsidP="00D24D9F">
            <w:pPr>
              <w:pStyle w:val="Corpsdetexte"/>
              <w:numPr>
                <w:ilvl w:val="5"/>
                <w:numId w:val="31"/>
              </w:numPr>
              <w:tabs>
                <w:tab w:val="clear" w:pos="4668"/>
                <w:tab w:val="num" w:pos="1852"/>
              </w:tabs>
              <w:ind w:left="1852"/>
              <w:rPr>
                <w:rFonts w:ascii="Tahoma" w:hAnsi="Tahoma" w:cs="Tahoma"/>
                <w:sz w:val="20"/>
              </w:rPr>
            </w:pPr>
            <w:r w:rsidRPr="00776B6F">
              <w:rPr>
                <w:rFonts w:ascii="Tahoma" w:hAnsi="Tahoma" w:cs="Tahoma"/>
                <w:sz w:val="20"/>
              </w:rPr>
              <w:t>Comparaison des offres Retenues</w:t>
            </w:r>
          </w:p>
          <w:p w:rsidR="00D24D9F" w:rsidRPr="00776B6F" w:rsidRDefault="00D24D9F" w:rsidP="00D24D9F">
            <w:pPr>
              <w:pStyle w:val="Corpsdetexte"/>
              <w:ind w:left="1852"/>
              <w:rPr>
                <w:rFonts w:ascii="Tahoma" w:hAnsi="Tahoma" w:cs="Tahoma"/>
                <w:sz w:val="20"/>
              </w:rPr>
            </w:pP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104"/>
              <w:gridCol w:w="2223"/>
              <w:gridCol w:w="1612"/>
              <w:gridCol w:w="1129"/>
            </w:tblGrid>
            <w:tr w:rsidR="00D24D9F" w:rsidRPr="00776B6F" w:rsidTr="00D24D9F">
              <w:trPr>
                <w:trHeight w:val="506"/>
                <w:jc w:val="center"/>
              </w:trPr>
              <w:tc>
                <w:tcPr>
                  <w:tcW w:w="616" w:type="dxa"/>
                  <w:vMerge w:val="restart"/>
                  <w:tcBorders>
                    <w:top w:val="single" w:sz="12" w:space="0" w:color="auto"/>
                    <w:left w:val="single" w:sz="12"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rPr>
                  </w:pPr>
                  <w:r w:rsidRPr="00776B6F">
                    <w:rPr>
                      <w:rFonts w:ascii="Tahoma" w:hAnsi="Tahoma" w:cs="Tahoma"/>
                      <w:b/>
                    </w:rPr>
                    <w:t>Lot</w:t>
                  </w:r>
                </w:p>
              </w:tc>
              <w:tc>
                <w:tcPr>
                  <w:tcW w:w="3104" w:type="dxa"/>
                  <w:vMerge w:val="restart"/>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rPr>
                  </w:pPr>
                  <w:r w:rsidRPr="00776B6F">
                    <w:rPr>
                      <w:rFonts w:ascii="Tahoma" w:hAnsi="Tahoma" w:cs="Tahoma"/>
                      <w:b/>
                    </w:rPr>
                    <w:t>Entreprises</w:t>
                  </w:r>
                </w:p>
              </w:tc>
              <w:tc>
                <w:tcPr>
                  <w:tcW w:w="2223" w:type="dxa"/>
                  <w:vMerge w:val="restart"/>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rPr>
                  </w:pPr>
                  <w:r w:rsidRPr="00776B6F">
                    <w:rPr>
                      <w:rFonts w:ascii="Tahoma" w:hAnsi="Tahoma" w:cs="Tahoma"/>
                      <w:b/>
                    </w:rPr>
                    <w:t>Montant prévisionnel du DAO</w:t>
                  </w:r>
                </w:p>
              </w:tc>
              <w:tc>
                <w:tcPr>
                  <w:tcW w:w="1612" w:type="dxa"/>
                  <w:vMerge w:val="restart"/>
                  <w:tcBorders>
                    <w:top w:val="single" w:sz="12" w:space="0" w:color="auto"/>
                    <w:left w:val="single" w:sz="4" w:space="0" w:color="auto"/>
                    <w:bottom w:val="single" w:sz="12" w:space="0" w:color="auto"/>
                    <w:right w:val="single" w:sz="2" w:space="0" w:color="auto"/>
                  </w:tcBorders>
                  <w:vAlign w:val="center"/>
                  <w:hideMark/>
                </w:tcPr>
                <w:p w:rsidR="00D24D9F" w:rsidRPr="00776B6F" w:rsidRDefault="00D24D9F" w:rsidP="00D24D9F">
                  <w:pPr>
                    <w:spacing w:line="276" w:lineRule="auto"/>
                    <w:jc w:val="center"/>
                    <w:rPr>
                      <w:rFonts w:ascii="Tahoma" w:hAnsi="Tahoma" w:cs="Tahoma"/>
                      <w:b/>
                    </w:rPr>
                  </w:pPr>
                  <w:r w:rsidRPr="00776B6F">
                    <w:rPr>
                      <w:rFonts w:ascii="Tahoma" w:hAnsi="Tahoma" w:cs="Tahoma"/>
                      <w:b/>
                    </w:rPr>
                    <w:t>Montant TTC proposé et corrigé</w:t>
                  </w:r>
                </w:p>
              </w:tc>
              <w:tc>
                <w:tcPr>
                  <w:tcW w:w="1129" w:type="dxa"/>
                  <w:vMerge w:val="restart"/>
                  <w:tcBorders>
                    <w:top w:val="single" w:sz="12" w:space="0" w:color="auto"/>
                    <w:left w:val="single" w:sz="2" w:space="0" w:color="auto"/>
                    <w:bottom w:val="single" w:sz="12" w:space="0" w:color="auto"/>
                    <w:right w:val="single" w:sz="12" w:space="0" w:color="auto"/>
                  </w:tcBorders>
                  <w:vAlign w:val="center"/>
                  <w:hideMark/>
                </w:tcPr>
                <w:p w:rsidR="00D24D9F" w:rsidRPr="00776B6F" w:rsidRDefault="00D24D9F" w:rsidP="00D24D9F">
                  <w:pPr>
                    <w:spacing w:line="276" w:lineRule="auto"/>
                    <w:jc w:val="center"/>
                    <w:rPr>
                      <w:rFonts w:ascii="Tahoma" w:hAnsi="Tahoma" w:cs="Tahoma"/>
                      <w:b/>
                    </w:rPr>
                  </w:pPr>
                  <w:r w:rsidRPr="00776B6F">
                    <w:rPr>
                      <w:rFonts w:ascii="Tahoma" w:hAnsi="Tahoma" w:cs="Tahoma"/>
                      <w:b/>
                    </w:rPr>
                    <w:t>Rang</w:t>
                  </w:r>
                </w:p>
              </w:tc>
            </w:tr>
            <w:tr w:rsidR="00D24D9F" w:rsidRPr="00776B6F" w:rsidTr="00D24D9F">
              <w:trPr>
                <w:trHeight w:val="316"/>
                <w:jc w:val="center"/>
              </w:trPr>
              <w:tc>
                <w:tcPr>
                  <w:tcW w:w="616" w:type="dxa"/>
                  <w:vMerge/>
                  <w:tcBorders>
                    <w:top w:val="single" w:sz="12" w:space="0" w:color="auto"/>
                    <w:left w:val="single" w:sz="12" w:space="0" w:color="auto"/>
                    <w:bottom w:val="single" w:sz="12" w:space="0" w:color="auto"/>
                    <w:right w:val="single" w:sz="4" w:space="0" w:color="auto"/>
                  </w:tcBorders>
                  <w:vAlign w:val="center"/>
                  <w:hideMark/>
                </w:tcPr>
                <w:p w:rsidR="00D24D9F" w:rsidRPr="00776B6F" w:rsidRDefault="00D24D9F" w:rsidP="00D24D9F">
                  <w:pPr>
                    <w:rPr>
                      <w:rFonts w:ascii="Tahoma" w:hAnsi="Tahoma" w:cs="Tahoma"/>
                      <w:b/>
                    </w:rPr>
                  </w:pPr>
                </w:p>
              </w:tc>
              <w:tc>
                <w:tcPr>
                  <w:tcW w:w="3104" w:type="dxa"/>
                  <w:vMerge/>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rPr>
                      <w:rFonts w:ascii="Tahoma" w:hAnsi="Tahoma" w:cs="Tahoma"/>
                      <w:b/>
                    </w:rPr>
                  </w:pPr>
                </w:p>
              </w:tc>
              <w:tc>
                <w:tcPr>
                  <w:tcW w:w="2223" w:type="dxa"/>
                  <w:vMerge/>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rPr>
                      <w:rFonts w:ascii="Tahoma" w:hAnsi="Tahoma" w:cs="Tahoma"/>
                      <w:b/>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D24D9F" w:rsidRPr="00776B6F" w:rsidRDefault="00D24D9F" w:rsidP="00D24D9F">
                  <w:pPr>
                    <w:rPr>
                      <w:rFonts w:ascii="Tahoma" w:hAnsi="Tahoma" w:cs="Tahoma"/>
                      <w:b/>
                    </w:rPr>
                  </w:pPr>
                </w:p>
              </w:tc>
              <w:tc>
                <w:tcPr>
                  <w:tcW w:w="1129" w:type="dxa"/>
                  <w:vMerge/>
                  <w:tcBorders>
                    <w:top w:val="single" w:sz="12" w:space="0" w:color="auto"/>
                    <w:left w:val="single" w:sz="2" w:space="0" w:color="auto"/>
                    <w:bottom w:val="single" w:sz="12" w:space="0" w:color="auto"/>
                    <w:right w:val="single" w:sz="12" w:space="0" w:color="auto"/>
                  </w:tcBorders>
                  <w:vAlign w:val="center"/>
                  <w:hideMark/>
                </w:tcPr>
                <w:p w:rsidR="00D24D9F" w:rsidRPr="00776B6F" w:rsidRDefault="00D24D9F" w:rsidP="00D24D9F">
                  <w:pPr>
                    <w:rPr>
                      <w:rFonts w:ascii="Tahoma" w:hAnsi="Tahoma" w:cs="Tahoma"/>
                      <w:b/>
                    </w:rPr>
                  </w:pPr>
                </w:p>
              </w:tc>
            </w:tr>
            <w:tr w:rsidR="00D24D9F" w:rsidRPr="00776B6F" w:rsidTr="00D24D9F">
              <w:trPr>
                <w:trHeight w:val="156"/>
                <w:jc w:val="center"/>
              </w:trPr>
              <w:tc>
                <w:tcPr>
                  <w:tcW w:w="616" w:type="dxa"/>
                  <w:vMerge w:val="restart"/>
                  <w:tcBorders>
                    <w:top w:val="single" w:sz="12" w:space="0" w:color="auto"/>
                    <w:left w:val="single" w:sz="12" w:space="0" w:color="auto"/>
                    <w:bottom w:val="single" w:sz="12" w:space="0" w:color="auto"/>
                    <w:right w:val="single" w:sz="4" w:space="0" w:color="auto"/>
                  </w:tcBorders>
                  <w:vAlign w:val="center"/>
                </w:tcPr>
                <w:p w:rsidR="00D24D9F" w:rsidRPr="00776B6F" w:rsidRDefault="00D24D9F" w:rsidP="00D24D9F">
                  <w:pPr>
                    <w:spacing w:line="276" w:lineRule="auto"/>
                    <w:jc w:val="center"/>
                    <w:rPr>
                      <w:rFonts w:ascii="Tahoma" w:hAnsi="Tahoma" w:cs="Tahoma"/>
                      <w:b/>
                    </w:rPr>
                  </w:pPr>
                  <w:r w:rsidRPr="00776B6F">
                    <w:rPr>
                      <w:rFonts w:ascii="Tahoma" w:hAnsi="Tahoma" w:cs="Tahoma"/>
                      <w:b/>
                    </w:rPr>
                    <w:t>1</w:t>
                  </w:r>
                </w:p>
              </w:tc>
              <w:tc>
                <w:tcPr>
                  <w:tcW w:w="3104" w:type="dxa"/>
                  <w:tcBorders>
                    <w:top w:val="single" w:sz="12" w:space="0" w:color="auto"/>
                    <w:left w:val="single" w:sz="4" w:space="0" w:color="auto"/>
                    <w:bottom w:val="single" w:sz="4"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rPr>
                  </w:pPr>
                </w:p>
              </w:tc>
              <w:tc>
                <w:tcPr>
                  <w:tcW w:w="2223" w:type="dxa"/>
                  <w:vMerge w:val="restart"/>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rPr>
                  </w:pPr>
                  <w:r w:rsidRPr="00776B6F">
                    <w:rPr>
                      <w:rFonts w:ascii="Tahoma" w:hAnsi="Tahoma" w:cs="Tahoma"/>
                      <w:b/>
                    </w:rPr>
                    <w:t>……………….</w:t>
                  </w:r>
                </w:p>
              </w:tc>
              <w:tc>
                <w:tcPr>
                  <w:tcW w:w="1612" w:type="dxa"/>
                  <w:tcBorders>
                    <w:top w:val="single" w:sz="12" w:space="0" w:color="auto"/>
                    <w:left w:val="single" w:sz="4" w:space="0" w:color="auto"/>
                    <w:bottom w:val="single" w:sz="4" w:space="0" w:color="auto"/>
                    <w:right w:val="single" w:sz="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12" w:space="0" w:color="auto"/>
                    <w:left w:val="single" w:sz="2" w:space="0" w:color="auto"/>
                    <w:bottom w:val="single" w:sz="4" w:space="0" w:color="auto"/>
                    <w:right w:val="single" w:sz="1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r w:rsidR="00D24D9F" w:rsidRPr="00776B6F" w:rsidTr="00D24D9F">
              <w:trPr>
                <w:trHeight w:val="287"/>
                <w:jc w:val="center"/>
              </w:trPr>
              <w:tc>
                <w:tcPr>
                  <w:tcW w:w="616" w:type="dxa"/>
                  <w:vMerge/>
                  <w:tcBorders>
                    <w:top w:val="single" w:sz="12" w:space="0" w:color="auto"/>
                    <w:left w:val="single" w:sz="12" w:space="0" w:color="auto"/>
                    <w:bottom w:val="single" w:sz="12" w:space="0" w:color="auto"/>
                    <w:right w:val="single" w:sz="4" w:space="0" w:color="auto"/>
                  </w:tcBorders>
                  <w:vAlign w:val="center"/>
                  <w:hideMark/>
                </w:tcPr>
                <w:p w:rsidR="00D24D9F" w:rsidRPr="00776B6F" w:rsidRDefault="00D24D9F" w:rsidP="00D24D9F">
                  <w:pPr>
                    <w:jc w:val="center"/>
                    <w:rPr>
                      <w:rFonts w:ascii="Tahoma" w:hAnsi="Tahoma" w:cs="Tahoma"/>
                      <w:b/>
                    </w:rPr>
                  </w:pPr>
                </w:p>
              </w:tc>
              <w:tc>
                <w:tcPr>
                  <w:tcW w:w="3104" w:type="dxa"/>
                  <w:tcBorders>
                    <w:top w:val="single" w:sz="4"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rPr>
                  </w:pPr>
                </w:p>
              </w:tc>
              <w:tc>
                <w:tcPr>
                  <w:tcW w:w="2223" w:type="dxa"/>
                  <w:vMerge/>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jc w:val="center"/>
                    <w:rPr>
                      <w:rFonts w:ascii="Tahoma" w:hAnsi="Tahoma" w:cs="Tahoma"/>
                      <w:b/>
                    </w:rPr>
                  </w:pPr>
                </w:p>
              </w:tc>
              <w:tc>
                <w:tcPr>
                  <w:tcW w:w="1612" w:type="dxa"/>
                  <w:tcBorders>
                    <w:top w:val="single" w:sz="4" w:space="0" w:color="auto"/>
                    <w:left w:val="single" w:sz="4" w:space="0" w:color="auto"/>
                    <w:bottom w:val="single" w:sz="12" w:space="0" w:color="auto"/>
                    <w:right w:val="single" w:sz="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4" w:space="0" w:color="auto"/>
                    <w:left w:val="single" w:sz="2" w:space="0" w:color="auto"/>
                    <w:bottom w:val="single" w:sz="12" w:space="0" w:color="auto"/>
                    <w:right w:val="single" w:sz="1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r w:rsidR="00D24D9F" w:rsidRPr="00776B6F" w:rsidTr="00D24D9F">
              <w:trPr>
                <w:trHeight w:val="156"/>
                <w:jc w:val="center"/>
              </w:trPr>
              <w:tc>
                <w:tcPr>
                  <w:tcW w:w="616" w:type="dxa"/>
                  <w:vMerge w:val="restart"/>
                  <w:tcBorders>
                    <w:top w:val="single" w:sz="12" w:space="0" w:color="auto"/>
                    <w:left w:val="single" w:sz="12" w:space="0" w:color="auto"/>
                    <w:bottom w:val="single" w:sz="4" w:space="0" w:color="auto"/>
                    <w:right w:val="single" w:sz="4" w:space="0" w:color="auto"/>
                  </w:tcBorders>
                  <w:vAlign w:val="center"/>
                </w:tcPr>
                <w:p w:rsidR="00D24D9F" w:rsidRPr="00776B6F" w:rsidRDefault="00D24D9F" w:rsidP="00D24D9F">
                  <w:pPr>
                    <w:spacing w:line="276" w:lineRule="auto"/>
                    <w:jc w:val="center"/>
                    <w:rPr>
                      <w:rFonts w:ascii="Tahoma" w:hAnsi="Tahoma" w:cs="Tahoma"/>
                      <w:b/>
                    </w:rPr>
                  </w:pPr>
                  <w:r w:rsidRPr="00776B6F">
                    <w:rPr>
                      <w:rFonts w:ascii="Tahoma" w:hAnsi="Tahoma" w:cs="Tahoma"/>
                      <w:b/>
                    </w:rPr>
                    <w:t>2</w:t>
                  </w:r>
                </w:p>
              </w:tc>
              <w:tc>
                <w:tcPr>
                  <w:tcW w:w="3104" w:type="dxa"/>
                  <w:tcBorders>
                    <w:top w:val="single" w:sz="12" w:space="0" w:color="auto"/>
                    <w:left w:val="single" w:sz="4" w:space="0" w:color="auto"/>
                    <w:bottom w:val="single" w:sz="4"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rPr>
                  </w:pPr>
                </w:p>
              </w:tc>
              <w:tc>
                <w:tcPr>
                  <w:tcW w:w="2223" w:type="dxa"/>
                  <w:vMerge w:val="restart"/>
                  <w:tcBorders>
                    <w:top w:val="single" w:sz="12" w:space="0" w:color="auto"/>
                    <w:left w:val="single" w:sz="4" w:space="0" w:color="auto"/>
                    <w:bottom w:val="single" w:sz="4"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rPr>
                  </w:pPr>
                  <w:r w:rsidRPr="00776B6F">
                    <w:rPr>
                      <w:rFonts w:ascii="Tahoma" w:hAnsi="Tahoma" w:cs="Tahoma"/>
                      <w:b/>
                    </w:rPr>
                    <w:t>……….</w:t>
                  </w:r>
                </w:p>
              </w:tc>
              <w:tc>
                <w:tcPr>
                  <w:tcW w:w="1612" w:type="dxa"/>
                  <w:tcBorders>
                    <w:top w:val="single" w:sz="12" w:space="0" w:color="auto"/>
                    <w:left w:val="single" w:sz="4" w:space="0" w:color="auto"/>
                    <w:bottom w:val="single" w:sz="4" w:space="0" w:color="auto"/>
                    <w:right w:val="single" w:sz="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12" w:space="0" w:color="auto"/>
                    <w:left w:val="single" w:sz="2" w:space="0" w:color="auto"/>
                    <w:bottom w:val="single" w:sz="4" w:space="0" w:color="auto"/>
                    <w:right w:val="single" w:sz="1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r w:rsidR="00D24D9F" w:rsidRPr="00776B6F" w:rsidTr="00D24D9F">
              <w:trPr>
                <w:trHeight w:val="320"/>
                <w:jc w:val="center"/>
              </w:trPr>
              <w:tc>
                <w:tcPr>
                  <w:tcW w:w="616" w:type="dxa"/>
                  <w:vMerge/>
                  <w:tcBorders>
                    <w:top w:val="single" w:sz="12" w:space="0" w:color="auto"/>
                    <w:left w:val="single" w:sz="12" w:space="0" w:color="auto"/>
                    <w:bottom w:val="single" w:sz="12" w:space="0" w:color="auto"/>
                    <w:right w:val="single" w:sz="4" w:space="0" w:color="auto"/>
                  </w:tcBorders>
                  <w:vAlign w:val="center"/>
                  <w:hideMark/>
                </w:tcPr>
                <w:p w:rsidR="00D24D9F" w:rsidRPr="00776B6F" w:rsidRDefault="00D24D9F" w:rsidP="00D24D9F">
                  <w:pPr>
                    <w:rPr>
                      <w:rFonts w:ascii="Tahoma" w:hAnsi="Tahoma" w:cs="Tahoma"/>
                      <w:b/>
                    </w:rPr>
                  </w:pPr>
                </w:p>
              </w:tc>
              <w:tc>
                <w:tcPr>
                  <w:tcW w:w="3104" w:type="dxa"/>
                  <w:tcBorders>
                    <w:top w:val="single" w:sz="4" w:space="0" w:color="auto"/>
                    <w:left w:val="single" w:sz="4" w:space="0" w:color="auto"/>
                    <w:bottom w:val="single" w:sz="12"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b/>
                    </w:rPr>
                  </w:pPr>
                </w:p>
              </w:tc>
              <w:tc>
                <w:tcPr>
                  <w:tcW w:w="2223" w:type="dxa"/>
                  <w:vMerge/>
                  <w:tcBorders>
                    <w:top w:val="single" w:sz="12" w:space="0" w:color="auto"/>
                    <w:left w:val="single" w:sz="4" w:space="0" w:color="auto"/>
                    <w:bottom w:val="single" w:sz="12" w:space="0" w:color="auto"/>
                    <w:right w:val="single" w:sz="4" w:space="0" w:color="auto"/>
                  </w:tcBorders>
                  <w:vAlign w:val="center"/>
                  <w:hideMark/>
                </w:tcPr>
                <w:p w:rsidR="00D24D9F" w:rsidRPr="00776B6F" w:rsidRDefault="00D24D9F" w:rsidP="00D24D9F">
                  <w:pPr>
                    <w:rPr>
                      <w:rFonts w:ascii="Tahoma" w:hAnsi="Tahoma" w:cs="Tahoma"/>
                      <w:b/>
                    </w:rPr>
                  </w:pPr>
                </w:p>
              </w:tc>
              <w:tc>
                <w:tcPr>
                  <w:tcW w:w="1612" w:type="dxa"/>
                  <w:tcBorders>
                    <w:top w:val="single" w:sz="4" w:space="0" w:color="auto"/>
                    <w:left w:val="single" w:sz="4" w:space="0" w:color="auto"/>
                    <w:bottom w:val="single" w:sz="12" w:space="0" w:color="auto"/>
                    <w:right w:val="single" w:sz="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4" w:space="0" w:color="auto"/>
                    <w:left w:val="single" w:sz="2" w:space="0" w:color="auto"/>
                    <w:bottom w:val="single" w:sz="12" w:space="0" w:color="auto"/>
                    <w:right w:val="single" w:sz="12" w:space="0" w:color="auto"/>
                  </w:tcBorders>
                  <w:vAlign w:val="center"/>
                  <w:hideMark/>
                </w:tcPr>
                <w:p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bl>
          <w:p w:rsidR="00D24D9F" w:rsidRPr="00776B6F" w:rsidRDefault="00D24D9F" w:rsidP="00D24D9F">
            <w:pPr>
              <w:spacing w:line="276" w:lineRule="auto"/>
              <w:rPr>
                <w:rFonts w:ascii="Tahoma" w:hAnsi="Tahoma" w:cs="Tahoma"/>
                <w:b/>
                <w:lang w:eastAsia="en-US"/>
              </w:rPr>
            </w:pPr>
          </w:p>
          <w:p w:rsidR="00D24D9F" w:rsidRPr="00776B6F" w:rsidRDefault="00D24D9F" w:rsidP="00D24D9F">
            <w:pPr>
              <w:spacing w:line="276" w:lineRule="auto"/>
              <w:rPr>
                <w:rFonts w:ascii="Tahoma" w:hAnsi="Tahoma" w:cs="Tahoma"/>
                <w:b/>
                <w:lang w:eastAsia="en-US"/>
              </w:rPr>
            </w:pPr>
          </w:p>
        </w:tc>
      </w:tr>
      <w:tr w:rsidR="00D24D9F" w:rsidRPr="00776B6F" w:rsidTr="00D24D9F">
        <w:trPr>
          <w:trHeight w:val="386"/>
          <w:jc w:val="center"/>
        </w:trPr>
        <w:tc>
          <w:tcPr>
            <w:tcW w:w="790" w:type="dxa"/>
            <w:tcBorders>
              <w:top w:val="single" w:sz="4" w:space="0" w:color="auto"/>
              <w:left w:val="single" w:sz="4" w:space="0" w:color="auto"/>
              <w:bottom w:val="single" w:sz="4" w:space="0" w:color="auto"/>
              <w:right w:val="single" w:sz="4" w:space="0" w:color="auto"/>
            </w:tcBorders>
            <w:vAlign w:val="center"/>
          </w:tcPr>
          <w:p w:rsidR="00D24D9F" w:rsidRPr="00776B6F" w:rsidRDefault="00D24D9F" w:rsidP="00D24D9F">
            <w:pPr>
              <w:tabs>
                <w:tab w:val="left" w:pos="3900"/>
              </w:tabs>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tabs>
                <w:tab w:val="left" w:pos="3900"/>
              </w:tabs>
              <w:spacing w:line="276" w:lineRule="auto"/>
              <w:jc w:val="both"/>
              <w:rPr>
                <w:rFonts w:ascii="Tahoma" w:hAnsi="Tahoma" w:cs="Tahoma"/>
                <w:b/>
                <w:i/>
                <w:lang w:eastAsia="en-US"/>
              </w:rPr>
            </w:pPr>
            <w:r>
              <w:rPr>
                <w:rFonts w:ascii="Tahoma" w:hAnsi="Tahoma" w:cs="Tahoma"/>
                <w:b/>
                <w:i/>
                <w:lang w:eastAsia="en-US"/>
              </w:rPr>
              <w:t>ATTRIBUTION DE LA LETTRE-COMMANDE</w:t>
            </w:r>
          </w:p>
        </w:tc>
      </w:tr>
      <w:tr w:rsidR="00D24D9F" w:rsidRPr="00776B6F" w:rsidTr="00D24D9F">
        <w:trPr>
          <w:trHeight w:val="663"/>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spacing w:line="276" w:lineRule="auto"/>
              <w:jc w:val="center"/>
              <w:rPr>
                <w:rFonts w:ascii="Tahoma" w:hAnsi="Tahoma" w:cs="Tahoma"/>
                <w:lang w:eastAsia="en-US"/>
              </w:rPr>
            </w:pPr>
            <w:r w:rsidRPr="00776B6F">
              <w:rPr>
                <w:rFonts w:ascii="Tahoma" w:hAnsi="Tahoma" w:cs="Tahoma"/>
                <w:lang w:eastAsia="en-US"/>
              </w:rPr>
              <w:t>39.1.</w:t>
            </w:r>
          </w:p>
          <w:p w:rsidR="00D24D9F" w:rsidRPr="00776B6F" w:rsidRDefault="00D24D9F" w:rsidP="00D24D9F">
            <w:pPr>
              <w:spacing w:line="276" w:lineRule="auto"/>
              <w:jc w:val="center"/>
              <w:rPr>
                <w:rFonts w:ascii="Tahoma" w:hAnsi="Tahoma" w:cs="Tahoma"/>
                <w:lang w:eastAsia="en-US"/>
              </w:rPr>
            </w:pPr>
            <w:r w:rsidRPr="00776B6F">
              <w:rPr>
                <w:rFonts w:ascii="Tahoma" w:hAnsi="Tahoma" w:cs="Tahoma"/>
                <w:lang w:eastAsia="en-US"/>
              </w:rPr>
              <w:t>39.2.</w:t>
            </w:r>
          </w:p>
          <w:p w:rsidR="00D24D9F" w:rsidRPr="00776B6F" w:rsidRDefault="00D24D9F" w:rsidP="00D24D9F">
            <w:pPr>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rsidR="00D24D9F" w:rsidRPr="00776B6F" w:rsidRDefault="00D24D9F" w:rsidP="00D24D9F">
            <w:pPr>
              <w:ind w:firstLine="426"/>
              <w:jc w:val="both"/>
              <w:rPr>
                <w:rFonts w:ascii="Tahoma" w:hAnsi="Tahoma" w:cs="Tahoma"/>
              </w:rPr>
            </w:pPr>
          </w:p>
          <w:p w:rsidR="00D24D9F" w:rsidRPr="00776B6F" w:rsidRDefault="00D24D9F" w:rsidP="00D24D9F">
            <w:pPr>
              <w:ind w:firstLine="426"/>
              <w:jc w:val="both"/>
              <w:rPr>
                <w:rFonts w:ascii="Tahoma" w:hAnsi="Tahoma" w:cs="Tahoma"/>
              </w:rPr>
            </w:pPr>
            <w:r w:rsidRPr="00776B6F">
              <w:rPr>
                <w:rFonts w:ascii="Tahoma" w:hAnsi="Tahoma" w:cs="Tahoma"/>
              </w:rPr>
              <w:t>Le Marché sera attribué au soumissionnaire dont l’offre:</w:t>
            </w:r>
          </w:p>
          <w:p w:rsidR="00D24D9F" w:rsidRPr="00776B6F" w:rsidRDefault="00D24D9F" w:rsidP="00D24D9F">
            <w:pPr>
              <w:pStyle w:val="Paragraphedeliste"/>
              <w:numPr>
                <w:ilvl w:val="0"/>
                <w:numId w:val="104"/>
              </w:numPr>
              <w:ind w:left="1528"/>
              <w:jc w:val="both"/>
              <w:rPr>
                <w:rFonts w:ascii="Tahoma" w:hAnsi="Tahoma" w:cs="Tahoma"/>
                <w:sz w:val="20"/>
                <w:szCs w:val="20"/>
              </w:rPr>
            </w:pPr>
            <w:r w:rsidRPr="00776B6F">
              <w:rPr>
                <w:rFonts w:ascii="Tahoma" w:hAnsi="Tahoma" w:cs="Tahoma"/>
                <w:sz w:val="20"/>
                <w:szCs w:val="20"/>
              </w:rPr>
              <w:t>administrative sera jugée conforme ;</w:t>
            </w:r>
          </w:p>
          <w:p w:rsidR="00D24D9F" w:rsidRPr="00776B6F" w:rsidRDefault="00D24D9F" w:rsidP="00D24D9F">
            <w:pPr>
              <w:pStyle w:val="Paragraphedeliste"/>
              <w:numPr>
                <w:ilvl w:val="0"/>
                <w:numId w:val="104"/>
              </w:numPr>
              <w:ind w:left="1528"/>
              <w:jc w:val="both"/>
              <w:rPr>
                <w:rFonts w:ascii="Tahoma" w:hAnsi="Tahoma" w:cs="Tahoma"/>
                <w:sz w:val="20"/>
                <w:szCs w:val="20"/>
              </w:rPr>
            </w:pPr>
            <w:r w:rsidRPr="00776B6F">
              <w:rPr>
                <w:rFonts w:ascii="Tahoma" w:hAnsi="Tahoma" w:cs="Tahoma"/>
                <w:sz w:val="20"/>
                <w:szCs w:val="20"/>
              </w:rPr>
              <w:t>technique sera jugée conforme et aura reçu un pourcentage de « oui » supérieur ou égal à 75 % ;</w:t>
            </w:r>
          </w:p>
          <w:p w:rsidR="00D24D9F" w:rsidRPr="00776B6F" w:rsidRDefault="00D24D9F" w:rsidP="00D24D9F">
            <w:pPr>
              <w:pStyle w:val="Paragraphedeliste"/>
              <w:numPr>
                <w:ilvl w:val="0"/>
                <w:numId w:val="104"/>
              </w:numPr>
              <w:ind w:left="1528"/>
              <w:jc w:val="both"/>
              <w:rPr>
                <w:rFonts w:ascii="Tahoma" w:hAnsi="Tahoma" w:cs="Tahoma"/>
                <w:sz w:val="20"/>
                <w:szCs w:val="20"/>
              </w:rPr>
            </w:pPr>
            <w:r w:rsidRPr="00776B6F">
              <w:rPr>
                <w:rFonts w:ascii="Tahoma" w:hAnsi="Tahoma" w:cs="Tahoma"/>
                <w:sz w:val="20"/>
                <w:szCs w:val="20"/>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776B6F">
              <w:rPr>
                <w:rFonts w:ascii="Tahoma" w:hAnsi="Tahoma" w:cs="Tahoma"/>
                <w:sz w:val="20"/>
                <w:szCs w:val="20"/>
              </w:rPr>
              <w:t>disante</w:t>
            </w:r>
            <w:proofErr w:type="spellEnd"/>
            <w:r w:rsidRPr="00776B6F">
              <w:rPr>
                <w:rFonts w:ascii="Tahoma" w:hAnsi="Tahoma" w:cs="Tahoma"/>
                <w:sz w:val="20"/>
                <w:szCs w:val="20"/>
              </w:rPr>
              <w:t>.</w:t>
            </w:r>
          </w:p>
          <w:p w:rsidR="00D24D9F" w:rsidRPr="00776B6F" w:rsidRDefault="00D24D9F" w:rsidP="00D24D9F">
            <w:pPr>
              <w:pStyle w:val="Paragraphedeliste"/>
              <w:ind w:left="1528"/>
              <w:jc w:val="both"/>
              <w:rPr>
                <w:rFonts w:ascii="Tahoma" w:hAnsi="Tahoma" w:cs="Tahoma"/>
                <w:sz w:val="20"/>
                <w:szCs w:val="20"/>
              </w:rPr>
            </w:pPr>
          </w:p>
        </w:tc>
      </w:tr>
    </w:tbl>
    <w:p w:rsidR="00D24D9F" w:rsidRPr="001E6371" w:rsidRDefault="00D24D9F" w:rsidP="00D24D9F">
      <w:pPr>
        <w:tabs>
          <w:tab w:val="left" w:pos="3900"/>
        </w:tabs>
        <w:rPr>
          <w:rFonts w:ascii="Tahoma" w:hAnsi="Tahoma" w:cs="Tahoma"/>
          <w:sz w:val="22"/>
          <w:szCs w:val="22"/>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Default="00D24D9F" w:rsidP="00D24D9F">
      <w:pPr>
        <w:spacing w:before="120" w:after="120"/>
        <w:jc w:val="both"/>
        <w:rPr>
          <w:rFonts w:ascii="Tahoma" w:hAnsi="Tahoma" w:cs="Tahoma"/>
          <w:b/>
          <w:sz w:val="22"/>
          <w:szCs w:val="22"/>
          <w:u w:val="single"/>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jc w:val="center"/>
        <w:rPr>
          <w:rFonts w:ascii="Tahoma" w:hAnsi="Tahoma" w:cs="Tahoma"/>
          <w:sz w:val="22"/>
          <w:szCs w:val="22"/>
        </w:rPr>
      </w:pPr>
      <w:r>
        <w:rPr>
          <w:rFonts w:ascii="Tahoma" w:hAnsi="Tahoma" w:cs="Tahoma"/>
          <w:b/>
          <w:noProof/>
          <w:sz w:val="22"/>
          <w:szCs w:val="22"/>
        </w:rPr>
        <mc:AlternateContent>
          <mc:Choice Requires="wps">
            <w:drawing>
              <wp:inline distT="0" distB="0" distL="0" distR="0" wp14:anchorId="3F9CFDB8" wp14:editId="04BE4FAE">
                <wp:extent cx="6098804" cy="1543050"/>
                <wp:effectExtent l="0" t="0" r="0" b="0"/>
                <wp:docPr id="1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98804" cy="1543050"/>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CAHIER DES CLAUSES </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ADMINISTRATIVES PARTICULIERES</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 (CCAP)</w:t>
                            </w:r>
                          </w:p>
                        </w:txbxContent>
                      </wps:txbx>
                      <wps:bodyPr wrap="square" numCol="1" fromWordArt="1">
                        <a:prstTxWarp prst="textPlain">
                          <a:avLst>
                            <a:gd name="adj" fmla="val 50000"/>
                          </a:avLst>
                        </a:prstTxWarp>
                        <a:spAutoFit/>
                      </wps:bodyPr>
                    </wps:wsp>
                  </a:graphicData>
                </a:graphic>
              </wp:inline>
            </w:drawing>
          </mc:Choice>
          <mc:Fallback>
            <w:pict>
              <v:shape w14:anchorId="3F9CFDB8" id="WordArt 6" o:spid="_x0000_s1034" type="#_x0000_t202" style="width:480.2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CAHIER DES CLAUSES </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ADMINISTRATIVES PARTICULIERES</w:t>
                      </w:r>
                    </w:p>
                    <w:p w:rsidR="00ED0989" w:rsidRPr="009D10C7" w:rsidRDefault="00ED0989"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 (CCAP)</w:t>
                      </w:r>
                    </w:p>
                  </w:txbxContent>
                </v:textbox>
                <w10:anchorlock/>
              </v:shape>
            </w:pict>
          </mc:Fallback>
        </mc:AlternateContent>
      </w: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15018E" w:rsidRDefault="0015018E">
      <w:pPr>
        <w:rPr>
          <w:rFonts w:ascii="Tahoma" w:hAnsi="Tahoma" w:cs="Tahoma"/>
          <w:sz w:val="22"/>
          <w:szCs w:val="22"/>
        </w:rPr>
      </w:pPr>
      <w:r>
        <w:rPr>
          <w:rFonts w:ascii="Tahoma" w:hAnsi="Tahoma" w:cs="Tahoma"/>
          <w:sz w:val="22"/>
          <w:szCs w:val="22"/>
        </w:rPr>
        <w:br w:type="page"/>
      </w: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D24D9F" w:rsidRPr="003E12E3" w:rsidTr="00D24D9F">
        <w:trPr>
          <w:jc w:val="center"/>
        </w:trPr>
        <w:tc>
          <w:tcPr>
            <w:tcW w:w="9284" w:type="dxa"/>
            <w:gridSpan w:val="2"/>
            <w:vAlign w:val="center"/>
          </w:tcPr>
          <w:p w:rsidR="00D24D9F" w:rsidRPr="003E12E3" w:rsidRDefault="00D24D9F" w:rsidP="00D24D9F">
            <w:pPr>
              <w:pStyle w:val="Titre10"/>
              <w:rPr>
                <w:rFonts w:ascii="Tahoma" w:hAnsi="Tahoma" w:cs="Tahoma"/>
                <w:sz w:val="18"/>
                <w:szCs w:val="18"/>
              </w:rPr>
            </w:pPr>
            <w:r w:rsidRPr="003E12E3">
              <w:rPr>
                <w:rFonts w:ascii="Tahoma" w:hAnsi="Tahoma" w:cs="Tahoma"/>
                <w:sz w:val="18"/>
                <w:szCs w:val="18"/>
              </w:rPr>
              <w:lastRenderedPageBreak/>
              <w:br w:type="page"/>
              <w:t>SOMMAIRE C.C.A.P</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pStyle w:val="Titre3"/>
              <w:jc w:val="center"/>
              <w:rPr>
                <w:rFonts w:ascii="Tahoma" w:hAnsi="Tahoma" w:cs="Tahoma"/>
                <w:i w:val="0"/>
                <w:sz w:val="18"/>
                <w:szCs w:val="18"/>
                <w:lang w:val="en-GB"/>
              </w:rPr>
            </w:pPr>
            <w:r w:rsidRPr="003E12E3">
              <w:rPr>
                <w:rFonts w:ascii="Tahoma" w:hAnsi="Tahoma" w:cs="Tahoma"/>
                <w:i w:val="0"/>
                <w:sz w:val="18"/>
                <w:szCs w:val="18"/>
                <w:lang w:val="en-GB"/>
              </w:rPr>
              <w:t>CHAPITRE I</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b/>
                <w:sz w:val="18"/>
                <w:szCs w:val="18"/>
                <w:lang w:val="en-GB"/>
              </w:rPr>
            </w:pPr>
            <w:r w:rsidRPr="003E12E3">
              <w:rPr>
                <w:rFonts w:ascii="Tahoma" w:hAnsi="Tahoma" w:cs="Tahoma"/>
                <w:b/>
                <w:sz w:val="18"/>
                <w:szCs w:val="18"/>
                <w:lang w:val="en-GB"/>
              </w:rPr>
              <w:t>GENERALITES</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pStyle w:val="Titre2"/>
              <w:jc w:val="center"/>
              <w:rPr>
                <w:rFonts w:ascii="Tahoma" w:hAnsi="Tahoma" w:cs="Tahoma"/>
                <w:sz w:val="18"/>
                <w:szCs w:val="18"/>
              </w:rPr>
            </w:pPr>
            <w:r w:rsidRPr="003E12E3">
              <w:rPr>
                <w:rFonts w:ascii="Tahoma" w:hAnsi="Tahoma" w:cs="Tahoma"/>
                <w:sz w:val="18"/>
                <w:szCs w:val="18"/>
              </w:rPr>
              <w:t>Article 1</w:t>
            </w:r>
            <w:r w:rsidRPr="003E12E3">
              <w:rPr>
                <w:rFonts w:ascii="Tahoma" w:hAnsi="Tahoma" w:cs="Tahoma"/>
                <w:sz w:val="18"/>
                <w:szCs w:val="18"/>
                <w:vertAlign w:val="superscript"/>
              </w:rPr>
              <w:t>er</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Objet de la Lettre-Commande</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Procédure de passation de la Lettre-Commande</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Pièces contractuelles constitutives de la Lettre-Commande (CCAP Article 9)</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Textes généraux applicables à la Lettre-Commande</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Définitions et attributions (CCAP Article 2 complété)</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b/>
                <w:sz w:val="18"/>
                <w:szCs w:val="18"/>
              </w:rPr>
            </w:pPr>
            <w:r w:rsidRPr="003E12E3">
              <w:rPr>
                <w:rFonts w:ascii="Tahoma" w:hAnsi="Tahoma" w:cs="Tahoma"/>
                <w:b/>
                <w:sz w:val="18"/>
                <w:szCs w:val="18"/>
              </w:rPr>
              <w:t>CHAPITRE II</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b/>
                <w:sz w:val="18"/>
                <w:szCs w:val="18"/>
              </w:rPr>
            </w:pPr>
            <w:r w:rsidRPr="003E12E3">
              <w:rPr>
                <w:rFonts w:ascii="Tahoma" w:hAnsi="Tahoma" w:cs="Tahoma"/>
                <w:b/>
                <w:sz w:val="18"/>
                <w:szCs w:val="18"/>
              </w:rPr>
              <w:t>EXECUTION DES TRAVAUX</w:t>
            </w:r>
          </w:p>
        </w:tc>
      </w:tr>
      <w:tr w:rsidR="00D24D9F" w:rsidRPr="003E12E3" w:rsidTr="00D24D9F">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6</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pStyle w:val="Titre7"/>
              <w:rPr>
                <w:rFonts w:ascii="Tahoma" w:hAnsi="Tahoma" w:cs="Tahoma"/>
                <w:sz w:val="18"/>
                <w:szCs w:val="18"/>
              </w:rPr>
            </w:pPr>
            <w:r w:rsidRPr="003E12E3">
              <w:rPr>
                <w:rFonts w:ascii="Tahoma" w:hAnsi="Tahoma" w:cs="Tahoma"/>
                <w:sz w:val="18"/>
                <w:szCs w:val="18"/>
              </w:rPr>
              <w:t>Délai d’exécution (CCAP Article 38)</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7</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Communication (CCAP Article 6 et 10 complétés)</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Ordre de Service (CCAP Article 8)</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9</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Rôle et responsabilité du Cocontractant (CCAP Article 40)</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10</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Sous-traitance (CCAP Article 54)</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11</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Projet d’Exécution (CCAP Article 49)</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12</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Matériel et personnel à mettre en place (CCAP Article 15 complété)</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Législation concernant la main d’œuvre (CCAP Article 14)</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14</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Remplacement du personnel d’encadrement</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15</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Modification des ouvrages</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16</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Matériaux (CCAP Article 53)</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17</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Démolition des ouvrages défectueux et enlèvement des matériaux refusés</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18</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Brevet d’invention</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19</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Phasage des travaux</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20</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Accès au chantier (CCAP Article 44 complété)</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21</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Attributions de l’Ingénieur</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22</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Réunions de chantier (CCAP Article 57)</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23</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Journal de chantier (CCAP Article 56 complété)</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Mise à disposition des lieux (CCAP Article 42 complété)</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Mesures de sécurité (CCAP Article 48)</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Protection de l’environnement (CCAP Article 16)</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Remise en état des lieux (CCAP Article 69)</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b/>
                <w:sz w:val="18"/>
                <w:szCs w:val="18"/>
              </w:rPr>
            </w:pPr>
            <w:r w:rsidRPr="003E12E3">
              <w:rPr>
                <w:rFonts w:ascii="Tahoma" w:hAnsi="Tahoma" w:cs="Tahoma"/>
                <w:b/>
                <w:sz w:val="18"/>
                <w:szCs w:val="18"/>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b/>
                <w:sz w:val="18"/>
                <w:szCs w:val="18"/>
              </w:rPr>
            </w:pPr>
            <w:r w:rsidRPr="003E12E3">
              <w:rPr>
                <w:rFonts w:ascii="Tahoma" w:hAnsi="Tahoma" w:cs="Tahoma"/>
                <w:b/>
                <w:sz w:val="18"/>
                <w:szCs w:val="18"/>
              </w:rPr>
              <w:t>RECEPTION DES TRAVAUX</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Réception provisoire (CCAP Article 67)</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Délai de garantie (CCAP Article 70)</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Entretien pendant la période de garantie (CCAP Article 71)</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Réception définitive (CCAP Article 72)</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Commission de réception</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b/>
                <w:sz w:val="18"/>
                <w:szCs w:val="18"/>
              </w:rPr>
            </w:pPr>
            <w:r w:rsidRPr="003E12E3">
              <w:rPr>
                <w:rFonts w:ascii="Tahoma" w:hAnsi="Tahoma" w:cs="Tahoma"/>
                <w:b/>
                <w:sz w:val="18"/>
                <w:szCs w:val="18"/>
              </w:rPr>
              <w:t>CHAPITRE IV</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b/>
                <w:sz w:val="18"/>
                <w:szCs w:val="18"/>
              </w:rPr>
            </w:pPr>
            <w:r w:rsidRPr="003E12E3">
              <w:rPr>
                <w:rFonts w:ascii="Tahoma" w:hAnsi="Tahoma" w:cs="Tahoma"/>
                <w:b/>
                <w:sz w:val="18"/>
                <w:szCs w:val="18"/>
              </w:rPr>
              <w:t>DISPOSITIONS FINANCIERES</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33</w:t>
            </w:r>
          </w:p>
        </w:tc>
        <w:tc>
          <w:tcPr>
            <w:tcW w:w="7229" w:type="dxa"/>
            <w:tcBorders>
              <w:top w:val="single" w:sz="4" w:space="0" w:color="auto"/>
              <w:left w:val="nil"/>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Montant de la Lettre-Commande (CCAP Article 18 et 19 complété)</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34</w:t>
            </w:r>
          </w:p>
        </w:tc>
        <w:tc>
          <w:tcPr>
            <w:tcW w:w="7229" w:type="dxa"/>
            <w:tcBorders>
              <w:top w:val="single" w:sz="4" w:space="0" w:color="auto"/>
              <w:left w:val="nil"/>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Consistance des travaux</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35</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Sous-détail des prix</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36</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Travaux supplémentaires – variation dans la masse des travaux et la nature des travaux</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37</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Préparation des Décomptes</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38</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Modalités et règlement des travaux exécutés</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39</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Avance de démarrage (CCAP Article 28)</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40</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Cautionnement définitif (CCAP Article 41)</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41</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Retenue de garantie (CCAP Article 29</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42</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Assurance et protection des chantiers (CCAP Article 45)</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43</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Variation des prix (CCAP Article 20)</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44</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Régime fiscal et douanier (CCAP Article 36)</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45</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Nantissement de la Lette-Commande</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46</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Timbre et enregistrement (CCAP Article 37)</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47</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Pénalités de retard (CCAP Article 32)</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b/>
                <w:sz w:val="18"/>
                <w:szCs w:val="18"/>
              </w:rPr>
              <w:t>CHAPITRE V</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b/>
                <w:sz w:val="18"/>
                <w:szCs w:val="18"/>
              </w:rPr>
            </w:pPr>
            <w:r w:rsidRPr="003E12E3">
              <w:rPr>
                <w:rFonts w:ascii="Tahoma" w:hAnsi="Tahoma" w:cs="Tahoma"/>
                <w:b/>
                <w:sz w:val="18"/>
                <w:szCs w:val="18"/>
              </w:rPr>
              <w:t>CLAUSES DIVERSES</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b/>
                <w:sz w:val="18"/>
                <w:szCs w:val="18"/>
              </w:rPr>
            </w:pPr>
            <w:r w:rsidRPr="003E12E3">
              <w:rPr>
                <w:rFonts w:ascii="Tahoma" w:hAnsi="Tahoma" w:cs="Tahoma"/>
                <w:sz w:val="18"/>
                <w:szCs w:val="18"/>
              </w:rPr>
              <w:t>Article 48</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Frais commerciaux extraordinaires</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49</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Transports internationaux</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pStyle w:val="Titre2"/>
              <w:jc w:val="center"/>
              <w:rPr>
                <w:rFonts w:ascii="Tahoma" w:hAnsi="Tahoma" w:cs="Tahoma"/>
                <w:sz w:val="18"/>
                <w:szCs w:val="18"/>
              </w:rPr>
            </w:pPr>
            <w:r w:rsidRPr="003E12E3">
              <w:rPr>
                <w:rFonts w:ascii="Tahoma" w:hAnsi="Tahoma" w:cs="Tahoma"/>
                <w:sz w:val="18"/>
                <w:szCs w:val="18"/>
              </w:rPr>
              <w:t>Article 50</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Informations de chantier à afficher</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51</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Résiliation de la Lettre-Commande (CCAP Article 74)</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52</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Différends et litiges (CCAP Article 79)</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53</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Cas de force majeure</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54</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Edition et diffusion de la présente Lettre-commande</w:t>
            </w:r>
          </w:p>
        </w:tc>
      </w:tr>
      <w:tr w:rsidR="00D24D9F" w:rsidRPr="003E12E3"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55 et dernier</w:t>
            </w:r>
          </w:p>
        </w:tc>
        <w:tc>
          <w:tcPr>
            <w:tcW w:w="7229" w:type="dxa"/>
            <w:tcBorders>
              <w:top w:val="single" w:sz="4" w:space="0" w:color="auto"/>
              <w:left w:val="nil"/>
              <w:bottom w:val="single" w:sz="4" w:space="0" w:color="auto"/>
              <w:right w:val="single" w:sz="4" w:space="0" w:color="auto"/>
            </w:tcBorders>
            <w:vAlign w:val="center"/>
          </w:tcPr>
          <w:p w:rsidR="00D24D9F" w:rsidRPr="003E12E3" w:rsidRDefault="00D24D9F" w:rsidP="00D24D9F">
            <w:pPr>
              <w:jc w:val="both"/>
              <w:rPr>
                <w:rFonts w:ascii="Tahoma" w:hAnsi="Tahoma" w:cs="Tahoma"/>
                <w:sz w:val="18"/>
                <w:szCs w:val="18"/>
              </w:rPr>
            </w:pPr>
            <w:r w:rsidRPr="003E12E3">
              <w:rPr>
                <w:rFonts w:ascii="Tahoma" w:hAnsi="Tahoma" w:cs="Tahoma"/>
                <w:sz w:val="18"/>
                <w:szCs w:val="18"/>
              </w:rPr>
              <w:t>Validité et entrée en vigueur de la Lettre-Commande</w:t>
            </w:r>
          </w:p>
        </w:tc>
      </w:tr>
    </w:tbl>
    <w:p w:rsidR="00D24D9F" w:rsidRDefault="00D24D9F" w:rsidP="00D24D9F">
      <w:pPr>
        <w:rPr>
          <w:rFonts w:ascii="Tahoma" w:hAnsi="Tahoma" w:cs="Tahoma"/>
          <w:b/>
          <w:sz w:val="22"/>
          <w:szCs w:val="22"/>
          <w:u w:val="single"/>
        </w:rPr>
      </w:pPr>
    </w:p>
    <w:p w:rsidR="00D24D9F" w:rsidRDefault="00D24D9F" w:rsidP="00D24D9F">
      <w:pPr>
        <w:rPr>
          <w:rFonts w:ascii="Tahoma" w:hAnsi="Tahoma" w:cs="Tahoma"/>
          <w:b/>
          <w:sz w:val="22"/>
          <w:szCs w:val="22"/>
          <w:u w:val="single"/>
        </w:rPr>
      </w:pPr>
    </w:p>
    <w:p w:rsidR="00D24D9F" w:rsidRDefault="00D24D9F" w:rsidP="00D24D9F">
      <w:pPr>
        <w:rPr>
          <w:rFonts w:ascii="Tahoma" w:hAnsi="Tahoma" w:cs="Tahoma"/>
          <w:b/>
          <w:sz w:val="22"/>
          <w:szCs w:val="22"/>
          <w:u w:val="single"/>
        </w:rPr>
      </w:pPr>
    </w:p>
    <w:p w:rsidR="00D24D9F" w:rsidRPr="001E6371" w:rsidRDefault="00D24D9F" w:rsidP="00D24D9F">
      <w:pPr>
        <w:rPr>
          <w:rFonts w:ascii="Tahoma" w:hAnsi="Tahoma" w:cs="Tahoma"/>
          <w:b/>
          <w:sz w:val="22"/>
          <w:szCs w:val="22"/>
          <w:u w:val="single"/>
        </w:rPr>
      </w:pPr>
    </w:p>
    <w:p w:rsidR="00D24D9F" w:rsidRPr="001E6371" w:rsidRDefault="00D24D9F" w:rsidP="00D24D9F">
      <w:pPr>
        <w:rPr>
          <w:rFonts w:ascii="Tahoma" w:hAnsi="Tahoma" w:cs="Tahoma"/>
          <w:b/>
          <w:sz w:val="22"/>
          <w:szCs w:val="22"/>
        </w:rPr>
      </w:pPr>
      <w:r w:rsidRPr="001E6371">
        <w:rPr>
          <w:rFonts w:ascii="Tahoma" w:hAnsi="Tahoma" w:cs="Tahoma"/>
          <w:b/>
          <w:sz w:val="22"/>
          <w:szCs w:val="22"/>
          <w:u w:val="single"/>
        </w:rPr>
        <w:lastRenderedPageBreak/>
        <w:t>CHAPITRE I :</w:t>
      </w:r>
      <w:r w:rsidRPr="001E6371">
        <w:rPr>
          <w:rFonts w:ascii="Tahoma" w:hAnsi="Tahoma" w:cs="Tahoma"/>
          <w:b/>
          <w:sz w:val="22"/>
          <w:szCs w:val="22"/>
        </w:rPr>
        <w:t xml:space="preserve"> GENERALITES</w:t>
      </w:r>
    </w:p>
    <w:p w:rsidR="00D24D9F" w:rsidRPr="001E6371" w:rsidRDefault="00D24D9F" w:rsidP="00D24D9F">
      <w:pPr>
        <w:spacing w:before="120" w:after="120"/>
        <w:jc w:val="both"/>
        <w:rPr>
          <w:rFonts w:ascii="Tahoma" w:hAnsi="Tahoma" w:cs="Tahoma"/>
          <w:b/>
          <w:bCs/>
          <w:sz w:val="22"/>
          <w:szCs w:val="22"/>
        </w:rPr>
      </w:pPr>
      <w:r w:rsidRPr="001E6371">
        <w:rPr>
          <w:rFonts w:ascii="Tahoma" w:hAnsi="Tahoma" w:cs="Tahoma"/>
          <w:b/>
          <w:bCs/>
          <w:sz w:val="22"/>
          <w:szCs w:val="22"/>
          <w:u w:val="single"/>
        </w:rPr>
        <w:t>Article 1</w:t>
      </w:r>
      <w:r w:rsidRPr="001E6371">
        <w:rPr>
          <w:rFonts w:ascii="Tahoma" w:hAnsi="Tahoma" w:cs="Tahoma"/>
          <w:b/>
          <w:bCs/>
          <w:sz w:val="22"/>
          <w:szCs w:val="22"/>
          <w:u w:val="single"/>
          <w:vertAlign w:val="superscript"/>
        </w:rPr>
        <w:t>er </w:t>
      </w:r>
      <w:r w:rsidRPr="001E6371">
        <w:rPr>
          <w:rFonts w:ascii="Tahoma" w:hAnsi="Tahoma" w:cs="Tahoma"/>
          <w:b/>
          <w:bCs/>
          <w:sz w:val="22"/>
          <w:szCs w:val="22"/>
          <w:u w:val="single"/>
        </w:rPr>
        <w:t>:</w:t>
      </w:r>
      <w:r w:rsidRPr="001E6371">
        <w:rPr>
          <w:rFonts w:ascii="Tahoma" w:hAnsi="Tahoma" w:cs="Tahoma"/>
          <w:b/>
          <w:bCs/>
          <w:sz w:val="22"/>
          <w:szCs w:val="22"/>
        </w:rPr>
        <w:tab/>
        <w:t>OBJET DE LA LETTRE-COMMANDE</w:t>
      </w:r>
    </w:p>
    <w:p w:rsidR="00D24D9F" w:rsidRPr="001E6371" w:rsidRDefault="00D24D9F" w:rsidP="00D24D9F">
      <w:pPr>
        <w:widowControl w:val="0"/>
        <w:autoSpaceDE w:val="0"/>
        <w:autoSpaceDN w:val="0"/>
        <w:adjustRightInd w:val="0"/>
        <w:jc w:val="both"/>
        <w:rPr>
          <w:rFonts w:ascii="Tahoma" w:hAnsi="Tahoma" w:cs="Tahoma"/>
          <w:sz w:val="22"/>
          <w:szCs w:val="22"/>
        </w:rPr>
      </w:pPr>
      <w:r w:rsidRPr="001E6371">
        <w:rPr>
          <w:rFonts w:ascii="Tahoma" w:hAnsi="Tahoma" w:cs="Tahoma"/>
          <w:sz w:val="22"/>
          <w:szCs w:val="22"/>
        </w:rPr>
        <w:t>La présente Lettre-Commande a pour objet l’exécution des travaux de construction de…………………….</w:t>
      </w:r>
      <w:r>
        <w:rPr>
          <w:rFonts w:ascii="Tahoma" w:hAnsi="Tahoma" w:cs="Tahoma"/>
          <w:sz w:val="22"/>
          <w:szCs w:val="22"/>
        </w:rPr>
        <w:t>dans la Commune de MESSAMENA</w:t>
      </w:r>
      <w:r w:rsidRPr="001E6371">
        <w:rPr>
          <w:rFonts w:ascii="Tahoma" w:hAnsi="Tahoma" w:cs="Tahoma"/>
          <w:sz w:val="22"/>
          <w:szCs w:val="22"/>
        </w:rPr>
        <w:t>, Département du Haut Nyong, Région de l’Est</w:t>
      </w:r>
      <w:r>
        <w:rPr>
          <w:rFonts w:ascii="Tahoma" w:hAnsi="Tahoma" w:cs="Tahoma"/>
          <w:sz w:val="22"/>
          <w:szCs w:val="22"/>
        </w:rPr>
        <w:t xml:space="preserve"> Lot_____</w:t>
      </w:r>
      <w:r w:rsidRPr="001E6371">
        <w:rPr>
          <w:rFonts w:ascii="Tahoma" w:hAnsi="Tahoma" w:cs="Tahoma"/>
          <w:sz w:val="22"/>
          <w:szCs w:val="22"/>
        </w:rPr>
        <w:t>.</w:t>
      </w:r>
    </w:p>
    <w:p w:rsidR="00D24D9F" w:rsidRPr="001E6371" w:rsidRDefault="00D24D9F" w:rsidP="00D24D9F">
      <w:pPr>
        <w:numPr>
          <w:ilvl w:val="0"/>
          <w:numId w:val="7"/>
        </w:numPr>
        <w:spacing w:before="120" w:after="120"/>
        <w:jc w:val="both"/>
        <w:rPr>
          <w:rFonts w:ascii="Tahoma" w:hAnsi="Tahoma" w:cs="Tahoma"/>
          <w:b/>
          <w:bCs/>
          <w:sz w:val="22"/>
          <w:szCs w:val="22"/>
        </w:rPr>
      </w:pPr>
      <w:r w:rsidRPr="001E6371">
        <w:rPr>
          <w:rFonts w:ascii="Tahoma" w:hAnsi="Tahoma" w:cs="Tahoma"/>
          <w:b/>
          <w:bCs/>
          <w:sz w:val="22"/>
          <w:szCs w:val="22"/>
        </w:rPr>
        <w:t>PROCEDURE DE PASSATION DE LA LETTRE-COMMANDE</w:t>
      </w:r>
    </w:p>
    <w:p w:rsidR="00D24D9F" w:rsidRPr="00866F4B" w:rsidRDefault="00D24D9F" w:rsidP="00D24D9F">
      <w:pPr>
        <w:spacing w:line="276" w:lineRule="auto"/>
        <w:jc w:val="both"/>
        <w:rPr>
          <w:rFonts w:ascii="Tahoma" w:hAnsi="Tahoma" w:cs="Tahoma"/>
          <w:b/>
          <w:szCs w:val="22"/>
        </w:rPr>
      </w:pPr>
      <w:r w:rsidRPr="001E6371">
        <w:rPr>
          <w:rFonts w:ascii="Tahoma" w:hAnsi="Tahoma" w:cs="Tahoma"/>
          <w:sz w:val="22"/>
          <w:szCs w:val="22"/>
        </w:rPr>
        <w:t xml:space="preserve">La présente Lettre-Commande est passée après </w:t>
      </w:r>
      <w:r w:rsidRPr="00866F4B">
        <w:rPr>
          <w:rFonts w:ascii="Tahoma" w:hAnsi="Tahoma" w:cs="Tahoma"/>
          <w:b/>
          <w:szCs w:val="22"/>
        </w:rPr>
        <w:t>APPEL D’OFFRES NATIONAL OUVERT</w:t>
      </w:r>
    </w:p>
    <w:p w:rsidR="00D24D9F" w:rsidRPr="00866F4B" w:rsidRDefault="00D24D9F" w:rsidP="00D24D9F">
      <w:pPr>
        <w:spacing w:line="276" w:lineRule="auto"/>
        <w:jc w:val="both"/>
        <w:rPr>
          <w:rFonts w:ascii="Tahoma" w:hAnsi="Tahoma" w:cs="Tahoma"/>
          <w:b/>
          <w:szCs w:val="22"/>
        </w:rPr>
      </w:pPr>
      <w:r w:rsidRPr="00866F4B">
        <w:rPr>
          <w:rFonts w:ascii="Tahoma" w:hAnsi="Tahoma" w:cs="Tahoma"/>
          <w:b/>
          <w:szCs w:val="22"/>
        </w:rPr>
        <w:t>N°_________/AONO</w:t>
      </w:r>
      <w:r>
        <w:rPr>
          <w:rFonts w:ascii="Tahoma" w:hAnsi="Tahoma" w:cs="Tahoma"/>
          <w:b/>
          <w:szCs w:val="22"/>
        </w:rPr>
        <w:t>/C.MNA/ CIPM-MNA/</w:t>
      </w:r>
      <w:r w:rsidR="00BF57BC">
        <w:rPr>
          <w:rFonts w:ascii="Tahoma" w:hAnsi="Tahoma" w:cs="Tahoma"/>
          <w:b/>
          <w:szCs w:val="22"/>
        </w:rPr>
        <w:t>2025</w:t>
      </w:r>
      <w:r w:rsidRPr="00866F4B">
        <w:rPr>
          <w:rFonts w:ascii="Tahoma" w:hAnsi="Tahoma" w:cs="Tahoma"/>
          <w:b/>
          <w:szCs w:val="22"/>
        </w:rPr>
        <w:t xml:space="preserve">  DU ________/________/</w:t>
      </w:r>
      <w:r w:rsidR="00BF57BC">
        <w:rPr>
          <w:rFonts w:ascii="Tahoma" w:hAnsi="Tahoma" w:cs="Tahoma"/>
          <w:b/>
          <w:szCs w:val="22"/>
        </w:rPr>
        <w:t>2025</w:t>
      </w:r>
      <w:r w:rsidRPr="00866F4B">
        <w:rPr>
          <w:rFonts w:ascii="Tahoma" w:hAnsi="Tahoma" w:cs="Tahoma"/>
          <w:b/>
          <w:szCs w:val="22"/>
        </w:rPr>
        <w:t xml:space="preserve"> POUR LES TRAVAUX DE CONSTRUCTION DES CENTRES PRESCOLAIRES DANS CERTAINES LOCALITES DE LA COMMUNE DE MESSAMENA, DEPARTEMENT DU HAUT NYONG, </w:t>
      </w:r>
      <w:r w:rsidR="00047805">
        <w:rPr>
          <w:rFonts w:ascii="Tahoma" w:hAnsi="Tahoma" w:cs="Tahoma"/>
          <w:b/>
          <w:szCs w:val="22"/>
        </w:rPr>
        <w:t>REGION DE L’EST, REPARTIS EN (08) HUIT</w:t>
      </w:r>
      <w:r w:rsidRPr="00866F4B">
        <w:rPr>
          <w:rFonts w:ascii="Tahoma" w:hAnsi="Tahoma" w:cs="Tahoma"/>
          <w:b/>
          <w:szCs w:val="22"/>
        </w:rPr>
        <w:t xml:space="preserve"> LOTS.</w:t>
      </w:r>
      <w:r w:rsidRPr="00112B39">
        <w:rPr>
          <w:rFonts w:ascii="Tahoma" w:hAnsi="Tahoma" w:cs="Tahoma"/>
          <w:b/>
          <w:szCs w:val="22"/>
        </w:rPr>
        <w:t xml:space="preserve"> Lot N°___</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PIECES CONTRACTUELLES CONSTITUTIVES DE LA LETTRE-COMMANDE (CCAG Article 9)</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est soumis aux pièces contractuelles énumérées ci-dessous :</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La lettre de soumission ;</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la soumission du Cocontractant et ses annexes dans toutes les dispositions non contraires au Cahier des Clauses Administratives Particulières et au Cahier des Clauses Techniques Particulières ci-dessous visés ;</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cahier des Clauses Administratives Particulières (CCAP) ;</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cahier des Clauses Techniques Particulières CCTP) ;</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 xml:space="preserve">les éléments propres à la détermination du montant de la Lettre-Commande, tels que, par ordre de priorité : </w:t>
      </w:r>
    </w:p>
    <w:p w:rsidR="00D24D9F" w:rsidRPr="001E6371" w:rsidRDefault="00D24D9F" w:rsidP="00D24D9F">
      <w:pPr>
        <w:numPr>
          <w:ilvl w:val="0"/>
          <w:numId w:val="54"/>
        </w:numPr>
        <w:tabs>
          <w:tab w:val="clear" w:pos="1020"/>
          <w:tab w:val="num" w:pos="1418"/>
        </w:tabs>
        <w:ind w:left="1418" w:hanging="142"/>
        <w:jc w:val="both"/>
        <w:rPr>
          <w:rFonts w:ascii="Tahoma" w:hAnsi="Tahoma" w:cs="Tahoma"/>
          <w:sz w:val="22"/>
          <w:szCs w:val="22"/>
        </w:rPr>
      </w:pPr>
      <w:r w:rsidRPr="001E6371">
        <w:rPr>
          <w:rFonts w:ascii="Tahoma" w:hAnsi="Tahoma" w:cs="Tahoma"/>
          <w:sz w:val="22"/>
          <w:szCs w:val="22"/>
        </w:rPr>
        <w:t xml:space="preserve">les bordereaux des prix unitaires ; </w:t>
      </w:r>
    </w:p>
    <w:p w:rsidR="00D24D9F" w:rsidRPr="001E6371" w:rsidRDefault="00D24D9F" w:rsidP="00D24D9F">
      <w:pPr>
        <w:numPr>
          <w:ilvl w:val="0"/>
          <w:numId w:val="54"/>
        </w:numPr>
        <w:tabs>
          <w:tab w:val="clear" w:pos="1020"/>
          <w:tab w:val="num" w:pos="1418"/>
        </w:tabs>
        <w:ind w:left="1418" w:hanging="142"/>
        <w:jc w:val="both"/>
        <w:rPr>
          <w:rFonts w:ascii="Tahoma" w:hAnsi="Tahoma" w:cs="Tahoma"/>
          <w:sz w:val="22"/>
          <w:szCs w:val="22"/>
        </w:rPr>
      </w:pPr>
      <w:r w:rsidRPr="001E6371">
        <w:rPr>
          <w:rFonts w:ascii="Tahoma" w:hAnsi="Tahoma" w:cs="Tahoma"/>
          <w:sz w:val="22"/>
          <w:szCs w:val="22"/>
        </w:rPr>
        <w:t xml:space="preserve">le détail ou le devis estimatif ; </w:t>
      </w:r>
    </w:p>
    <w:p w:rsidR="00D24D9F" w:rsidRPr="001E6371" w:rsidRDefault="00D24D9F" w:rsidP="00D24D9F">
      <w:pPr>
        <w:numPr>
          <w:ilvl w:val="0"/>
          <w:numId w:val="54"/>
        </w:numPr>
        <w:tabs>
          <w:tab w:val="clear" w:pos="1020"/>
          <w:tab w:val="num" w:pos="1418"/>
        </w:tabs>
        <w:ind w:left="1418" w:hanging="142"/>
        <w:jc w:val="both"/>
        <w:rPr>
          <w:rFonts w:ascii="Tahoma" w:hAnsi="Tahoma" w:cs="Tahoma"/>
          <w:sz w:val="22"/>
          <w:szCs w:val="22"/>
        </w:rPr>
      </w:pPr>
      <w:r w:rsidRPr="001E6371">
        <w:rPr>
          <w:rFonts w:ascii="Tahoma" w:hAnsi="Tahoma" w:cs="Tahoma"/>
          <w:sz w:val="22"/>
          <w:szCs w:val="22"/>
        </w:rPr>
        <w:t>le sous-détail des prix unitaires ;</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les plans et dessins approuvés par l’Ingénieur du Marché ;</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planning d’exécution approuvé ;</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cahier des Clauses Administratives Générales (CCAG) applicable aux marchés publics de travaux mis en vigueur par arrêté n° 033 du 13 février 2007 ;</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ou les Cahiers des Clauses Techniques Générales (CCTG) applicables aux marchés des travaux.</w:t>
      </w:r>
    </w:p>
    <w:p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la décision portant attribution de la Lettre-Commande ;</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TEXTES GENERAUX APPLICABLES A LA PRESENTE LETTRE-COMMANDE</w:t>
      </w:r>
    </w:p>
    <w:p w:rsidR="00D24D9F" w:rsidRPr="0029707C" w:rsidRDefault="00D24D9F" w:rsidP="00D24D9F">
      <w:pPr>
        <w:tabs>
          <w:tab w:val="left" w:pos="630"/>
        </w:tabs>
        <w:ind w:left="900"/>
        <w:jc w:val="both"/>
        <w:rPr>
          <w:rFonts w:ascii="Tahoma" w:hAnsi="Tahoma" w:cs="Tahoma"/>
          <w:sz w:val="22"/>
          <w:szCs w:val="22"/>
        </w:rPr>
      </w:pPr>
      <w:r w:rsidRPr="0029707C">
        <w:rPr>
          <w:rFonts w:ascii="Tahoma" w:hAnsi="Tahoma" w:cs="Tahoma"/>
          <w:sz w:val="22"/>
          <w:szCs w:val="22"/>
        </w:rPr>
        <w:t>La présente Lettre-Commande est soumise aux textes généraux ci-après :</w:t>
      </w:r>
    </w:p>
    <w:p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La loi N° 2018/012 du 11 juillet  2018 portant régime financier de l’Etat ;</w:t>
      </w:r>
    </w:p>
    <w:p w:rsidR="00D24D9F" w:rsidRPr="00AE355E" w:rsidRDefault="00D24D9F" w:rsidP="00D24D9F">
      <w:pPr>
        <w:numPr>
          <w:ilvl w:val="0"/>
          <w:numId w:val="17"/>
        </w:numPr>
        <w:tabs>
          <w:tab w:val="clear" w:pos="1020"/>
          <w:tab w:val="left" w:pos="630"/>
          <w:tab w:val="num" w:pos="1701"/>
        </w:tabs>
        <w:ind w:left="900"/>
        <w:jc w:val="both"/>
        <w:rPr>
          <w:rFonts w:ascii="Tahoma" w:hAnsi="Tahoma" w:cs="Tahoma"/>
          <w:color w:val="FF0000"/>
          <w:sz w:val="22"/>
          <w:szCs w:val="22"/>
        </w:rPr>
      </w:pPr>
      <w:r w:rsidRPr="009D10C7">
        <w:rPr>
          <w:rFonts w:ascii="Tahoma" w:hAnsi="Tahoma" w:cs="Tahoma"/>
          <w:sz w:val="22"/>
          <w:szCs w:val="22"/>
        </w:rPr>
        <w:t>La Loi</w:t>
      </w:r>
      <w:r w:rsidRPr="009D10C7">
        <w:rPr>
          <w:rFonts w:ascii="Tahoma" w:hAnsi="Tahoma" w:cs="Tahoma"/>
        </w:rPr>
        <w:t xml:space="preserve"> </w:t>
      </w:r>
      <w:r w:rsidRPr="009D10C7">
        <w:rPr>
          <w:rFonts w:ascii="Tahoma" w:eastAsia="Calibri" w:hAnsi="Tahoma" w:cs="Tahoma"/>
          <w:b/>
          <w:sz w:val="22"/>
          <w:szCs w:val="22"/>
          <w:lang w:eastAsia="en-US"/>
        </w:rPr>
        <w:t>N° 2022/020 du 27 décembre 2022</w:t>
      </w:r>
      <w:r>
        <w:rPr>
          <w:rFonts w:ascii="Tahoma" w:eastAsia="Calibri" w:hAnsi="Tahoma" w:cs="Tahoma"/>
          <w:b/>
          <w:sz w:val="22"/>
          <w:szCs w:val="22"/>
          <w:lang w:eastAsia="en-US"/>
        </w:rPr>
        <w:t xml:space="preserve"> </w:t>
      </w:r>
      <w:r w:rsidRPr="009D10C7">
        <w:rPr>
          <w:rFonts w:ascii="Tahoma" w:hAnsi="Tahoma" w:cs="Tahoma"/>
        </w:rPr>
        <w:t>portant Loi de</w:t>
      </w:r>
      <w:r w:rsidRPr="00AE355E">
        <w:rPr>
          <w:rFonts w:ascii="Tahoma" w:hAnsi="Tahoma" w:cs="Tahoma"/>
          <w:color w:val="FF0000"/>
        </w:rPr>
        <w:t xml:space="preserve"> </w:t>
      </w:r>
      <w:r w:rsidRPr="0029707C">
        <w:rPr>
          <w:rFonts w:ascii="Tahoma" w:hAnsi="Tahoma" w:cs="Tahoma"/>
        </w:rPr>
        <w:t xml:space="preserve">Finances de la République du Cameroun pour </w:t>
      </w:r>
      <w:r w:rsidRPr="0029707C">
        <w:rPr>
          <w:rFonts w:ascii="Tahoma" w:eastAsia="Calibri" w:hAnsi="Tahoma" w:cs="Tahoma"/>
          <w:b/>
          <w:sz w:val="22"/>
          <w:szCs w:val="22"/>
          <w:lang w:eastAsia="en-US"/>
        </w:rPr>
        <w:t xml:space="preserve">l’Exercice </w:t>
      </w:r>
      <w:r w:rsidR="00BF57BC">
        <w:rPr>
          <w:rFonts w:ascii="Tahoma" w:eastAsia="Calibri" w:hAnsi="Tahoma" w:cs="Tahoma"/>
          <w:b/>
          <w:sz w:val="22"/>
          <w:szCs w:val="22"/>
          <w:lang w:eastAsia="en-US"/>
        </w:rPr>
        <w:t>2025</w:t>
      </w:r>
      <w:r w:rsidRPr="0029707C">
        <w:rPr>
          <w:rFonts w:ascii="Tahoma" w:hAnsi="Tahoma" w:cs="Tahoma"/>
          <w:b/>
        </w:rPr>
        <w:t> </w:t>
      </w:r>
      <w:r w:rsidRPr="0029707C">
        <w:rPr>
          <w:rFonts w:ascii="Tahoma" w:hAnsi="Tahoma" w:cs="Tahoma"/>
          <w:sz w:val="22"/>
          <w:szCs w:val="22"/>
        </w:rPr>
        <w:t>;</w:t>
      </w:r>
    </w:p>
    <w:p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le décret N°2003/651/PM du 16 Avril 2003 fixant les modalités d’application du régime fiscal et douanier des Marchés Publics ;</w:t>
      </w:r>
    </w:p>
    <w:p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Le décret n°2018/366 du 20 Juin 2018 portant Code des Marchés Publics ;</w:t>
      </w:r>
    </w:p>
    <w:p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le décret N° 2012/076 du 08 Mars 2012, modifiant et complétant certaines dispositions du décret N°2001/048 du 23 Février 2001 portant création, organisation et fonctionnement de l’Agence de Régulation des Marchés Publics ;</w:t>
      </w:r>
    </w:p>
    <w:p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la circulaire N° 001/CAB/PR du 19 Juin 2012 relative à la passation et au contrôle de l’exécution des marchés publics ;</w:t>
      </w:r>
    </w:p>
    <w:p w:rsidR="00D24D9F" w:rsidRPr="0029707C" w:rsidRDefault="00D24D9F" w:rsidP="00D24D9F">
      <w:pPr>
        <w:numPr>
          <w:ilvl w:val="0"/>
          <w:numId w:val="17"/>
        </w:numPr>
        <w:tabs>
          <w:tab w:val="clear" w:pos="1020"/>
          <w:tab w:val="left" w:pos="630"/>
          <w:tab w:val="num" w:pos="1701"/>
        </w:tabs>
        <w:spacing w:line="276" w:lineRule="auto"/>
        <w:ind w:left="900"/>
        <w:jc w:val="both"/>
        <w:rPr>
          <w:rFonts w:ascii="Tahoma" w:hAnsi="Tahoma" w:cs="Tahoma"/>
          <w:sz w:val="22"/>
          <w:szCs w:val="22"/>
        </w:rPr>
      </w:pPr>
      <w:r w:rsidRPr="0029707C">
        <w:rPr>
          <w:rFonts w:ascii="Tahoma" w:hAnsi="Tahoma" w:cs="Tahoma"/>
          <w:sz w:val="22"/>
          <w:szCs w:val="22"/>
        </w:rPr>
        <w:t>la circulaire N°002/CAB/PM du 31 Janvier 2011 relative à l’amélioration de la performance du système des Marchés Publics ;</w:t>
      </w:r>
    </w:p>
    <w:p w:rsidR="00D24D9F" w:rsidRPr="0029707C" w:rsidRDefault="00D24D9F" w:rsidP="00D24D9F">
      <w:pPr>
        <w:numPr>
          <w:ilvl w:val="0"/>
          <w:numId w:val="17"/>
        </w:numPr>
        <w:tabs>
          <w:tab w:val="clear" w:pos="1020"/>
          <w:tab w:val="left" w:pos="630"/>
          <w:tab w:val="num" w:pos="1701"/>
        </w:tabs>
        <w:spacing w:line="276" w:lineRule="auto"/>
        <w:ind w:left="900"/>
        <w:jc w:val="both"/>
        <w:rPr>
          <w:rFonts w:ascii="Tahoma" w:hAnsi="Tahoma" w:cs="Tahoma"/>
          <w:sz w:val="22"/>
          <w:szCs w:val="22"/>
        </w:rPr>
      </w:pPr>
      <w:r w:rsidRPr="0029707C">
        <w:rPr>
          <w:rFonts w:ascii="Tahoma" w:hAnsi="Tahoma" w:cs="Tahoma"/>
          <w:sz w:val="22"/>
          <w:szCs w:val="22"/>
        </w:rPr>
        <w:t>la Circulaire n°00005/LC/MINMAP/CAB du 03 Juillet 2018  précisant les mesures transitoires à observer à la suite de la signature et  de la publication du décret n°2018/366 du 20 Juin 2018 portant Code des Marchés Publics</w:t>
      </w:r>
    </w:p>
    <w:p w:rsidR="00D24D9F"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lastRenderedPageBreak/>
        <w:t xml:space="preserve">La </w:t>
      </w:r>
      <w:r w:rsidRPr="0029707C">
        <w:rPr>
          <w:rFonts w:ascii="Tahoma" w:hAnsi="Tahoma" w:cs="Tahoma"/>
          <w:b/>
          <w:sz w:val="22"/>
          <w:szCs w:val="22"/>
        </w:rPr>
        <w:t xml:space="preserve">Circulaire N°00000006/C/MINFI du 30 décembre 2022 </w:t>
      </w:r>
      <w:r w:rsidRPr="0029707C">
        <w:rPr>
          <w:rFonts w:ascii="Tahoma" w:hAnsi="Tahoma" w:cs="Tahoma"/>
          <w:sz w:val="22"/>
          <w:szCs w:val="22"/>
        </w:rPr>
        <w:t xml:space="preserve">Portant Instructions relatives à l’Exécution des Lois de Finances, au Suivi et au Contrôle de l’Exécution du Budget de l’État, des Entreprises et Établissements Publics, des Collectivités Territoriales Décentralisées et des autres Organismes Subventionnés, pour l’Exercice </w:t>
      </w:r>
      <w:r w:rsidR="0015018E">
        <w:rPr>
          <w:rFonts w:ascii="Tahoma" w:hAnsi="Tahoma" w:cs="Tahoma"/>
          <w:sz w:val="22"/>
          <w:szCs w:val="22"/>
        </w:rPr>
        <w:t>2024</w:t>
      </w:r>
      <w:r w:rsidRPr="0029707C">
        <w:rPr>
          <w:rFonts w:ascii="Tahoma" w:hAnsi="Tahoma" w:cs="Tahoma"/>
          <w:sz w:val="22"/>
          <w:szCs w:val="22"/>
        </w:rPr>
        <w:t> ;</w:t>
      </w:r>
    </w:p>
    <w:p w:rsidR="0015018E" w:rsidRPr="0029707C" w:rsidRDefault="0015018E" w:rsidP="0015018E">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 xml:space="preserve">La </w:t>
      </w:r>
      <w:r>
        <w:rPr>
          <w:rFonts w:ascii="Tahoma" w:hAnsi="Tahoma" w:cs="Tahoma"/>
          <w:b/>
          <w:sz w:val="22"/>
          <w:szCs w:val="22"/>
        </w:rPr>
        <w:t>Circulaire N°00013995/C/MINFI du 31 décembre 2024</w:t>
      </w:r>
      <w:r w:rsidRPr="0029707C">
        <w:rPr>
          <w:rFonts w:ascii="Tahoma" w:hAnsi="Tahoma" w:cs="Tahoma"/>
          <w:b/>
          <w:sz w:val="22"/>
          <w:szCs w:val="22"/>
        </w:rPr>
        <w:t xml:space="preserve"> </w:t>
      </w:r>
      <w:r w:rsidRPr="0029707C">
        <w:rPr>
          <w:rFonts w:ascii="Tahoma" w:hAnsi="Tahoma" w:cs="Tahoma"/>
          <w:sz w:val="22"/>
          <w:szCs w:val="22"/>
        </w:rPr>
        <w:t xml:space="preserve">Portant Instructions relatives à l’Exécution des Lois de Finances, au Suivi et au Contrôle de l’Exécution du Budget de l’État, des Entreprises et Établissements Publics, des Collectivités Territoriales Décentralisées et des autres Organismes Subventionnés, pour l’Exercice </w:t>
      </w:r>
      <w:r w:rsidR="00C4795B">
        <w:rPr>
          <w:rFonts w:ascii="Tahoma" w:hAnsi="Tahoma" w:cs="Tahoma"/>
          <w:sz w:val="22"/>
          <w:szCs w:val="22"/>
        </w:rPr>
        <w:t>2025</w:t>
      </w:r>
      <w:r w:rsidRPr="0029707C">
        <w:rPr>
          <w:rFonts w:ascii="Tahoma" w:hAnsi="Tahoma" w:cs="Tahoma"/>
          <w:sz w:val="22"/>
          <w:szCs w:val="22"/>
        </w:rPr>
        <w:t> ;</w:t>
      </w:r>
    </w:p>
    <w:p w:rsidR="0015018E" w:rsidRPr="0029707C" w:rsidRDefault="0015018E" w:rsidP="00D24D9F">
      <w:pPr>
        <w:numPr>
          <w:ilvl w:val="0"/>
          <w:numId w:val="17"/>
        </w:numPr>
        <w:tabs>
          <w:tab w:val="clear" w:pos="1020"/>
          <w:tab w:val="left" w:pos="630"/>
          <w:tab w:val="num" w:pos="1701"/>
        </w:tabs>
        <w:ind w:left="900"/>
        <w:jc w:val="both"/>
        <w:rPr>
          <w:rFonts w:ascii="Tahoma" w:hAnsi="Tahoma" w:cs="Tahoma"/>
          <w:sz w:val="22"/>
          <w:szCs w:val="22"/>
        </w:rPr>
      </w:pPr>
    </w:p>
    <w:p w:rsidR="00D24D9F" w:rsidRPr="001E6371"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1E6371">
        <w:rPr>
          <w:rFonts w:ascii="Tahoma" w:hAnsi="Tahoma" w:cs="Tahoma"/>
          <w:sz w:val="22"/>
          <w:szCs w:val="22"/>
        </w:rPr>
        <w:t>d’autres textes spécifiques au domaine concerné par la présente Lettre-Commande.</w:t>
      </w:r>
    </w:p>
    <w:p w:rsidR="00D24D9F" w:rsidRPr="001E6371" w:rsidRDefault="00D24D9F" w:rsidP="00D24D9F">
      <w:pPr>
        <w:numPr>
          <w:ilvl w:val="0"/>
          <w:numId w:val="7"/>
        </w:numPr>
        <w:tabs>
          <w:tab w:val="clear" w:pos="510"/>
        </w:tabs>
        <w:spacing w:before="120" w:after="120"/>
        <w:ind w:left="0" w:firstLine="0"/>
        <w:jc w:val="both"/>
        <w:rPr>
          <w:rFonts w:ascii="Tahoma" w:hAnsi="Tahoma" w:cs="Tahoma"/>
          <w:b/>
          <w:bCs/>
          <w:sz w:val="22"/>
          <w:szCs w:val="22"/>
        </w:rPr>
      </w:pPr>
      <w:r w:rsidRPr="001E6371">
        <w:rPr>
          <w:rFonts w:ascii="Tahoma" w:hAnsi="Tahoma" w:cs="Tahoma"/>
          <w:b/>
          <w:bCs/>
          <w:sz w:val="22"/>
          <w:szCs w:val="22"/>
        </w:rPr>
        <w:t>DEFINITIONS ET ATTRIBUTIONS (CCAG Article 2 complété)</w:t>
      </w:r>
    </w:p>
    <w:p w:rsidR="00D24D9F" w:rsidRPr="001E6371" w:rsidRDefault="00D24D9F" w:rsidP="00D24D9F">
      <w:pPr>
        <w:spacing w:before="120"/>
        <w:jc w:val="both"/>
        <w:rPr>
          <w:rFonts w:ascii="Tahoma" w:hAnsi="Tahoma" w:cs="Tahoma"/>
          <w:color w:val="000000" w:themeColor="text1"/>
          <w:sz w:val="22"/>
          <w:szCs w:val="22"/>
        </w:rPr>
      </w:pPr>
      <w:r w:rsidRPr="001E6371">
        <w:rPr>
          <w:rFonts w:ascii="Tahoma" w:hAnsi="Tahoma" w:cs="Tahoma"/>
          <w:sz w:val="22"/>
          <w:szCs w:val="22"/>
        </w:rPr>
        <w:t xml:space="preserve">Pour </w:t>
      </w:r>
      <w:r w:rsidRPr="001E6371">
        <w:rPr>
          <w:rFonts w:ascii="Tahoma" w:hAnsi="Tahoma" w:cs="Tahoma"/>
          <w:color w:val="000000" w:themeColor="text1"/>
          <w:sz w:val="22"/>
          <w:szCs w:val="22"/>
        </w:rPr>
        <w:t>l’application des dispositions de la présente Lettre-Commande, il est à préciser que :</w:t>
      </w:r>
    </w:p>
    <w:p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 xml:space="preserve">Le Maître d’Ouvrage est le </w:t>
      </w:r>
      <w:r>
        <w:rPr>
          <w:rFonts w:ascii="Tahoma" w:hAnsi="Tahoma" w:cs="Tahoma"/>
          <w:color w:val="000000" w:themeColor="text1"/>
          <w:sz w:val="22"/>
          <w:szCs w:val="22"/>
        </w:rPr>
        <w:t>Maire de la Commune de MESSAMENA</w:t>
      </w:r>
      <w:r w:rsidRPr="001E6371">
        <w:rPr>
          <w:rFonts w:ascii="Tahoma" w:hAnsi="Tahoma" w:cs="Tahoma"/>
          <w:color w:val="000000" w:themeColor="text1"/>
          <w:sz w:val="22"/>
          <w:szCs w:val="22"/>
        </w:rPr>
        <w:t>;</w:t>
      </w:r>
    </w:p>
    <w:p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L’Autorité Contractante est le Maire de la Commune d</w:t>
      </w:r>
      <w:r>
        <w:rPr>
          <w:rFonts w:ascii="Tahoma" w:hAnsi="Tahoma" w:cs="Tahoma"/>
          <w:color w:val="000000" w:themeColor="text1"/>
          <w:sz w:val="22"/>
          <w:szCs w:val="22"/>
        </w:rPr>
        <w:t>e MESSAMENA</w:t>
      </w:r>
      <w:r w:rsidRPr="001E6371">
        <w:rPr>
          <w:rFonts w:ascii="Tahoma" w:hAnsi="Tahoma" w:cs="Tahoma"/>
          <w:color w:val="000000" w:themeColor="text1"/>
          <w:sz w:val="22"/>
          <w:szCs w:val="22"/>
        </w:rPr>
        <w:t> ;</w:t>
      </w:r>
    </w:p>
    <w:p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La Commission de Passation des Marchés est la Commission Int</w:t>
      </w:r>
      <w:r>
        <w:rPr>
          <w:rFonts w:ascii="Tahoma" w:hAnsi="Tahoma" w:cs="Tahoma"/>
          <w:color w:val="000000" w:themeColor="text1"/>
          <w:sz w:val="22"/>
          <w:szCs w:val="22"/>
        </w:rPr>
        <w:t>erne de Passation des Marchés de MESSAMENA</w:t>
      </w:r>
      <w:r w:rsidRPr="001E6371">
        <w:rPr>
          <w:rFonts w:ascii="Tahoma" w:hAnsi="Tahoma" w:cs="Tahoma"/>
          <w:color w:val="000000" w:themeColor="text1"/>
          <w:sz w:val="22"/>
          <w:szCs w:val="22"/>
        </w:rPr>
        <w:t> ;</w:t>
      </w:r>
    </w:p>
    <w:p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 xml:space="preserve">Le Chef de Service du Marché, ci-après désigné le Chef de Service, est  le </w:t>
      </w:r>
      <w:r>
        <w:rPr>
          <w:rFonts w:ascii="Tahoma" w:hAnsi="Tahoma" w:cs="Tahoma"/>
          <w:color w:val="000000" w:themeColor="text1"/>
          <w:sz w:val="22"/>
          <w:szCs w:val="22"/>
        </w:rPr>
        <w:t>Chef service Technique de la Commune de MESSAMENA</w:t>
      </w:r>
      <w:r w:rsidRPr="001E6371">
        <w:rPr>
          <w:rFonts w:ascii="Tahoma" w:hAnsi="Tahoma" w:cs="Tahoma"/>
          <w:color w:val="000000" w:themeColor="text1"/>
          <w:sz w:val="22"/>
          <w:szCs w:val="22"/>
        </w:rPr>
        <w:t>.</w:t>
      </w:r>
    </w:p>
    <w:p w:rsidR="00D24D9F" w:rsidRPr="00112B39" w:rsidRDefault="00D24D9F" w:rsidP="00D24D9F">
      <w:pPr>
        <w:numPr>
          <w:ilvl w:val="0"/>
          <w:numId w:val="15"/>
        </w:numPr>
        <w:tabs>
          <w:tab w:val="clear" w:pos="1333"/>
        </w:tabs>
        <w:ind w:left="360" w:hanging="270"/>
        <w:jc w:val="both"/>
        <w:rPr>
          <w:rFonts w:ascii="Tahoma" w:hAnsi="Tahoma" w:cs="Tahoma"/>
          <w:sz w:val="22"/>
          <w:szCs w:val="22"/>
        </w:rPr>
      </w:pPr>
      <w:r>
        <w:rPr>
          <w:rFonts w:ascii="Tahoma" w:hAnsi="Tahoma" w:cs="Tahoma"/>
          <w:color w:val="000000" w:themeColor="text1"/>
          <w:sz w:val="22"/>
          <w:szCs w:val="22"/>
        </w:rPr>
        <w:t>L’Ingénieur de la Lettre-Commande</w:t>
      </w:r>
      <w:r w:rsidRPr="001E6371">
        <w:rPr>
          <w:rFonts w:ascii="Tahoma" w:hAnsi="Tahoma" w:cs="Tahoma"/>
          <w:color w:val="000000" w:themeColor="text1"/>
          <w:sz w:val="22"/>
          <w:szCs w:val="22"/>
        </w:rPr>
        <w:t>, ci-après désigné l’Ingénieur, est le  Délégué Départementale des Travaux Publics du Haut Nyong</w:t>
      </w:r>
      <w:r>
        <w:rPr>
          <w:rFonts w:ascii="Tahoma" w:hAnsi="Tahoma" w:cs="Tahoma"/>
          <w:color w:val="000000" w:themeColor="text1"/>
          <w:sz w:val="22"/>
          <w:szCs w:val="22"/>
        </w:rPr>
        <w:t xml:space="preserve"> pour </w:t>
      </w:r>
      <w:r w:rsidR="00047805">
        <w:rPr>
          <w:rFonts w:ascii="Tahoma" w:hAnsi="Tahoma" w:cs="Tahoma"/>
          <w:color w:val="000000" w:themeColor="text1"/>
          <w:sz w:val="22"/>
          <w:szCs w:val="22"/>
        </w:rPr>
        <w:t xml:space="preserve">tous </w:t>
      </w:r>
      <w:r>
        <w:rPr>
          <w:rFonts w:ascii="Tahoma" w:hAnsi="Tahoma" w:cs="Tahoma"/>
          <w:color w:val="000000" w:themeColor="text1"/>
          <w:sz w:val="22"/>
          <w:szCs w:val="22"/>
        </w:rPr>
        <w:t>le</w:t>
      </w:r>
      <w:r w:rsidR="00047805">
        <w:rPr>
          <w:rFonts w:ascii="Tahoma" w:hAnsi="Tahoma" w:cs="Tahoma"/>
          <w:color w:val="000000" w:themeColor="text1"/>
          <w:sz w:val="22"/>
          <w:szCs w:val="22"/>
        </w:rPr>
        <w:t>s Lots</w:t>
      </w:r>
      <w:r w:rsidRPr="00D921A5">
        <w:rPr>
          <w:rFonts w:ascii="Tahoma" w:hAnsi="Tahoma" w:cs="Tahoma"/>
          <w:b/>
          <w:color w:val="000000" w:themeColor="text1"/>
          <w:sz w:val="22"/>
          <w:szCs w:val="22"/>
        </w:rPr>
        <w:t>.</w:t>
      </w:r>
      <w:r>
        <w:rPr>
          <w:rFonts w:ascii="Tahoma" w:hAnsi="Tahoma" w:cs="Tahoma"/>
          <w:color w:val="000000" w:themeColor="text1"/>
          <w:sz w:val="22"/>
          <w:szCs w:val="22"/>
        </w:rPr>
        <w:t xml:space="preserve"> L’Ingénieur est à ce titre chargé </w:t>
      </w:r>
      <w:r w:rsidRPr="001E6371">
        <w:rPr>
          <w:rFonts w:ascii="Tahoma" w:hAnsi="Tahoma" w:cs="Tahoma"/>
          <w:color w:val="000000" w:themeColor="text1"/>
          <w:sz w:val="22"/>
          <w:szCs w:val="22"/>
        </w:rPr>
        <w:t>d’assurer la supervision du chantier, la surveillance et le contrôle des travaux ;</w:t>
      </w:r>
    </w:p>
    <w:p w:rsidR="00D24D9F" w:rsidRPr="001E6371" w:rsidRDefault="00D24D9F" w:rsidP="00D24D9F">
      <w:pPr>
        <w:numPr>
          <w:ilvl w:val="0"/>
          <w:numId w:val="15"/>
        </w:numPr>
        <w:tabs>
          <w:tab w:val="clear" w:pos="1333"/>
        </w:tabs>
        <w:ind w:left="360" w:hanging="270"/>
        <w:jc w:val="both"/>
        <w:rPr>
          <w:rFonts w:ascii="Tahoma" w:hAnsi="Tahoma" w:cs="Tahoma"/>
          <w:sz w:val="22"/>
          <w:szCs w:val="22"/>
        </w:rPr>
      </w:pPr>
      <w:r>
        <w:rPr>
          <w:rFonts w:ascii="Tahoma" w:hAnsi="Tahoma" w:cs="Tahoma"/>
          <w:color w:val="000000" w:themeColor="text1"/>
          <w:sz w:val="22"/>
          <w:szCs w:val="22"/>
        </w:rPr>
        <w:t>Le contrôle externe est assuré par le Délégué Départemental des Marchés Publics du Haut-Nyong ;</w:t>
      </w:r>
    </w:p>
    <w:p w:rsidR="00D24D9F" w:rsidRPr="001E6371" w:rsidRDefault="00D24D9F" w:rsidP="00D24D9F">
      <w:pPr>
        <w:numPr>
          <w:ilvl w:val="0"/>
          <w:numId w:val="15"/>
        </w:numPr>
        <w:ind w:left="360" w:hanging="270"/>
        <w:jc w:val="both"/>
        <w:rPr>
          <w:rFonts w:ascii="Tahoma" w:hAnsi="Tahoma" w:cs="Tahoma"/>
          <w:sz w:val="22"/>
          <w:szCs w:val="22"/>
        </w:rPr>
      </w:pPr>
      <w:r w:rsidRPr="001E6371">
        <w:rPr>
          <w:rFonts w:ascii="Tahoma" w:hAnsi="Tahoma" w:cs="Tahoma"/>
          <w:sz w:val="22"/>
          <w:szCs w:val="22"/>
        </w:rPr>
        <w:t>Le mot « Entrepreneur » désigne la ou les personnes, firmes ou sociétés dont la soumission a été acceptée.</w:t>
      </w:r>
    </w:p>
    <w:p w:rsidR="00D24D9F" w:rsidRPr="001E6371" w:rsidRDefault="00D24D9F" w:rsidP="00D24D9F">
      <w:pPr>
        <w:numPr>
          <w:ilvl w:val="0"/>
          <w:numId w:val="15"/>
        </w:numPr>
        <w:tabs>
          <w:tab w:val="clear" w:pos="1333"/>
        </w:tabs>
        <w:ind w:left="360" w:hanging="270"/>
        <w:jc w:val="both"/>
        <w:rPr>
          <w:rFonts w:ascii="Tahoma" w:hAnsi="Tahoma" w:cs="Tahoma"/>
          <w:sz w:val="22"/>
          <w:szCs w:val="22"/>
        </w:rPr>
      </w:pPr>
      <w:r w:rsidRPr="001E6371">
        <w:rPr>
          <w:rFonts w:ascii="Tahoma" w:hAnsi="Tahoma" w:cs="Tahoma"/>
          <w:sz w:val="22"/>
          <w:szCs w:val="22"/>
        </w:rPr>
        <w:t xml:space="preserve">les « Travaux » désignent l’exécution des travaux de construction de blocs de salles de classe et blocs maternels à réaliser dans le cadre de la présente Lettre-Commande. </w:t>
      </w:r>
    </w:p>
    <w:p w:rsidR="00D24D9F" w:rsidRPr="001E6371" w:rsidRDefault="00D24D9F" w:rsidP="00D24D9F">
      <w:pPr>
        <w:numPr>
          <w:ilvl w:val="0"/>
          <w:numId w:val="15"/>
        </w:numPr>
        <w:tabs>
          <w:tab w:val="clear" w:pos="1333"/>
        </w:tabs>
        <w:ind w:left="360" w:hanging="270"/>
        <w:jc w:val="both"/>
        <w:rPr>
          <w:rFonts w:ascii="Tahoma" w:hAnsi="Tahoma" w:cs="Tahoma"/>
          <w:sz w:val="22"/>
          <w:szCs w:val="22"/>
        </w:rPr>
      </w:pPr>
      <w:r w:rsidRPr="001E6371">
        <w:rPr>
          <w:rFonts w:ascii="Tahoma" w:hAnsi="Tahoma" w:cs="Tahoma"/>
          <w:sz w:val="22"/>
          <w:szCs w:val="22"/>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D24D9F" w:rsidRPr="001E6371" w:rsidRDefault="00D24D9F" w:rsidP="00D24D9F">
      <w:pPr>
        <w:spacing w:before="100" w:beforeAutospacing="1"/>
        <w:rPr>
          <w:rFonts w:ascii="Tahoma" w:hAnsi="Tahoma" w:cs="Tahoma"/>
          <w:b/>
          <w:sz w:val="22"/>
          <w:szCs w:val="22"/>
        </w:rPr>
      </w:pPr>
      <w:r w:rsidRPr="001E6371">
        <w:rPr>
          <w:rFonts w:ascii="Tahoma" w:hAnsi="Tahoma" w:cs="Tahoma"/>
          <w:b/>
          <w:sz w:val="22"/>
          <w:szCs w:val="22"/>
          <w:u w:val="single"/>
        </w:rPr>
        <w:t>CHAPITRE II :</w:t>
      </w:r>
      <w:r w:rsidRPr="001E6371">
        <w:rPr>
          <w:rFonts w:ascii="Tahoma" w:hAnsi="Tahoma" w:cs="Tahoma"/>
          <w:b/>
          <w:sz w:val="22"/>
          <w:szCs w:val="22"/>
        </w:rPr>
        <w:t xml:space="preserve"> EXECUTION DES TRAVAUX</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DELAI D’EXECUTION (CCAG Article 38)</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6.1. Le délai maximum d’exécution des travaux objet de la présente Lettre-Commande est de </w:t>
      </w:r>
      <w:r w:rsidRPr="001E6371">
        <w:rPr>
          <w:rFonts w:ascii="Tahoma" w:hAnsi="Tahoma" w:cs="Tahoma"/>
          <w:b/>
          <w:sz w:val="22"/>
          <w:szCs w:val="22"/>
        </w:rPr>
        <w:t>…………. (………..) Mois</w:t>
      </w:r>
      <w:r w:rsidRPr="001E6371">
        <w:rPr>
          <w:rFonts w:ascii="Tahoma" w:hAnsi="Tahoma" w:cs="Tahoma"/>
          <w:sz w:val="22"/>
          <w:szCs w:val="22"/>
        </w:rPr>
        <w:t>, incluant toutes les contraintes liées à l’enclavement et aux contraintes particulières du site relatives aux conditions climatiques et aux moyens d’accès sur place.</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6.2. Ce délai court à compter de la date de notification de l’ordre de service de commencer les travaux.</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COMMUNICATION (CCAG Article 6 et 10 complétés)</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7.1. Toutes les notifications et communications écrites dans le cadre de la présente Lettre-commande devront être faites aux adresses suivantes :</w:t>
      </w:r>
    </w:p>
    <w:p w:rsidR="00D24D9F" w:rsidRPr="001E6371" w:rsidRDefault="00D24D9F" w:rsidP="00D24D9F">
      <w:pPr>
        <w:numPr>
          <w:ilvl w:val="0"/>
          <w:numId w:val="15"/>
        </w:numPr>
        <w:tabs>
          <w:tab w:val="num" w:pos="993"/>
        </w:tabs>
        <w:ind w:left="450" w:firstLine="0"/>
        <w:jc w:val="both"/>
        <w:rPr>
          <w:rFonts w:ascii="Tahoma" w:hAnsi="Tahoma" w:cs="Tahoma"/>
          <w:sz w:val="22"/>
          <w:szCs w:val="22"/>
        </w:rPr>
      </w:pPr>
      <w:r w:rsidRPr="001E6371">
        <w:rPr>
          <w:rFonts w:ascii="Tahoma" w:hAnsi="Tahoma" w:cs="Tahoma"/>
          <w:sz w:val="22"/>
          <w:szCs w:val="22"/>
        </w:rPr>
        <w:t>Dans le cas où l’Entrepreneur est le destinataire :……………………………………..</w:t>
      </w:r>
    </w:p>
    <w:p w:rsidR="00D24D9F" w:rsidRPr="001E6371" w:rsidRDefault="00D24D9F" w:rsidP="00D24D9F">
      <w:pPr>
        <w:ind w:left="450"/>
        <w:jc w:val="both"/>
        <w:rPr>
          <w:rFonts w:ascii="Tahoma" w:hAnsi="Tahoma" w:cs="Tahoma"/>
          <w:sz w:val="22"/>
          <w:szCs w:val="22"/>
        </w:rPr>
      </w:pPr>
      <w:r w:rsidRPr="001E6371">
        <w:rPr>
          <w:rFonts w:ascii="Tahoma" w:hAnsi="Tahoma" w:cs="Tahoma"/>
          <w:sz w:val="22"/>
          <w:szCs w:val="22"/>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D24D9F" w:rsidRPr="001E6371" w:rsidRDefault="00D24D9F" w:rsidP="00D24D9F">
      <w:pPr>
        <w:numPr>
          <w:ilvl w:val="0"/>
          <w:numId w:val="15"/>
        </w:numPr>
        <w:tabs>
          <w:tab w:val="num" w:pos="993"/>
        </w:tabs>
        <w:ind w:left="450" w:firstLine="0"/>
        <w:jc w:val="both"/>
        <w:rPr>
          <w:rFonts w:ascii="Tahoma" w:hAnsi="Tahoma" w:cs="Tahoma"/>
          <w:sz w:val="22"/>
          <w:szCs w:val="22"/>
        </w:rPr>
      </w:pPr>
      <w:r w:rsidRPr="001E6371">
        <w:rPr>
          <w:rFonts w:ascii="Tahoma" w:hAnsi="Tahoma" w:cs="Tahoma"/>
          <w:sz w:val="22"/>
          <w:szCs w:val="22"/>
        </w:rPr>
        <w:t xml:space="preserve"> Dans le cas où le Chef de Service est le destinataire :</w:t>
      </w:r>
    </w:p>
    <w:p w:rsidR="00D24D9F" w:rsidRPr="001E6371" w:rsidRDefault="00D24D9F" w:rsidP="00D24D9F">
      <w:pPr>
        <w:numPr>
          <w:ilvl w:val="1"/>
          <w:numId w:val="15"/>
        </w:numPr>
        <w:tabs>
          <w:tab w:val="clear" w:pos="1440"/>
          <w:tab w:val="num" w:pos="1080"/>
        </w:tabs>
        <w:ind w:left="810" w:firstLine="0"/>
        <w:jc w:val="both"/>
        <w:rPr>
          <w:rFonts w:ascii="Tahoma" w:hAnsi="Tahoma" w:cs="Tahoma"/>
          <w:sz w:val="22"/>
          <w:szCs w:val="22"/>
        </w:rPr>
      </w:pPr>
      <w:r w:rsidRPr="001E6371">
        <w:rPr>
          <w:rFonts w:ascii="Tahoma" w:hAnsi="Tahoma" w:cs="Tahoma"/>
          <w:sz w:val="22"/>
          <w:szCs w:val="22"/>
        </w:rPr>
        <w:t>Monsieur le Sec</w:t>
      </w:r>
      <w:r w:rsidR="00C4795B">
        <w:rPr>
          <w:rFonts w:ascii="Tahoma" w:hAnsi="Tahoma" w:cs="Tahoma"/>
          <w:sz w:val="22"/>
          <w:szCs w:val="22"/>
        </w:rPr>
        <w:t xml:space="preserve">rétaire général de la Commune de </w:t>
      </w:r>
      <w:r>
        <w:rPr>
          <w:rFonts w:ascii="Tahoma" w:hAnsi="Tahoma" w:cs="Tahoma"/>
          <w:sz w:val="22"/>
          <w:szCs w:val="22"/>
        </w:rPr>
        <w:t>MESSAMENA</w:t>
      </w:r>
      <w:r w:rsidRPr="001E6371">
        <w:rPr>
          <w:rFonts w:ascii="Tahoma" w:hAnsi="Tahoma" w:cs="Tahoma"/>
          <w:sz w:val="22"/>
          <w:szCs w:val="22"/>
        </w:rPr>
        <w:t>, avec copies adressées dans les mêmes délais, à l’Ingénieur et à l’Autorité Contractante ;</w:t>
      </w:r>
    </w:p>
    <w:p w:rsidR="00D24D9F" w:rsidRPr="001E6371" w:rsidRDefault="00D24D9F" w:rsidP="00D24D9F">
      <w:pPr>
        <w:numPr>
          <w:ilvl w:val="0"/>
          <w:numId w:val="15"/>
        </w:numPr>
        <w:tabs>
          <w:tab w:val="num" w:pos="993"/>
        </w:tabs>
        <w:ind w:left="450" w:firstLine="0"/>
        <w:jc w:val="both"/>
        <w:rPr>
          <w:rFonts w:ascii="Tahoma" w:hAnsi="Tahoma" w:cs="Tahoma"/>
          <w:sz w:val="22"/>
          <w:szCs w:val="22"/>
        </w:rPr>
      </w:pPr>
      <w:r w:rsidRPr="001E6371">
        <w:rPr>
          <w:rFonts w:ascii="Tahoma" w:hAnsi="Tahoma" w:cs="Tahoma"/>
          <w:sz w:val="22"/>
          <w:szCs w:val="22"/>
        </w:rPr>
        <w:t>Dans le cas où l’Autorité Contractante est le destinataire :</w:t>
      </w:r>
    </w:p>
    <w:p w:rsidR="00D24D9F" w:rsidRPr="001E6371" w:rsidRDefault="00C4795B" w:rsidP="00D24D9F">
      <w:pPr>
        <w:numPr>
          <w:ilvl w:val="1"/>
          <w:numId w:val="15"/>
        </w:numPr>
        <w:tabs>
          <w:tab w:val="clear" w:pos="1440"/>
          <w:tab w:val="num" w:pos="990"/>
        </w:tabs>
        <w:ind w:left="990" w:hanging="180"/>
        <w:jc w:val="both"/>
        <w:rPr>
          <w:rFonts w:ascii="Tahoma" w:hAnsi="Tahoma" w:cs="Tahoma"/>
          <w:sz w:val="22"/>
          <w:szCs w:val="22"/>
        </w:rPr>
      </w:pPr>
      <w:r>
        <w:rPr>
          <w:rFonts w:ascii="Tahoma" w:hAnsi="Tahoma" w:cs="Tahoma"/>
          <w:sz w:val="22"/>
          <w:szCs w:val="22"/>
        </w:rPr>
        <w:t xml:space="preserve">Madame le Maire de la Commune de </w:t>
      </w:r>
      <w:r w:rsidR="00D24D9F">
        <w:rPr>
          <w:rFonts w:ascii="Tahoma" w:hAnsi="Tahoma" w:cs="Tahoma"/>
          <w:sz w:val="22"/>
          <w:szCs w:val="22"/>
        </w:rPr>
        <w:t>MESSAMENA</w:t>
      </w:r>
      <w:r w:rsidR="00D24D9F" w:rsidRPr="001E6371">
        <w:rPr>
          <w:rFonts w:ascii="Tahoma" w:hAnsi="Tahoma" w:cs="Tahoma"/>
          <w:sz w:val="22"/>
          <w:szCs w:val="22"/>
        </w:rPr>
        <w:t xml:space="preserve"> avec copies adressées dans les mêmes délais au Chef de Service et à l’Ingénieur.</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lastRenderedPageBreak/>
        <w:t>7.2. L’Entrepreneur adressera toutes notifications écrites ou correspondances à l’Ingénieur du Marché, avec copie au Chef  Service du Marché et à l’Autorité Contractante.</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ORDRE DE SERVICE (CCAG Article 8)</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8.1. L’Ordre de Service de commencer les travaux </w:t>
      </w:r>
      <w:proofErr w:type="gramStart"/>
      <w:r w:rsidRPr="001E6371">
        <w:rPr>
          <w:rFonts w:ascii="Tahoma" w:hAnsi="Tahoma" w:cs="Tahoma"/>
          <w:sz w:val="22"/>
          <w:szCs w:val="22"/>
        </w:rPr>
        <w:t>est</w:t>
      </w:r>
      <w:proofErr w:type="gramEnd"/>
      <w:r w:rsidRPr="001E6371">
        <w:rPr>
          <w:rFonts w:ascii="Tahoma" w:hAnsi="Tahoma" w:cs="Tahoma"/>
          <w:sz w:val="22"/>
          <w:szCs w:val="22"/>
        </w:rPr>
        <w:t xml:space="preserve"> signé par l’Autorité Contractante et notifié par le Chef de Service du Marché.</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 8.2. Les Ordres de Services à incidence financière ou susceptibles de modifier les délais seront signés par l’Autorité Contractante et notifié par le Chef de Service du Marché.</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 8.3. Les Ordres de Service à caractères technique liés au déroulement normal du chantier et sans incidence ni sur le montant, ni sur le délai des travaux seront signés et notifiés par l’Ingénieur du Marché.</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8.4. Les Ordres de Service valant mise en demeure seront signés par l’Autorité Contractante et notifié par le Chef de Service du Marché.</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 8.5. L’Entrepreneur dispose d’un délai de quinze (15) jours pour émettre des réserves sur tout Ordre de Service reçu. Le fait d’émettre des réserves ne dispense pas l’entreprise d’exécuter les ordres de service reçus.</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ROLE ET RESPONSABILITE DU COCONTRACTANT (CCAG Article 40)</w:t>
      </w:r>
    </w:p>
    <w:p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 planning détaillé et général d’avancement des travaux sera communiqué à l’Ingénieur en cinq (5) exemplaires à chaque début de mois.</w:t>
      </w:r>
    </w:p>
    <w:p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Les travaux seront exécutés conformément aux plans et spécifications techniques selon les règles de l’art conformément aux techniques et pratiques en République du Cameroun.</w:t>
      </w:r>
    </w:p>
    <w:p w:rsidR="00D24D9F" w:rsidRPr="001E6371" w:rsidRDefault="00D24D9F" w:rsidP="00D24D9F">
      <w:pPr>
        <w:pStyle w:val="CORPSCCAP"/>
        <w:tabs>
          <w:tab w:val="left" w:pos="426"/>
        </w:tabs>
        <w:spacing w:before="120" w:after="0"/>
        <w:ind w:left="0" w:firstLine="0"/>
        <w:rPr>
          <w:rFonts w:ascii="Tahoma" w:hAnsi="Tahoma"/>
          <w:sz w:val="22"/>
          <w:szCs w:val="22"/>
        </w:rPr>
      </w:pPr>
      <w:r w:rsidRPr="001E6371">
        <w:rPr>
          <w:rFonts w:ascii="Tahoma" w:hAnsi="Tahoma"/>
          <w:sz w:val="22"/>
          <w:szCs w:val="22"/>
        </w:rPr>
        <w:t>A cet effet, le cocontractant devra prendre toutes les mesures pour fournir tous les moyens nécessaires et engager tout le personnel spécialisé.</w:t>
      </w:r>
    </w:p>
    <w:p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devra assurer la protection et la sécurité des ouvrages existants pendant l’exécution des travaux.</w:t>
      </w:r>
    </w:p>
    <w:p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devra tenir constamment à jour un planning d’avancement des travaux  et le communiquer régulièrement à l’Ingénieur.</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SOUS TRAITANCE (CCAG Article 54)</w:t>
      </w:r>
    </w:p>
    <w:p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 présente Lettre-Commande prévoit la possibilité pour l’attributaire de faire exécuter une partie des travaux par un ou des sous-traitants.</w:t>
      </w:r>
    </w:p>
    <w:p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L’attributaire ne pourra confier des travaux en sous-traitance sans l’accord préalable du Maître d’Ouvrage, représenté par le Chef de Service du Marché. Cette autorisation n’affranchit l’attributaire d’aucune de ses obligations contractuelles.</w:t>
      </w:r>
    </w:p>
    <w:p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L’attributaire doit s’assurer que les sous-traitants sont en règle avec l’Administration Camerounaise. </w:t>
      </w:r>
    </w:p>
    <w:p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lastRenderedPageBreak/>
        <w:t>Le non-respect des dispositions ci-dessus constitue un motif de résiliation du marché.</w:t>
      </w:r>
    </w:p>
    <w:p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cas d’autorisation, la part sous-traitée des travaux ne doit pas excéder trente pourcent (30%) du montant de la Lettre-commande.</w:t>
      </w:r>
    </w:p>
    <w:p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sous-traitants devront satisfaire aux mêmes conditions techniques et financières que le titulaire du marché. Ils exécuteront les travaux sous la seule et pleine responsabilité de l’attributaire</w:t>
      </w:r>
    </w:p>
    <w:p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tout état de cause, l’attributaire restera vis à vis du Maître d’ouvrage représenté par le Chef de Service du Marché, seul responsable de l’exécution du contrôle conformément aux obligations contractuelles.</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PROJET D’EXECUTION (CCAG Article 49)</w:t>
      </w:r>
    </w:p>
    <w:p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projet d’exécution est soumis au visa préalable de l’Ingénieur du Marché. Il dispose d’un délai maximum de 72 heures pour viser ou rejeter en motivant son rejet, le projet d’exécution.</w:t>
      </w:r>
    </w:p>
    <w:p w:rsidR="00D24D9F" w:rsidRPr="001E6371" w:rsidRDefault="00D24D9F" w:rsidP="00D24D9F">
      <w:pPr>
        <w:tabs>
          <w:tab w:val="left" w:pos="567"/>
        </w:tabs>
        <w:spacing w:before="120"/>
        <w:jc w:val="both"/>
        <w:rPr>
          <w:rFonts w:ascii="Tahoma" w:hAnsi="Tahoma" w:cs="Tahoma"/>
          <w:sz w:val="22"/>
          <w:szCs w:val="22"/>
        </w:rPr>
      </w:pPr>
      <w:r w:rsidRPr="001E6371">
        <w:rPr>
          <w:rFonts w:ascii="Tahoma" w:hAnsi="Tahoma" w:cs="Tahoma"/>
          <w:sz w:val="22"/>
          <w:szCs w:val="22"/>
        </w:rPr>
        <w:t>Après visa, le projet d’exécution est transmis au Chef de Service du Marché pour approbation. Le Chef de Service du Marché dispose d’un délai maximum de 72 heures pour approuver ou rejeter le projet d’exécution</w:t>
      </w:r>
    </w:p>
    <w:p w:rsidR="00D24D9F" w:rsidRPr="001E6371" w:rsidRDefault="00D24D9F" w:rsidP="00D24D9F">
      <w:pPr>
        <w:tabs>
          <w:tab w:val="left" w:pos="567"/>
        </w:tabs>
        <w:spacing w:before="120"/>
        <w:jc w:val="both"/>
        <w:rPr>
          <w:rFonts w:ascii="Tahoma" w:hAnsi="Tahoma" w:cs="Tahoma"/>
          <w:sz w:val="22"/>
          <w:szCs w:val="22"/>
        </w:rPr>
      </w:pPr>
      <w:r w:rsidRPr="001E6371">
        <w:rPr>
          <w:rFonts w:ascii="Tahoma" w:hAnsi="Tahoma" w:cs="Tahoma"/>
          <w:sz w:val="22"/>
          <w:szCs w:val="22"/>
        </w:rPr>
        <w:t>Après approbation, le projet d’exécution est transmis à l’Autorité Contractante pour validation. L’Autorité Contractante dispose d’un délai maximum de 72 heures pour valider ou rejeter le projet d’exécution.</w:t>
      </w:r>
    </w:p>
    <w:p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visa de l’Ingénieur du Marché, l’approbation du Chef de Service du Marché et la validation de l’Autorité Contractante n’atténuent en rien la responsabilité du Cocontractant pour la conception des ouvrages et l’exécution des travaux correspondants.</w:t>
      </w:r>
    </w:p>
    <w:p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Avant la réception provisoire, le Cocontractant remet à l’Ingénieur </w:t>
      </w:r>
      <w:r w:rsidRPr="001E6371">
        <w:rPr>
          <w:rFonts w:ascii="Tahoma" w:hAnsi="Tahoma" w:cs="Tahoma"/>
          <w:b/>
          <w:sz w:val="22"/>
          <w:szCs w:val="22"/>
        </w:rPr>
        <w:t>quatre (04) exemplaires</w:t>
      </w:r>
      <w:r w:rsidRPr="001E6371">
        <w:rPr>
          <w:rFonts w:ascii="Tahoma" w:hAnsi="Tahoma" w:cs="Tahoma"/>
          <w:sz w:val="22"/>
          <w:szCs w:val="22"/>
        </w:rPr>
        <w:t xml:space="preserve"> des plans de récolement des ouvrages réalisés, dont un original reproductible.</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MATERIEL ET PERSONNEL A METTRE EN PLACE (CCAG Article 15 complété)</w:t>
      </w:r>
    </w:p>
    <w:p w:rsidR="00D24D9F" w:rsidRPr="001E6371" w:rsidRDefault="00D24D9F" w:rsidP="00D24D9F">
      <w:pPr>
        <w:numPr>
          <w:ilvl w:val="1"/>
          <w:numId w:val="5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s’engage à mobiliser toutes les ressources humaines et matérielles nécessaires à la bonne exécution des travaux suivant les règles de l’art et conformément aux stipulations du CCTP contenu dans le Dossier d’Appel d’Offres.</w:t>
      </w:r>
    </w:p>
    <w:p w:rsidR="00D24D9F" w:rsidRPr="001E6371" w:rsidRDefault="00D24D9F" w:rsidP="00D24D9F">
      <w:pPr>
        <w:numPr>
          <w:ilvl w:val="1"/>
          <w:numId w:val="5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marché est exécuté dans le respect du contenu de l’offre technique, financière et en personnel qualifié, fournie par le Cocontractant et à l’origine de l’adjudication.</w:t>
      </w:r>
    </w:p>
    <w:p w:rsidR="00D24D9F" w:rsidRPr="001E6371" w:rsidRDefault="00D24D9F" w:rsidP="00D24D9F">
      <w:pPr>
        <w:numPr>
          <w:ilvl w:val="1"/>
          <w:numId w:val="58"/>
        </w:numPr>
        <w:tabs>
          <w:tab w:val="left" w:pos="567"/>
        </w:tabs>
        <w:ind w:left="0" w:firstLine="0"/>
        <w:jc w:val="both"/>
        <w:rPr>
          <w:rFonts w:ascii="Tahoma" w:hAnsi="Tahoma" w:cs="Tahoma"/>
          <w:sz w:val="22"/>
          <w:szCs w:val="22"/>
        </w:rPr>
      </w:pPr>
      <w:r w:rsidRPr="001E6371">
        <w:rPr>
          <w:rFonts w:ascii="Tahoma" w:hAnsi="Tahoma" w:cs="Tahoma"/>
          <w:sz w:val="22"/>
          <w:szCs w:val="22"/>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D24D9F" w:rsidRPr="001E6371" w:rsidRDefault="00D24D9F" w:rsidP="00D24D9F">
      <w:pPr>
        <w:numPr>
          <w:ilvl w:val="1"/>
          <w:numId w:val="5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LEGISLATION CONCERNANT LA MAIN D’ŒUVRE (CCAG Article 14)</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Le Cocontractant est tenu de se conformer à la législation en vigueur au Cameroun concernant l’emploi de la main d’œuvre.  Il recrute en priorité le personnel local à qualification équivalente.</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REMPLACEMENT DU PERSONNEL D’ENCADREMENT</w:t>
      </w:r>
    </w:p>
    <w:p w:rsidR="00D24D9F" w:rsidRPr="001E6371" w:rsidRDefault="00D24D9F" w:rsidP="00D24D9F">
      <w:pPr>
        <w:numPr>
          <w:ilvl w:val="1"/>
          <w:numId w:val="5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1E6371">
        <w:rPr>
          <w:rFonts w:ascii="Tahoma" w:hAnsi="Tahoma" w:cs="Tahoma"/>
          <w:sz w:val="22"/>
          <w:szCs w:val="22"/>
          <w:vertAlign w:val="superscript"/>
        </w:rPr>
        <w:t>ème</w:t>
      </w:r>
      <w:r w:rsidRPr="001E6371">
        <w:rPr>
          <w:rFonts w:ascii="Tahoma" w:hAnsi="Tahoma" w:cs="Tahoma"/>
          <w:sz w:val="22"/>
          <w:szCs w:val="22"/>
        </w:rPr>
        <w:t>du montant de la Lettre-Commande.</w:t>
      </w:r>
    </w:p>
    <w:p w:rsidR="00D24D9F" w:rsidRPr="001E6371" w:rsidRDefault="00D24D9F" w:rsidP="00D24D9F">
      <w:pPr>
        <w:numPr>
          <w:ilvl w:val="1"/>
          <w:numId w:val="5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lastRenderedPageBreak/>
        <w:t>En tout état de cause et sauf cas de force majeure, le Cocontractant ne peut remplacer plus de 50% de son personnel sans s’exposer à la résiliation de la Lettre-Commande.</w:t>
      </w:r>
    </w:p>
    <w:p w:rsidR="00D24D9F" w:rsidRPr="001E6371" w:rsidRDefault="00D24D9F" w:rsidP="00D24D9F">
      <w:pPr>
        <w:numPr>
          <w:ilvl w:val="1"/>
          <w:numId w:val="5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Si l’Ingénieur exige le remplacement d’un personnel du Cocontractant, suite à une faute grave dûment constatée sur le chantier par les deux parties, le Cocontractant, doit pourvoir à son remplacement immédiat et à ses propres frais.</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MODIFICATION DES OUVRAGES</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MATERIAUX (CCAG Article 53)</w:t>
      </w:r>
    </w:p>
    <w:p w:rsidR="00D24D9F" w:rsidRPr="001E6371" w:rsidRDefault="00D24D9F" w:rsidP="00D24D9F">
      <w:pPr>
        <w:numPr>
          <w:ilvl w:val="1"/>
          <w:numId w:val="6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recherche à ses frais les lieux d’extraction des matériaux nécessaires à la réalisation des travaux.</w:t>
      </w:r>
    </w:p>
    <w:p w:rsidR="00D24D9F" w:rsidRPr="001E6371" w:rsidRDefault="00D24D9F" w:rsidP="00D24D9F">
      <w:pPr>
        <w:numPr>
          <w:ilvl w:val="1"/>
          <w:numId w:val="6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Les matériaux doivent être conformes aux spécifications du CCTP. Ils sont soumis aux essais ou épreuves que l’Ingénieur juge utiles de prescrire suivant les spécifications de la Lettre-Commande. </w:t>
      </w:r>
    </w:p>
    <w:p w:rsidR="00D24D9F" w:rsidRPr="001E6371" w:rsidRDefault="00D24D9F" w:rsidP="00D24D9F">
      <w:pPr>
        <w:numPr>
          <w:ilvl w:val="1"/>
          <w:numId w:val="6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DEMOLITION DES OUVRAGES DEFECTUEUX ET ENLEVEMENT DES MATERIAUX REFUSES</w:t>
      </w:r>
    </w:p>
    <w:p w:rsidR="00D24D9F" w:rsidRPr="001E6371" w:rsidRDefault="00D24D9F" w:rsidP="00D24D9F">
      <w:pPr>
        <w:numPr>
          <w:ilvl w:val="1"/>
          <w:numId w:val="6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L’Ingénieur du Marché a le pouvoir d’ordonner par écrit :</w:t>
      </w:r>
    </w:p>
    <w:p w:rsidR="00D24D9F" w:rsidRPr="001E6371" w:rsidRDefault="00D24D9F" w:rsidP="00D24D9F">
      <w:pPr>
        <w:numPr>
          <w:ilvl w:val="0"/>
          <w:numId w:val="16"/>
        </w:numPr>
        <w:jc w:val="both"/>
        <w:rPr>
          <w:rFonts w:ascii="Tahoma" w:hAnsi="Tahoma" w:cs="Tahoma"/>
          <w:sz w:val="22"/>
          <w:szCs w:val="22"/>
        </w:rPr>
      </w:pPr>
      <w:r w:rsidRPr="001E6371">
        <w:rPr>
          <w:rFonts w:ascii="Tahoma" w:hAnsi="Tahoma" w:cs="Tahoma"/>
          <w:sz w:val="22"/>
          <w:szCs w:val="22"/>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D24D9F" w:rsidRPr="001E6371" w:rsidRDefault="00D24D9F" w:rsidP="00D24D9F">
      <w:pPr>
        <w:numPr>
          <w:ilvl w:val="0"/>
          <w:numId w:val="16"/>
        </w:numPr>
        <w:jc w:val="both"/>
        <w:rPr>
          <w:rFonts w:ascii="Tahoma" w:hAnsi="Tahoma" w:cs="Tahoma"/>
          <w:sz w:val="22"/>
          <w:szCs w:val="22"/>
        </w:rPr>
      </w:pPr>
      <w:r w:rsidRPr="001E6371">
        <w:rPr>
          <w:rFonts w:ascii="Tahoma" w:hAnsi="Tahoma" w:cs="Tahoma"/>
          <w:sz w:val="22"/>
          <w:szCs w:val="22"/>
        </w:rPr>
        <w:t>La démolition et la reconstruction conformément aux stipulations du marché, de tout ouvrage ou partie d’ouvrage non conforme aux exigences du marché, tant en ce qui concerne le mode d’exécution que les matériaux utilisés ;</w:t>
      </w:r>
    </w:p>
    <w:p w:rsidR="00D24D9F" w:rsidRPr="001E6371" w:rsidRDefault="00D24D9F" w:rsidP="00D24D9F">
      <w:pPr>
        <w:numPr>
          <w:ilvl w:val="1"/>
          <w:numId w:val="6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cas de non-conformité, les dépenses sont entièrement à la charge du Cocontractant.</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BREVET D’INVENTION</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PHASAGE DES TRAVAUX</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doit respecter le séquençage des différentes phases des travaux décrites dans sa soumission, de façon à faciliter le contrôle des ouvrages et le respect des délais impartis prévus dans le chronogramme des travaux.</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ACCES AU CHANTIER (CCAG Article 44 complété)</w:t>
      </w:r>
    </w:p>
    <w:p w:rsidR="00D24D9F" w:rsidRPr="001E6371" w:rsidRDefault="00D24D9F" w:rsidP="00D24D9F">
      <w:pPr>
        <w:numPr>
          <w:ilvl w:val="1"/>
          <w:numId w:val="6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D24D9F" w:rsidRPr="001E6371" w:rsidRDefault="00D24D9F" w:rsidP="00D24D9F">
      <w:pPr>
        <w:numPr>
          <w:ilvl w:val="1"/>
          <w:numId w:val="6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 Délégation Départementale des Marchés Publics du Haut Nyong,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D24D9F" w:rsidRPr="001E6371" w:rsidRDefault="00D24D9F" w:rsidP="00D24D9F">
      <w:pPr>
        <w:numPr>
          <w:ilvl w:val="0"/>
          <w:numId w:val="7"/>
        </w:numPr>
        <w:ind w:left="0" w:firstLine="0"/>
        <w:jc w:val="both"/>
        <w:rPr>
          <w:rFonts w:ascii="Tahoma" w:hAnsi="Tahoma" w:cs="Tahoma"/>
          <w:b/>
          <w:bCs/>
          <w:sz w:val="22"/>
          <w:szCs w:val="22"/>
        </w:rPr>
      </w:pPr>
      <w:r w:rsidRPr="001E6371">
        <w:rPr>
          <w:rFonts w:ascii="Tahoma" w:hAnsi="Tahoma" w:cs="Tahoma"/>
          <w:b/>
          <w:bCs/>
          <w:sz w:val="22"/>
          <w:szCs w:val="22"/>
        </w:rPr>
        <w:lastRenderedPageBreak/>
        <w:t xml:space="preserve">ATTRIBUTIONS DE L’INGENIEUR </w:t>
      </w:r>
    </w:p>
    <w:p w:rsidR="00D24D9F" w:rsidRPr="001E6371" w:rsidRDefault="00D24D9F" w:rsidP="00D24D9F">
      <w:pPr>
        <w:numPr>
          <w:ilvl w:val="1"/>
          <w:numId w:val="6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D24D9F" w:rsidRPr="001E6371" w:rsidRDefault="00D24D9F" w:rsidP="00D24D9F">
      <w:pPr>
        <w:numPr>
          <w:ilvl w:val="1"/>
          <w:numId w:val="63"/>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L’Ingénieur exerce les fonctions suivantes :</w:t>
      </w:r>
    </w:p>
    <w:p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la vérification du projet d’exécution, notamment des pièces graphiques et des notes de calcul et la transmission motivée au Chef de Service du Marché;</w:t>
      </w:r>
    </w:p>
    <w:p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le contrôle et l’approbation de l’implantation des ouvrages ;</w:t>
      </w:r>
    </w:p>
    <w:p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le contrôle et l’approbation des matériaux, matériels et équipements du bâtiment utilisés dans la mise en œuvre des ouvrages ;</w:t>
      </w:r>
    </w:p>
    <w:p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le contrôle de la qualité de la mise en œuvre des ouvrages effectuée par le Cocontractant ;</w:t>
      </w:r>
    </w:p>
    <w:p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la prise en attachement des travaux et des approvisionnements présentés par le Cocontractant ;</w:t>
      </w:r>
    </w:p>
    <w:p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 xml:space="preserve">la préparation des opérations de réception provisoire ou définitive à la demande du Cocontractant ; </w:t>
      </w:r>
    </w:p>
    <w:p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la préparation des décomptes et des situations mensuelles provisoires des travaux et leur transmission au Chef de Service du Marché ;</w:t>
      </w:r>
    </w:p>
    <w:p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 xml:space="preserve">l’identification et la formulation de solution techniques relatives à la résolution des problèmes techniques rencontrés par le Cocontractant dans la mise en œuvre des ouvrages ; </w:t>
      </w:r>
    </w:p>
    <w:p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le contrôle des délais de réalisation conformément au chronogramme contractuel d’exécution des travaux.</w:t>
      </w:r>
    </w:p>
    <w:p w:rsidR="00D24D9F" w:rsidRPr="001E6371" w:rsidRDefault="00D24D9F" w:rsidP="00D24D9F">
      <w:pPr>
        <w:numPr>
          <w:ilvl w:val="1"/>
          <w:numId w:val="6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24D9F" w:rsidRPr="001E6371" w:rsidRDefault="00D24D9F" w:rsidP="00D24D9F">
      <w:pPr>
        <w:numPr>
          <w:ilvl w:val="1"/>
          <w:numId w:val="6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 la demande de l’Autorité Contractante ou de l’Ingénieur, des constats contradictoires peuvent être effectués en présence du Cocontractant pour évaluer ou réévaluer les quantités réelles de certains ouvrages sur la base de la Lettre-Commande.</w:t>
      </w:r>
    </w:p>
    <w:p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REUNIONS DE CHANTIER (CCAG Article 57)</w:t>
      </w:r>
    </w:p>
    <w:p w:rsidR="00D24D9F" w:rsidRPr="001E6371" w:rsidRDefault="00D24D9F" w:rsidP="00D24D9F">
      <w:pPr>
        <w:numPr>
          <w:ilvl w:val="1"/>
          <w:numId w:val="6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réunions de chantier sont programmées de façon hebdomadaire à l’initiative de l’Ingénieur.</w:t>
      </w:r>
    </w:p>
    <w:p w:rsidR="00D24D9F" w:rsidRPr="001E6371" w:rsidRDefault="00D24D9F" w:rsidP="00D24D9F">
      <w:pPr>
        <w:numPr>
          <w:ilvl w:val="1"/>
          <w:numId w:val="6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La participation de l’Ingénieur et du Cocontractant aux réunions de chantier est obligatoire. </w:t>
      </w:r>
    </w:p>
    <w:p w:rsidR="00D24D9F" w:rsidRPr="001E6371" w:rsidRDefault="00D24D9F" w:rsidP="00D24D9F">
      <w:pPr>
        <w:numPr>
          <w:ilvl w:val="1"/>
          <w:numId w:val="6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Chaque réunion de chantier fait l’objet d’un procès-verbal signé par les participants et transmis à l’Autorité Contractante à la diligence de l’Ingénieur du Marché.</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JOURNAL DE CHANTIER (CCAG Article 56 complété)</w:t>
      </w:r>
    </w:p>
    <w:p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conditions atmosphériques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 xml:space="preserve">l’avancement des travaux ;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 personnel présent sur le chantier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réceptions de matériaux et agréments de toutes sortes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travaux exécutés dans la journée, les quantités mises en œuvre et le matériel employé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 xml:space="preserve">les prestations réalisées par les sous-traitants ;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lastRenderedPageBreak/>
        <w:t>les incidents dans la mise en œuvre des ouvrages et les solutions techniques mises en œuvre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prescriptions, les non conformités et les incidents relevés par l’Ingénieur, ainsi que les observations susceptibles de donner lieu à réclamations de sa part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observations de toute nature relevées par l’Ingénieur ou le Cocontractant, et relatives à la qualité de la mise en œuvre, aux matériaux fournis, au personnel employé ou au chronogramme des travaux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opérations administratives relatives à l’exécution et au règlement du marché (notifications, résultats d’essais, attachements)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visites officielles.</w:t>
      </w:r>
    </w:p>
    <w:p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Le journal est signé contradictoirement par l’Ingénieur et le responsable des travaux représentant le Cocontractant, à chaque visite du chantier ; il est visé systématiquement lors des réunions de chantiers. </w:t>
      </w:r>
    </w:p>
    <w:p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En cas de réclamation du Cocontractant, il ne peut être fait état que des évènements ou documents mentionnés en temps utiles dans le journal de chantier. </w:t>
      </w:r>
    </w:p>
    <w:p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Tout refus de présentation du journal de chantier à l’Autorité Contractante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MISE A DISPOSITION DES LIEUX (CCAG Article 42 complété)</w:t>
      </w:r>
    </w:p>
    <w:p w:rsidR="00D24D9F" w:rsidRPr="001E6371" w:rsidRDefault="00D24D9F" w:rsidP="00D24D9F">
      <w:pPr>
        <w:numPr>
          <w:ilvl w:val="1"/>
          <w:numId w:val="66"/>
        </w:numPr>
        <w:tabs>
          <w:tab w:val="left" w:pos="567"/>
        </w:tabs>
        <w:ind w:left="0" w:firstLine="0"/>
        <w:jc w:val="both"/>
        <w:rPr>
          <w:rFonts w:ascii="Tahoma" w:hAnsi="Tahoma" w:cs="Tahoma"/>
          <w:sz w:val="22"/>
          <w:szCs w:val="22"/>
        </w:rPr>
      </w:pPr>
      <w:r w:rsidRPr="001E6371">
        <w:rPr>
          <w:rFonts w:ascii="Tahoma" w:hAnsi="Tahoma" w:cs="Tahoma"/>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D24D9F" w:rsidRPr="001E6371" w:rsidRDefault="00D24D9F" w:rsidP="00D24D9F">
      <w:pPr>
        <w:numPr>
          <w:ilvl w:val="1"/>
          <w:numId w:val="6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MESURES DE SECURITE (CCAG Article 48)</w:t>
      </w:r>
    </w:p>
    <w:p w:rsidR="00D24D9F" w:rsidRPr="001E6371" w:rsidRDefault="00D24D9F" w:rsidP="00D24D9F">
      <w:pPr>
        <w:numPr>
          <w:ilvl w:val="1"/>
          <w:numId w:val="67"/>
        </w:numPr>
        <w:tabs>
          <w:tab w:val="left" w:pos="567"/>
        </w:tabs>
        <w:ind w:left="0" w:firstLine="0"/>
        <w:jc w:val="both"/>
        <w:rPr>
          <w:rFonts w:ascii="Tahoma" w:hAnsi="Tahoma" w:cs="Tahoma"/>
          <w:sz w:val="22"/>
          <w:szCs w:val="22"/>
        </w:rPr>
      </w:pPr>
      <w:r w:rsidRPr="001E6371">
        <w:rPr>
          <w:rFonts w:ascii="Tahoma" w:hAnsi="Tahoma" w:cs="Tahoma"/>
          <w:sz w:val="22"/>
          <w:szCs w:val="22"/>
        </w:rPr>
        <w:t xml:space="preserve">Le Cocontractant prend toutes les dispositions nécessaires pour assurer la protection du personnel employé et des visiteurs sur le chantier, conformément à la réglementation en vigueur. </w:t>
      </w:r>
    </w:p>
    <w:p w:rsidR="00D24D9F" w:rsidRPr="001E6371" w:rsidRDefault="00D24D9F" w:rsidP="00D24D9F">
      <w:pPr>
        <w:numPr>
          <w:ilvl w:val="1"/>
          <w:numId w:val="6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PROTECTION DE L’ENVIRONNEMENT (CCAG Article 16)</w:t>
      </w:r>
    </w:p>
    <w:p w:rsidR="00D24D9F" w:rsidRPr="001E6371" w:rsidRDefault="00D24D9F" w:rsidP="00D24D9F">
      <w:pPr>
        <w:numPr>
          <w:ilvl w:val="1"/>
          <w:numId w:val="6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tenu de se conformer aux textes régissant la protection de l’environnement en vigueur au Cameroun et notamment la loi cadre n°096/12 du 03 août 1996 sur la gestion de l’environnement.</w:t>
      </w:r>
    </w:p>
    <w:p w:rsidR="00D24D9F" w:rsidRPr="001E6371" w:rsidRDefault="00D24D9F" w:rsidP="00D24D9F">
      <w:pPr>
        <w:numPr>
          <w:ilvl w:val="1"/>
          <w:numId w:val="6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Il doit se conformer aux prescriptions du CCTP en la matière.</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xml:space="preserve">REMISE EN ETAT DES LIEUX </w:t>
      </w:r>
      <w:r w:rsidRPr="001E6371">
        <w:rPr>
          <w:rFonts w:ascii="Tahoma" w:hAnsi="Tahoma" w:cs="Tahoma"/>
          <w:b/>
          <w:sz w:val="22"/>
          <w:szCs w:val="22"/>
        </w:rPr>
        <w:t>(CCAG Article 69)</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D24D9F" w:rsidRPr="001E6371" w:rsidRDefault="00D24D9F" w:rsidP="00D24D9F">
      <w:pPr>
        <w:spacing w:before="240" w:after="120"/>
        <w:jc w:val="both"/>
        <w:rPr>
          <w:rFonts w:ascii="Tahoma" w:hAnsi="Tahoma" w:cs="Tahoma"/>
          <w:b/>
          <w:bCs/>
          <w:sz w:val="22"/>
          <w:szCs w:val="22"/>
        </w:rPr>
      </w:pPr>
      <w:r w:rsidRPr="001E6371">
        <w:rPr>
          <w:rFonts w:ascii="Tahoma" w:hAnsi="Tahoma" w:cs="Tahoma"/>
          <w:b/>
          <w:bCs/>
          <w:sz w:val="22"/>
          <w:szCs w:val="22"/>
          <w:u w:val="single"/>
        </w:rPr>
        <w:t>CHAPITRE III</w:t>
      </w:r>
      <w:r w:rsidRPr="001E6371">
        <w:rPr>
          <w:rFonts w:ascii="Tahoma" w:hAnsi="Tahoma" w:cs="Tahoma"/>
          <w:b/>
          <w:bCs/>
          <w:sz w:val="22"/>
          <w:szCs w:val="22"/>
        </w:rPr>
        <w:t> : RECEPTION DES TRAVAUX</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RECEPTION PROVISOIRE</w:t>
      </w:r>
      <w:r w:rsidRPr="001E6371">
        <w:rPr>
          <w:rFonts w:ascii="Tahoma" w:hAnsi="Tahoma" w:cs="Tahoma"/>
          <w:b/>
          <w:sz w:val="22"/>
          <w:szCs w:val="22"/>
        </w:rPr>
        <w:t xml:space="preserve"> (CCAG Article 67)</w:t>
      </w:r>
    </w:p>
    <w:p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lastRenderedPageBreak/>
        <w:t>Avant la réception provisoire, l’entrepreneur demande par écrit au Chef de service avec copie à l’Autorité Contractante et l’Ingénieur, l’organisation d’une visite technique préalable à la réception.</w:t>
      </w:r>
    </w:p>
    <w:p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Cette visite technique préalable à la réception effectuée contradictoirement par l’Ingénieur du Marché ou son représentant, le représentant de l’Autorité Contractante et le cocontractant  porte sur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reconnaissance qualitative et quantitative des ouvrages exécutés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constatation des quantités effectivement réalisés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constatation de l’achèvement des travaux conformément aux termes du marché, ou de la non-exécution ou du non-respect partiel ou total des prestations prévues dans la Lettre-Commande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notification des réserves éventuelles et des délais de mise en conformité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constatation du repli des installations de chantier et de la remise en état des lieux.</w:t>
      </w:r>
    </w:p>
    <w:p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Ces opérations font l’objet d’un procès-verbal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convoqué à la réception par courrier au moins cinq (5) jours avant la date de la réception. Il est tenu d’y assister (ou de s’y faire représenter).</w:t>
      </w:r>
    </w:p>
    <w:p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Il prend part à la réception. Son absence équivaut à l’acceptation sans réserve des conclusions de la Commission de réception.</w:t>
      </w:r>
    </w:p>
    <w:p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Après la visite du chantier, la Commission examine le procès-verbal de la Commission de pré réception technique et procède à la réception provisoire des travaux s’il y a lieu.</w:t>
      </w:r>
    </w:p>
    <w:p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procès-verbal signé séance tenante par tous les membres de la commission, prononce soit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la réception provisoire des travaux sans réserve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le refus de réceptionner les travaux.</w:t>
      </w:r>
    </w:p>
    <w:p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procès-verbal de réception provisoire précise ou fixe la date d’achèvement des travaux.</w:t>
      </w:r>
    </w:p>
    <w:p w:rsidR="00D24D9F" w:rsidRPr="001E6371" w:rsidRDefault="00D24D9F" w:rsidP="00D24D9F">
      <w:pPr>
        <w:numPr>
          <w:ilvl w:val="0"/>
          <w:numId w:val="151"/>
        </w:numPr>
        <w:spacing w:before="120" w:after="120"/>
        <w:ind w:left="0" w:firstLine="0"/>
        <w:jc w:val="both"/>
        <w:rPr>
          <w:rFonts w:ascii="Tahoma" w:hAnsi="Tahoma" w:cs="Tahoma"/>
          <w:b/>
          <w:bCs/>
          <w:sz w:val="22"/>
          <w:szCs w:val="22"/>
        </w:rPr>
      </w:pPr>
      <w:r w:rsidRPr="001E6371">
        <w:rPr>
          <w:rFonts w:ascii="Tahoma" w:hAnsi="Tahoma" w:cs="Tahoma"/>
          <w:b/>
          <w:bCs/>
          <w:sz w:val="22"/>
          <w:szCs w:val="22"/>
        </w:rPr>
        <w:t xml:space="preserve">DELAI DE GARANTIE </w:t>
      </w:r>
      <w:r w:rsidRPr="001E6371">
        <w:rPr>
          <w:rFonts w:ascii="Tahoma" w:hAnsi="Tahoma" w:cs="Tahoma"/>
          <w:b/>
          <w:sz w:val="22"/>
          <w:szCs w:val="22"/>
        </w:rPr>
        <w:t>(CCAG Article 70)</w:t>
      </w:r>
    </w:p>
    <w:p w:rsidR="00D24D9F" w:rsidRPr="001E6371" w:rsidRDefault="00D24D9F" w:rsidP="00D24D9F">
      <w:pPr>
        <w:pStyle w:val="Paragraphedeliste"/>
        <w:numPr>
          <w:ilvl w:val="0"/>
          <w:numId w:val="152"/>
        </w:numPr>
        <w:tabs>
          <w:tab w:val="left" w:pos="567"/>
        </w:tabs>
        <w:spacing w:before="120"/>
        <w:contextualSpacing w:val="0"/>
        <w:jc w:val="both"/>
        <w:rPr>
          <w:rFonts w:ascii="Tahoma" w:hAnsi="Tahoma" w:cs="Tahoma"/>
          <w:vanish/>
          <w:sz w:val="22"/>
          <w:szCs w:val="22"/>
        </w:rPr>
      </w:pPr>
    </w:p>
    <w:p w:rsidR="00D24D9F" w:rsidRPr="001E6371" w:rsidRDefault="00D24D9F" w:rsidP="00D24D9F">
      <w:pPr>
        <w:pStyle w:val="Paragraphedeliste"/>
        <w:numPr>
          <w:ilvl w:val="0"/>
          <w:numId w:val="152"/>
        </w:numPr>
        <w:tabs>
          <w:tab w:val="left" w:pos="567"/>
        </w:tabs>
        <w:spacing w:before="120"/>
        <w:contextualSpacing w:val="0"/>
        <w:jc w:val="both"/>
        <w:rPr>
          <w:rFonts w:ascii="Tahoma" w:hAnsi="Tahoma" w:cs="Tahoma"/>
          <w:vanish/>
          <w:sz w:val="22"/>
          <w:szCs w:val="22"/>
        </w:rPr>
      </w:pPr>
    </w:p>
    <w:p w:rsidR="00D24D9F" w:rsidRPr="001E6371" w:rsidRDefault="00D24D9F" w:rsidP="00D24D9F">
      <w:pPr>
        <w:numPr>
          <w:ilvl w:val="1"/>
          <w:numId w:val="152"/>
        </w:numPr>
        <w:tabs>
          <w:tab w:val="left" w:pos="567"/>
        </w:tabs>
        <w:spacing w:before="120"/>
        <w:ind w:left="432"/>
        <w:jc w:val="both"/>
        <w:rPr>
          <w:rFonts w:ascii="Tahoma" w:hAnsi="Tahoma" w:cs="Tahoma"/>
          <w:sz w:val="22"/>
          <w:szCs w:val="22"/>
        </w:rPr>
      </w:pPr>
      <w:r w:rsidRPr="001E6371">
        <w:rPr>
          <w:rFonts w:ascii="Tahoma" w:hAnsi="Tahoma" w:cs="Tahoma"/>
          <w:sz w:val="22"/>
          <w:szCs w:val="22"/>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D24D9F" w:rsidRPr="001E6371" w:rsidRDefault="00D24D9F" w:rsidP="00D24D9F">
      <w:pPr>
        <w:tabs>
          <w:tab w:val="left" w:pos="567"/>
        </w:tabs>
        <w:spacing w:before="120"/>
        <w:jc w:val="both"/>
        <w:rPr>
          <w:rFonts w:ascii="Tahoma" w:hAnsi="Tahoma" w:cs="Tahoma"/>
          <w:sz w:val="22"/>
          <w:szCs w:val="22"/>
        </w:rPr>
      </w:pPr>
      <w:r w:rsidRPr="001E6371">
        <w:rPr>
          <w:rFonts w:ascii="Tahoma" w:hAnsi="Tahoma" w:cs="Tahoma"/>
          <w:sz w:val="22"/>
          <w:szCs w:val="22"/>
        </w:rPr>
        <w:t xml:space="preserve">Ce délai est fixé à </w:t>
      </w:r>
      <w:r w:rsidRPr="001E6371">
        <w:rPr>
          <w:rFonts w:ascii="Tahoma" w:hAnsi="Tahoma" w:cs="Tahoma"/>
          <w:b/>
          <w:sz w:val="22"/>
          <w:szCs w:val="22"/>
        </w:rPr>
        <w:t>un (01) an</w:t>
      </w:r>
      <w:r w:rsidRPr="001E6371">
        <w:rPr>
          <w:rFonts w:ascii="Tahoma" w:hAnsi="Tahoma" w:cs="Tahoma"/>
          <w:sz w:val="22"/>
          <w:szCs w:val="22"/>
        </w:rPr>
        <w:t xml:space="preserve"> et court à compter de la date de réception provisoire des travaux.</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ENTRETIEN PENDANT LA PERIODE  DE GARANTIE (CCAG Article 71)</w:t>
      </w:r>
    </w:p>
    <w:p w:rsidR="00D24D9F" w:rsidRPr="001E6371" w:rsidRDefault="00D24D9F" w:rsidP="00D24D9F">
      <w:pPr>
        <w:numPr>
          <w:ilvl w:val="1"/>
          <w:numId w:val="7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Pendant la période de garantie, le Cocontractant exécute à ses frais et en temps utile, tous les travaux nécessaires pour remédier aux désordres qui peuvent apparaître sur les ouvrages et qui relèvent de malfaçons.</w:t>
      </w:r>
    </w:p>
    <w:p w:rsidR="00D24D9F" w:rsidRPr="001E6371" w:rsidRDefault="00D24D9F" w:rsidP="00D24D9F">
      <w:pPr>
        <w:numPr>
          <w:ilvl w:val="1"/>
          <w:numId w:val="7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RECEPTION DEFINITIVE (CCAG Article 72)</w:t>
      </w:r>
    </w:p>
    <w:p w:rsidR="00D24D9F" w:rsidRPr="001E6371" w:rsidRDefault="00D24D9F" w:rsidP="00D24D9F">
      <w:pPr>
        <w:numPr>
          <w:ilvl w:val="1"/>
          <w:numId w:val="71"/>
        </w:numPr>
        <w:tabs>
          <w:tab w:val="left" w:pos="567"/>
        </w:tabs>
        <w:ind w:left="0" w:firstLine="0"/>
        <w:jc w:val="both"/>
        <w:rPr>
          <w:rFonts w:ascii="Tahoma" w:hAnsi="Tahoma" w:cs="Tahoma"/>
          <w:sz w:val="22"/>
          <w:szCs w:val="22"/>
        </w:rPr>
      </w:pPr>
      <w:r w:rsidRPr="001E6371">
        <w:rPr>
          <w:rFonts w:ascii="Tahoma" w:hAnsi="Tahoma" w:cs="Tahoma"/>
          <w:sz w:val="22"/>
          <w:szCs w:val="22"/>
        </w:rPr>
        <w:lastRenderedPageBreak/>
        <w:t xml:space="preserve">Après la visite des ouvrages, la Commission de réception, examine le procès-verbal de réception provisoire et vérifie la levée effective d’éventuelles réserves. Elle procède à la réception définitive des travaux s’il y a lieu. </w:t>
      </w:r>
    </w:p>
    <w:p w:rsidR="00D24D9F" w:rsidRPr="001E6371" w:rsidRDefault="00D24D9F" w:rsidP="00D24D9F">
      <w:pPr>
        <w:numPr>
          <w:ilvl w:val="1"/>
          <w:numId w:val="7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procès-verbal signé séance tenante par tous les membres de la commission, prononce soit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la réception définitive des travaux sans réserve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la nécessité de lever les réserves dans un délai imparti, préalablement à la fixation d’une nouvelle date de réception définitive des travaux.</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Tous les frais inhérents aux réceptions partielle, provisoire ou définitive des ouvrages sont à la charge du Cocontractant, y compris les travaux relatifs à la levée des réserves.</w:t>
      </w:r>
    </w:p>
    <w:p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COMMISSION DE RECEPTION</w:t>
      </w:r>
    </w:p>
    <w:p w:rsidR="00D24D9F" w:rsidRPr="001E6371" w:rsidRDefault="00D24D9F" w:rsidP="00D24D9F">
      <w:pPr>
        <w:numPr>
          <w:ilvl w:val="1"/>
          <w:numId w:val="72"/>
        </w:numPr>
        <w:tabs>
          <w:tab w:val="left" w:pos="567"/>
        </w:tabs>
        <w:ind w:left="0" w:firstLine="0"/>
        <w:jc w:val="both"/>
        <w:rPr>
          <w:rFonts w:ascii="Tahoma" w:hAnsi="Tahoma" w:cs="Tahoma"/>
          <w:sz w:val="22"/>
          <w:szCs w:val="22"/>
        </w:rPr>
      </w:pPr>
      <w:r w:rsidRPr="001E6371">
        <w:rPr>
          <w:rFonts w:ascii="Tahoma" w:hAnsi="Tahoma" w:cs="Tahoma"/>
          <w:sz w:val="22"/>
          <w:szCs w:val="22"/>
        </w:rPr>
        <w:t>La commission de réception est composée ainsi qu’il suit :</w:t>
      </w:r>
    </w:p>
    <w:p w:rsidR="00D24D9F" w:rsidRPr="001E6371" w:rsidRDefault="00D24D9F" w:rsidP="00D24D9F">
      <w:pPr>
        <w:numPr>
          <w:ilvl w:val="0"/>
          <w:numId w:val="2"/>
        </w:numPr>
        <w:tabs>
          <w:tab w:val="num" w:pos="900"/>
          <w:tab w:val="num" w:pos="1080"/>
        </w:tabs>
        <w:ind w:left="567" w:firstLine="0"/>
        <w:jc w:val="both"/>
        <w:rPr>
          <w:rFonts w:ascii="Tahoma" w:hAnsi="Tahoma" w:cs="Tahoma"/>
          <w:b/>
          <w:bCs/>
          <w:sz w:val="22"/>
          <w:szCs w:val="22"/>
        </w:rPr>
      </w:pPr>
      <w:r w:rsidRPr="001E6371">
        <w:rPr>
          <w:rFonts w:ascii="Tahoma" w:hAnsi="Tahoma" w:cs="Tahoma"/>
          <w:b/>
          <w:sz w:val="22"/>
          <w:szCs w:val="22"/>
          <w:u w:val="single"/>
        </w:rPr>
        <w:t>Président</w:t>
      </w:r>
      <w:r w:rsidRPr="001E6371">
        <w:rPr>
          <w:rFonts w:ascii="Tahoma" w:hAnsi="Tahoma" w:cs="Tahoma"/>
          <w:b/>
          <w:sz w:val="22"/>
          <w:szCs w:val="22"/>
        </w:rPr>
        <w:t xml:space="preserve"> : </w:t>
      </w:r>
    </w:p>
    <w:p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Maitre d’Ouvrage  ou son Représentant ;</w:t>
      </w:r>
    </w:p>
    <w:p w:rsidR="00D24D9F" w:rsidRPr="001E6371" w:rsidRDefault="00D24D9F" w:rsidP="00D24D9F">
      <w:pPr>
        <w:numPr>
          <w:ilvl w:val="0"/>
          <w:numId w:val="2"/>
        </w:numPr>
        <w:tabs>
          <w:tab w:val="num" w:pos="900"/>
          <w:tab w:val="num" w:pos="1080"/>
        </w:tabs>
        <w:ind w:left="567" w:firstLine="0"/>
        <w:jc w:val="both"/>
        <w:rPr>
          <w:rFonts w:ascii="Tahoma" w:hAnsi="Tahoma" w:cs="Tahoma"/>
          <w:b/>
          <w:sz w:val="22"/>
          <w:szCs w:val="22"/>
        </w:rPr>
      </w:pPr>
      <w:r w:rsidRPr="001E6371">
        <w:rPr>
          <w:rFonts w:ascii="Tahoma" w:hAnsi="Tahoma" w:cs="Tahoma"/>
          <w:b/>
          <w:sz w:val="22"/>
          <w:szCs w:val="22"/>
          <w:u w:val="single"/>
        </w:rPr>
        <w:t>Membres</w:t>
      </w:r>
      <w:r w:rsidRPr="001E6371">
        <w:rPr>
          <w:rFonts w:ascii="Tahoma" w:hAnsi="Tahoma" w:cs="Tahoma"/>
          <w:b/>
          <w:sz w:val="22"/>
          <w:szCs w:val="22"/>
        </w:rPr>
        <w:t> :</w:t>
      </w:r>
    </w:p>
    <w:p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 xml:space="preserve">Le Chef </w:t>
      </w:r>
      <w:r>
        <w:rPr>
          <w:rFonts w:ascii="Tahoma" w:hAnsi="Tahoma" w:cs="Tahoma"/>
          <w:sz w:val="22"/>
          <w:szCs w:val="22"/>
        </w:rPr>
        <w:t xml:space="preserve">de </w:t>
      </w:r>
      <w:r w:rsidRPr="001E6371">
        <w:rPr>
          <w:rFonts w:ascii="Tahoma" w:hAnsi="Tahoma" w:cs="Tahoma"/>
          <w:sz w:val="22"/>
          <w:szCs w:val="22"/>
        </w:rPr>
        <w:t>Service du Marché ou son Représentant ;</w:t>
      </w:r>
    </w:p>
    <w:p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Comptable Matières de la Commune d</w:t>
      </w:r>
      <w:r>
        <w:rPr>
          <w:rFonts w:ascii="Tahoma" w:hAnsi="Tahoma" w:cs="Tahoma"/>
          <w:sz w:val="22"/>
          <w:szCs w:val="22"/>
        </w:rPr>
        <w:t>e MESSAMENA</w:t>
      </w:r>
      <w:r w:rsidRPr="001E6371">
        <w:rPr>
          <w:rFonts w:ascii="Tahoma" w:hAnsi="Tahoma" w:cs="Tahoma"/>
          <w:sz w:val="22"/>
          <w:szCs w:val="22"/>
        </w:rPr>
        <w:t>;</w:t>
      </w:r>
    </w:p>
    <w:p w:rsidR="00D24D9F" w:rsidRPr="001E6371" w:rsidRDefault="00D24D9F" w:rsidP="00D24D9F">
      <w:pPr>
        <w:numPr>
          <w:ilvl w:val="0"/>
          <w:numId w:val="2"/>
        </w:numPr>
        <w:tabs>
          <w:tab w:val="num" w:pos="901"/>
          <w:tab w:val="num" w:pos="1080"/>
        </w:tabs>
        <w:ind w:left="567" w:firstLine="0"/>
        <w:jc w:val="both"/>
        <w:rPr>
          <w:rFonts w:ascii="Tahoma" w:hAnsi="Tahoma" w:cs="Tahoma"/>
          <w:b/>
          <w:sz w:val="22"/>
          <w:szCs w:val="22"/>
        </w:rPr>
      </w:pPr>
      <w:r w:rsidRPr="001E6371">
        <w:rPr>
          <w:rFonts w:ascii="Tahoma" w:hAnsi="Tahoma" w:cs="Tahoma"/>
          <w:b/>
          <w:sz w:val="22"/>
          <w:szCs w:val="22"/>
          <w:u w:val="single"/>
        </w:rPr>
        <w:t>Rapporteur</w:t>
      </w:r>
      <w:r w:rsidRPr="001E6371">
        <w:rPr>
          <w:rFonts w:ascii="Tahoma" w:hAnsi="Tahoma" w:cs="Tahoma"/>
          <w:b/>
          <w:sz w:val="22"/>
          <w:szCs w:val="22"/>
        </w:rPr>
        <w:t xml:space="preserve"> : </w:t>
      </w:r>
    </w:p>
    <w:p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L’Ingénie</w:t>
      </w:r>
      <w:r w:rsidR="00C4795B">
        <w:rPr>
          <w:rFonts w:ascii="Tahoma" w:hAnsi="Tahoma" w:cs="Tahoma"/>
          <w:sz w:val="22"/>
          <w:szCs w:val="22"/>
        </w:rPr>
        <w:t>ur du Marché ou de la Lettre-Commande du</w:t>
      </w:r>
      <w:r>
        <w:rPr>
          <w:rFonts w:ascii="Tahoma" w:hAnsi="Tahoma" w:cs="Tahoma"/>
          <w:sz w:val="22"/>
          <w:szCs w:val="22"/>
        </w:rPr>
        <w:t xml:space="preserve"> projet</w:t>
      </w:r>
      <w:r w:rsidRPr="001E6371">
        <w:rPr>
          <w:rFonts w:ascii="Tahoma" w:hAnsi="Tahoma" w:cs="Tahoma"/>
          <w:sz w:val="22"/>
          <w:szCs w:val="22"/>
        </w:rPr>
        <w:t> ;</w:t>
      </w:r>
    </w:p>
    <w:p w:rsidR="00D24D9F" w:rsidRPr="001E6371" w:rsidRDefault="00D24D9F" w:rsidP="00D24D9F">
      <w:pPr>
        <w:numPr>
          <w:ilvl w:val="0"/>
          <w:numId w:val="2"/>
        </w:numPr>
        <w:tabs>
          <w:tab w:val="num" w:pos="901"/>
          <w:tab w:val="num" w:pos="1080"/>
        </w:tabs>
        <w:ind w:left="567" w:firstLine="0"/>
        <w:jc w:val="both"/>
        <w:rPr>
          <w:rFonts w:ascii="Tahoma" w:hAnsi="Tahoma" w:cs="Tahoma"/>
          <w:b/>
          <w:sz w:val="22"/>
          <w:szCs w:val="22"/>
        </w:rPr>
      </w:pPr>
      <w:r w:rsidRPr="001E6371">
        <w:rPr>
          <w:rFonts w:ascii="Tahoma" w:hAnsi="Tahoma" w:cs="Tahoma"/>
          <w:b/>
          <w:sz w:val="22"/>
          <w:szCs w:val="22"/>
          <w:u w:val="single"/>
        </w:rPr>
        <w:t>Observateur</w:t>
      </w:r>
      <w:r w:rsidRPr="001E6371">
        <w:rPr>
          <w:rFonts w:ascii="Tahoma" w:hAnsi="Tahoma" w:cs="Tahoma"/>
          <w:b/>
          <w:sz w:val="22"/>
          <w:szCs w:val="22"/>
        </w:rPr>
        <w:t xml:space="preserve"> : </w:t>
      </w:r>
    </w:p>
    <w:p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Délégué Départemental des Marchés Publics du Haut-Nyong ou son représentant ;</w:t>
      </w:r>
    </w:p>
    <w:p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Cocontractant ou son représentant ;</w:t>
      </w:r>
    </w:p>
    <w:p w:rsidR="00D24D9F" w:rsidRPr="001E6371" w:rsidRDefault="00D24D9F" w:rsidP="00D24D9F">
      <w:pPr>
        <w:numPr>
          <w:ilvl w:val="1"/>
          <w:numId w:val="7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saisit le Chef Service du Marché afin de lui proposer une date de réception. Une fois la date approuvée, celui-ci convoque les membres de la Commission de réception, aux fins de procéder à la réception.</w:t>
      </w:r>
    </w:p>
    <w:p w:rsidR="00D24D9F" w:rsidRPr="001E6371" w:rsidRDefault="00D24D9F" w:rsidP="00D24D9F">
      <w:pPr>
        <w:spacing w:before="240"/>
        <w:rPr>
          <w:rFonts w:ascii="Tahoma" w:hAnsi="Tahoma" w:cs="Tahoma"/>
          <w:b/>
          <w:sz w:val="22"/>
          <w:szCs w:val="22"/>
        </w:rPr>
      </w:pPr>
      <w:r w:rsidRPr="001E6371">
        <w:rPr>
          <w:rFonts w:ascii="Tahoma" w:hAnsi="Tahoma" w:cs="Tahoma"/>
          <w:b/>
          <w:sz w:val="22"/>
          <w:szCs w:val="22"/>
          <w:u w:val="single"/>
        </w:rPr>
        <w:t>CHAPITRE IV</w:t>
      </w:r>
      <w:r w:rsidRPr="001E6371">
        <w:rPr>
          <w:rFonts w:ascii="Tahoma" w:hAnsi="Tahoma" w:cs="Tahoma"/>
          <w:b/>
          <w:sz w:val="22"/>
          <w:szCs w:val="22"/>
        </w:rPr>
        <w:t> : DISPOSITIONS FINANCIERES</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MONTANT DE LA LETTRE-COMMANDE</w:t>
      </w:r>
      <w:r w:rsidRPr="001E6371">
        <w:rPr>
          <w:rFonts w:ascii="Tahoma" w:hAnsi="Tahoma" w:cs="Tahoma"/>
          <w:b/>
          <w:sz w:val="22"/>
          <w:szCs w:val="22"/>
        </w:rPr>
        <w:t xml:space="preserve"> (CCAG Article 18 et 19 complétés)</w:t>
      </w:r>
    </w:p>
    <w:p w:rsidR="00D24D9F" w:rsidRPr="001E6371" w:rsidRDefault="00D24D9F" w:rsidP="00D24D9F">
      <w:pPr>
        <w:numPr>
          <w:ilvl w:val="1"/>
          <w:numId w:val="73"/>
        </w:numPr>
        <w:tabs>
          <w:tab w:val="left" w:pos="567"/>
        </w:tabs>
        <w:ind w:left="0" w:firstLine="0"/>
        <w:jc w:val="both"/>
        <w:rPr>
          <w:rFonts w:ascii="Tahoma" w:hAnsi="Tahoma" w:cs="Tahoma"/>
          <w:sz w:val="22"/>
          <w:szCs w:val="22"/>
        </w:rPr>
      </w:pPr>
      <w:r w:rsidRPr="001E6371">
        <w:rPr>
          <w:rFonts w:ascii="Tahoma" w:hAnsi="Tahoma" w:cs="Tahoma"/>
          <w:sz w:val="22"/>
          <w:szCs w:val="22"/>
        </w:rPr>
        <w:t>Le montant de la présente Lettre-Commande, tel qu’il ressort du devis estimatif ci-joint, est de ________ (en chiffres) _______ (en lettres) francs CFA Toutes taxes comprises (TTC) ; soit :</w:t>
      </w:r>
    </w:p>
    <w:p w:rsidR="00D24D9F" w:rsidRPr="001E6371" w:rsidRDefault="00D24D9F" w:rsidP="00D24D9F">
      <w:pPr>
        <w:numPr>
          <w:ilvl w:val="0"/>
          <w:numId w:val="17"/>
        </w:numPr>
        <w:spacing w:before="120"/>
        <w:jc w:val="both"/>
        <w:rPr>
          <w:rFonts w:ascii="Tahoma" w:hAnsi="Tahoma" w:cs="Tahoma"/>
          <w:sz w:val="22"/>
          <w:szCs w:val="22"/>
        </w:rPr>
      </w:pPr>
      <w:r w:rsidRPr="001E6371">
        <w:rPr>
          <w:rFonts w:ascii="Tahoma" w:hAnsi="Tahoma" w:cs="Tahoma"/>
          <w:sz w:val="22"/>
          <w:szCs w:val="22"/>
        </w:rPr>
        <w:t>Montant HTVA : _______ (______) francs CFA</w:t>
      </w:r>
    </w:p>
    <w:p w:rsidR="00D24D9F" w:rsidRPr="001E6371" w:rsidRDefault="00D24D9F" w:rsidP="00D24D9F">
      <w:pPr>
        <w:numPr>
          <w:ilvl w:val="0"/>
          <w:numId w:val="17"/>
        </w:numPr>
        <w:spacing w:before="120"/>
        <w:jc w:val="both"/>
        <w:rPr>
          <w:rFonts w:ascii="Tahoma" w:hAnsi="Tahoma" w:cs="Tahoma"/>
          <w:sz w:val="22"/>
          <w:szCs w:val="22"/>
        </w:rPr>
      </w:pPr>
      <w:r w:rsidRPr="001E6371">
        <w:rPr>
          <w:rFonts w:ascii="Tahoma" w:hAnsi="Tahoma" w:cs="Tahoma"/>
          <w:sz w:val="22"/>
          <w:szCs w:val="22"/>
        </w:rPr>
        <w:t>Montant de la TVA : __________ (_______) francs CFA</w:t>
      </w:r>
    </w:p>
    <w:p w:rsidR="00D24D9F" w:rsidRPr="001E6371" w:rsidRDefault="00D24D9F" w:rsidP="00D24D9F">
      <w:pPr>
        <w:numPr>
          <w:ilvl w:val="1"/>
          <w:numId w:val="7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montant de la Lettre-Commande calculé dans les conditions prévues à l’article 19 du CCAG, résulte de l’application au montant hors TVA, du taux de la taxe sur la valeur ajoutée (TVA) et du rabais éventuellement consenti par l’Entrepreneur.</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CONSISTANCE DES TRAVAUX</w:t>
      </w:r>
    </w:p>
    <w:p w:rsidR="00D24D9F" w:rsidRPr="001E6371" w:rsidRDefault="00D24D9F" w:rsidP="00D24D9F">
      <w:pPr>
        <w:numPr>
          <w:ilvl w:val="1"/>
          <w:numId w:val="74"/>
        </w:numPr>
        <w:tabs>
          <w:tab w:val="left" w:pos="567"/>
        </w:tabs>
        <w:ind w:left="0" w:firstLine="0"/>
        <w:jc w:val="both"/>
        <w:rPr>
          <w:rFonts w:ascii="Tahoma" w:hAnsi="Tahoma" w:cs="Tahoma"/>
          <w:sz w:val="22"/>
          <w:szCs w:val="22"/>
        </w:rPr>
      </w:pPr>
      <w:r w:rsidRPr="001E6371">
        <w:rPr>
          <w:rFonts w:ascii="Tahoma" w:hAnsi="Tahoma" w:cs="Tahoma"/>
          <w:sz w:val="22"/>
          <w:szCs w:val="22"/>
        </w:rPr>
        <w:t>Les prix figurant au bordereau des prix unitaires sont réputés établis sur la base des conditions économiques en vigueur en République du Cameroun au mois précédant celui de la soumission.</w:t>
      </w:r>
    </w:p>
    <w:p w:rsidR="00D24D9F" w:rsidRPr="001E6371" w:rsidRDefault="00D24D9F" w:rsidP="00D24D9F">
      <w:pPr>
        <w:numPr>
          <w:ilvl w:val="1"/>
          <w:numId w:val="7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les conditions de transport et d’accès au chantier à toute époque de l’année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présence éventuelle de risques naturels, notamment les risques d’inondation liés au régime des pluies et des eaux dans la région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les sujétions liées à la situation géographique des travaux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les contraintes liées à la nature et à la qualité des terrains et des sols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les prises de contacts avec les principaux acteurs locaux (autorités administratives et traditionnelles, organisations professionnelles, etc.)</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lastRenderedPageBreak/>
        <w:t>SOUS-DETAIL DES PRIX</w:t>
      </w:r>
    </w:p>
    <w:p w:rsidR="00D24D9F" w:rsidRPr="001E6371" w:rsidRDefault="00D24D9F" w:rsidP="00D24D9F">
      <w:pPr>
        <w:numPr>
          <w:ilvl w:val="1"/>
          <w:numId w:val="75"/>
        </w:numPr>
        <w:tabs>
          <w:tab w:val="left" w:pos="567"/>
        </w:tabs>
        <w:ind w:left="0" w:firstLine="0"/>
        <w:jc w:val="both"/>
        <w:rPr>
          <w:rFonts w:ascii="Tahoma" w:hAnsi="Tahoma" w:cs="Tahoma"/>
          <w:sz w:val="22"/>
          <w:szCs w:val="22"/>
        </w:rPr>
      </w:pPr>
      <w:r w:rsidRPr="001E6371">
        <w:rPr>
          <w:rFonts w:ascii="Tahoma" w:hAnsi="Tahoma" w:cs="Tahoma"/>
          <w:sz w:val="22"/>
          <w:szCs w:val="22"/>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D24D9F" w:rsidRPr="001E6371" w:rsidRDefault="00D24D9F" w:rsidP="00D24D9F">
      <w:pPr>
        <w:numPr>
          <w:ilvl w:val="1"/>
          <w:numId w:val="7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Amenée, montage, entretien, démontage et repli de toutes les installations y compris bureaux, laboratoires, matériel de carrière éventuels, ateliers, habitation etc.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Amenée, fourniture, stockage et transport de tous les matériaux, ingrédient, carburant, lubrifiant, etc.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Entretien des ouvrages existants utilisés pour la réalisation du présent marché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Prospection des gîtes d’emprunt, extraction, stockage et mise en œuvre des matériaux drainage des gisements ;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Des mesures d’atténuation des impacts directs environnementaux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Entretien des ouvrages pendant le délai de garantie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Assurance y compris responsabilité civile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Assurance de chantier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Frais financier et frais généraux du chantier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Rémunération pour bénéfice et aléas.</w:t>
      </w:r>
    </w:p>
    <w:p w:rsidR="00D24D9F" w:rsidRPr="001E6371" w:rsidRDefault="00D24D9F" w:rsidP="00D24D9F">
      <w:pPr>
        <w:numPr>
          <w:ilvl w:val="1"/>
          <w:numId w:val="75"/>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D24D9F" w:rsidRPr="001E6371" w:rsidRDefault="00D24D9F" w:rsidP="00D24D9F">
      <w:pPr>
        <w:numPr>
          <w:ilvl w:val="0"/>
          <w:numId w:val="7"/>
        </w:numPr>
        <w:tabs>
          <w:tab w:val="clear" w:pos="510"/>
          <w:tab w:val="num" w:pos="1418"/>
        </w:tabs>
        <w:spacing w:before="120" w:after="120"/>
        <w:ind w:left="1418" w:hanging="1418"/>
        <w:jc w:val="both"/>
        <w:rPr>
          <w:rFonts w:ascii="Tahoma" w:hAnsi="Tahoma" w:cs="Tahoma"/>
          <w:b/>
          <w:bCs/>
          <w:sz w:val="22"/>
          <w:szCs w:val="22"/>
        </w:rPr>
      </w:pPr>
      <w:r w:rsidRPr="001E6371">
        <w:rPr>
          <w:rFonts w:ascii="Tahoma" w:hAnsi="Tahoma" w:cs="Tahoma"/>
          <w:b/>
          <w:bCs/>
          <w:sz w:val="22"/>
          <w:szCs w:val="22"/>
        </w:rPr>
        <w:t xml:space="preserve">TRAVAUX SUPPLEMENTAIRES - VARIATION DANS LA MASSE DES TRAVAUX ET LA NATURE DES TRAVAUX </w:t>
      </w:r>
    </w:p>
    <w:p w:rsidR="00D24D9F" w:rsidRPr="001E6371" w:rsidRDefault="00D24D9F" w:rsidP="00D24D9F">
      <w:pPr>
        <w:numPr>
          <w:ilvl w:val="1"/>
          <w:numId w:val="76"/>
        </w:numPr>
        <w:tabs>
          <w:tab w:val="left" w:pos="567"/>
        </w:tabs>
        <w:ind w:left="0" w:firstLine="0"/>
        <w:jc w:val="both"/>
        <w:rPr>
          <w:rFonts w:ascii="Tahoma" w:hAnsi="Tahoma" w:cs="Tahoma"/>
          <w:sz w:val="22"/>
          <w:szCs w:val="22"/>
        </w:rPr>
      </w:pPr>
      <w:r w:rsidRPr="001E6371">
        <w:rPr>
          <w:rFonts w:ascii="Tahoma" w:hAnsi="Tahoma" w:cs="Tahoma"/>
          <w:sz w:val="22"/>
          <w:szCs w:val="22"/>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D24D9F" w:rsidRPr="001E6371" w:rsidRDefault="00D24D9F" w:rsidP="00D24D9F">
      <w:pPr>
        <w:numPr>
          <w:ilvl w:val="1"/>
          <w:numId w:val="7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PREPARATION DES DECOMPTES</w:t>
      </w:r>
    </w:p>
    <w:p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 Cocontractant est rémunéré par décomptes établis en appliquant des prix du bordereau des prix unitaires aux prestations réellement exécutées.</w:t>
      </w:r>
    </w:p>
    <w:p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Les projets de décompte provisoire des travaux effectivement réalisés en sept (07) exemplaires, sont transmis à l’Ingénieur du Marché.</w:t>
      </w:r>
    </w:p>
    <w:p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L’Ingénieur du Marché après vérifications sous 72 heures, rejette ou signe le projet de décompte et le transmet au Maître d’Ouvrage pour liquidation, accompagné du dossier de paiement et transmission au Contrôleur Financier Départemental.</w:t>
      </w:r>
    </w:p>
    <w:p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 xml:space="preserve">Le projet de décompte final, une fois accepté ou rectifié par le Délégué Départemental des Marchés Publics, constitue le décompte final. Il sert à l’établissement de l’acompte pour solde du </w:t>
      </w:r>
      <w:r w:rsidRPr="001E6371">
        <w:rPr>
          <w:rFonts w:ascii="Tahoma" w:hAnsi="Tahoma" w:cs="Tahoma"/>
          <w:sz w:val="22"/>
          <w:szCs w:val="22"/>
        </w:rPr>
        <w:lastRenderedPageBreak/>
        <w:t>marché, établi dans les mêmes conditions que celles définies pour l’établissement des décomptes mensuels.</w:t>
      </w:r>
    </w:p>
    <w:p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A la fin de la période de garantie qui donne lieu à la réception définitive des travaux, l’Ingénieur dresse le décompte général et définitif du marché qu’il fait signer contradictoirement par le Cocontractant et le Maître d’Ouvrage qui le transmet au Délégué Départemental des Marchés Publics qui y appose le visa. Ce décompte comprend :</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le décompte final,</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l’acompte pour solde,</w:t>
      </w:r>
    </w:p>
    <w:p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récapitulation des acomptes mensuels.</w:t>
      </w:r>
    </w:p>
    <w:p w:rsidR="00D24D9F" w:rsidRPr="001E6371" w:rsidRDefault="00D24D9F" w:rsidP="00D24D9F">
      <w:pPr>
        <w:numPr>
          <w:ilvl w:val="1"/>
          <w:numId w:val="7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 signature du décompte général et définitif sans réserve par le Cocontractant, lie définitivement les parties et met fin au marché, sauf en ce qui concerne les intérêts moratoires.</w:t>
      </w:r>
    </w:p>
    <w:p w:rsidR="00D24D9F" w:rsidRPr="001E6371" w:rsidRDefault="00D24D9F" w:rsidP="00D24D9F">
      <w:pPr>
        <w:numPr>
          <w:ilvl w:val="0"/>
          <w:numId w:val="7"/>
        </w:numPr>
        <w:tabs>
          <w:tab w:val="clear" w:pos="510"/>
          <w:tab w:val="num" w:pos="1418"/>
        </w:tabs>
        <w:spacing w:before="120" w:after="120"/>
        <w:ind w:left="1418" w:hanging="1418"/>
        <w:jc w:val="both"/>
        <w:rPr>
          <w:rFonts w:ascii="Tahoma" w:hAnsi="Tahoma" w:cs="Tahoma"/>
          <w:b/>
          <w:bCs/>
          <w:sz w:val="22"/>
          <w:szCs w:val="22"/>
        </w:rPr>
      </w:pPr>
      <w:r w:rsidRPr="001E6371">
        <w:rPr>
          <w:rFonts w:ascii="Tahoma" w:hAnsi="Tahoma" w:cs="Tahoma"/>
          <w:b/>
          <w:bCs/>
          <w:sz w:val="22"/>
          <w:szCs w:val="22"/>
        </w:rPr>
        <w:t xml:space="preserve"> MODALITES ET REGLEMENT DES TRAVAUX EXECUTES</w:t>
      </w:r>
    </w:p>
    <w:p w:rsidR="00D24D9F" w:rsidRPr="001E6371" w:rsidRDefault="00D24D9F" w:rsidP="00D24D9F">
      <w:pPr>
        <w:numPr>
          <w:ilvl w:val="1"/>
          <w:numId w:val="78"/>
        </w:numPr>
        <w:tabs>
          <w:tab w:val="left" w:pos="567"/>
        </w:tabs>
        <w:ind w:left="0" w:firstLine="0"/>
        <w:jc w:val="both"/>
        <w:rPr>
          <w:rFonts w:ascii="Tahoma" w:hAnsi="Tahoma" w:cs="Tahoma"/>
          <w:sz w:val="22"/>
          <w:szCs w:val="22"/>
        </w:rPr>
      </w:pPr>
      <w:r w:rsidRPr="001E6371">
        <w:rPr>
          <w:rFonts w:ascii="Tahoma" w:hAnsi="Tahoma" w:cs="Tahoma"/>
          <w:sz w:val="22"/>
          <w:szCs w:val="22"/>
        </w:rPr>
        <w:t>Le Chef Service du Marché  est chargé de la liquidation de la présente Lettre-Commande ;</w:t>
      </w:r>
    </w:p>
    <w:p w:rsidR="00D24D9F" w:rsidRPr="001E6371" w:rsidRDefault="00D24D9F" w:rsidP="00D24D9F">
      <w:pPr>
        <w:numPr>
          <w:ilvl w:val="1"/>
          <w:numId w:val="78"/>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 Rec</w:t>
      </w:r>
      <w:r>
        <w:rPr>
          <w:rFonts w:ascii="Tahoma" w:hAnsi="Tahoma" w:cs="Tahoma"/>
          <w:sz w:val="22"/>
          <w:szCs w:val="22"/>
        </w:rPr>
        <w:t>eveur Municipal de la Commune de MESSAMENA</w:t>
      </w:r>
      <w:r w:rsidRPr="001E6371">
        <w:rPr>
          <w:rFonts w:ascii="Tahoma" w:hAnsi="Tahoma" w:cs="Tahoma"/>
          <w:sz w:val="22"/>
          <w:szCs w:val="22"/>
        </w:rPr>
        <w:t xml:space="preserve">  est chargé des paiements.</w:t>
      </w:r>
    </w:p>
    <w:p w:rsidR="00D24D9F" w:rsidRPr="001E6371" w:rsidRDefault="00D24D9F" w:rsidP="00D24D9F">
      <w:pPr>
        <w:numPr>
          <w:ilvl w:val="1"/>
          <w:numId w:val="7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paiement est effectué par virement au compte bancaire du cocontractant.</w:t>
      </w:r>
    </w:p>
    <w:p w:rsidR="00D24D9F" w:rsidRPr="001E6371" w:rsidRDefault="00D24D9F" w:rsidP="00D24D9F">
      <w:pPr>
        <w:numPr>
          <w:ilvl w:val="1"/>
          <w:numId w:val="7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règlement du marché est exécuté par le Maitre d’Ouvrage sur présentation du décompte établi en sept (07) exemplaires par l’Ingénieur et signés par :</w:t>
      </w:r>
    </w:p>
    <w:p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Cocontractant ;</w:t>
      </w:r>
    </w:p>
    <w:p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l’Ingénieur du Marché.</w:t>
      </w:r>
    </w:p>
    <w:p w:rsidR="00D24D9F" w:rsidRPr="001E6371" w:rsidRDefault="00D24D9F" w:rsidP="00D24D9F">
      <w:pPr>
        <w:numPr>
          <w:ilvl w:val="1"/>
          <w:numId w:val="78"/>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Chaque dossier de paiement doit obligatoirement revêtir le visa du Maitre d’Ouvrage qui le transmet au Contrôle Financier. Il doit comporter les pièces suivantes :</w:t>
      </w:r>
    </w:p>
    <w:p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une (01) copie légalisée datant de moins de trois (03) mois signée des Administrations compétentes, de toutes les pièces composant le dossier fiscal ;</w:t>
      </w:r>
    </w:p>
    <w:p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07 exemplaires du décompte et des Attachements signés par le Cocontractant, l’ingénieur du Marché et le Chef Service du Marché.</w:t>
      </w:r>
    </w:p>
    <w:p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Procès-verbal de réception signé de tous les membres de la Commission de réception dans le cas de la réception provisoire des travaux;</w:t>
      </w:r>
    </w:p>
    <w:p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Rapport d’Exécution des travaux préparé et signé par l’Ingénieur accompagné des photographies des ouvrages au moment de la réception ;</w:t>
      </w:r>
    </w:p>
    <w:p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la main levée de la retenue de garantie signée de l’Autorité Contractante, dans le cas de la réception définitive des travaux ;</w:t>
      </w:r>
    </w:p>
    <w:p w:rsidR="00D24D9F" w:rsidRPr="001E6371" w:rsidRDefault="00D24D9F" w:rsidP="00D24D9F">
      <w:pPr>
        <w:numPr>
          <w:ilvl w:val="1"/>
          <w:numId w:val="78"/>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Les intérêts moratoires éventuels sont payés par état des sommes dues.</w:t>
      </w:r>
    </w:p>
    <w:p w:rsidR="00D24D9F" w:rsidRPr="001E6371" w:rsidRDefault="00D24D9F" w:rsidP="00D24D9F">
      <w:pPr>
        <w:numPr>
          <w:ilvl w:val="0"/>
          <w:numId w:val="7"/>
        </w:numPr>
        <w:spacing w:before="120" w:after="120"/>
        <w:ind w:left="1418" w:hanging="1418"/>
        <w:jc w:val="both"/>
        <w:rPr>
          <w:rFonts w:ascii="Tahoma" w:hAnsi="Tahoma" w:cs="Tahoma"/>
          <w:b/>
          <w:bCs/>
          <w:sz w:val="22"/>
          <w:szCs w:val="22"/>
        </w:rPr>
      </w:pPr>
      <w:r w:rsidRPr="001E6371">
        <w:rPr>
          <w:rFonts w:ascii="Tahoma" w:hAnsi="Tahoma" w:cs="Tahoma"/>
          <w:b/>
          <w:bCs/>
          <w:sz w:val="22"/>
          <w:szCs w:val="22"/>
        </w:rPr>
        <w:t xml:space="preserve">AVANCE DE DEMARRAGE </w:t>
      </w:r>
      <w:r w:rsidRPr="001E6371">
        <w:rPr>
          <w:rFonts w:ascii="Tahoma" w:hAnsi="Tahoma" w:cs="Tahoma"/>
          <w:b/>
          <w:sz w:val="22"/>
          <w:szCs w:val="22"/>
        </w:rPr>
        <w:t>(CCAG Article 28)</w:t>
      </w:r>
    </w:p>
    <w:p w:rsidR="00D24D9F" w:rsidRPr="001E6371" w:rsidRDefault="00D24D9F" w:rsidP="00D24D9F">
      <w:pPr>
        <w:numPr>
          <w:ilvl w:val="1"/>
          <w:numId w:val="79"/>
        </w:numPr>
        <w:tabs>
          <w:tab w:val="left" w:pos="567"/>
        </w:tabs>
        <w:ind w:left="0" w:firstLine="0"/>
        <w:jc w:val="both"/>
        <w:rPr>
          <w:rFonts w:ascii="Tahoma" w:hAnsi="Tahoma" w:cs="Tahoma"/>
          <w:sz w:val="22"/>
          <w:szCs w:val="22"/>
        </w:rPr>
      </w:pPr>
      <w:r w:rsidRPr="001E6371">
        <w:rPr>
          <w:rFonts w:ascii="Tahoma" w:hAnsi="Tahoma" w:cs="Tahoma"/>
          <w:sz w:val="22"/>
          <w:szCs w:val="22"/>
        </w:rPr>
        <w:t xml:space="preserve">Une avance de démarrage d’un montant au plus égal à 20% du montant TTC du marché peut être accordée à la demande du Cocontractant, dès notification du marché. </w:t>
      </w:r>
    </w:p>
    <w:p w:rsidR="00D24D9F" w:rsidRPr="001E6371" w:rsidRDefault="00D24D9F" w:rsidP="00D24D9F">
      <w:pPr>
        <w:numPr>
          <w:ilvl w:val="1"/>
          <w:numId w:val="7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Cette avance est cautionnée à cent pour cent (100%) par un établissement bancaire de 1</w:t>
      </w:r>
      <w:r w:rsidRPr="001E6371">
        <w:rPr>
          <w:rFonts w:ascii="Tahoma" w:hAnsi="Tahoma" w:cs="Tahoma"/>
          <w:sz w:val="22"/>
          <w:szCs w:val="22"/>
          <w:vertAlign w:val="superscript"/>
        </w:rPr>
        <w:t>er</w:t>
      </w:r>
      <w:r w:rsidRPr="001E6371">
        <w:rPr>
          <w:rFonts w:ascii="Tahoma" w:hAnsi="Tahoma" w:cs="Tahoma"/>
          <w:sz w:val="22"/>
          <w:szCs w:val="22"/>
        </w:rPr>
        <w:t>ordre agréé par le Ministère en charge des Finances.</w:t>
      </w:r>
    </w:p>
    <w:p w:rsidR="00D24D9F" w:rsidRPr="005B36D9" w:rsidRDefault="00D24D9F" w:rsidP="00D24D9F">
      <w:pPr>
        <w:numPr>
          <w:ilvl w:val="1"/>
          <w:numId w:val="79"/>
        </w:numPr>
        <w:tabs>
          <w:tab w:val="left" w:pos="567"/>
        </w:tabs>
        <w:spacing w:before="120"/>
        <w:ind w:left="0" w:firstLine="0"/>
        <w:jc w:val="both"/>
        <w:rPr>
          <w:rFonts w:ascii="Tahoma" w:hAnsi="Tahoma" w:cs="Tahoma"/>
          <w:sz w:val="22"/>
          <w:szCs w:val="22"/>
        </w:rPr>
      </w:pPr>
      <w:r w:rsidRPr="003D799F">
        <w:rPr>
          <w:rFonts w:ascii="Tahoma" w:hAnsi="Tahoma" w:cs="Tahoma"/>
          <w:sz w:val="22"/>
          <w:szCs w:val="22"/>
        </w:rPr>
        <w:t>L’avance de démarrage est remboursée par prélèvement de 30% du montant des travaux de chaque décompte à partir de 40 % du taux de paiement. Il doit être terminé au plus tard lorsque le montant des travaux atteints les 80% de la valeur du marché. En tout état de cause, le remboursement doit être terminé un mois avant la date d’expiration du délai contractuel.</w:t>
      </w:r>
    </w:p>
    <w:p w:rsidR="00D24D9F" w:rsidRPr="001E6371" w:rsidRDefault="00D24D9F" w:rsidP="00D24D9F">
      <w:pPr>
        <w:numPr>
          <w:ilvl w:val="1"/>
          <w:numId w:val="7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Au fur et à mesure du remboursement de l’avance de démarrage, l’Autorité Contractante donne la mainlevée de la part du cautionnement définitif correspondante si le Cocontractant en fait la demande.</w:t>
      </w:r>
    </w:p>
    <w:p w:rsidR="00D24D9F" w:rsidRPr="001E6371" w:rsidRDefault="00D24D9F" w:rsidP="00D24D9F">
      <w:pPr>
        <w:numPr>
          <w:ilvl w:val="0"/>
          <w:numId w:val="7"/>
        </w:numPr>
        <w:spacing w:before="120" w:after="120"/>
        <w:ind w:left="1418" w:hanging="1418"/>
        <w:jc w:val="both"/>
        <w:rPr>
          <w:rFonts w:ascii="Tahoma" w:hAnsi="Tahoma" w:cs="Tahoma"/>
          <w:b/>
          <w:bCs/>
          <w:sz w:val="22"/>
          <w:szCs w:val="22"/>
        </w:rPr>
      </w:pPr>
      <w:r w:rsidRPr="001E6371">
        <w:rPr>
          <w:rFonts w:ascii="Tahoma" w:hAnsi="Tahoma" w:cs="Tahoma"/>
          <w:b/>
          <w:bCs/>
          <w:sz w:val="22"/>
          <w:szCs w:val="22"/>
        </w:rPr>
        <w:t xml:space="preserve">CAUTIONNEMENT DEFINITIF </w:t>
      </w:r>
      <w:r w:rsidRPr="001E6371">
        <w:rPr>
          <w:rFonts w:ascii="Tahoma" w:hAnsi="Tahoma" w:cs="Tahoma"/>
          <w:b/>
          <w:sz w:val="22"/>
          <w:szCs w:val="22"/>
        </w:rPr>
        <w:t>(CCAG Article 41)</w:t>
      </w:r>
    </w:p>
    <w:p w:rsidR="00D24D9F" w:rsidRPr="001E6371" w:rsidRDefault="00D24D9F" w:rsidP="00D24D9F">
      <w:pPr>
        <w:numPr>
          <w:ilvl w:val="1"/>
          <w:numId w:val="80"/>
        </w:numPr>
        <w:tabs>
          <w:tab w:val="left" w:pos="567"/>
        </w:tabs>
        <w:ind w:left="0" w:firstLine="0"/>
        <w:jc w:val="both"/>
        <w:rPr>
          <w:rFonts w:ascii="Tahoma" w:hAnsi="Tahoma" w:cs="Tahoma"/>
          <w:sz w:val="22"/>
          <w:szCs w:val="22"/>
        </w:rPr>
      </w:pPr>
      <w:r w:rsidRPr="001E6371">
        <w:rPr>
          <w:rFonts w:ascii="Tahoma" w:hAnsi="Tahoma" w:cs="Tahoma"/>
          <w:sz w:val="22"/>
          <w:szCs w:val="22"/>
        </w:rPr>
        <w:t xml:space="preserve">Le cautionnement définitif qui garantit l’exécution intégrale des travaux est constitué dans un délai de vingt (20) jours à compter de la date de notification du marché. Il est conservé par l’Autorité </w:t>
      </w:r>
      <w:r w:rsidRPr="001E6371">
        <w:rPr>
          <w:rFonts w:ascii="Tahoma" w:hAnsi="Tahoma" w:cs="Tahoma"/>
          <w:sz w:val="22"/>
          <w:szCs w:val="22"/>
        </w:rPr>
        <w:lastRenderedPageBreak/>
        <w:t>Contractante. Le cautionnement provisoire de soumission est restitué au Cocontractant dès constitution de ce cautionnement définitif.</w:t>
      </w:r>
    </w:p>
    <w:p w:rsidR="00D24D9F" w:rsidRPr="001E6371" w:rsidRDefault="00D24D9F" w:rsidP="00D24D9F">
      <w:pPr>
        <w:numPr>
          <w:ilvl w:val="1"/>
          <w:numId w:val="8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montant du cautionnement définitif est fixé à 2% du montant toutes taxes comprises du marché. Ce cautionnement définitif peut être remplacé par une caution bancaire d’un établissement financier de premier ordre agréé par le Ministère des Finances.</w:t>
      </w:r>
    </w:p>
    <w:p w:rsidR="00D24D9F" w:rsidRDefault="00D24D9F" w:rsidP="00D24D9F">
      <w:pPr>
        <w:numPr>
          <w:ilvl w:val="1"/>
          <w:numId w:val="8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 la fin des travaux, le cautionnement définitif est restituée ou la caution bancaire le remplaçant libérée sur demande écrite du Cocontractant.</w:t>
      </w:r>
    </w:p>
    <w:p w:rsidR="00D24D9F" w:rsidRPr="001E6371" w:rsidRDefault="00D24D9F" w:rsidP="00D24D9F">
      <w:pPr>
        <w:tabs>
          <w:tab w:val="left" w:pos="567"/>
        </w:tabs>
        <w:spacing w:before="120"/>
        <w:jc w:val="both"/>
        <w:rPr>
          <w:rFonts w:ascii="Tahoma" w:hAnsi="Tahoma" w:cs="Tahoma"/>
          <w:sz w:val="22"/>
          <w:szCs w:val="22"/>
        </w:rPr>
      </w:pPr>
    </w:p>
    <w:p w:rsidR="00D24D9F" w:rsidRPr="001E6371" w:rsidRDefault="00D24D9F" w:rsidP="00D24D9F">
      <w:pPr>
        <w:numPr>
          <w:ilvl w:val="0"/>
          <w:numId w:val="7"/>
        </w:numPr>
        <w:spacing w:before="120" w:after="120"/>
        <w:ind w:left="1418" w:hanging="1418"/>
        <w:jc w:val="both"/>
        <w:rPr>
          <w:rFonts w:ascii="Tahoma" w:hAnsi="Tahoma" w:cs="Tahoma"/>
          <w:b/>
          <w:bCs/>
          <w:sz w:val="22"/>
          <w:szCs w:val="22"/>
        </w:rPr>
      </w:pPr>
      <w:r w:rsidRPr="001E6371">
        <w:rPr>
          <w:rFonts w:ascii="Tahoma" w:hAnsi="Tahoma" w:cs="Tahoma"/>
          <w:b/>
          <w:bCs/>
          <w:sz w:val="22"/>
          <w:szCs w:val="22"/>
        </w:rPr>
        <w:t>RETENUE DE GARANTIE</w:t>
      </w:r>
      <w:r w:rsidRPr="001E6371">
        <w:rPr>
          <w:rFonts w:ascii="Tahoma" w:hAnsi="Tahoma" w:cs="Tahoma"/>
          <w:b/>
          <w:sz w:val="22"/>
          <w:szCs w:val="22"/>
        </w:rPr>
        <w:t xml:space="preserve"> (CCAG Article 29)</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A titre de garantie des travaux, il sera opéré sur le montant de chaque acompte mensuel </w:t>
      </w:r>
      <w:r w:rsidRPr="001E6371">
        <w:rPr>
          <w:rFonts w:ascii="Tahoma" w:hAnsi="Tahoma" w:cs="Tahoma"/>
          <w:b/>
          <w:sz w:val="22"/>
          <w:szCs w:val="22"/>
        </w:rPr>
        <w:t>une retenue de 10% du montant TTC de la partie d’ouvrage concernée</w:t>
      </w:r>
      <w:r w:rsidRPr="001E6371">
        <w:rPr>
          <w:rFonts w:ascii="Tahoma" w:hAnsi="Tahoma" w:cs="Tahoma"/>
          <w:sz w:val="22"/>
          <w:szCs w:val="22"/>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D24D9F" w:rsidRPr="001E6371" w:rsidRDefault="00D24D9F" w:rsidP="00D24D9F">
      <w:pPr>
        <w:jc w:val="both"/>
        <w:rPr>
          <w:rFonts w:ascii="Tahoma" w:hAnsi="Tahoma" w:cs="Tahoma"/>
          <w:sz w:val="22"/>
          <w:szCs w:val="22"/>
        </w:rPr>
      </w:pPr>
    </w:p>
    <w:p w:rsidR="00D24D9F" w:rsidRPr="001E6371" w:rsidRDefault="00D24D9F" w:rsidP="00D24D9F">
      <w:pPr>
        <w:numPr>
          <w:ilvl w:val="0"/>
          <w:numId w:val="7"/>
        </w:numPr>
        <w:spacing w:before="60" w:after="60"/>
        <w:ind w:left="1418" w:hanging="1418"/>
        <w:jc w:val="both"/>
        <w:rPr>
          <w:rFonts w:ascii="Tahoma" w:hAnsi="Tahoma" w:cs="Tahoma"/>
          <w:b/>
          <w:bCs/>
          <w:sz w:val="22"/>
          <w:szCs w:val="22"/>
        </w:rPr>
      </w:pPr>
      <w:r w:rsidRPr="001E6371">
        <w:rPr>
          <w:rFonts w:ascii="Tahoma" w:hAnsi="Tahoma" w:cs="Tahoma"/>
          <w:b/>
          <w:bCs/>
          <w:sz w:val="22"/>
          <w:szCs w:val="22"/>
        </w:rPr>
        <w:t xml:space="preserve">ASSURANCE ET PROTECTION DES CHANTIERS </w:t>
      </w:r>
      <w:r w:rsidRPr="001E6371">
        <w:rPr>
          <w:rFonts w:ascii="Tahoma" w:hAnsi="Tahoma" w:cs="Tahoma"/>
          <w:b/>
          <w:sz w:val="22"/>
          <w:szCs w:val="22"/>
        </w:rPr>
        <w:t>(CCAG Article 45)</w:t>
      </w:r>
    </w:p>
    <w:p w:rsidR="00D24D9F" w:rsidRPr="001E6371" w:rsidRDefault="00D24D9F" w:rsidP="00D24D9F">
      <w:pPr>
        <w:numPr>
          <w:ilvl w:val="1"/>
          <w:numId w:val="81"/>
        </w:numPr>
        <w:tabs>
          <w:tab w:val="left" w:pos="567"/>
        </w:tabs>
        <w:ind w:left="0" w:firstLine="0"/>
        <w:jc w:val="both"/>
        <w:rPr>
          <w:rFonts w:ascii="Tahoma" w:hAnsi="Tahoma" w:cs="Tahoma"/>
          <w:sz w:val="22"/>
          <w:szCs w:val="22"/>
        </w:rPr>
      </w:pPr>
      <w:r w:rsidRPr="001E6371">
        <w:rPr>
          <w:rFonts w:ascii="Tahoma" w:hAnsi="Tahoma" w:cs="Tahoma"/>
          <w:sz w:val="22"/>
          <w:szCs w:val="22"/>
        </w:rPr>
        <w:t>Le Cocontractant doit justifier qu’il est titulaire d’une police d’assurance de responsabilité civile pour les dommages de toutes natures causés aux tiers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par son personnel, salarié en activité de travail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par le matériel qu’il utilise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du fait des travaux.</w:t>
      </w:r>
    </w:p>
    <w:p w:rsidR="00D24D9F" w:rsidRPr="001E6371" w:rsidRDefault="00D24D9F" w:rsidP="00D24D9F">
      <w:pPr>
        <w:numPr>
          <w:ilvl w:val="1"/>
          <w:numId w:val="8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Par ailleurs le chantier doit être couvert pour l’ensemble des travaux par une assurance globale de chantier délivrée par une compagnie agréée par l’autorité compétente. Les frais inhérents à cette assurance sont à la charge du Cocontractant</w:t>
      </w:r>
    </w:p>
    <w:p w:rsidR="00D24D9F" w:rsidRPr="001E6371" w:rsidRDefault="00D24D9F" w:rsidP="00D24D9F">
      <w:pPr>
        <w:numPr>
          <w:ilvl w:val="1"/>
          <w:numId w:val="8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D24D9F" w:rsidRPr="001E6371" w:rsidRDefault="00D24D9F" w:rsidP="00D24D9F">
      <w:pPr>
        <w:numPr>
          <w:ilvl w:val="1"/>
          <w:numId w:val="8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D24D9F" w:rsidRPr="001E6371" w:rsidRDefault="00D24D9F" w:rsidP="00D24D9F">
      <w:pPr>
        <w:numPr>
          <w:ilvl w:val="1"/>
          <w:numId w:val="8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 Garantie décennale est gérée conformément aux dispositions du Code Civil.</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xml:space="preserve">VARIATION DES PRIX </w:t>
      </w:r>
      <w:r w:rsidRPr="001E6371">
        <w:rPr>
          <w:rFonts w:ascii="Tahoma" w:hAnsi="Tahoma" w:cs="Tahoma"/>
          <w:b/>
          <w:sz w:val="22"/>
          <w:szCs w:val="22"/>
        </w:rPr>
        <w:t>(CCAG Article 20)</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La présente Lettre-Commande est à prix unitaires et forfaitaires. Ces prix sont définitifs, fermes et non révisables.</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REGIME FISCAL ET DOUANIER</w:t>
      </w:r>
      <w:r w:rsidRPr="001E6371">
        <w:rPr>
          <w:rFonts w:ascii="Tahoma" w:hAnsi="Tahoma" w:cs="Tahoma"/>
          <w:b/>
          <w:sz w:val="22"/>
          <w:szCs w:val="22"/>
        </w:rPr>
        <w:t xml:space="preserve"> (CCAG Article 36)</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La présente Lettre-Commande est soumise aux droits et taxes en vigueur au Cameroun.</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NANTISSEMENT DE LA LETTRE COMMANDE</w:t>
      </w:r>
    </w:p>
    <w:p w:rsidR="00D24D9F" w:rsidRPr="001E6371" w:rsidRDefault="00D24D9F" w:rsidP="00D24D9F">
      <w:pPr>
        <w:numPr>
          <w:ilvl w:val="1"/>
          <w:numId w:val="82"/>
        </w:numPr>
        <w:tabs>
          <w:tab w:val="left" w:pos="567"/>
        </w:tabs>
        <w:ind w:left="0" w:firstLine="0"/>
        <w:jc w:val="both"/>
        <w:rPr>
          <w:rFonts w:ascii="Tahoma" w:hAnsi="Tahoma" w:cs="Tahoma"/>
          <w:sz w:val="22"/>
          <w:szCs w:val="22"/>
        </w:rPr>
      </w:pPr>
      <w:r w:rsidRPr="001E6371">
        <w:rPr>
          <w:rFonts w:ascii="Tahoma" w:hAnsi="Tahoma" w:cs="Tahoma"/>
          <w:sz w:val="22"/>
          <w:szCs w:val="22"/>
        </w:rPr>
        <w:t>La présente Lettre-Commande, conclue conformément aux dispositions du Décret N°2018/366 du 20juin 2018 portant Code des Marchés Publics, peut être donnée en nantissement.</w:t>
      </w:r>
    </w:p>
    <w:p w:rsidR="00D24D9F" w:rsidRPr="001E6371" w:rsidRDefault="00D24D9F" w:rsidP="00D24D9F">
      <w:pPr>
        <w:numPr>
          <w:ilvl w:val="1"/>
          <w:numId w:val="8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créancier nanti devra notifier par tous moyens laissant trace écrite au Chef de Service du Marché une copie certifiée conforme de l’acte de nantissement.</w:t>
      </w:r>
    </w:p>
    <w:p w:rsidR="00D24D9F" w:rsidRPr="001E6371" w:rsidRDefault="00D24D9F" w:rsidP="00D24D9F">
      <w:pPr>
        <w:numPr>
          <w:ilvl w:val="1"/>
          <w:numId w:val="8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Par application des dispositions ci-dessus :</w:t>
      </w:r>
    </w:p>
    <w:p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Maitre d’Ouvrage est chargé de la liquidation de la présente Lettre-Commande;</w:t>
      </w:r>
    </w:p>
    <w:p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Receveur Municipal de la Commune d’</w:t>
      </w:r>
      <w:r>
        <w:rPr>
          <w:rFonts w:ascii="Tahoma" w:hAnsi="Tahoma" w:cs="Tahoma"/>
          <w:sz w:val="22"/>
          <w:szCs w:val="22"/>
        </w:rPr>
        <w:t>MESSAMENA</w:t>
      </w:r>
      <w:r w:rsidRPr="001E6371">
        <w:rPr>
          <w:rFonts w:ascii="Tahoma" w:hAnsi="Tahoma" w:cs="Tahoma"/>
          <w:sz w:val="22"/>
          <w:szCs w:val="22"/>
        </w:rPr>
        <w:t xml:space="preserve">  est chargé des paiements.</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lastRenderedPageBreak/>
        <w:t xml:space="preserve"> TIMBRE ET ENREGISTREMENT </w:t>
      </w:r>
      <w:r w:rsidRPr="001E6371">
        <w:rPr>
          <w:rFonts w:ascii="Tahoma" w:hAnsi="Tahoma" w:cs="Tahoma"/>
          <w:b/>
          <w:sz w:val="22"/>
          <w:szCs w:val="22"/>
        </w:rPr>
        <w:t>(CCAG Article 37)</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Sept (07) exemplaires originaux de la Lettre-Commande seront enregistrés par le Cocontractant à ses frais dans un Centre Principal des Impôts, conformément à la réglementation en vigueur, puis déposés à la Commune d’</w:t>
      </w:r>
      <w:r>
        <w:rPr>
          <w:rFonts w:ascii="Tahoma" w:hAnsi="Tahoma" w:cs="Tahoma"/>
          <w:sz w:val="22"/>
          <w:szCs w:val="22"/>
        </w:rPr>
        <w:t>MESSAMENA</w:t>
      </w:r>
      <w:r w:rsidRPr="001E6371">
        <w:rPr>
          <w:rFonts w:ascii="Tahoma" w:hAnsi="Tahoma" w:cs="Tahoma"/>
          <w:sz w:val="22"/>
          <w:szCs w:val="22"/>
        </w:rPr>
        <w:t xml:space="preserve"> pour ventilation.</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xml:space="preserve">PENALITES DE RETARD </w:t>
      </w:r>
      <w:r w:rsidRPr="001E6371">
        <w:rPr>
          <w:rFonts w:ascii="Tahoma" w:hAnsi="Tahoma" w:cs="Tahoma"/>
          <w:b/>
          <w:sz w:val="22"/>
          <w:szCs w:val="22"/>
        </w:rPr>
        <w:t>(CCAG Article 32 complété)</w:t>
      </w:r>
    </w:p>
    <w:p w:rsidR="00D24D9F" w:rsidRPr="001E6371" w:rsidRDefault="00D24D9F" w:rsidP="00D24D9F">
      <w:pPr>
        <w:numPr>
          <w:ilvl w:val="1"/>
          <w:numId w:val="83"/>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A défaut pour le Cocontractant de terminer les livraisons dans le délai contractuel, il sera appliqué, par jour calendaire de retard, une pénalité forfaitaire fixée à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1/2000</w:t>
      </w:r>
      <w:r w:rsidRPr="001E6371">
        <w:rPr>
          <w:rFonts w:ascii="Tahoma" w:hAnsi="Tahoma" w:cs="Tahoma"/>
          <w:sz w:val="22"/>
          <w:szCs w:val="22"/>
          <w:vertAlign w:val="superscript"/>
        </w:rPr>
        <w:t>ème</w:t>
      </w:r>
      <w:r w:rsidRPr="001E6371">
        <w:rPr>
          <w:rFonts w:ascii="Tahoma" w:hAnsi="Tahoma" w:cs="Tahoma"/>
          <w:sz w:val="22"/>
          <w:szCs w:val="22"/>
        </w:rPr>
        <w:t xml:space="preserve"> du montant global de la Lettre-Commande du 1</w:t>
      </w:r>
      <w:r w:rsidRPr="001E6371">
        <w:rPr>
          <w:rFonts w:ascii="Tahoma" w:hAnsi="Tahoma" w:cs="Tahoma"/>
          <w:sz w:val="22"/>
          <w:szCs w:val="22"/>
          <w:vertAlign w:val="superscript"/>
        </w:rPr>
        <w:t>er</w:t>
      </w:r>
      <w:r w:rsidRPr="001E6371">
        <w:rPr>
          <w:rFonts w:ascii="Tahoma" w:hAnsi="Tahoma" w:cs="Tahoma"/>
          <w:sz w:val="22"/>
          <w:szCs w:val="22"/>
        </w:rPr>
        <w:t>au 30</w:t>
      </w:r>
      <w:r w:rsidRPr="001E6371">
        <w:rPr>
          <w:rFonts w:ascii="Tahoma" w:hAnsi="Tahoma" w:cs="Tahoma"/>
          <w:sz w:val="22"/>
          <w:szCs w:val="22"/>
          <w:vertAlign w:val="superscript"/>
        </w:rPr>
        <w:t>ème</w:t>
      </w:r>
      <w:r w:rsidRPr="001E6371">
        <w:rPr>
          <w:rFonts w:ascii="Tahoma" w:hAnsi="Tahoma" w:cs="Tahoma"/>
          <w:sz w:val="22"/>
          <w:szCs w:val="22"/>
        </w:rPr>
        <w:t>jour ;</w:t>
      </w:r>
    </w:p>
    <w:p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1/1000</w:t>
      </w:r>
      <w:r w:rsidRPr="001E6371">
        <w:rPr>
          <w:rFonts w:ascii="Tahoma" w:hAnsi="Tahoma" w:cs="Tahoma"/>
          <w:sz w:val="22"/>
          <w:szCs w:val="22"/>
          <w:vertAlign w:val="superscript"/>
        </w:rPr>
        <w:t>ème</w:t>
      </w:r>
      <w:r w:rsidRPr="001E6371">
        <w:rPr>
          <w:rFonts w:ascii="Tahoma" w:hAnsi="Tahoma" w:cs="Tahoma"/>
          <w:sz w:val="22"/>
          <w:szCs w:val="22"/>
        </w:rPr>
        <w:t xml:space="preserve"> au-delà du 30</w:t>
      </w:r>
      <w:r w:rsidRPr="001E6371">
        <w:rPr>
          <w:rFonts w:ascii="Tahoma" w:hAnsi="Tahoma" w:cs="Tahoma"/>
          <w:sz w:val="22"/>
          <w:szCs w:val="22"/>
          <w:vertAlign w:val="superscript"/>
        </w:rPr>
        <w:t>ème</w:t>
      </w:r>
      <w:r w:rsidRPr="001E6371">
        <w:rPr>
          <w:rFonts w:ascii="Tahoma" w:hAnsi="Tahoma" w:cs="Tahoma"/>
          <w:sz w:val="22"/>
          <w:szCs w:val="22"/>
        </w:rPr>
        <w:t>jour.</w:t>
      </w:r>
    </w:p>
    <w:p w:rsidR="00D24D9F" w:rsidRPr="001E6371" w:rsidRDefault="00D24D9F" w:rsidP="00D24D9F">
      <w:pPr>
        <w:numPr>
          <w:ilvl w:val="1"/>
          <w:numId w:val="83"/>
        </w:numPr>
        <w:tabs>
          <w:tab w:val="left" w:pos="567"/>
        </w:tabs>
        <w:spacing w:before="120" w:line="276" w:lineRule="auto"/>
        <w:ind w:left="0" w:firstLine="0"/>
        <w:jc w:val="both"/>
        <w:rPr>
          <w:rFonts w:ascii="Tahoma" w:hAnsi="Tahoma" w:cs="Tahoma"/>
          <w:sz w:val="22"/>
          <w:szCs w:val="22"/>
        </w:rPr>
      </w:pPr>
      <w:r w:rsidRPr="001E6371">
        <w:rPr>
          <w:rFonts w:ascii="Tahoma" w:hAnsi="Tahoma" w:cs="Tahoma"/>
          <w:sz w:val="22"/>
          <w:szCs w:val="22"/>
        </w:rPr>
        <w:t>Les pénalités de retard s’appliquent sur le délai global de la Lettre-Commande et non sur les délais de livraison.</w:t>
      </w:r>
    </w:p>
    <w:p w:rsidR="00D24D9F" w:rsidRPr="001E6371" w:rsidRDefault="00D24D9F" w:rsidP="00D24D9F">
      <w:pPr>
        <w:numPr>
          <w:ilvl w:val="1"/>
          <w:numId w:val="83"/>
        </w:numPr>
        <w:tabs>
          <w:tab w:val="left" w:pos="567"/>
        </w:tabs>
        <w:spacing w:before="120" w:line="276" w:lineRule="auto"/>
        <w:ind w:left="0" w:firstLine="0"/>
        <w:jc w:val="both"/>
        <w:rPr>
          <w:rFonts w:ascii="Tahoma" w:hAnsi="Tahoma" w:cs="Tahoma"/>
          <w:sz w:val="22"/>
          <w:szCs w:val="22"/>
        </w:rPr>
      </w:pPr>
      <w:r w:rsidRPr="001E6371">
        <w:rPr>
          <w:rFonts w:ascii="Tahoma" w:hAnsi="Tahoma" w:cs="Tahoma"/>
          <w:sz w:val="22"/>
          <w:szCs w:val="22"/>
        </w:rPr>
        <w:t>Le montant cumulé des pénalités prévues à l’alinéa 47.1 ne peut excéder 10% du montant Toutes Taxes Comprises de la Lettre-Commande sous peine de résiliation.</w:t>
      </w:r>
    </w:p>
    <w:p w:rsidR="00D24D9F" w:rsidRPr="001E6371" w:rsidRDefault="00D24D9F" w:rsidP="00D24D9F">
      <w:pPr>
        <w:spacing w:before="120" w:after="120"/>
        <w:ind w:left="1418" w:hanging="1418"/>
        <w:jc w:val="both"/>
        <w:rPr>
          <w:rFonts w:ascii="Tahoma" w:hAnsi="Tahoma" w:cs="Tahoma"/>
          <w:b/>
          <w:i/>
          <w:sz w:val="22"/>
          <w:szCs w:val="22"/>
        </w:rPr>
      </w:pPr>
      <w:r w:rsidRPr="001E6371">
        <w:rPr>
          <w:rFonts w:ascii="Tahoma" w:hAnsi="Tahoma" w:cs="Tahoma"/>
          <w:b/>
          <w:sz w:val="22"/>
          <w:szCs w:val="22"/>
          <w:u w:val="single"/>
        </w:rPr>
        <w:t>CHAPITRE V</w:t>
      </w:r>
      <w:r w:rsidRPr="001E6371">
        <w:rPr>
          <w:rFonts w:ascii="Tahoma" w:hAnsi="Tahoma" w:cs="Tahoma"/>
          <w:b/>
          <w:sz w:val="22"/>
          <w:szCs w:val="22"/>
        </w:rPr>
        <w:t> : CLAUSES DIVERSES.</w:t>
      </w:r>
    </w:p>
    <w:p w:rsidR="00D24D9F" w:rsidRPr="001E6371" w:rsidRDefault="00D24D9F" w:rsidP="00D24D9F">
      <w:pPr>
        <w:numPr>
          <w:ilvl w:val="0"/>
          <w:numId w:val="7"/>
        </w:numPr>
        <w:spacing w:before="120" w:after="120"/>
        <w:ind w:left="1418" w:hanging="1418"/>
        <w:jc w:val="both"/>
        <w:rPr>
          <w:rFonts w:ascii="Tahoma" w:hAnsi="Tahoma" w:cs="Tahoma"/>
          <w:b/>
          <w:bCs/>
          <w:sz w:val="22"/>
          <w:szCs w:val="22"/>
        </w:rPr>
      </w:pPr>
      <w:r w:rsidRPr="001E6371">
        <w:rPr>
          <w:rFonts w:ascii="Tahoma" w:hAnsi="Tahoma" w:cs="Tahoma"/>
          <w:b/>
          <w:bCs/>
          <w:sz w:val="22"/>
          <w:szCs w:val="22"/>
        </w:rPr>
        <w:t>FRAIS COMMERCIAUX EXTRAORDINAIRES</w:t>
      </w:r>
    </w:p>
    <w:p w:rsidR="00D24D9F" w:rsidRPr="001E6371" w:rsidRDefault="00D24D9F" w:rsidP="00D24D9F">
      <w:pPr>
        <w:numPr>
          <w:ilvl w:val="1"/>
          <w:numId w:val="84"/>
        </w:numPr>
        <w:tabs>
          <w:tab w:val="left" w:pos="567"/>
        </w:tabs>
        <w:spacing w:before="120" w:line="276" w:lineRule="auto"/>
        <w:ind w:left="0" w:firstLine="0"/>
        <w:jc w:val="both"/>
        <w:rPr>
          <w:rFonts w:ascii="Tahoma" w:hAnsi="Tahoma" w:cs="Tahoma"/>
          <w:sz w:val="22"/>
          <w:szCs w:val="22"/>
        </w:rPr>
      </w:pPr>
      <w:r w:rsidRPr="001E6371">
        <w:rPr>
          <w:rFonts w:ascii="Tahoma" w:hAnsi="Tahoma" w:cs="Tahoma"/>
          <w:sz w:val="22"/>
          <w:szCs w:val="22"/>
        </w:rPr>
        <w:t>Le Cocontractant déclare que le présent contrat de marché n’a donné, ne donne pas ou ne donnera pas lieu à perception de frais commerciaux extraordinaires.</w:t>
      </w:r>
    </w:p>
    <w:p w:rsidR="00D24D9F" w:rsidRPr="001E6371" w:rsidRDefault="00D24D9F" w:rsidP="00D24D9F">
      <w:pPr>
        <w:numPr>
          <w:ilvl w:val="1"/>
          <w:numId w:val="84"/>
        </w:numPr>
        <w:tabs>
          <w:tab w:val="left" w:pos="567"/>
        </w:tabs>
        <w:spacing w:before="120" w:line="276" w:lineRule="auto"/>
        <w:ind w:left="0" w:firstLine="0"/>
        <w:jc w:val="both"/>
        <w:rPr>
          <w:rFonts w:ascii="Tahoma" w:hAnsi="Tahoma" w:cs="Tahoma"/>
          <w:sz w:val="22"/>
          <w:szCs w:val="22"/>
        </w:rPr>
      </w:pPr>
      <w:r w:rsidRPr="001E6371">
        <w:rPr>
          <w:rFonts w:ascii="Tahoma" w:hAnsi="Tahoma" w:cs="Tahoma"/>
          <w:sz w:val="22"/>
          <w:szCs w:val="22"/>
        </w:rPr>
        <w:t>Le Cocontractant s’engage, s’il est établi de financement de frais commerciaux extraordinaires au titre du présent contrat du marché, à réserver à l’Ingénieur pour le compte du Maître d’ouvrage, le montant de ses frais.</w:t>
      </w:r>
    </w:p>
    <w:p w:rsidR="00D24D9F" w:rsidRPr="001E6371" w:rsidRDefault="00D24D9F" w:rsidP="00D24D9F">
      <w:pPr>
        <w:numPr>
          <w:ilvl w:val="1"/>
          <w:numId w:val="8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outre, si le Cocontractant était convaincu de perception des frais commerciaux extraordinaires, il encourrait les sanctions prévues par la réglementation en vigueur.</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TRANSPORTS INTERNATIONAUX</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D24D9F" w:rsidRPr="001E6371" w:rsidRDefault="00D24D9F" w:rsidP="00D24D9F">
      <w:pPr>
        <w:jc w:val="both"/>
        <w:rPr>
          <w:rFonts w:ascii="Tahoma" w:hAnsi="Tahoma" w:cs="Tahoma"/>
          <w:sz w:val="22"/>
          <w:szCs w:val="22"/>
        </w:rPr>
      </w:pPr>
    </w:p>
    <w:p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INFORMATIONS DE CHANTIER A AFFICHER</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1E6371">
          <w:rPr>
            <w:rFonts w:ascii="Tahoma" w:hAnsi="Tahoma" w:cs="Tahoma"/>
            <w:sz w:val="22"/>
            <w:szCs w:val="22"/>
          </w:rPr>
          <w:t>1,60 mètre</w:t>
        </w:r>
      </w:smartTag>
      <w:r w:rsidRPr="001E6371">
        <w:rPr>
          <w:rFonts w:ascii="Tahoma" w:hAnsi="Tahoma" w:cs="Tahoma"/>
          <w:sz w:val="22"/>
          <w:szCs w:val="22"/>
        </w:rPr>
        <w:t xml:space="preserve"> à partir du sol, conformément aux indications suivantes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Matériau : bois</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Dimensions de chaque panonceau : 25 cm de hauteur par 180 cm de longueur, épaisseur de 3 cm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Revêtement : une couche de peinture antirouille suivie d’une couche de peinture glycérophtalique de teinte blanche. Les inscriptions sont réalisées en noir sur fond blanc.</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Texte : </w:t>
      </w:r>
    </w:p>
    <w:p w:rsidR="00D24D9F" w:rsidRPr="001E6371" w:rsidRDefault="00D24D9F" w:rsidP="00D24D9F">
      <w:pPr>
        <w:jc w:val="both"/>
        <w:rPr>
          <w:rFonts w:ascii="Tahoma" w:hAnsi="Tahoma" w:cs="Tahoma"/>
          <w:sz w:val="22"/>
          <w:szCs w:val="22"/>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5392"/>
        <w:gridCol w:w="4184"/>
      </w:tblGrid>
      <w:tr w:rsidR="00D24D9F" w:rsidRPr="007B686E" w:rsidTr="00D24D9F">
        <w:trPr>
          <w:trHeight w:val="278"/>
          <w:jc w:val="center"/>
        </w:trPr>
        <w:tc>
          <w:tcPr>
            <w:tcW w:w="9576" w:type="dxa"/>
            <w:gridSpan w:val="2"/>
            <w:vAlign w:val="center"/>
          </w:tcPr>
          <w:p w:rsidR="00D24D9F" w:rsidRPr="007B686E" w:rsidRDefault="00D24D9F" w:rsidP="00D24D9F">
            <w:pPr>
              <w:pStyle w:val="Corpsdetexte3"/>
              <w:spacing w:line="276" w:lineRule="auto"/>
              <w:rPr>
                <w:rFonts w:ascii="Tahoma" w:hAnsi="Tahoma" w:cs="Tahoma"/>
                <w:bCs/>
                <w:sz w:val="20"/>
                <w:u w:val="single"/>
              </w:rPr>
            </w:pPr>
            <w:r w:rsidRPr="007B686E">
              <w:rPr>
                <w:rFonts w:ascii="Tahoma" w:hAnsi="Tahoma" w:cs="Tahoma"/>
                <w:b w:val="0"/>
                <w:sz w:val="20"/>
              </w:rPr>
              <w:t>LETTRE-COMMANDE N°______/LC/</w:t>
            </w:r>
            <w:r>
              <w:rPr>
                <w:rFonts w:ascii="Tahoma" w:hAnsi="Tahoma" w:cs="Tahoma"/>
                <w:b w:val="0"/>
                <w:sz w:val="20"/>
              </w:rPr>
              <w:t xml:space="preserve"> C.MNA /ST/CIPM-MNA</w:t>
            </w:r>
            <w:r w:rsidRPr="007B686E">
              <w:rPr>
                <w:rFonts w:ascii="Tahoma" w:hAnsi="Tahoma" w:cs="Tahoma"/>
                <w:b w:val="0"/>
                <w:sz w:val="20"/>
              </w:rPr>
              <w:t xml:space="preserve"> /</w:t>
            </w:r>
            <w:r w:rsidR="00BF57BC">
              <w:rPr>
                <w:rFonts w:ascii="Tahoma" w:hAnsi="Tahoma" w:cs="Tahoma"/>
                <w:b w:val="0"/>
                <w:sz w:val="20"/>
              </w:rPr>
              <w:t>2025</w:t>
            </w:r>
          </w:p>
        </w:tc>
      </w:tr>
      <w:tr w:rsidR="00D24D9F" w:rsidRPr="007B686E" w:rsidTr="00D24D9F">
        <w:trPr>
          <w:trHeight w:val="287"/>
          <w:jc w:val="center"/>
        </w:trPr>
        <w:tc>
          <w:tcPr>
            <w:tcW w:w="9576" w:type="dxa"/>
            <w:gridSpan w:val="2"/>
            <w:vAlign w:val="center"/>
          </w:tcPr>
          <w:p w:rsidR="00D24D9F" w:rsidRPr="007B686E" w:rsidRDefault="004A0B69" w:rsidP="00D24D9F">
            <w:pPr>
              <w:pStyle w:val="Corpsdetexte3"/>
              <w:rPr>
                <w:rFonts w:ascii="Tahoma" w:hAnsi="Tahoma" w:cs="Tahoma"/>
                <w:bCs/>
                <w:sz w:val="20"/>
              </w:rPr>
            </w:pPr>
            <w:r>
              <w:rPr>
                <w:rFonts w:ascii="Tahoma" w:hAnsi="Tahoma" w:cs="Tahoma"/>
                <w:sz w:val="20"/>
              </w:rPr>
              <w:t>TRAVAUX  DE CONSTRUCTION DE</w:t>
            </w:r>
            <w:r w:rsidR="00D24D9F" w:rsidRPr="007B686E">
              <w:rPr>
                <w:rFonts w:ascii="Tahoma" w:hAnsi="Tahoma" w:cs="Tahoma"/>
                <w:sz w:val="20"/>
              </w:rPr>
              <w:t xml:space="preserve"> ………..……………………….</w:t>
            </w:r>
            <w:proofErr w:type="gramStart"/>
            <w:r>
              <w:rPr>
                <w:rFonts w:ascii="Tahoma" w:hAnsi="Tahoma" w:cs="Tahoma"/>
                <w:sz w:val="20"/>
              </w:rPr>
              <w:t>,LOT</w:t>
            </w:r>
            <w:proofErr w:type="gramEnd"/>
            <w:r>
              <w:rPr>
                <w:rFonts w:ascii="Tahoma" w:hAnsi="Tahoma" w:cs="Tahoma"/>
                <w:sz w:val="20"/>
              </w:rPr>
              <w:t xml:space="preserve"> N°……..</w:t>
            </w:r>
          </w:p>
        </w:tc>
      </w:tr>
      <w:tr w:rsidR="00D24D9F" w:rsidRPr="007B686E" w:rsidTr="00D24D9F">
        <w:trPr>
          <w:trHeight w:val="346"/>
          <w:jc w:val="center"/>
        </w:trPr>
        <w:tc>
          <w:tcPr>
            <w:tcW w:w="9576" w:type="dxa"/>
            <w:gridSpan w:val="2"/>
            <w:vAlign w:val="center"/>
          </w:tcPr>
          <w:p w:rsidR="00D24D9F" w:rsidRPr="007B686E" w:rsidRDefault="00D24D9F" w:rsidP="00D24D9F">
            <w:pPr>
              <w:pStyle w:val="Corpsdetexte3"/>
              <w:rPr>
                <w:rFonts w:ascii="Tahoma" w:hAnsi="Tahoma" w:cs="Tahoma"/>
                <w:b w:val="0"/>
                <w:bCs/>
                <w:sz w:val="20"/>
              </w:rPr>
            </w:pPr>
            <w:r w:rsidRPr="007B686E">
              <w:rPr>
                <w:rFonts w:ascii="Tahoma" w:hAnsi="Tahoma" w:cs="Tahoma"/>
                <w:b w:val="0"/>
                <w:bCs/>
                <w:sz w:val="20"/>
              </w:rPr>
              <w:t>MAITRE D’OUV</w:t>
            </w:r>
            <w:r>
              <w:rPr>
                <w:rFonts w:ascii="Tahoma" w:hAnsi="Tahoma" w:cs="Tahoma"/>
                <w:b w:val="0"/>
                <w:bCs/>
                <w:sz w:val="20"/>
              </w:rPr>
              <w:t>RAGE : LE MAIRE DE LA COMMUNE DE MESSAMENA</w:t>
            </w:r>
          </w:p>
        </w:tc>
      </w:tr>
      <w:tr w:rsidR="00D24D9F" w:rsidRPr="007B686E" w:rsidTr="00D24D9F">
        <w:trPr>
          <w:trHeight w:val="346"/>
          <w:jc w:val="center"/>
        </w:trPr>
        <w:tc>
          <w:tcPr>
            <w:tcW w:w="9576" w:type="dxa"/>
            <w:gridSpan w:val="2"/>
            <w:vAlign w:val="center"/>
          </w:tcPr>
          <w:p w:rsidR="00D24D9F" w:rsidRPr="007B686E" w:rsidRDefault="00D24D9F" w:rsidP="00D24D9F">
            <w:pPr>
              <w:pStyle w:val="Corpsdetexte3"/>
              <w:rPr>
                <w:rFonts w:ascii="Tahoma" w:hAnsi="Tahoma" w:cs="Tahoma"/>
                <w:b w:val="0"/>
                <w:bCs/>
                <w:sz w:val="20"/>
              </w:rPr>
            </w:pPr>
            <w:r w:rsidRPr="007B686E">
              <w:rPr>
                <w:rFonts w:ascii="Tahoma" w:hAnsi="Tahoma" w:cs="Tahoma"/>
                <w:b w:val="0"/>
                <w:bCs/>
                <w:sz w:val="20"/>
              </w:rPr>
              <w:t>AUTORITE CONTRACT</w:t>
            </w:r>
            <w:r>
              <w:rPr>
                <w:rFonts w:ascii="Tahoma" w:hAnsi="Tahoma" w:cs="Tahoma"/>
                <w:b w:val="0"/>
                <w:bCs/>
                <w:sz w:val="20"/>
              </w:rPr>
              <w:t>ANTE : LE MAIRE DE LA COMMUNE DE MESSAMENA</w:t>
            </w:r>
          </w:p>
        </w:tc>
      </w:tr>
      <w:tr w:rsidR="00D24D9F" w:rsidRPr="007B686E" w:rsidTr="00D24D9F">
        <w:trPr>
          <w:trHeight w:val="346"/>
          <w:jc w:val="center"/>
        </w:trPr>
        <w:tc>
          <w:tcPr>
            <w:tcW w:w="9576" w:type="dxa"/>
            <w:gridSpan w:val="2"/>
            <w:vAlign w:val="center"/>
          </w:tcPr>
          <w:p w:rsidR="00D24D9F" w:rsidRPr="007B686E" w:rsidRDefault="00D24D9F" w:rsidP="00D24D9F">
            <w:pPr>
              <w:pStyle w:val="Corpsdetexte3"/>
              <w:rPr>
                <w:rFonts w:ascii="Tahoma" w:hAnsi="Tahoma" w:cs="Tahoma"/>
                <w:b w:val="0"/>
                <w:bCs/>
                <w:sz w:val="20"/>
              </w:rPr>
            </w:pPr>
            <w:r>
              <w:rPr>
                <w:rFonts w:ascii="Tahoma" w:hAnsi="Tahoma" w:cs="Tahoma"/>
                <w:b w:val="0"/>
                <w:bCs/>
                <w:sz w:val="20"/>
              </w:rPr>
              <w:t>CHEF SERVICE DE LA LETTRE-COMMANDE</w:t>
            </w:r>
            <w:r w:rsidRPr="007B686E">
              <w:rPr>
                <w:rFonts w:ascii="Tahoma" w:hAnsi="Tahoma" w:cs="Tahoma"/>
                <w:b w:val="0"/>
                <w:bCs/>
                <w:sz w:val="20"/>
              </w:rPr>
              <w:t xml:space="preserve"> : LE </w:t>
            </w:r>
            <w:r>
              <w:rPr>
                <w:rFonts w:ascii="Tahoma" w:hAnsi="Tahoma" w:cs="Tahoma"/>
                <w:b w:val="0"/>
                <w:bCs/>
                <w:sz w:val="20"/>
              </w:rPr>
              <w:t>CST</w:t>
            </w:r>
            <w:r w:rsidRPr="007B686E">
              <w:rPr>
                <w:rFonts w:ascii="Tahoma" w:hAnsi="Tahoma" w:cs="Tahoma"/>
                <w:b w:val="0"/>
                <w:bCs/>
                <w:sz w:val="20"/>
              </w:rPr>
              <w:t xml:space="preserve"> </w:t>
            </w:r>
            <w:r>
              <w:rPr>
                <w:rFonts w:ascii="Tahoma" w:hAnsi="Tahoma" w:cs="Tahoma"/>
                <w:b w:val="0"/>
                <w:bCs/>
                <w:sz w:val="20"/>
              </w:rPr>
              <w:t>DE LA COMMUNE DE MESSAMENA</w:t>
            </w:r>
          </w:p>
        </w:tc>
      </w:tr>
      <w:tr w:rsidR="00D24D9F" w:rsidRPr="007B686E" w:rsidTr="00D24D9F">
        <w:trPr>
          <w:trHeight w:val="346"/>
          <w:jc w:val="center"/>
        </w:trPr>
        <w:tc>
          <w:tcPr>
            <w:tcW w:w="9576" w:type="dxa"/>
            <w:gridSpan w:val="2"/>
            <w:vAlign w:val="center"/>
          </w:tcPr>
          <w:p w:rsidR="00D24D9F" w:rsidRPr="007B686E" w:rsidRDefault="004A0B69" w:rsidP="00D24D9F">
            <w:pPr>
              <w:pStyle w:val="Corpsdetexte3"/>
              <w:rPr>
                <w:rFonts w:ascii="Tahoma" w:hAnsi="Tahoma" w:cs="Tahoma"/>
                <w:b w:val="0"/>
                <w:bCs/>
                <w:sz w:val="20"/>
              </w:rPr>
            </w:pPr>
            <w:r>
              <w:rPr>
                <w:rFonts w:ascii="Tahoma" w:hAnsi="Tahoma" w:cs="Tahoma"/>
                <w:b w:val="0"/>
                <w:bCs/>
                <w:sz w:val="20"/>
              </w:rPr>
              <w:t xml:space="preserve">INGENIEUR DEU MARCHE OU DE </w:t>
            </w:r>
            <w:r w:rsidR="00D24D9F">
              <w:rPr>
                <w:rFonts w:ascii="Tahoma" w:hAnsi="Tahoma" w:cs="Tahoma"/>
                <w:b w:val="0"/>
                <w:bCs/>
                <w:sz w:val="20"/>
              </w:rPr>
              <w:t>LA LETTRE-COMMANDE</w:t>
            </w:r>
            <w:r w:rsidR="00D24D9F" w:rsidRPr="007B686E">
              <w:rPr>
                <w:rFonts w:ascii="Tahoma" w:hAnsi="Tahoma" w:cs="Tahoma"/>
                <w:b w:val="0"/>
                <w:bCs/>
                <w:sz w:val="20"/>
              </w:rPr>
              <w:t xml:space="preserve"> : </w:t>
            </w:r>
            <w:r w:rsidR="00D24D9F" w:rsidRPr="00E43C6F">
              <w:rPr>
                <w:rFonts w:ascii="Tahoma" w:hAnsi="Tahoma" w:cs="Tahoma"/>
                <w:bCs/>
                <w:sz w:val="20"/>
              </w:rPr>
              <w:t>VOIR ARTICLE5</w:t>
            </w:r>
          </w:p>
        </w:tc>
      </w:tr>
      <w:tr w:rsidR="00D24D9F" w:rsidRPr="007B686E" w:rsidTr="00D24D9F">
        <w:trPr>
          <w:trHeight w:val="647"/>
          <w:jc w:val="center"/>
        </w:trPr>
        <w:tc>
          <w:tcPr>
            <w:tcW w:w="9576" w:type="dxa"/>
            <w:gridSpan w:val="2"/>
            <w:vAlign w:val="center"/>
          </w:tcPr>
          <w:p w:rsidR="00D24D9F" w:rsidRPr="007B686E" w:rsidRDefault="00D24D9F" w:rsidP="00D24D9F">
            <w:pPr>
              <w:pStyle w:val="Corpsdetexte3"/>
              <w:rPr>
                <w:rFonts w:ascii="Tahoma" w:hAnsi="Tahoma" w:cs="Tahoma"/>
                <w:b w:val="0"/>
                <w:bCs/>
                <w:sz w:val="20"/>
              </w:rPr>
            </w:pPr>
            <w:r w:rsidRPr="007B686E">
              <w:rPr>
                <w:rFonts w:ascii="Tahoma" w:hAnsi="Tahoma" w:cs="Tahoma"/>
                <w:b w:val="0"/>
                <w:bCs/>
                <w:sz w:val="20"/>
              </w:rPr>
              <w:lastRenderedPageBreak/>
              <w:t>AUTORITE CHARGE DU CONTROLE EXTERNE : LE DELEGUE DEPARTEMENTAL DES MARCHES PUBLICS DU HAUT NYONG</w:t>
            </w:r>
          </w:p>
        </w:tc>
      </w:tr>
      <w:tr w:rsidR="00D24D9F" w:rsidRPr="007B686E" w:rsidTr="00D24D9F">
        <w:trPr>
          <w:trHeight w:val="346"/>
          <w:jc w:val="center"/>
        </w:trPr>
        <w:tc>
          <w:tcPr>
            <w:tcW w:w="9576" w:type="dxa"/>
            <w:gridSpan w:val="2"/>
            <w:vAlign w:val="center"/>
          </w:tcPr>
          <w:p w:rsidR="00D24D9F" w:rsidRPr="007B686E" w:rsidRDefault="00D24D9F" w:rsidP="00D24D9F">
            <w:pPr>
              <w:pStyle w:val="Corpsdetexte3"/>
              <w:rPr>
                <w:rFonts w:ascii="Tahoma" w:hAnsi="Tahoma" w:cs="Tahoma"/>
                <w:bCs/>
                <w:sz w:val="20"/>
              </w:rPr>
            </w:pPr>
            <w:r w:rsidRPr="007B686E">
              <w:rPr>
                <w:rFonts w:ascii="Tahoma" w:hAnsi="Tahoma" w:cs="Tahoma"/>
                <w:b w:val="0"/>
                <w:bCs/>
                <w:sz w:val="20"/>
              </w:rPr>
              <w:t>ENTREPRISE</w:t>
            </w:r>
            <w:r w:rsidRPr="007B686E">
              <w:rPr>
                <w:rFonts w:ascii="Tahoma" w:hAnsi="Tahoma" w:cs="Tahoma"/>
                <w:bCs/>
                <w:sz w:val="20"/>
              </w:rPr>
              <w:t> :……………………………………………..</w:t>
            </w:r>
          </w:p>
        </w:tc>
      </w:tr>
      <w:tr w:rsidR="00D24D9F" w:rsidRPr="007B686E" w:rsidTr="00D24D9F">
        <w:trPr>
          <w:trHeight w:val="346"/>
          <w:jc w:val="center"/>
        </w:trPr>
        <w:tc>
          <w:tcPr>
            <w:tcW w:w="9576" w:type="dxa"/>
            <w:gridSpan w:val="2"/>
            <w:tcBorders>
              <w:bottom w:val="double" w:sz="4" w:space="0" w:color="auto"/>
            </w:tcBorders>
            <w:vAlign w:val="center"/>
          </w:tcPr>
          <w:p w:rsidR="00D24D9F" w:rsidRPr="007B686E" w:rsidRDefault="00D24D9F" w:rsidP="00D24D9F">
            <w:pPr>
              <w:pStyle w:val="Corpsdetexte3"/>
              <w:rPr>
                <w:rFonts w:ascii="Tahoma" w:hAnsi="Tahoma" w:cs="Tahoma"/>
                <w:bCs/>
                <w:sz w:val="20"/>
              </w:rPr>
            </w:pPr>
            <w:r w:rsidRPr="007B686E">
              <w:rPr>
                <w:rFonts w:ascii="Tahoma" w:hAnsi="Tahoma" w:cs="Tahoma"/>
                <w:b w:val="0"/>
                <w:bCs/>
                <w:sz w:val="20"/>
              </w:rPr>
              <w:t xml:space="preserve">Financement </w:t>
            </w:r>
            <w:r w:rsidRPr="007B686E">
              <w:rPr>
                <w:rFonts w:ascii="Tahoma" w:hAnsi="Tahoma" w:cs="Tahoma"/>
                <w:bCs/>
                <w:sz w:val="20"/>
              </w:rPr>
              <w:t xml:space="preserve">: BUDGET D’INVESTISSEMENT PUBLIC - EXERCICE </w:t>
            </w:r>
            <w:r w:rsidR="00BF57BC">
              <w:rPr>
                <w:rFonts w:ascii="Tahoma" w:hAnsi="Tahoma" w:cs="Tahoma"/>
                <w:bCs/>
                <w:sz w:val="20"/>
              </w:rPr>
              <w:t>2025</w:t>
            </w:r>
          </w:p>
        </w:tc>
      </w:tr>
      <w:tr w:rsidR="00D24D9F" w:rsidRPr="007B686E" w:rsidTr="00D24D9F">
        <w:trPr>
          <w:trHeight w:val="373"/>
          <w:jc w:val="center"/>
        </w:trPr>
        <w:tc>
          <w:tcPr>
            <w:tcW w:w="5392" w:type="dxa"/>
            <w:vMerge w:val="restart"/>
            <w:tcBorders>
              <w:right w:val="single" w:sz="4" w:space="0" w:color="auto"/>
            </w:tcBorders>
            <w:vAlign w:val="center"/>
          </w:tcPr>
          <w:p w:rsidR="00D24D9F" w:rsidRPr="001E6371" w:rsidRDefault="00D24D9F" w:rsidP="00D24D9F">
            <w:pPr>
              <w:pStyle w:val="Corpsdetexte3"/>
              <w:rPr>
                <w:rFonts w:ascii="Tahoma" w:hAnsi="Tahoma" w:cs="Tahoma"/>
                <w:bCs/>
                <w:sz w:val="22"/>
                <w:szCs w:val="22"/>
              </w:rPr>
            </w:pPr>
            <w:r w:rsidRPr="001E6371">
              <w:rPr>
                <w:rFonts w:ascii="Tahoma" w:hAnsi="Tahoma" w:cs="Tahoma"/>
                <w:bCs/>
                <w:sz w:val="22"/>
                <w:szCs w:val="22"/>
              </w:rPr>
              <w:t>Délai d’Exécution :</w:t>
            </w:r>
            <w:r>
              <w:rPr>
                <w:rFonts w:ascii="Tahoma" w:hAnsi="Tahoma" w:cs="Tahoma"/>
                <w:bCs/>
                <w:sz w:val="22"/>
                <w:szCs w:val="22"/>
              </w:rPr>
              <w:t xml:space="preserve"> _________________</w:t>
            </w:r>
          </w:p>
        </w:tc>
        <w:tc>
          <w:tcPr>
            <w:tcW w:w="4184" w:type="dxa"/>
            <w:tcBorders>
              <w:left w:val="single" w:sz="4" w:space="0" w:color="auto"/>
            </w:tcBorders>
            <w:vAlign w:val="center"/>
          </w:tcPr>
          <w:p w:rsidR="00D24D9F" w:rsidRPr="007B686E" w:rsidRDefault="00D24D9F" w:rsidP="00D24D9F">
            <w:pPr>
              <w:pStyle w:val="Corpsdetexte3"/>
              <w:jc w:val="left"/>
              <w:rPr>
                <w:rFonts w:ascii="Tahoma" w:hAnsi="Tahoma" w:cs="Tahoma"/>
                <w:b w:val="0"/>
                <w:bCs/>
                <w:sz w:val="20"/>
              </w:rPr>
            </w:pPr>
            <w:r w:rsidRPr="007B686E">
              <w:rPr>
                <w:rFonts w:ascii="Tahoma" w:hAnsi="Tahoma" w:cs="Tahoma"/>
                <w:b w:val="0"/>
                <w:bCs/>
                <w:sz w:val="20"/>
              </w:rPr>
              <w:t>Début des Travaux : __________________</w:t>
            </w:r>
          </w:p>
        </w:tc>
      </w:tr>
      <w:tr w:rsidR="00D24D9F" w:rsidRPr="001E6371" w:rsidTr="00D24D9F">
        <w:trPr>
          <w:trHeight w:val="373"/>
          <w:jc w:val="center"/>
        </w:trPr>
        <w:tc>
          <w:tcPr>
            <w:tcW w:w="5392" w:type="dxa"/>
            <w:vMerge/>
            <w:tcBorders>
              <w:right w:val="single" w:sz="4" w:space="0" w:color="auto"/>
            </w:tcBorders>
            <w:vAlign w:val="center"/>
          </w:tcPr>
          <w:p w:rsidR="00D24D9F" w:rsidRPr="001E6371" w:rsidRDefault="00D24D9F" w:rsidP="00D24D9F">
            <w:pPr>
              <w:pStyle w:val="Corpsdetexte3"/>
              <w:rPr>
                <w:rFonts w:ascii="Tahoma" w:hAnsi="Tahoma" w:cs="Tahoma"/>
                <w:b w:val="0"/>
                <w:bCs/>
                <w:sz w:val="22"/>
                <w:szCs w:val="22"/>
              </w:rPr>
            </w:pPr>
          </w:p>
        </w:tc>
        <w:tc>
          <w:tcPr>
            <w:tcW w:w="4184" w:type="dxa"/>
            <w:tcBorders>
              <w:left w:val="single" w:sz="4" w:space="0" w:color="auto"/>
            </w:tcBorders>
            <w:vAlign w:val="center"/>
          </w:tcPr>
          <w:p w:rsidR="00D24D9F" w:rsidRPr="001E6371" w:rsidRDefault="00D24D9F" w:rsidP="00D24D9F">
            <w:pPr>
              <w:pStyle w:val="Corpsdetexte3"/>
              <w:jc w:val="left"/>
              <w:rPr>
                <w:rFonts w:ascii="Tahoma" w:hAnsi="Tahoma" w:cs="Tahoma"/>
                <w:b w:val="0"/>
                <w:bCs/>
                <w:sz w:val="22"/>
                <w:szCs w:val="22"/>
              </w:rPr>
            </w:pPr>
            <w:r w:rsidRPr="001E6371">
              <w:rPr>
                <w:rFonts w:ascii="Tahoma" w:hAnsi="Tahoma" w:cs="Tahoma"/>
                <w:b w:val="0"/>
                <w:bCs/>
                <w:sz w:val="22"/>
                <w:szCs w:val="22"/>
              </w:rPr>
              <w:t>Fin des Travaux : ____________________</w:t>
            </w:r>
          </w:p>
        </w:tc>
      </w:tr>
    </w:tbl>
    <w:p w:rsidR="00D24D9F" w:rsidRPr="001E6371" w:rsidRDefault="00D24D9F" w:rsidP="00D24D9F">
      <w:pPr>
        <w:pStyle w:val="Corpsdetexte3"/>
        <w:jc w:val="both"/>
        <w:rPr>
          <w:rFonts w:ascii="Tahoma" w:hAnsi="Tahoma" w:cs="Tahoma"/>
          <w:bCs/>
          <w:sz w:val="22"/>
          <w:szCs w:val="22"/>
          <w:u w:val="single"/>
        </w:rPr>
      </w:pP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RESILIATION DE LA LETTRE-COMMANDE (CCAG Article 74)</w:t>
      </w:r>
    </w:p>
    <w:p w:rsidR="00D24D9F" w:rsidRPr="001E6371" w:rsidRDefault="00D24D9F" w:rsidP="00D24D9F">
      <w:pPr>
        <w:tabs>
          <w:tab w:val="left" w:pos="567"/>
        </w:tabs>
        <w:jc w:val="both"/>
        <w:rPr>
          <w:rFonts w:ascii="Tahoma" w:hAnsi="Tahoma" w:cs="Tahoma"/>
          <w:sz w:val="22"/>
          <w:szCs w:val="22"/>
        </w:rPr>
      </w:pPr>
      <w:r w:rsidRPr="001E6371">
        <w:rPr>
          <w:rFonts w:ascii="Tahoma" w:hAnsi="Tahoma" w:cs="Tahoma"/>
          <w:sz w:val="22"/>
          <w:szCs w:val="22"/>
        </w:rPr>
        <w:t>La présente Lettre-Commande peut être résiliée 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Retard de plus de 15 (quinze) jours calendaires dans l’exécution d’un Ordre de Service, une mise en demeure ou arrêt injustifié des travaux  de plus de sept (07) jours calendaires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Retard dans les travaux entraînant des pénalités au-delà de 10% du montant du marché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Absence de cautionnement définitif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Refus de la reprise des travaux mal exécutés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Défaillance de l’Entrepreneur ;</w:t>
      </w:r>
    </w:p>
    <w:p w:rsidR="00D24D9F" w:rsidRPr="001E6371" w:rsidRDefault="00D24D9F" w:rsidP="00D24D9F">
      <w:pPr>
        <w:numPr>
          <w:ilvl w:val="0"/>
          <w:numId w:val="17"/>
        </w:numPr>
        <w:spacing w:before="40"/>
        <w:jc w:val="both"/>
        <w:rPr>
          <w:rFonts w:ascii="Tahoma" w:hAnsi="Tahoma" w:cs="Tahoma"/>
          <w:sz w:val="22"/>
          <w:szCs w:val="22"/>
        </w:rPr>
      </w:pPr>
      <w:r w:rsidRPr="001E6371">
        <w:rPr>
          <w:rFonts w:ascii="Tahoma" w:hAnsi="Tahoma" w:cs="Tahoma"/>
          <w:sz w:val="22"/>
          <w:szCs w:val="22"/>
        </w:rPr>
        <w:t>Non-paiement persistant des prestations.</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DIFFERENDS ET LITIGES (CCAG Article 79)</w:t>
      </w:r>
    </w:p>
    <w:p w:rsidR="00D24D9F" w:rsidRPr="001E6371" w:rsidRDefault="00D24D9F" w:rsidP="00D24D9F">
      <w:pPr>
        <w:numPr>
          <w:ilvl w:val="1"/>
          <w:numId w:val="85"/>
        </w:numPr>
        <w:tabs>
          <w:tab w:val="left" w:pos="567"/>
        </w:tabs>
        <w:ind w:left="0" w:firstLine="0"/>
        <w:jc w:val="both"/>
        <w:rPr>
          <w:rFonts w:ascii="Tahoma" w:hAnsi="Tahoma" w:cs="Tahoma"/>
          <w:sz w:val="22"/>
          <w:szCs w:val="22"/>
        </w:rPr>
      </w:pPr>
      <w:r w:rsidRPr="001E6371">
        <w:rPr>
          <w:rFonts w:ascii="Tahoma" w:hAnsi="Tahoma" w:cs="Tahoma"/>
          <w:sz w:val="22"/>
          <w:szCs w:val="22"/>
        </w:rPr>
        <w:t>Les parties conviennent que les litiges pouvant naître de l’interprétation ou de l’exécution de la présente Lettre-Commande relèvent des juridictions compétentes.</w:t>
      </w:r>
    </w:p>
    <w:p w:rsidR="00D24D9F" w:rsidRPr="001E6371" w:rsidRDefault="00D24D9F" w:rsidP="00D24D9F">
      <w:pPr>
        <w:numPr>
          <w:ilvl w:val="1"/>
          <w:numId w:val="8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Toutefois, il sera recherché au préalable un règlement amiable des différends éventuels.</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CAS DE FORCE MAJEURE (CCAG Article 75)</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Dans le cas où l’Entrepreneur invoquerait le cas de force majeure, les seuils en-deçà desquels aucune réclamation ne sera admise sont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Pluie : </w:t>
      </w:r>
      <w:smartTag w:uri="urn:schemas-microsoft-com:office:smarttags" w:element="metricconverter">
        <w:smartTagPr>
          <w:attr w:name="ProductID" w:val="200 millim￨tres"/>
        </w:smartTagPr>
        <w:r w:rsidRPr="001E6371">
          <w:rPr>
            <w:rFonts w:ascii="Tahoma" w:hAnsi="Tahoma" w:cs="Tahoma"/>
            <w:sz w:val="22"/>
            <w:szCs w:val="22"/>
          </w:rPr>
          <w:t>200 millimètres</w:t>
        </w:r>
      </w:smartTag>
      <w:r w:rsidRPr="001E6371">
        <w:rPr>
          <w:rFonts w:ascii="Tahoma" w:hAnsi="Tahoma" w:cs="Tahoma"/>
          <w:sz w:val="22"/>
          <w:szCs w:val="22"/>
        </w:rPr>
        <w:t xml:space="preserve"> en 24 heures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Vent : </w:t>
      </w:r>
      <w:smartTag w:uri="urn:schemas-microsoft-com:office:smarttags" w:element="metricconverter">
        <w:smartTagPr>
          <w:attr w:name="ProductID" w:val="40 m￨tres"/>
        </w:smartTagPr>
        <w:r w:rsidRPr="001E6371">
          <w:rPr>
            <w:rFonts w:ascii="Tahoma" w:hAnsi="Tahoma" w:cs="Tahoma"/>
            <w:sz w:val="22"/>
            <w:szCs w:val="22"/>
          </w:rPr>
          <w:t>40 mètres</w:t>
        </w:r>
      </w:smartTag>
      <w:r w:rsidRPr="001E6371">
        <w:rPr>
          <w:rFonts w:ascii="Tahoma" w:hAnsi="Tahoma" w:cs="Tahoma"/>
          <w:sz w:val="22"/>
          <w:szCs w:val="22"/>
        </w:rPr>
        <w:t xml:space="preserve"> par seconde ;</w:t>
      </w:r>
    </w:p>
    <w:p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Crue : la crue de fréquence décennale.</w:t>
      </w:r>
    </w:p>
    <w:p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EDITION ET DIFFUSION DELA PRESENTE LETTRE-COMMANDE</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Quinze (15) exemplaires de la présente Lettre-Commande seront édités par les soins du Cocontractant et fournis à l’Autorité Contractante pour diffusion. </w:t>
      </w:r>
    </w:p>
    <w:p w:rsidR="00D24D9F" w:rsidRPr="001E6371" w:rsidRDefault="00D24D9F" w:rsidP="00D24D9F">
      <w:pPr>
        <w:spacing w:before="120" w:after="120"/>
        <w:jc w:val="both"/>
        <w:rPr>
          <w:rFonts w:ascii="Tahoma" w:hAnsi="Tahoma" w:cs="Tahoma"/>
          <w:b/>
          <w:bCs/>
          <w:sz w:val="22"/>
          <w:szCs w:val="22"/>
        </w:rPr>
      </w:pPr>
      <w:r w:rsidRPr="001E6371">
        <w:rPr>
          <w:rFonts w:ascii="Tahoma" w:hAnsi="Tahoma" w:cs="Tahoma"/>
          <w:b/>
          <w:bCs/>
          <w:sz w:val="22"/>
          <w:szCs w:val="22"/>
          <w:u w:val="single"/>
        </w:rPr>
        <w:t>Article 55 et dernier :</w:t>
      </w:r>
      <w:r w:rsidRPr="001E6371">
        <w:rPr>
          <w:rFonts w:ascii="Tahoma" w:hAnsi="Tahoma" w:cs="Tahoma"/>
          <w:b/>
          <w:bCs/>
          <w:sz w:val="22"/>
          <w:szCs w:val="22"/>
        </w:rPr>
        <w:t xml:space="preserve"> VALIDITE ET ENTREE EN VIGUEUR DE LA LETTRE-COMMANDE</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La présente Lettre-Commande ne deviendra valide qu’après sa signature par le Maire de la Commune d’</w:t>
      </w:r>
      <w:r>
        <w:rPr>
          <w:rFonts w:ascii="Tahoma" w:hAnsi="Tahoma" w:cs="Tahoma"/>
          <w:sz w:val="22"/>
          <w:szCs w:val="22"/>
        </w:rPr>
        <w:t>MESSAMENA</w:t>
      </w:r>
      <w:r w:rsidRPr="001E6371">
        <w:rPr>
          <w:rFonts w:ascii="Tahoma" w:hAnsi="Tahoma" w:cs="Tahoma"/>
          <w:sz w:val="22"/>
          <w:szCs w:val="22"/>
        </w:rPr>
        <w:t>, Autorité Contractante, et entrera en vigueur dès sa notification au Cocontractant par ce dernier.</w:t>
      </w: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center"/>
        <w:rPr>
          <w:rFonts w:ascii="Tahoma" w:hAnsi="Tahoma" w:cs="Tahoma"/>
          <w:sz w:val="22"/>
          <w:szCs w:val="22"/>
        </w:rPr>
      </w:pPr>
    </w:p>
    <w:p w:rsidR="00D24D9F" w:rsidRPr="001E6371" w:rsidRDefault="00D24D9F" w:rsidP="00D24D9F">
      <w:pPr>
        <w:spacing w:before="120" w:after="120"/>
        <w:jc w:val="center"/>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Default="00D24D9F" w:rsidP="00D24D9F">
      <w:pPr>
        <w:spacing w:before="120" w:after="120"/>
        <w:rPr>
          <w:rFonts w:ascii="Tahoma" w:hAnsi="Tahoma" w:cs="Tahoma"/>
          <w:sz w:val="22"/>
          <w:szCs w:val="22"/>
        </w:rPr>
      </w:pPr>
    </w:p>
    <w:p w:rsidR="00D24D9F" w:rsidRPr="001E6371" w:rsidRDefault="004A0B69" w:rsidP="004A0B69">
      <w:pPr>
        <w:tabs>
          <w:tab w:val="left" w:pos="1440"/>
        </w:tabs>
        <w:spacing w:before="120" w:after="120"/>
        <w:rPr>
          <w:rFonts w:ascii="Tahoma" w:hAnsi="Tahoma" w:cs="Tahoma"/>
          <w:sz w:val="22"/>
          <w:szCs w:val="22"/>
        </w:rPr>
      </w:pPr>
      <w:r>
        <w:rPr>
          <w:rFonts w:ascii="Tahoma" w:hAnsi="Tahoma" w:cs="Tahoma"/>
          <w:sz w:val="22"/>
          <w:szCs w:val="22"/>
        </w:rPr>
        <w:tab/>
      </w:r>
      <w:r w:rsidR="00D24D9F">
        <w:rPr>
          <w:rFonts w:ascii="Tahoma" w:hAnsi="Tahoma" w:cs="Tahoma"/>
          <w:b/>
          <w:noProof/>
          <w:sz w:val="22"/>
          <w:szCs w:val="22"/>
        </w:rPr>
        <mc:AlternateContent>
          <mc:Choice Requires="wps">
            <w:drawing>
              <wp:inline distT="0" distB="0" distL="0" distR="0" wp14:anchorId="14036CA7" wp14:editId="626BFD1C">
                <wp:extent cx="5926347" cy="1666875"/>
                <wp:effectExtent l="0" t="0" r="0" b="0"/>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26347" cy="1666875"/>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rsidR="00ED0989" w:rsidRPr="007A38DA" w:rsidRDefault="00ED0989"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CAHIER DES CLAUSES </w:t>
                            </w:r>
                          </w:p>
                          <w:p w:rsidR="00ED0989" w:rsidRPr="007A38DA" w:rsidRDefault="00ED0989"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TECHNIQUES PARTICULIERES</w:t>
                            </w:r>
                          </w:p>
                          <w:p w:rsidR="00ED0989" w:rsidRPr="007A38DA" w:rsidRDefault="00ED0989"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 (CCTP)</w:t>
                            </w:r>
                          </w:p>
                        </w:txbxContent>
                      </wps:txbx>
                      <wps:bodyPr wrap="square" numCol="1" fromWordArt="1">
                        <a:prstTxWarp prst="textPlain">
                          <a:avLst>
                            <a:gd name="adj" fmla="val 50000"/>
                          </a:avLst>
                        </a:prstTxWarp>
                        <a:spAutoFit/>
                      </wps:bodyPr>
                    </wps:wsp>
                  </a:graphicData>
                </a:graphic>
              </wp:inline>
            </w:drawing>
          </mc:Choice>
          <mc:Fallback>
            <w:pict>
              <v:shape w14:anchorId="14036CA7" id="WordArt 7" o:spid="_x0000_s1035" type="#_x0000_t202" style="width:466.65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rsidR="00ED0989" w:rsidRPr="007A38DA" w:rsidRDefault="00ED0989"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CAHIER DES CLAUSES </w:t>
                      </w:r>
                    </w:p>
                    <w:p w:rsidR="00ED0989" w:rsidRPr="007A38DA" w:rsidRDefault="00ED0989"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TECHNIQUES PARTICULIERES</w:t>
                      </w:r>
                    </w:p>
                    <w:p w:rsidR="00ED0989" w:rsidRPr="007A38DA" w:rsidRDefault="00ED0989"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 (CCTP)</w:t>
                      </w:r>
                    </w:p>
                  </w:txbxContent>
                </v:textbox>
                <w10:anchorlock/>
              </v:shape>
            </w:pict>
          </mc:Fallback>
        </mc:AlternateContent>
      </w:r>
    </w:p>
    <w:p w:rsidR="00D24D9F" w:rsidRPr="001E6371" w:rsidRDefault="00D24D9F" w:rsidP="00D24D9F">
      <w:pPr>
        <w:pStyle w:val="Titre"/>
        <w:rPr>
          <w:rFonts w:ascii="Tahoma" w:hAnsi="Tahoma" w:cs="Tahoma"/>
          <w:sz w:val="22"/>
          <w:szCs w:val="22"/>
        </w:rPr>
      </w:pPr>
      <w:bookmarkStart w:id="2" w:name="_Toc483633862"/>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Pr="001E6371" w:rsidRDefault="00D24D9F" w:rsidP="00D24D9F">
      <w:pPr>
        <w:pStyle w:val="Titre"/>
        <w:rPr>
          <w:rFonts w:ascii="Tahoma" w:hAnsi="Tahoma" w:cs="Tahoma"/>
          <w:sz w:val="22"/>
          <w:szCs w:val="22"/>
        </w:rPr>
      </w:pPr>
    </w:p>
    <w:p w:rsidR="00D24D9F" w:rsidRDefault="00D24D9F" w:rsidP="00D24D9F">
      <w:pPr>
        <w:pStyle w:val="Titre"/>
        <w:rPr>
          <w:rFonts w:ascii="Tahoma" w:hAnsi="Tahoma" w:cs="Tahoma"/>
          <w:sz w:val="22"/>
          <w:szCs w:val="22"/>
        </w:rPr>
      </w:pPr>
    </w:p>
    <w:p w:rsidR="00D24D9F" w:rsidRDefault="00D24D9F" w:rsidP="00D24D9F">
      <w:pPr>
        <w:pStyle w:val="Titre"/>
        <w:rPr>
          <w:rFonts w:ascii="Tahoma" w:hAnsi="Tahoma" w:cs="Tahoma"/>
          <w:sz w:val="22"/>
          <w:szCs w:val="22"/>
        </w:rPr>
      </w:pPr>
    </w:p>
    <w:p w:rsidR="00D24D9F" w:rsidRDefault="00D24D9F" w:rsidP="00D24D9F">
      <w:pPr>
        <w:pStyle w:val="Titre"/>
        <w:rPr>
          <w:rFonts w:ascii="Tahoma" w:hAnsi="Tahoma" w:cs="Tahoma"/>
          <w:sz w:val="22"/>
          <w:szCs w:val="22"/>
        </w:rPr>
      </w:pPr>
    </w:p>
    <w:p w:rsidR="00D24D9F" w:rsidRDefault="00D24D9F" w:rsidP="00D24D9F">
      <w:pPr>
        <w:pStyle w:val="Titre"/>
        <w:rPr>
          <w:rFonts w:ascii="Tahoma" w:hAnsi="Tahoma" w:cs="Tahoma"/>
          <w:sz w:val="22"/>
          <w:szCs w:val="22"/>
        </w:rPr>
      </w:pPr>
    </w:p>
    <w:bookmarkEnd w:id="2"/>
    <w:p w:rsidR="00D24D9F" w:rsidRPr="001E6371" w:rsidRDefault="00D24D9F" w:rsidP="00D24D9F">
      <w:pPr>
        <w:spacing w:before="120" w:after="120"/>
        <w:jc w:val="center"/>
        <w:rPr>
          <w:rFonts w:ascii="Tahoma" w:hAnsi="Tahoma" w:cs="Tahoma"/>
          <w:sz w:val="22"/>
          <w:szCs w:val="22"/>
        </w:rPr>
      </w:pPr>
      <w:r w:rsidRPr="001E6371">
        <w:rPr>
          <w:rFonts w:ascii="Tahoma" w:hAnsi="Tahoma" w:cs="Tahoma"/>
          <w:sz w:val="22"/>
          <w:szCs w:val="22"/>
        </w:rPr>
        <w:t>TITRE II : CAHIER DES CLAUSES TECHNIQUES PARTICULIERES (CCTP)</w:t>
      </w:r>
    </w:p>
    <w:p w:rsidR="00D24D9F" w:rsidRPr="001E6371" w:rsidRDefault="00D24D9F" w:rsidP="00D24D9F">
      <w:pPr>
        <w:spacing w:before="120"/>
        <w:jc w:val="both"/>
        <w:rPr>
          <w:rFonts w:ascii="Tahoma" w:hAnsi="Tahoma" w:cs="Tahoma"/>
          <w:b/>
          <w:noProof/>
          <w:sz w:val="22"/>
          <w:szCs w:val="22"/>
        </w:rPr>
      </w:pPr>
      <w:r w:rsidRPr="001E6371">
        <w:rPr>
          <w:rFonts w:ascii="Tahoma" w:hAnsi="Tahoma" w:cs="Tahoma"/>
          <w:b/>
          <w:noProof/>
          <w:sz w:val="22"/>
          <w:szCs w:val="22"/>
        </w:rPr>
        <w:t>SOMMAIRE</w:t>
      </w:r>
    </w:p>
    <w:p w:rsidR="00D24D9F" w:rsidRPr="001E6371" w:rsidRDefault="00D24D9F" w:rsidP="00D24D9F">
      <w:pPr>
        <w:jc w:val="both"/>
        <w:rPr>
          <w:rFonts w:ascii="Tahoma" w:hAnsi="Tahoma" w:cs="Tahoma"/>
          <w:b/>
          <w:noProof/>
          <w:sz w:val="22"/>
          <w:szCs w:val="22"/>
        </w:rPr>
      </w:pPr>
    </w:p>
    <w:tbl>
      <w:tblPr>
        <w:tblW w:w="9709" w:type="dxa"/>
        <w:tblInd w:w="38" w:type="dxa"/>
        <w:tblLook w:val="04A0" w:firstRow="1" w:lastRow="0" w:firstColumn="1" w:lastColumn="0" w:noHBand="0" w:noVBand="1"/>
      </w:tblPr>
      <w:tblGrid>
        <w:gridCol w:w="921"/>
        <w:gridCol w:w="850"/>
        <w:gridCol w:w="851"/>
        <w:gridCol w:w="6095"/>
        <w:gridCol w:w="992"/>
      </w:tblGrid>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I- GENERALITES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I-1 - INTRODUCTION</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I-1-1-Objet de la lettre-commande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1-1-2- Accès aux sites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I-1-3- Architecture des bâtiments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I-2- DEVIS DES SURFACES A CONSTRUIRE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 DESCRIPTIF DES TRAVAUX</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I-3-1- Division des travaux</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I-3-2- Projet d’exécution</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I-3-3- Prix d’une lettre-commande</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I-3-4-Définition du contenu des prix unitaires et forfaitaires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I-3-5-Visite des lieux</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II- TRAVAUX PREPARATOIRES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II-1- TRAVAUX PRELIMINAIRES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II-2- SECURITE ET SURVEILLANCE DES TRAVAUX</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II-3 – GARDIENNAGE ET CLÔTURE PROVISOIRE DE CHANTIER</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II-4- HYGIENNE ET ENTRETIEN DES VOIES D’ACCES AU CHANTIER</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pStyle w:val="Paragraphedeliste"/>
              <w:numPr>
                <w:ilvl w:val="0"/>
                <w:numId w:val="135"/>
              </w:numPr>
              <w:contextualSpacing w:val="0"/>
              <w:jc w:val="both"/>
              <w:rPr>
                <w:rFonts w:ascii="Tahoma" w:eastAsia="Batang" w:hAnsi="Tahoma" w:cs="Tahoma"/>
                <w:vanish/>
                <w:sz w:val="22"/>
                <w:szCs w:val="22"/>
              </w:rPr>
            </w:pPr>
          </w:p>
          <w:p w:rsidR="00D24D9F" w:rsidRPr="001E6371" w:rsidRDefault="00D24D9F" w:rsidP="00D24D9F">
            <w:pPr>
              <w:pStyle w:val="Paragraphedeliste"/>
              <w:numPr>
                <w:ilvl w:val="1"/>
                <w:numId w:val="135"/>
              </w:numPr>
              <w:contextualSpacing w:val="0"/>
              <w:jc w:val="both"/>
              <w:rPr>
                <w:rFonts w:ascii="Tahoma" w:eastAsia="Batang" w:hAnsi="Tahoma" w:cs="Tahoma"/>
                <w:vanish/>
                <w:sz w:val="22"/>
                <w:szCs w:val="22"/>
              </w:rPr>
            </w:pPr>
          </w:p>
          <w:p w:rsidR="00D24D9F" w:rsidRPr="001E6371" w:rsidRDefault="00D24D9F" w:rsidP="00D24D9F">
            <w:pPr>
              <w:pStyle w:val="Paragraphedeliste"/>
              <w:numPr>
                <w:ilvl w:val="1"/>
                <w:numId w:val="135"/>
              </w:numPr>
              <w:contextualSpacing w:val="0"/>
              <w:jc w:val="both"/>
              <w:rPr>
                <w:rFonts w:ascii="Tahoma" w:eastAsia="Batang" w:hAnsi="Tahoma" w:cs="Tahoma"/>
                <w:vanish/>
                <w:sz w:val="22"/>
                <w:szCs w:val="22"/>
              </w:rPr>
            </w:pPr>
          </w:p>
          <w:p w:rsidR="00D24D9F" w:rsidRPr="001E6371" w:rsidRDefault="00D24D9F" w:rsidP="00D24D9F">
            <w:pPr>
              <w:pStyle w:val="Paragraphedeliste"/>
              <w:numPr>
                <w:ilvl w:val="1"/>
                <w:numId w:val="135"/>
              </w:numPr>
              <w:contextualSpacing w:val="0"/>
              <w:jc w:val="both"/>
              <w:rPr>
                <w:rFonts w:ascii="Tahoma" w:eastAsia="Batang" w:hAnsi="Tahoma" w:cs="Tahoma"/>
                <w:vanish/>
                <w:sz w:val="22"/>
                <w:szCs w:val="22"/>
              </w:rPr>
            </w:pPr>
          </w:p>
          <w:p w:rsidR="00D24D9F" w:rsidRPr="001E6371" w:rsidRDefault="00D24D9F" w:rsidP="00D24D9F">
            <w:pPr>
              <w:pStyle w:val="Paragraphedeliste"/>
              <w:numPr>
                <w:ilvl w:val="1"/>
                <w:numId w:val="135"/>
              </w:numPr>
              <w:contextualSpacing w:val="0"/>
              <w:jc w:val="both"/>
              <w:rPr>
                <w:rFonts w:ascii="Tahoma" w:eastAsia="Batang" w:hAnsi="Tahoma" w:cs="Tahoma"/>
                <w:vanish/>
                <w:sz w:val="22"/>
                <w:szCs w:val="22"/>
              </w:rPr>
            </w:pPr>
          </w:p>
          <w:p w:rsidR="00D24D9F" w:rsidRPr="001E6371" w:rsidRDefault="00D24D9F" w:rsidP="00D24D9F">
            <w:pPr>
              <w:jc w:val="both"/>
              <w:rPr>
                <w:rFonts w:ascii="Tahoma" w:eastAsia="Batang" w:hAnsi="Tahoma" w:cs="Tahoma"/>
                <w:sz w:val="22"/>
                <w:szCs w:val="22"/>
              </w:rPr>
            </w:pPr>
            <w:r w:rsidRPr="001E6371">
              <w:rPr>
                <w:rFonts w:ascii="Tahoma" w:eastAsia="Batang" w:hAnsi="Tahoma" w:cs="Tahoma"/>
                <w:sz w:val="22"/>
                <w:szCs w:val="22"/>
              </w:rPr>
              <w:t>II-5-</w:t>
            </w:r>
            <w:r w:rsidRPr="001E6371">
              <w:rPr>
                <w:rFonts w:ascii="Tahoma" w:hAnsi="Tahoma" w:cs="Tahoma"/>
                <w:noProof/>
                <w:sz w:val="22"/>
                <w:szCs w:val="22"/>
              </w:rPr>
              <w:t xml:space="preserve"> BARRAQUE DE CHANTIER ET MAGASIN DE STOCKAGE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II-6- ACCES PROVISOIRE A L’EAU ET A L’ENERGIE</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II-7- PROJET D’EXECUTION ET AGREMENTS DIVERS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II-8- DOSSIER DE RECOLEMENT</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II-9- RECONNAISSANCE DES SOLS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II-10- IMPLANTATION</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II-11- DETOURNEMENT DES RESEAUX</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III- TERRASSEMENTS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III-1-DEBOISAGE ET DEBROUSSAILLAGE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III-2- DECAPAGE DES TERRES VEGETALES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III-3- DEMOLITIONS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III-4- TERRASSEMENTS POUR FOUILLES EN RIGOLES ET SEMELLES ISOLEES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 xml:space="preserve">IV – </w:t>
            </w:r>
            <w:r w:rsidRPr="001E6371">
              <w:rPr>
                <w:rFonts w:ascii="Tahoma" w:eastAsia="Batang" w:hAnsi="Tahoma" w:cs="Tahoma"/>
                <w:b/>
                <w:sz w:val="22"/>
                <w:szCs w:val="22"/>
              </w:rPr>
              <w:t>BETON ET MAÇONNERIES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IV-1- CONSISTANCE DES TRAVAUX ET DESCRIPTION DES OUVRAGES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IV-2- NATURE, PROVENANCE ET QUALITE DES MATERIAUX</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IV-3- PREPARATION DES COFFRAGES, FERRAILLAGES ET RESERVATIONS</w:t>
            </w:r>
          </w:p>
        </w:tc>
        <w:tc>
          <w:tcPr>
            <w:tcW w:w="992" w:type="dxa"/>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IV-4 - EXECUTION DES OUVRAGES EN BETON ARME</w:t>
            </w:r>
          </w:p>
        </w:tc>
        <w:tc>
          <w:tcPr>
            <w:tcW w:w="992" w:type="dxa"/>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IV-5- MISE EN ŒUVRE DES DALLAGES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IV-6- MISE EN ŒUVRE DES MAÇONNERIES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IV-7- MISE EN ŒUVRE DES ENDUITS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 TRAVAUX DE TOITURE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V-1- CARACTERISTIQUES DES ESSENCES DE BOIS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V-2- MATERIAUX DE COUVERTURE</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V-3-ACCESSOIRES METALLIQUES D’ASSEMBLAGE DES PIECES DE CHARPENTE ET DE COUVERTURE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V-4- APPROBATION DES MATERIAUX</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VI- CHARPENTES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VI-1- GENERARILITES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VI-2- EXECUTION DE LA CHARPENTE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VII - COUVERTURE</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VII-1- GENERALITES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VII-2- MONTAGE DES TÔLES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VIII- ELECTRICITE</w:t>
            </w:r>
          </w:p>
        </w:tc>
        <w:tc>
          <w:tcPr>
            <w:tcW w:w="992" w:type="dxa"/>
            <w:vMerge/>
            <w:vAlign w:val="center"/>
          </w:tcPr>
          <w:p w:rsidR="00D24D9F" w:rsidRPr="001E6371" w:rsidRDefault="00D24D9F" w:rsidP="00D24D9F">
            <w:pPr>
              <w:jc w:val="center"/>
              <w:rPr>
                <w:rFonts w:ascii="Tahoma" w:hAnsi="Tahoma" w:cs="Tahoma"/>
                <w:b/>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 DEFINITION DES TRAVAUX D’ELECTRICITE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VIII-1-1- Généralités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VIII-1-2- Documents techniques de référence</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VIII-1-3- Plans d’électricité</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 BASES DE CALCULS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VIII-2-1- Caractéristiques du réseau de distribution d’électricité</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VIII-2-2- Puissance d’installation</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VIII-2-3 - Mise en œuvre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VIII-2-4- Protection du matériel</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VIII-2-5- Essais de réception</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eastAsia="Batang" w:hAnsi="Tahoma" w:cs="Tahoma"/>
                <w:b/>
                <w:sz w:val="22"/>
                <w:szCs w:val="22"/>
              </w:rPr>
            </w:pPr>
            <w:r w:rsidRPr="001E6371">
              <w:rPr>
                <w:rFonts w:ascii="Tahoma" w:hAnsi="Tahoma" w:cs="Tahoma"/>
                <w:b/>
                <w:noProof/>
                <w:sz w:val="22"/>
                <w:szCs w:val="22"/>
              </w:rPr>
              <w:t xml:space="preserve">IX - </w:t>
            </w:r>
            <w:r w:rsidRPr="001E6371">
              <w:rPr>
                <w:rFonts w:ascii="Tahoma" w:eastAsia="Batang" w:hAnsi="Tahoma" w:cs="Tahoma"/>
                <w:b/>
                <w:sz w:val="22"/>
                <w:szCs w:val="22"/>
              </w:rPr>
              <w:t>MENUISERIE METALLIQUE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IX-1- GENERALITES  SUR LA  MENUISERIE METALLIQUE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IX-2- PRESCRIPTIONS TECHNIQUES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IX-3- MISE EN ŒUVRE DES OUVRAGES DE MENUISERIE METALLIQUE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vAlign w:val="center"/>
          </w:tcPr>
          <w:p w:rsidR="00D24D9F" w:rsidRPr="001E6371" w:rsidRDefault="00D24D9F" w:rsidP="00D24D9F">
            <w:pPr>
              <w:rPr>
                <w:rFonts w:ascii="Tahoma" w:hAnsi="Tahoma" w:cs="Tahoma"/>
                <w:noProof/>
                <w:sz w:val="22"/>
                <w:szCs w:val="22"/>
              </w:rPr>
            </w:pPr>
            <w:r w:rsidRPr="001E6371">
              <w:rPr>
                <w:rFonts w:ascii="Tahoma" w:hAnsi="Tahoma" w:cs="Tahoma"/>
                <w:noProof/>
                <w:sz w:val="22"/>
                <w:szCs w:val="22"/>
              </w:rPr>
              <w:t>IX-3-1- Détails d’exécution</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vAlign w:val="center"/>
          </w:tcPr>
          <w:p w:rsidR="00D24D9F" w:rsidRPr="001E6371" w:rsidRDefault="00D24D9F" w:rsidP="00D24D9F">
            <w:pPr>
              <w:rPr>
                <w:rFonts w:ascii="Tahoma" w:hAnsi="Tahoma" w:cs="Tahoma"/>
                <w:noProof/>
                <w:sz w:val="22"/>
                <w:szCs w:val="22"/>
              </w:rPr>
            </w:pPr>
            <w:r w:rsidRPr="001E6371">
              <w:rPr>
                <w:rFonts w:ascii="Tahoma" w:hAnsi="Tahoma" w:cs="Tahoma"/>
                <w:noProof/>
                <w:sz w:val="22"/>
                <w:szCs w:val="22"/>
              </w:rPr>
              <w:t>IX-3-2- Protection des ouvrages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 QUINCAILLERIE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IX-4-1- Boulons de verrous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 xml:space="preserve">IX-4-2- Vis </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IX-4-3-Clés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IX-4-4- Echantillons pour approbation</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eastAsia="Batang" w:hAnsi="Tahoma" w:cs="Tahoma"/>
                <w:b/>
                <w:sz w:val="22"/>
                <w:szCs w:val="22"/>
              </w:rPr>
            </w:pPr>
            <w:r w:rsidRPr="001E6371">
              <w:rPr>
                <w:rFonts w:ascii="Tahoma" w:eastAsia="Batang" w:hAnsi="Tahoma" w:cs="Tahoma"/>
                <w:b/>
                <w:sz w:val="22"/>
                <w:szCs w:val="22"/>
              </w:rPr>
              <w:t>X-MENUISERIE BOIS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 CARACTERISTIQUES DES BOIS DE MENUISERIE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X-1-1- Domaines d’application et références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X-1-2- Objet de la fourniture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X-1-3- Coordination avec les autres lots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X-1-4- Caractéristiques physiques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X-1-5- Essences de bois d’oeuvre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 MISE EN ŒUVRE DES MENUISERIES BOIS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X-2-1- Préparation du bois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X-2-2- Conservation du bois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X-2-3- Assemblages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X-2-4- Blocs portes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X-2-5- Faux -  plafond</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 CARACTERISTIQUES DES FERRURES ET DES SERRURES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tabs>
                <w:tab w:val="num" w:pos="1068"/>
              </w:tabs>
              <w:jc w:val="both"/>
              <w:rPr>
                <w:rFonts w:ascii="Tahoma" w:hAnsi="Tahoma" w:cs="Tahoma"/>
                <w:noProof/>
                <w:sz w:val="22"/>
                <w:szCs w:val="22"/>
              </w:rPr>
            </w:pPr>
            <w:r w:rsidRPr="001E6371">
              <w:rPr>
                <w:rFonts w:ascii="Tahoma" w:hAnsi="Tahoma" w:cs="Tahoma"/>
                <w:noProof/>
                <w:sz w:val="22"/>
                <w:szCs w:val="22"/>
              </w:rPr>
              <w:t>X-3-1-  Généralités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X-3-2-  Ferrures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X-3-3-  Serrurerie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X-3-4-  Visserie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 PLOMBERIE SANITAIRE</w:t>
            </w:r>
          </w:p>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XII- REVETEMENT MURS ET SOLS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XII-1- GENERALITES SUR LES REVÊTEMENTS DES MURS ET DES SOLS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XII-2- REVÊTEMENTS VERTICAUX</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XIII- PEINTURE ET VERNIS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 GENERALITES DES PEINTURES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XIII-1-1- Objet des travaux de peinture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XIII-1-2- Domaine d’application et références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XIII-1-3- Coordination avec les autres lots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 PRESCRIPTIONS TECHNIQUES RELATIVES AUX MATERIAUX ET A LA MISE EN OEUVRE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XIII-2-1- Généralités sur les matériaux</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XIII-2-2- Peintures acryliques (famille 1 – classe 7b2)</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XIII-2-3- Peinture glycérophtaliques (classe 4a)</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XII-2-4- Colorants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XIII-2-5- Livraison sur chantier – marquage des produits</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XIII-3- OUVRAGES PREPARATOIRES ET ACCESSOIRES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XIII-3-1- Règles générales d’exécution</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XII-3-2- Epossetage, brossage et dérouillage</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XIII-3-3- Dégraissage des fers, fontes et aciers neufs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 MISE EN ŒUVRE DES PEINTURES ET VERNIS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XIII-4-1- Reconnaissance préalable des subjectiles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XIII-4-2- Précautions à prendre pour la protection des ouvrages et des peintures</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XIII-4-3- Règles générales d’emploi des peintures et des produits pour rebouchage en enduit</w:t>
            </w:r>
          </w:p>
        </w:tc>
        <w:tc>
          <w:tcPr>
            <w:tcW w:w="992" w:type="dxa"/>
            <w:vMerge/>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 xml:space="preserve">XIII-4-4- Règle d’application des couches de peinture </w:t>
            </w:r>
          </w:p>
        </w:tc>
        <w:tc>
          <w:tcPr>
            <w:tcW w:w="992" w:type="dxa"/>
            <w:vMerge w:val="restart"/>
            <w:vAlign w:val="center"/>
          </w:tcPr>
          <w:p w:rsidR="00D24D9F" w:rsidRPr="001E6371" w:rsidRDefault="00D24D9F" w:rsidP="00D24D9F">
            <w:pPr>
              <w:jc w:val="center"/>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 CONTRÔLE DES OUVRAGES DE PEINTURE</w:t>
            </w:r>
          </w:p>
        </w:tc>
        <w:tc>
          <w:tcPr>
            <w:tcW w:w="992" w:type="dxa"/>
            <w:vMerge/>
          </w:tcPr>
          <w:p w:rsidR="00D24D9F" w:rsidRPr="001E6371" w:rsidRDefault="00D24D9F" w:rsidP="00D24D9F">
            <w:pPr>
              <w:jc w:val="both"/>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XIII-5-1- Contrôle des produits courants</w:t>
            </w:r>
          </w:p>
        </w:tc>
        <w:tc>
          <w:tcPr>
            <w:tcW w:w="992" w:type="dxa"/>
            <w:vMerge/>
          </w:tcPr>
          <w:p w:rsidR="00D24D9F" w:rsidRPr="001E6371" w:rsidRDefault="00D24D9F" w:rsidP="00D24D9F">
            <w:pPr>
              <w:jc w:val="both"/>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XIII-5-2- Réception provisoire</w:t>
            </w:r>
          </w:p>
        </w:tc>
        <w:tc>
          <w:tcPr>
            <w:tcW w:w="992" w:type="dxa"/>
            <w:vMerge/>
          </w:tcPr>
          <w:p w:rsidR="00D24D9F" w:rsidRPr="001E6371" w:rsidRDefault="00D24D9F" w:rsidP="00D24D9F">
            <w:pPr>
              <w:jc w:val="both"/>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6946" w:type="dxa"/>
            <w:gridSpan w:val="2"/>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XIII-5-3- Nettoyage et mise en service</w:t>
            </w:r>
          </w:p>
        </w:tc>
        <w:tc>
          <w:tcPr>
            <w:tcW w:w="992" w:type="dxa"/>
            <w:vMerge/>
          </w:tcPr>
          <w:p w:rsidR="00D24D9F" w:rsidRPr="001E6371" w:rsidRDefault="00D24D9F" w:rsidP="00D24D9F">
            <w:pPr>
              <w:jc w:val="both"/>
              <w:rPr>
                <w:rFonts w:ascii="Tahoma" w:hAnsi="Tahoma" w:cs="Tahoma"/>
                <w:noProof/>
                <w:sz w:val="22"/>
                <w:szCs w:val="22"/>
              </w:rPr>
            </w:pPr>
          </w:p>
        </w:tc>
      </w:tr>
      <w:tr w:rsidR="00D24D9F" w:rsidRPr="001E6371" w:rsidTr="00D24D9F">
        <w:trPr>
          <w:trHeight w:val="340"/>
        </w:trPr>
        <w:tc>
          <w:tcPr>
            <w:tcW w:w="8717" w:type="dxa"/>
            <w:gridSpan w:val="4"/>
          </w:tcPr>
          <w:p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XIV- VRD</w:t>
            </w:r>
          </w:p>
        </w:tc>
        <w:tc>
          <w:tcPr>
            <w:tcW w:w="992" w:type="dxa"/>
            <w:vMerge/>
          </w:tcPr>
          <w:p w:rsidR="00D24D9F" w:rsidRPr="001E6371" w:rsidRDefault="00D24D9F" w:rsidP="00D24D9F">
            <w:pPr>
              <w:jc w:val="both"/>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XIV-1- DALLAGE EXTERIEUR</w:t>
            </w:r>
          </w:p>
        </w:tc>
        <w:tc>
          <w:tcPr>
            <w:tcW w:w="992" w:type="dxa"/>
            <w:vMerge/>
          </w:tcPr>
          <w:p w:rsidR="00D24D9F" w:rsidRPr="001E6371" w:rsidRDefault="00D24D9F" w:rsidP="00D24D9F">
            <w:pPr>
              <w:jc w:val="both"/>
              <w:rPr>
                <w:rFonts w:ascii="Tahoma" w:hAnsi="Tahoma" w:cs="Tahoma"/>
                <w:noProof/>
                <w:sz w:val="22"/>
                <w:szCs w:val="22"/>
              </w:rPr>
            </w:pPr>
          </w:p>
        </w:tc>
      </w:tr>
      <w:tr w:rsidR="00D24D9F" w:rsidRPr="001E6371" w:rsidTr="00D24D9F">
        <w:trPr>
          <w:trHeight w:val="340"/>
        </w:trPr>
        <w:tc>
          <w:tcPr>
            <w:tcW w:w="921" w:type="dxa"/>
          </w:tcPr>
          <w:p w:rsidR="00D24D9F" w:rsidRPr="001E6371" w:rsidRDefault="00D24D9F" w:rsidP="00D24D9F">
            <w:pPr>
              <w:jc w:val="both"/>
              <w:rPr>
                <w:rFonts w:ascii="Tahoma" w:hAnsi="Tahoma" w:cs="Tahoma"/>
                <w:noProof/>
                <w:sz w:val="22"/>
                <w:szCs w:val="22"/>
              </w:rPr>
            </w:pPr>
          </w:p>
        </w:tc>
        <w:tc>
          <w:tcPr>
            <w:tcW w:w="7796" w:type="dxa"/>
            <w:gridSpan w:val="3"/>
          </w:tcPr>
          <w:p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XIV-2- RAMPES D’ACCES</w:t>
            </w:r>
          </w:p>
        </w:tc>
        <w:tc>
          <w:tcPr>
            <w:tcW w:w="992" w:type="dxa"/>
            <w:vMerge/>
          </w:tcPr>
          <w:p w:rsidR="00D24D9F" w:rsidRPr="001E6371" w:rsidRDefault="00D24D9F" w:rsidP="00D24D9F">
            <w:pPr>
              <w:jc w:val="both"/>
              <w:rPr>
                <w:rFonts w:ascii="Tahoma" w:hAnsi="Tahoma" w:cs="Tahoma"/>
                <w:noProof/>
                <w:sz w:val="22"/>
                <w:szCs w:val="22"/>
              </w:rPr>
            </w:pPr>
          </w:p>
        </w:tc>
      </w:tr>
      <w:tr w:rsidR="00D24D9F" w:rsidRPr="001E6371" w:rsidTr="00D24D9F">
        <w:trPr>
          <w:trHeight w:val="170"/>
        </w:trPr>
        <w:tc>
          <w:tcPr>
            <w:tcW w:w="921" w:type="dxa"/>
          </w:tcPr>
          <w:p w:rsidR="00D24D9F" w:rsidRPr="001E6371" w:rsidRDefault="00D24D9F" w:rsidP="00D24D9F">
            <w:pPr>
              <w:jc w:val="both"/>
              <w:rPr>
                <w:rFonts w:ascii="Tahoma" w:hAnsi="Tahoma" w:cs="Tahoma"/>
                <w:noProof/>
                <w:sz w:val="22"/>
                <w:szCs w:val="22"/>
              </w:rPr>
            </w:pPr>
          </w:p>
        </w:tc>
        <w:tc>
          <w:tcPr>
            <w:tcW w:w="850" w:type="dxa"/>
          </w:tcPr>
          <w:p w:rsidR="00D24D9F" w:rsidRPr="001E6371" w:rsidRDefault="00D24D9F" w:rsidP="00D24D9F">
            <w:pPr>
              <w:jc w:val="both"/>
              <w:rPr>
                <w:rFonts w:ascii="Tahoma" w:hAnsi="Tahoma" w:cs="Tahoma"/>
                <w:noProof/>
                <w:sz w:val="22"/>
                <w:szCs w:val="22"/>
              </w:rPr>
            </w:pPr>
          </w:p>
        </w:tc>
        <w:tc>
          <w:tcPr>
            <w:tcW w:w="851" w:type="dxa"/>
          </w:tcPr>
          <w:p w:rsidR="00D24D9F" w:rsidRPr="001E6371" w:rsidRDefault="00D24D9F" w:rsidP="00D24D9F">
            <w:pPr>
              <w:jc w:val="both"/>
              <w:rPr>
                <w:rFonts w:ascii="Tahoma" w:hAnsi="Tahoma" w:cs="Tahoma"/>
                <w:noProof/>
                <w:sz w:val="22"/>
                <w:szCs w:val="22"/>
              </w:rPr>
            </w:pPr>
          </w:p>
        </w:tc>
        <w:tc>
          <w:tcPr>
            <w:tcW w:w="6095" w:type="dxa"/>
          </w:tcPr>
          <w:p w:rsidR="00D24D9F" w:rsidRPr="001E6371" w:rsidRDefault="00D24D9F" w:rsidP="00D24D9F">
            <w:pPr>
              <w:jc w:val="both"/>
              <w:rPr>
                <w:rFonts w:ascii="Tahoma" w:hAnsi="Tahoma" w:cs="Tahoma"/>
                <w:noProof/>
                <w:sz w:val="22"/>
                <w:szCs w:val="22"/>
              </w:rPr>
            </w:pPr>
          </w:p>
        </w:tc>
        <w:tc>
          <w:tcPr>
            <w:tcW w:w="992" w:type="dxa"/>
          </w:tcPr>
          <w:p w:rsidR="00D24D9F" w:rsidRPr="001E6371" w:rsidRDefault="00D24D9F" w:rsidP="00D24D9F">
            <w:pPr>
              <w:jc w:val="both"/>
              <w:rPr>
                <w:rFonts w:ascii="Tahoma" w:hAnsi="Tahoma" w:cs="Tahoma"/>
                <w:noProof/>
                <w:sz w:val="22"/>
                <w:szCs w:val="22"/>
              </w:rPr>
            </w:pPr>
          </w:p>
        </w:tc>
      </w:tr>
    </w:tbl>
    <w:p w:rsidR="004A0B69" w:rsidRDefault="004A0B69" w:rsidP="00D24D9F">
      <w:pPr>
        <w:jc w:val="both"/>
        <w:rPr>
          <w:rFonts w:ascii="Tahoma" w:hAnsi="Tahoma" w:cs="Tahoma"/>
          <w:b/>
          <w:noProof/>
          <w:sz w:val="22"/>
          <w:szCs w:val="22"/>
        </w:rPr>
      </w:pPr>
    </w:p>
    <w:p w:rsidR="004A0B69" w:rsidRDefault="004A0B69">
      <w:pPr>
        <w:rPr>
          <w:rFonts w:ascii="Tahoma" w:hAnsi="Tahoma" w:cs="Tahoma"/>
          <w:b/>
          <w:noProof/>
          <w:sz w:val="22"/>
          <w:szCs w:val="22"/>
        </w:rPr>
      </w:pPr>
      <w:r>
        <w:rPr>
          <w:rFonts w:ascii="Tahoma" w:hAnsi="Tahoma" w:cs="Tahoma"/>
          <w:b/>
          <w:noProof/>
          <w:sz w:val="22"/>
          <w:szCs w:val="22"/>
        </w:rPr>
        <w:br w:type="page"/>
      </w:r>
    </w:p>
    <w:p w:rsidR="00D24D9F" w:rsidRDefault="00D24D9F" w:rsidP="00D24D9F">
      <w:pPr>
        <w:jc w:val="both"/>
        <w:rPr>
          <w:rFonts w:ascii="Tahoma" w:hAnsi="Tahoma" w:cs="Tahoma"/>
          <w:b/>
          <w:noProof/>
          <w:sz w:val="22"/>
          <w:szCs w:val="22"/>
        </w:rPr>
      </w:pPr>
    </w:p>
    <w:p w:rsidR="00D24D9F" w:rsidRPr="001E6371" w:rsidRDefault="00D24D9F" w:rsidP="00D24D9F">
      <w:pPr>
        <w:numPr>
          <w:ilvl w:val="0"/>
          <w:numId w:val="134"/>
        </w:numPr>
        <w:spacing w:before="120" w:after="120"/>
        <w:ind w:left="426" w:hanging="426"/>
        <w:jc w:val="both"/>
        <w:rPr>
          <w:rFonts w:ascii="Tahoma" w:eastAsia="Batang" w:hAnsi="Tahoma" w:cs="Tahoma"/>
          <w:b/>
          <w:sz w:val="22"/>
          <w:szCs w:val="22"/>
        </w:rPr>
      </w:pPr>
      <w:r w:rsidRPr="001E6371">
        <w:rPr>
          <w:rFonts w:ascii="Tahoma" w:eastAsia="Batang" w:hAnsi="Tahoma" w:cs="Tahoma"/>
          <w:b/>
          <w:sz w:val="22"/>
          <w:szCs w:val="22"/>
        </w:rPr>
        <w:t>GENERALITES</w:t>
      </w:r>
    </w:p>
    <w:p w:rsidR="00D24D9F" w:rsidRPr="001E6371" w:rsidRDefault="00D24D9F" w:rsidP="00D24D9F">
      <w:pPr>
        <w:numPr>
          <w:ilvl w:val="1"/>
          <w:numId w:val="133"/>
        </w:numPr>
        <w:tabs>
          <w:tab w:val="left" w:pos="567"/>
        </w:tabs>
        <w:spacing w:before="120" w:after="120"/>
        <w:ind w:left="567" w:hanging="567"/>
        <w:rPr>
          <w:rFonts w:ascii="Tahoma" w:hAnsi="Tahoma" w:cs="Tahoma"/>
          <w:b/>
          <w:bCs/>
          <w:sz w:val="22"/>
          <w:szCs w:val="22"/>
        </w:rPr>
      </w:pPr>
      <w:r w:rsidRPr="001E6371">
        <w:rPr>
          <w:rFonts w:ascii="Tahoma" w:hAnsi="Tahoma" w:cs="Tahoma"/>
          <w:b/>
          <w:bCs/>
          <w:sz w:val="22"/>
          <w:szCs w:val="22"/>
        </w:rPr>
        <w:t>INTRODUCTION</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L’Etat du Cameroun, finance par le Budget d’Investis</w:t>
      </w:r>
      <w:r>
        <w:rPr>
          <w:rFonts w:ascii="Tahoma" w:hAnsi="Tahoma" w:cs="Tahoma"/>
          <w:sz w:val="22"/>
          <w:szCs w:val="22"/>
        </w:rPr>
        <w:t xml:space="preserve">sement Public de l’Exercice </w:t>
      </w:r>
      <w:r w:rsidR="00BF57BC">
        <w:rPr>
          <w:rFonts w:ascii="Tahoma" w:hAnsi="Tahoma" w:cs="Tahoma"/>
          <w:sz w:val="22"/>
          <w:szCs w:val="22"/>
        </w:rPr>
        <w:t>2025</w:t>
      </w:r>
      <w:r w:rsidRPr="001E6371">
        <w:rPr>
          <w:rFonts w:ascii="Tahoma" w:hAnsi="Tahoma" w:cs="Tahoma"/>
          <w:sz w:val="22"/>
          <w:szCs w:val="22"/>
        </w:rPr>
        <w:t xml:space="preserve">, la construction </w:t>
      </w:r>
      <w:r w:rsidRPr="00254B43">
        <w:rPr>
          <w:rFonts w:ascii="Tahoma" w:hAnsi="Tahoma" w:cs="Tahoma"/>
        </w:rPr>
        <w:t>DE CER</w:t>
      </w:r>
      <w:r>
        <w:rPr>
          <w:rFonts w:ascii="Tahoma" w:hAnsi="Tahoma" w:cs="Tahoma"/>
        </w:rPr>
        <w:t>TAINES INFRASTRUCTURES</w:t>
      </w:r>
      <w:r w:rsidRPr="00254B43">
        <w:rPr>
          <w:rFonts w:ascii="Tahoma" w:hAnsi="Tahoma" w:cs="Tahoma"/>
        </w:rPr>
        <w:t xml:space="preserve"> PUBLIQUES  DANS CER</w:t>
      </w:r>
      <w:r>
        <w:rPr>
          <w:rFonts w:ascii="Tahoma" w:hAnsi="Tahoma" w:cs="Tahoma"/>
        </w:rPr>
        <w:t>TAINS LOCALITES DE LA COMMUNE DE MESSAMENA, D</w:t>
      </w:r>
      <w:r w:rsidRPr="00254B43">
        <w:rPr>
          <w:rFonts w:ascii="Tahoma" w:hAnsi="Tahoma" w:cs="Tahoma"/>
        </w:rPr>
        <w:t>EPARTEMENT</w:t>
      </w:r>
      <w:r>
        <w:rPr>
          <w:rFonts w:ascii="Tahoma" w:hAnsi="Tahoma" w:cs="Tahoma"/>
        </w:rPr>
        <w:t xml:space="preserve"> DU HAUT NYONG, R</w:t>
      </w:r>
      <w:r w:rsidRPr="00254B43">
        <w:rPr>
          <w:rFonts w:ascii="Tahoma" w:hAnsi="Tahoma" w:cs="Tahoma"/>
        </w:rPr>
        <w:t>EGION</w:t>
      </w:r>
      <w:r>
        <w:rPr>
          <w:rFonts w:ascii="Tahoma" w:hAnsi="Tahoma" w:cs="Tahoma"/>
        </w:rPr>
        <w:t xml:space="preserve"> DE L’E</w:t>
      </w:r>
      <w:r w:rsidR="00047805">
        <w:rPr>
          <w:rFonts w:ascii="Tahoma" w:hAnsi="Tahoma" w:cs="Tahoma"/>
        </w:rPr>
        <w:t>ST, REPARTIS EN (08) HUIT</w:t>
      </w:r>
      <w:r w:rsidRPr="00254B43">
        <w:rPr>
          <w:rFonts w:ascii="Tahoma" w:hAnsi="Tahoma" w:cs="Tahoma"/>
        </w:rPr>
        <w:t xml:space="preserve"> LOTS</w:t>
      </w:r>
      <w:r w:rsidRPr="001E6371">
        <w:rPr>
          <w:rFonts w:ascii="Tahoma" w:hAnsi="Tahoma" w:cs="Tahoma"/>
          <w:sz w:val="22"/>
          <w:szCs w:val="22"/>
        </w:rPr>
        <w:t>.</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Le présent devis descriptif décrit la consistance et le mode d’exécution des travaux à réaliser suivant les règles de l’art et conformément aux documents constitutifs du projet. </w:t>
      </w:r>
    </w:p>
    <w:p w:rsidR="00D24D9F" w:rsidRPr="001E6371" w:rsidRDefault="00D24D9F" w:rsidP="00D24D9F">
      <w:pPr>
        <w:numPr>
          <w:ilvl w:val="2"/>
          <w:numId w:val="133"/>
        </w:numPr>
        <w:tabs>
          <w:tab w:val="left" w:pos="567"/>
        </w:tabs>
        <w:spacing w:before="120" w:after="120"/>
        <w:ind w:hanging="1224"/>
        <w:rPr>
          <w:rFonts w:ascii="Tahoma" w:hAnsi="Tahoma" w:cs="Tahoma"/>
          <w:b/>
          <w:bCs/>
          <w:i/>
          <w:sz w:val="22"/>
          <w:szCs w:val="22"/>
        </w:rPr>
      </w:pPr>
      <w:r w:rsidRPr="001E6371">
        <w:rPr>
          <w:rFonts w:ascii="Tahoma" w:hAnsi="Tahoma" w:cs="Tahoma"/>
          <w:b/>
          <w:bCs/>
          <w:i/>
          <w:sz w:val="22"/>
          <w:szCs w:val="22"/>
        </w:rPr>
        <w:t>Objet de la Lettre-Commande</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L’objet de la Lettre-Commande est </w:t>
      </w:r>
      <w:proofErr w:type="spellStart"/>
      <w:r w:rsidRPr="001E6371">
        <w:rPr>
          <w:rFonts w:ascii="Tahoma" w:hAnsi="Tahoma" w:cs="Tahoma"/>
          <w:sz w:val="22"/>
          <w:szCs w:val="22"/>
        </w:rPr>
        <w:t>la</w:t>
      </w:r>
      <w:proofErr w:type="spellEnd"/>
      <w:r>
        <w:rPr>
          <w:rFonts w:ascii="Tahoma" w:hAnsi="Tahoma" w:cs="Tahoma"/>
          <w:sz w:val="22"/>
          <w:szCs w:val="22"/>
        </w:rPr>
        <w:t> :</w:t>
      </w:r>
    </w:p>
    <w:p w:rsidR="00D24D9F" w:rsidRPr="001E6371" w:rsidRDefault="00D24D9F" w:rsidP="00D24D9F">
      <w:pPr>
        <w:numPr>
          <w:ilvl w:val="0"/>
          <w:numId w:val="155"/>
        </w:numPr>
        <w:tabs>
          <w:tab w:val="right" w:pos="0"/>
          <w:tab w:val="left" w:pos="142"/>
          <w:tab w:val="left" w:pos="851"/>
          <w:tab w:val="left" w:pos="993"/>
          <w:tab w:val="left" w:pos="1418"/>
        </w:tabs>
        <w:ind w:left="714" w:hanging="357"/>
        <w:jc w:val="both"/>
        <w:rPr>
          <w:rFonts w:ascii="Tahoma" w:hAnsi="Tahoma" w:cs="Tahoma"/>
          <w:b/>
          <w:i/>
          <w:sz w:val="22"/>
          <w:szCs w:val="22"/>
        </w:rPr>
      </w:pPr>
      <w:r w:rsidRPr="001E6371">
        <w:rPr>
          <w:rFonts w:ascii="Tahoma" w:hAnsi="Tahoma" w:cs="Tahoma"/>
          <w:b/>
          <w:i/>
          <w:sz w:val="22"/>
          <w:szCs w:val="22"/>
        </w:rPr>
        <w:t>Construction du centre préscolaire ………………………</w:t>
      </w:r>
    </w:p>
    <w:p w:rsidR="00D24D9F" w:rsidRPr="001E6371" w:rsidRDefault="00D24D9F" w:rsidP="00D24D9F">
      <w:pPr>
        <w:numPr>
          <w:ilvl w:val="2"/>
          <w:numId w:val="133"/>
        </w:numPr>
        <w:tabs>
          <w:tab w:val="num" w:pos="0"/>
          <w:tab w:val="left" w:pos="567"/>
        </w:tabs>
        <w:spacing w:before="120" w:after="120"/>
        <w:ind w:hanging="1224"/>
        <w:rPr>
          <w:rFonts w:ascii="Tahoma" w:hAnsi="Tahoma" w:cs="Tahoma"/>
          <w:b/>
          <w:bCs/>
          <w:i/>
          <w:sz w:val="22"/>
          <w:szCs w:val="22"/>
        </w:rPr>
      </w:pPr>
      <w:r w:rsidRPr="001E6371">
        <w:rPr>
          <w:rFonts w:ascii="Tahoma" w:hAnsi="Tahoma" w:cs="Tahoma"/>
          <w:b/>
          <w:bCs/>
          <w:i/>
          <w:sz w:val="22"/>
          <w:szCs w:val="22"/>
        </w:rPr>
        <w:t>Accès aux sites</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24D9F" w:rsidRPr="001E6371" w:rsidRDefault="00D24D9F" w:rsidP="00D24D9F">
      <w:pPr>
        <w:numPr>
          <w:ilvl w:val="2"/>
          <w:numId w:val="133"/>
        </w:numPr>
        <w:tabs>
          <w:tab w:val="num" w:pos="0"/>
          <w:tab w:val="left" w:pos="567"/>
        </w:tabs>
        <w:spacing w:before="120" w:after="120"/>
        <w:ind w:hanging="1224"/>
        <w:rPr>
          <w:rFonts w:ascii="Tahoma" w:hAnsi="Tahoma" w:cs="Tahoma"/>
          <w:b/>
          <w:bCs/>
          <w:i/>
          <w:sz w:val="22"/>
          <w:szCs w:val="22"/>
        </w:rPr>
      </w:pPr>
      <w:r w:rsidRPr="001E6371">
        <w:rPr>
          <w:rFonts w:ascii="Tahoma" w:hAnsi="Tahoma" w:cs="Tahoma"/>
          <w:b/>
          <w:bCs/>
          <w:i/>
          <w:sz w:val="22"/>
          <w:szCs w:val="22"/>
        </w:rPr>
        <w:t>Architecture des bâtiments</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24D9F" w:rsidRPr="001E6371" w:rsidRDefault="00D24D9F" w:rsidP="00D24D9F">
      <w:pPr>
        <w:numPr>
          <w:ilvl w:val="1"/>
          <w:numId w:val="133"/>
        </w:numPr>
        <w:tabs>
          <w:tab w:val="num" w:pos="0"/>
          <w:tab w:val="left" w:pos="567"/>
        </w:tabs>
        <w:spacing w:before="120" w:after="120"/>
        <w:ind w:left="567" w:hanging="567"/>
        <w:rPr>
          <w:rFonts w:ascii="Tahoma" w:hAnsi="Tahoma" w:cs="Tahoma"/>
          <w:b/>
          <w:bCs/>
          <w:sz w:val="22"/>
          <w:szCs w:val="22"/>
        </w:rPr>
      </w:pPr>
      <w:r w:rsidRPr="001E6371">
        <w:rPr>
          <w:rFonts w:ascii="Tahoma" w:hAnsi="Tahoma" w:cs="Tahoma"/>
          <w:b/>
          <w:bCs/>
          <w:sz w:val="22"/>
          <w:szCs w:val="22"/>
        </w:rPr>
        <w:t>DEVIS DES SURFACES A CONSTRUIRE</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travaux concernent la réalisation du centre préscolaire d’une surface bâtie respective d’environ 80 m², d’un bloc de deux salles de classe d’une surface bâtie respective d’environ 125 m²</w:t>
      </w:r>
      <w:r>
        <w:rPr>
          <w:rFonts w:ascii="Tahoma" w:hAnsi="Tahoma" w:cs="Tahoma"/>
          <w:sz w:val="22"/>
          <w:szCs w:val="22"/>
        </w:rPr>
        <w:t>.</w:t>
      </w:r>
    </w:p>
    <w:p w:rsidR="00D24D9F" w:rsidRPr="001E6371" w:rsidRDefault="00D24D9F" w:rsidP="00D24D9F">
      <w:pPr>
        <w:numPr>
          <w:ilvl w:val="1"/>
          <w:numId w:val="133"/>
        </w:numPr>
        <w:tabs>
          <w:tab w:val="num" w:pos="0"/>
          <w:tab w:val="left" w:pos="567"/>
        </w:tabs>
        <w:spacing w:before="120" w:after="120"/>
        <w:ind w:left="567" w:hanging="567"/>
        <w:rPr>
          <w:rFonts w:ascii="Tahoma" w:hAnsi="Tahoma" w:cs="Tahoma"/>
          <w:b/>
          <w:bCs/>
          <w:sz w:val="22"/>
          <w:szCs w:val="22"/>
        </w:rPr>
      </w:pPr>
      <w:r w:rsidRPr="001E6371">
        <w:rPr>
          <w:rFonts w:ascii="Tahoma" w:hAnsi="Tahoma" w:cs="Tahoma"/>
          <w:b/>
          <w:bCs/>
          <w:sz w:val="22"/>
          <w:szCs w:val="22"/>
        </w:rPr>
        <w:t>DESCRIPTIF DES TRAVAUX</w:t>
      </w:r>
    </w:p>
    <w:p w:rsidR="00D24D9F" w:rsidRPr="001E6371" w:rsidRDefault="00D24D9F" w:rsidP="00D24D9F">
      <w:pPr>
        <w:numPr>
          <w:ilvl w:val="2"/>
          <w:numId w:val="133"/>
        </w:numPr>
        <w:tabs>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Divisions des travaux</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Les travaux à exécuter sont répartis en plusieurs lots définis comme suit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D24D9F" w:rsidRPr="001E6371" w:rsidTr="00D24D9F">
        <w:tc>
          <w:tcPr>
            <w:tcW w:w="8505" w:type="dxa"/>
          </w:tcPr>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4"/>
              <w:gridCol w:w="3769"/>
            </w:tblGrid>
            <w:tr w:rsidR="00D24D9F" w:rsidRPr="001E6371" w:rsidTr="00D24D9F">
              <w:trPr>
                <w:trHeight w:val="454"/>
              </w:trPr>
              <w:tc>
                <w:tcPr>
                  <w:tcW w:w="8303" w:type="dxa"/>
                  <w:gridSpan w:val="2"/>
                  <w:vAlign w:val="center"/>
                </w:tcPr>
                <w:p w:rsidR="00D24D9F" w:rsidRPr="001E6371" w:rsidRDefault="00D24D9F" w:rsidP="00D24D9F">
                  <w:pPr>
                    <w:jc w:val="center"/>
                    <w:rPr>
                      <w:rFonts w:ascii="Tahoma" w:hAnsi="Tahoma" w:cs="Tahoma"/>
                      <w:sz w:val="22"/>
                      <w:szCs w:val="22"/>
                    </w:rPr>
                  </w:pPr>
                  <w:r>
                    <w:rPr>
                      <w:rFonts w:ascii="Tahoma" w:hAnsi="Tahoma" w:cs="Tahoma"/>
                      <w:sz w:val="22"/>
                      <w:szCs w:val="22"/>
                    </w:rPr>
                    <w:t>CENTRE PRESCOLAIRE</w:t>
                  </w:r>
                </w:p>
              </w:tc>
            </w:tr>
            <w:tr w:rsidR="00D24D9F" w:rsidRPr="001E6371" w:rsidTr="00D24D9F">
              <w:trPr>
                <w:trHeight w:val="556"/>
              </w:trPr>
              <w:tc>
                <w:tcPr>
                  <w:tcW w:w="4534" w:type="dxa"/>
                </w:tcPr>
                <w:p w:rsidR="00D24D9F" w:rsidRPr="001E6371" w:rsidRDefault="00D24D9F" w:rsidP="00D24D9F">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travaux préparatoires ;</w:t>
                  </w:r>
                </w:p>
                <w:p w:rsidR="00D24D9F" w:rsidRPr="001E6371" w:rsidRDefault="00D24D9F" w:rsidP="00D24D9F">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terrassements ;</w:t>
                  </w:r>
                </w:p>
                <w:p w:rsidR="00D24D9F" w:rsidRPr="001E6371" w:rsidRDefault="00D24D9F" w:rsidP="00D24D9F">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fondations ;</w:t>
                  </w:r>
                </w:p>
                <w:p w:rsidR="00D24D9F" w:rsidRPr="001E6371" w:rsidRDefault="00D24D9F" w:rsidP="00D24D9F">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maçonneries et élévation ;</w:t>
                  </w:r>
                </w:p>
                <w:p w:rsidR="00D24D9F" w:rsidRPr="009C51DD" w:rsidRDefault="00D24D9F" w:rsidP="00D24D9F">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La charpente - la couverture et le plafond ;</w:t>
                  </w:r>
                </w:p>
              </w:tc>
              <w:tc>
                <w:tcPr>
                  <w:tcW w:w="3769" w:type="dxa"/>
                </w:tcPr>
                <w:p w:rsidR="00D24D9F" w:rsidRPr="001E6371" w:rsidRDefault="00D24D9F" w:rsidP="00D24D9F">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 xml:space="preserve">Les menuiseries bois </w:t>
                  </w:r>
                </w:p>
                <w:p w:rsidR="00D24D9F" w:rsidRDefault="00D24D9F" w:rsidP="00D24D9F">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Les menuiseries métalliques ;</w:t>
                  </w:r>
                </w:p>
                <w:p w:rsidR="00D24D9F" w:rsidRPr="001E6371" w:rsidRDefault="00D24D9F" w:rsidP="00D24D9F">
                  <w:pPr>
                    <w:pStyle w:val="CORPSAAO"/>
                    <w:numPr>
                      <w:ilvl w:val="0"/>
                      <w:numId w:val="113"/>
                    </w:numPr>
                    <w:spacing w:after="0"/>
                    <w:ind w:left="650"/>
                    <w:rPr>
                      <w:rFonts w:ascii="Tahoma" w:hAnsi="Tahoma" w:cs="Tahoma"/>
                      <w:sz w:val="22"/>
                      <w:szCs w:val="22"/>
                    </w:rPr>
                  </w:pPr>
                  <w:r>
                    <w:rPr>
                      <w:rFonts w:ascii="Tahoma" w:hAnsi="Tahoma" w:cs="Tahoma"/>
                      <w:sz w:val="22"/>
                      <w:szCs w:val="22"/>
                    </w:rPr>
                    <w:t>Plomberie ;</w:t>
                  </w:r>
                </w:p>
                <w:p w:rsidR="00D24D9F" w:rsidRPr="001E6371" w:rsidRDefault="00D24D9F" w:rsidP="00D24D9F">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L’électricité ;</w:t>
                  </w:r>
                </w:p>
                <w:p w:rsidR="00D24D9F" w:rsidRDefault="00D24D9F" w:rsidP="00D24D9F">
                  <w:pPr>
                    <w:pStyle w:val="CORPSAAO"/>
                    <w:numPr>
                      <w:ilvl w:val="0"/>
                      <w:numId w:val="113"/>
                    </w:numPr>
                    <w:spacing w:after="0"/>
                    <w:ind w:left="650"/>
                    <w:rPr>
                      <w:rFonts w:ascii="Tahoma" w:hAnsi="Tahoma" w:cs="Tahoma"/>
                      <w:sz w:val="22"/>
                      <w:szCs w:val="22"/>
                    </w:rPr>
                  </w:pPr>
                  <w:r w:rsidRPr="001E6371">
                    <w:rPr>
                      <w:rFonts w:ascii="Tahoma" w:hAnsi="Tahoma" w:cs="Tahoma"/>
                      <w:sz w:val="22"/>
                      <w:szCs w:val="22"/>
                    </w:rPr>
                    <w:t>La peinture ;</w:t>
                  </w:r>
                </w:p>
                <w:p w:rsidR="00D24D9F" w:rsidRPr="009C51DD" w:rsidRDefault="00D24D9F" w:rsidP="00D24D9F">
                  <w:pPr>
                    <w:pStyle w:val="CORPSAAO"/>
                    <w:numPr>
                      <w:ilvl w:val="0"/>
                      <w:numId w:val="113"/>
                    </w:numPr>
                    <w:spacing w:after="0"/>
                    <w:ind w:left="650"/>
                    <w:rPr>
                      <w:rFonts w:ascii="Tahoma" w:hAnsi="Tahoma" w:cs="Tahoma"/>
                      <w:sz w:val="22"/>
                      <w:szCs w:val="22"/>
                    </w:rPr>
                  </w:pPr>
                  <w:r w:rsidRPr="009C51DD">
                    <w:rPr>
                      <w:rFonts w:ascii="Tahoma" w:hAnsi="Tahoma" w:cs="Tahoma"/>
                      <w:sz w:val="22"/>
                      <w:szCs w:val="22"/>
                    </w:rPr>
                    <w:t>Les VRD.</w:t>
                  </w:r>
                </w:p>
              </w:tc>
            </w:tr>
          </w:tbl>
          <w:p w:rsidR="00D24D9F" w:rsidRPr="001E6371" w:rsidRDefault="00D24D9F" w:rsidP="00D24D9F">
            <w:pPr>
              <w:pStyle w:val="CORPSAAO"/>
              <w:spacing w:after="0"/>
              <w:ind w:left="1065" w:firstLine="0"/>
              <w:rPr>
                <w:rFonts w:ascii="Tahoma" w:hAnsi="Tahoma" w:cs="Tahoma"/>
                <w:sz w:val="22"/>
                <w:szCs w:val="22"/>
              </w:rPr>
            </w:pPr>
          </w:p>
        </w:tc>
      </w:tr>
    </w:tbl>
    <w:p w:rsidR="00D24D9F" w:rsidRPr="001E6371" w:rsidRDefault="00D24D9F" w:rsidP="00D24D9F">
      <w:pPr>
        <w:numPr>
          <w:ilvl w:val="2"/>
          <w:numId w:val="133"/>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Projet d’exécution</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D24D9F" w:rsidRPr="001E6371" w:rsidRDefault="00D24D9F" w:rsidP="00D24D9F">
      <w:pPr>
        <w:numPr>
          <w:ilvl w:val="0"/>
          <w:numId w:val="126"/>
        </w:num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D24D9F" w:rsidRPr="001E6371" w:rsidRDefault="00D24D9F" w:rsidP="00D24D9F">
      <w:pPr>
        <w:numPr>
          <w:ilvl w:val="0"/>
          <w:numId w:val="126"/>
        </w:num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D24D9F" w:rsidRPr="001E6371" w:rsidRDefault="00D24D9F" w:rsidP="00D24D9F">
      <w:pPr>
        <w:pStyle w:val="Titre2"/>
        <w:numPr>
          <w:ilvl w:val="0"/>
          <w:numId w:val="126"/>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D24D9F" w:rsidRPr="001E6371" w:rsidRDefault="00D24D9F" w:rsidP="00D24D9F">
      <w:pPr>
        <w:pStyle w:val="Titre2"/>
        <w:numPr>
          <w:ilvl w:val="0"/>
          <w:numId w:val="126"/>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D24D9F" w:rsidRPr="001E6371" w:rsidRDefault="00D24D9F" w:rsidP="00D24D9F">
      <w:pPr>
        <w:pStyle w:val="Titre2"/>
        <w:numPr>
          <w:ilvl w:val="0"/>
          <w:numId w:val="126"/>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D24D9F" w:rsidRPr="001E6371" w:rsidRDefault="00D24D9F" w:rsidP="00D24D9F">
      <w:pPr>
        <w:numPr>
          <w:ilvl w:val="2"/>
          <w:numId w:val="133"/>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Prix du marché</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D24D9F" w:rsidRPr="001E6371" w:rsidRDefault="00D24D9F" w:rsidP="00D24D9F">
      <w:pPr>
        <w:numPr>
          <w:ilvl w:val="2"/>
          <w:numId w:val="133"/>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Définition du contenu des prix unitaires et forfaitaires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prix unitaires et les prix à forfaits du marché comprennent :</w:t>
      </w:r>
    </w:p>
    <w:p w:rsidR="00D24D9F" w:rsidRPr="001E6371" w:rsidRDefault="00D24D9F" w:rsidP="00D24D9F">
      <w:pPr>
        <w:pStyle w:val="Titre2"/>
        <w:numPr>
          <w:ilvl w:val="0"/>
          <w:numId w:val="126"/>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D24D9F" w:rsidRPr="001E6371" w:rsidRDefault="00D24D9F" w:rsidP="00D24D9F">
      <w:pPr>
        <w:pStyle w:val="Titre2"/>
        <w:numPr>
          <w:ilvl w:val="0"/>
          <w:numId w:val="126"/>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Sont également inclus:</w:t>
      </w:r>
    </w:p>
    <w:p w:rsidR="00D24D9F" w:rsidRPr="001E6371" w:rsidRDefault="00D24D9F" w:rsidP="00D24D9F">
      <w:pPr>
        <w:pStyle w:val="Titre2"/>
        <w:numPr>
          <w:ilvl w:val="0"/>
          <w:numId w:val="126"/>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La préparation du projet et dessins d'exécution, ainsi que tous frais personnel et de main-d’œuvre y relatifs, les redevances relatives à l'application de brevets ou de licences ;</w:t>
      </w:r>
    </w:p>
    <w:p w:rsidR="00D24D9F" w:rsidRPr="001E6371" w:rsidRDefault="00D24D9F" w:rsidP="00D24D9F">
      <w:pPr>
        <w:pStyle w:val="Titre2"/>
        <w:numPr>
          <w:ilvl w:val="0"/>
          <w:numId w:val="126"/>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D24D9F" w:rsidRPr="001E6371" w:rsidRDefault="00D24D9F" w:rsidP="00D24D9F">
      <w:pPr>
        <w:pStyle w:val="Titre2"/>
        <w:numPr>
          <w:ilvl w:val="0"/>
          <w:numId w:val="126"/>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D24D9F" w:rsidRPr="001E6371" w:rsidRDefault="00D24D9F" w:rsidP="00D24D9F">
      <w:pPr>
        <w:numPr>
          <w:ilvl w:val="2"/>
          <w:numId w:val="133"/>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Visite des lieux</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Avant la remise de son engagement, le Cocontractant est réputé:</w:t>
      </w:r>
    </w:p>
    <w:p w:rsidR="00D24D9F" w:rsidRPr="001E6371" w:rsidRDefault="00D24D9F" w:rsidP="00D24D9F">
      <w:pPr>
        <w:pStyle w:val="Titre2"/>
        <w:numPr>
          <w:ilvl w:val="0"/>
          <w:numId w:val="126"/>
        </w:numPr>
        <w:tabs>
          <w:tab w:val="clear" w:pos="907"/>
          <w:tab w:val="num" w:pos="709"/>
        </w:tabs>
        <w:ind w:left="709" w:hanging="284"/>
        <w:jc w:val="both"/>
        <w:rPr>
          <w:rFonts w:ascii="Tahoma" w:hAnsi="Tahoma" w:cs="Tahoma"/>
          <w:sz w:val="22"/>
          <w:szCs w:val="22"/>
        </w:rPr>
      </w:pPr>
      <w:r w:rsidRPr="001E6371">
        <w:rPr>
          <w:rFonts w:ascii="Tahoma" w:hAnsi="Tahoma" w:cs="Tahoma"/>
          <w:sz w:val="22"/>
          <w:szCs w:val="22"/>
        </w:rPr>
        <w:t>Avoir procédé à une visite du site et avoir pris parfaite connaissance de toutes les conditions physiques et toutes les sujétions relatives aux lieux des travaux et aux accès et abords du chantier ;</w:t>
      </w:r>
    </w:p>
    <w:p w:rsidR="00D24D9F" w:rsidRPr="001E6371" w:rsidRDefault="00D24D9F" w:rsidP="00D24D9F">
      <w:pPr>
        <w:pStyle w:val="Titre2"/>
        <w:numPr>
          <w:ilvl w:val="0"/>
          <w:numId w:val="126"/>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Avoir apprécié les particularités et les contraintes d’exécution des travaux, ainsi que les conditions d’organisation et d’approvisionnement du chantier ;</w:t>
      </w:r>
    </w:p>
    <w:p w:rsidR="00D24D9F" w:rsidRPr="001E6371" w:rsidRDefault="00D24D9F" w:rsidP="00D24D9F">
      <w:pPr>
        <w:rPr>
          <w:rFonts w:ascii="Tahoma" w:hAnsi="Tahoma" w:cs="Tahoma"/>
          <w:sz w:val="22"/>
          <w:szCs w:val="22"/>
        </w:rPr>
      </w:pPr>
    </w:p>
    <w:p w:rsidR="00D24D9F" w:rsidRDefault="00D24D9F" w:rsidP="00D24D9F">
      <w:pPr>
        <w:pStyle w:val="Titre2"/>
        <w:numPr>
          <w:ilvl w:val="0"/>
          <w:numId w:val="126"/>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S’être procuré toutes les informations concernant les risques, aléas et circonstances susceptibles d'influencer le contenu de son offre.</w:t>
      </w:r>
    </w:p>
    <w:p w:rsidR="004A0B69" w:rsidRDefault="004A0B69" w:rsidP="004A0B69"/>
    <w:p w:rsidR="004A0B69" w:rsidRPr="004A0B69" w:rsidRDefault="004A0B69" w:rsidP="004A0B69"/>
    <w:p w:rsidR="00D24D9F" w:rsidRPr="001E6371" w:rsidRDefault="00D24D9F" w:rsidP="00D24D9F">
      <w:pPr>
        <w:numPr>
          <w:ilvl w:val="0"/>
          <w:numId w:val="134"/>
        </w:numPr>
        <w:spacing w:before="120" w:after="120"/>
        <w:ind w:left="426" w:hanging="426"/>
        <w:jc w:val="both"/>
        <w:rPr>
          <w:rFonts w:ascii="Tahoma" w:eastAsia="Batang" w:hAnsi="Tahoma" w:cs="Tahoma"/>
          <w:b/>
          <w:sz w:val="22"/>
          <w:szCs w:val="22"/>
        </w:rPr>
      </w:pPr>
      <w:r w:rsidRPr="001E6371">
        <w:rPr>
          <w:rFonts w:ascii="Tahoma" w:eastAsia="Batang" w:hAnsi="Tahoma" w:cs="Tahoma"/>
          <w:b/>
          <w:sz w:val="22"/>
          <w:szCs w:val="22"/>
        </w:rPr>
        <w:lastRenderedPageBreak/>
        <w:t>TRAVAUX PREPARATOIRES</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Travaux préliminaires</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Les travaux préliminaires comprennent : </w:t>
      </w:r>
    </w:p>
    <w:p w:rsidR="00D24D9F" w:rsidRPr="001E6371" w:rsidRDefault="00D24D9F" w:rsidP="00D24D9F">
      <w:pPr>
        <w:pStyle w:val="Paragraphedeliste"/>
        <w:numPr>
          <w:ilvl w:val="0"/>
          <w:numId w:val="156"/>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Installation de chantier, y compris l’amenée et le repli de toutes les installations, matériels et équipements nécessaires à la réalisation, au suivi et au contrôle par le Cocontractant de la qualité des ouvrages ;</w:t>
      </w:r>
    </w:p>
    <w:p w:rsidR="00D24D9F" w:rsidRPr="001E6371" w:rsidRDefault="00D24D9F" w:rsidP="00D24D9F">
      <w:pPr>
        <w:pStyle w:val="Paragraphedeliste"/>
        <w:numPr>
          <w:ilvl w:val="0"/>
          <w:numId w:val="156"/>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D24D9F" w:rsidRPr="001E6371" w:rsidRDefault="00D24D9F" w:rsidP="00D24D9F">
      <w:pPr>
        <w:pStyle w:val="Paragraphedeliste"/>
        <w:numPr>
          <w:ilvl w:val="0"/>
          <w:numId w:val="156"/>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L’implantation des ouvrages à réaliser et des zones de manœuvre, de parking, de dépôt des matériaux et des déchets ;</w:t>
      </w:r>
    </w:p>
    <w:p w:rsidR="00D24D9F" w:rsidRPr="001E6371" w:rsidRDefault="00D24D9F" w:rsidP="00D24D9F">
      <w:pPr>
        <w:pStyle w:val="Paragraphedeliste"/>
        <w:numPr>
          <w:ilvl w:val="0"/>
          <w:numId w:val="156"/>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La construction de la clôture, de la baraque de chantier, des magasins de stockage et d’une fosse septique pour les besoins du chantier ;</w:t>
      </w:r>
    </w:p>
    <w:p w:rsidR="00D24D9F" w:rsidRPr="001E6371" w:rsidRDefault="00D24D9F" w:rsidP="00D24D9F">
      <w:pPr>
        <w:pStyle w:val="Titre2"/>
        <w:numPr>
          <w:ilvl w:val="0"/>
          <w:numId w:val="126"/>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La construction le cas échéant des ateliers de préfabrication (menuiserie, aciers, etc.) ;</w:t>
      </w:r>
    </w:p>
    <w:p w:rsidR="00D24D9F" w:rsidRPr="001E6371" w:rsidRDefault="00D24D9F" w:rsidP="00D24D9F">
      <w:pPr>
        <w:pStyle w:val="Titre2"/>
        <w:numPr>
          <w:ilvl w:val="0"/>
          <w:numId w:val="126"/>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La mise en place le cas échéant d’un service d’entretien et de gardiennage ;</w:t>
      </w:r>
    </w:p>
    <w:p w:rsidR="00D24D9F" w:rsidRPr="001E6371" w:rsidRDefault="00D24D9F" w:rsidP="00D24D9F">
      <w:pPr>
        <w:pStyle w:val="Titre2"/>
        <w:numPr>
          <w:ilvl w:val="0"/>
          <w:numId w:val="126"/>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Le branchement éventuel provisoire du chantier aux réseaux d’eau et d’électricité ;</w:t>
      </w:r>
    </w:p>
    <w:p w:rsidR="00D24D9F" w:rsidRPr="001E6371" w:rsidRDefault="00D24D9F" w:rsidP="00D24D9F">
      <w:pPr>
        <w:pStyle w:val="Titre2"/>
        <w:numPr>
          <w:ilvl w:val="0"/>
          <w:numId w:val="126"/>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L’exécution des études techniques complémentaires et l’élaboration des plans d’exécutions avant le démarrage des travaux, et l’élaboration des plans de récolement après achèvement des travaux.</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Sécurité et surveillance des travaux</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responsable de la surveillance des travaux pendant toute la durée du chantier et jusqu’à la réception définitive.</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veille à fournir tous les équipements nécessaires pour assurer la sécurité des travailleurs et des visiteurs autorisés sur le chantier, conformément aux dispositions prévues par les lois en vigueur.</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Gardiennage et clôture provisoire de chantier</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responsable du gardiennage du chantier, de jour comme de nuit pendant toute la durée du chantier et jusqu’à la réception provisoire.</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 xml:space="preserve">Hygiène et entretien des voies d’accès au chantier </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est responsable de l’entretien ordinaire des voies d’accès au chantier et du nettoyage permanent du site.</w:t>
      </w:r>
    </w:p>
    <w:p w:rsidR="00D24D9F"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veille à ne pas polluer le milieu naturel environnant avec des déchets non biodégradables. Les déchets sont stockés dans une zone précise du chantier et détruits sur place. </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Baraque de chantier et magasins de stockage</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La baraque de chantier est construite en matériaux provisoires ou en éléments modulaires. Elle comporte : </w:t>
      </w:r>
    </w:p>
    <w:p w:rsidR="00D24D9F" w:rsidRPr="001E6371" w:rsidRDefault="00D24D9F" w:rsidP="00D24D9F">
      <w:pPr>
        <w:pStyle w:val="Titre2"/>
        <w:numPr>
          <w:ilvl w:val="0"/>
          <w:numId w:val="126"/>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Un local servant pour les réunions de chantier et qui contient : une table de réunion, des chaises, une armoire, un tableau d’affichage ;</w:t>
      </w:r>
    </w:p>
    <w:p w:rsidR="00D24D9F" w:rsidRPr="001E6371" w:rsidRDefault="00D24D9F" w:rsidP="00D24D9F">
      <w:pPr>
        <w:pStyle w:val="Titre2"/>
        <w:numPr>
          <w:ilvl w:val="0"/>
          <w:numId w:val="126"/>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Un ou plusieurs locaux de stockage à sec pour les matériaux sensibles à l’humidité, l’outillage et les appareils de chantiers.</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Accès provisoire à l’eau et à l’énergie</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Projet d’exécution et agréments divers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Dossier de récolement</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Reconnaissance des sols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également tenu de prendre toutes les dispositions nécessaires pour canaliser en tant que de besoin, les eaux naturelles qui traverseraient le site des travaux.</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 xml:space="preserve">Implantation </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Avant tous travaux de terrassement, le Cocontractant procède à l'implantation des surfaces à terrasser. </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lastRenderedPageBreak/>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dispose d’un délai de 3 jours pour présenter ses observations sur la cohérence entre les indications fournies par les plans et les coordonnées des bornes et repères qui lui ont été indiquées.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D24D9F" w:rsidRPr="001E6371" w:rsidRDefault="00D24D9F" w:rsidP="00D24D9F">
      <w:pPr>
        <w:pStyle w:val="Titre2"/>
        <w:numPr>
          <w:ilvl w:val="0"/>
          <w:numId w:val="121"/>
        </w:numPr>
        <w:spacing w:before="120" w:after="120"/>
        <w:rPr>
          <w:rFonts w:ascii="Tahoma" w:hAnsi="Tahoma" w:cs="Tahoma"/>
          <w:i/>
          <w:sz w:val="22"/>
          <w:szCs w:val="22"/>
          <w:u w:val="single"/>
        </w:rPr>
      </w:pPr>
      <w:r w:rsidRPr="001E6371">
        <w:rPr>
          <w:rFonts w:ascii="Tahoma" w:hAnsi="Tahoma" w:cs="Tahoma"/>
          <w:i/>
          <w:sz w:val="22"/>
          <w:szCs w:val="22"/>
          <w:u w:val="single"/>
        </w:rPr>
        <w:t>Note importante</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L’implantation est faite sur la base des plans fournis lors de l’appel d’offres. Les repères sont posés par un géomètre ou un technicien qualifié agréé par le Maître d’œuvre à la charge du Cocontractant.</w:t>
      </w:r>
    </w:p>
    <w:p w:rsidR="00D24D9F" w:rsidRPr="001E6371" w:rsidRDefault="00D24D9F" w:rsidP="00D24D9F">
      <w:pPr>
        <w:numPr>
          <w:ilvl w:val="1"/>
          <w:numId w:val="135"/>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Détournement des réseaux</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24D9F" w:rsidRPr="001E6371" w:rsidRDefault="00D24D9F" w:rsidP="00D24D9F">
      <w:pPr>
        <w:numPr>
          <w:ilvl w:val="0"/>
          <w:numId w:val="134"/>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TERRASSEMENTS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D24D9F" w:rsidRPr="001E6371" w:rsidRDefault="00D24D9F" w:rsidP="00D24D9F">
      <w:pPr>
        <w:pStyle w:val="Titre"/>
        <w:numPr>
          <w:ilvl w:val="1"/>
          <w:numId w:val="136"/>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Déboisage et débroussaillage</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D24D9F" w:rsidRPr="001E6371" w:rsidRDefault="00D24D9F" w:rsidP="00D24D9F">
      <w:pPr>
        <w:pStyle w:val="Titre"/>
        <w:numPr>
          <w:ilvl w:val="1"/>
          <w:numId w:val="136"/>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Décapages de terres végétales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1E6371">
          <w:rPr>
            <w:rFonts w:ascii="Tahoma" w:hAnsi="Tahoma" w:cs="Tahoma"/>
            <w:sz w:val="22"/>
            <w:szCs w:val="22"/>
          </w:rPr>
          <w:t>20 centimètres</w:t>
        </w:r>
      </w:smartTag>
      <w:r w:rsidRPr="001E6371">
        <w:rPr>
          <w:rFonts w:ascii="Tahoma" w:hAnsi="Tahoma" w:cs="Tahoma"/>
          <w:sz w:val="22"/>
          <w:szCs w:val="22"/>
        </w:rPr>
        <w:t xml:space="preserve"> sur toute la surface correspondant à l’emprise des ouvrages. Les travaux de décapage peuvent être réalisés manuellement ou à l'aide d’un engin mécanique.  </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terres de mauvaise tenue et les débris végétaux sont évacués hors des limites du chantier, dans les zones agréées par l’Ingénieur du Marché.</w:t>
      </w:r>
    </w:p>
    <w:p w:rsidR="00D24D9F" w:rsidRPr="001E6371" w:rsidRDefault="00D24D9F" w:rsidP="00D24D9F">
      <w:pPr>
        <w:pStyle w:val="Titre"/>
        <w:numPr>
          <w:ilvl w:val="1"/>
          <w:numId w:val="136"/>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Démolitions</w:t>
      </w:r>
    </w:p>
    <w:p w:rsidR="00D24D9F"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4A0B69" w:rsidRPr="001E6371" w:rsidRDefault="004A0B69" w:rsidP="00D24D9F">
      <w:pPr>
        <w:tabs>
          <w:tab w:val="right" w:pos="0"/>
          <w:tab w:val="left" w:pos="142"/>
          <w:tab w:val="left" w:pos="851"/>
          <w:tab w:val="left" w:pos="993"/>
          <w:tab w:val="left" w:pos="1418"/>
        </w:tabs>
        <w:spacing w:after="120"/>
        <w:jc w:val="both"/>
        <w:rPr>
          <w:rFonts w:ascii="Tahoma" w:hAnsi="Tahoma" w:cs="Tahoma"/>
          <w:sz w:val="22"/>
          <w:szCs w:val="22"/>
        </w:rPr>
      </w:pPr>
    </w:p>
    <w:p w:rsidR="00D24D9F" w:rsidRPr="001E6371" w:rsidRDefault="00D24D9F" w:rsidP="00D24D9F">
      <w:pPr>
        <w:pStyle w:val="Titre"/>
        <w:numPr>
          <w:ilvl w:val="1"/>
          <w:numId w:val="136"/>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lastRenderedPageBreak/>
        <w:t>Terrassements pour fouilles en rigoles et semelles isolées</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Généralités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Etaiement et Blindage</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Inspection des fonds de fouilles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Aucune fouille ne peut être remblayée ou bétonné sans l’accord préalable de l’Ingénieur du Marché.</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Evacuation des déblais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A moins d'être réutilisées pour les remblais et sous réserve de leur qualité, les terres excédentaires sont évacuées hors des limites du chantier.</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Remblais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côtes théoriques des remblais s'entendent après tassement. </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contrôles de compactage des remblais sont effectués pour les remblais sous dallage.</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Fouilles en puits pour semelles isolées des poteaux</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L’exécution des fouilles à la profondeur et aux dimensions approuvées par l’Ingénieur du Marché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dressage des parois et le réglage manuel des fonds de fouilles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blindage des parois en cas d’instabilité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L’épuisement en cas d’infiltration d’eau.</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Fouilles en rigoles</w:t>
      </w:r>
    </w:p>
    <w:p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fouilles en rigoles destinées aux semelles filantes de fondation sont exécutées à l’engin mécanique ou manuellement. Les travaux comprennent :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L’exécution des fouilles à la profondeur et aux dimensions approuvées par l’Ingénieur du Marché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dressage des parois et le réglage manuel des fonds de fouilles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blindage des parois en cas d’instabilité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L’épuisement en cas d’infiltration d’eau.</w:t>
      </w:r>
    </w:p>
    <w:p w:rsidR="00D24D9F" w:rsidRPr="001E6371" w:rsidRDefault="00D24D9F" w:rsidP="00D24D9F">
      <w:pPr>
        <w:numPr>
          <w:ilvl w:val="0"/>
          <w:numId w:val="134"/>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 xml:space="preserve">BETON ET MAÇONNERIES </w:t>
      </w:r>
    </w:p>
    <w:p w:rsidR="00D24D9F" w:rsidRPr="001E6371" w:rsidRDefault="00D24D9F" w:rsidP="00D24D9F">
      <w:pPr>
        <w:pStyle w:val="Titre"/>
        <w:numPr>
          <w:ilvl w:val="1"/>
          <w:numId w:val="137"/>
        </w:numPr>
        <w:spacing w:before="120" w:after="120"/>
        <w:ind w:hanging="792"/>
        <w:jc w:val="left"/>
        <w:rPr>
          <w:rFonts w:ascii="Tahoma" w:hAnsi="Tahoma" w:cs="Tahoma"/>
          <w:b/>
          <w:noProof/>
          <w:sz w:val="22"/>
          <w:szCs w:val="22"/>
        </w:rPr>
      </w:pPr>
      <w:r w:rsidRPr="001E6371">
        <w:rPr>
          <w:rFonts w:ascii="Tahoma" w:hAnsi="Tahoma" w:cs="Tahoma"/>
          <w:b/>
          <w:noProof/>
          <w:sz w:val="22"/>
          <w:szCs w:val="22"/>
        </w:rPr>
        <w:t>Consistance des travaux et description des ouvrages</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Il comprend tous les travaux de béton armé, maçonnerie, dallage, chapes et enduits.</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travaux à exécuter comprennent les opérations suivantes :</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lastRenderedPageBreak/>
        <w:t>Mise en place des coffrages bois ou métalliques raidis et maintenus par étais, contreforts et chevalements ;</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des réservations et mise en place des canalisations, gaines et fourreaux ;</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Réalisation du ferraillage et mise en place des armatures métalliques dans les coffrages ; </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et coulage des bétons armés pour semelles des poteaux et toutes structures en fondations ;</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et coulage des bétons armés pour ossature : poteaux, poutres, voiles, linteaux, appuis de baies, chaînages haut et bas des maçonneries, chéneaux, etc.</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coulage des bétons armés pour dalles et des bétons pour formes de pentes et chapes ;</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Montage des maçonneries des murs et cloisons en blocs d’aggloméré de ciment ;</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Pose des enduits sur les murs et cloisons.</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Réalisation des arases de murs, acrotères, couronnements (corniches, chaperons, becquets, etc.) ;</w:t>
      </w:r>
    </w:p>
    <w:p w:rsidR="00D24D9F" w:rsidRPr="001E6371" w:rsidRDefault="00D24D9F" w:rsidP="00D24D9F">
      <w:pPr>
        <w:pStyle w:val="Titre"/>
        <w:numPr>
          <w:ilvl w:val="1"/>
          <w:numId w:val="137"/>
        </w:numPr>
        <w:spacing w:before="120" w:after="120"/>
        <w:ind w:hanging="792"/>
        <w:jc w:val="left"/>
        <w:rPr>
          <w:rFonts w:ascii="Tahoma" w:hAnsi="Tahoma" w:cs="Tahoma"/>
          <w:b/>
          <w:noProof/>
          <w:sz w:val="22"/>
          <w:szCs w:val="22"/>
        </w:rPr>
      </w:pPr>
      <w:r w:rsidRPr="001E6371">
        <w:rPr>
          <w:rFonts w:ascii="Tahoma" w:hAnsi="Tahoma" w:cs="Tahoma"/>
          <w:b/>
          <w:noProof/>
          <w:sz w:val="22"/>
          <w:szCs w:val="22"/>
        </w:rPr>
        <w:t>Nature, provenance et qualité des matériaux</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Sable</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Chaque catégorie d’agrégats sera stockée séparément. Les aires de stockage seront cloisonnées de telle manière que le risque de mélange des différents types de granulométries ne puisse exister.</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Le Cocontractant constituera une réserve d’agrégats suffisante pour assurer l‘exécution des travaux à un rythme normal, sans interruption. Le transport des agrégats se fera avec le plus grand soin.  </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Granulats pour bétons et mortiers</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Les granulats pour bétons proviendront en priorité des carrières, ballastières ou des cours d’eau des environs. Ils devront provenir de roches stables et inaltérables à l'air et à l'eau.</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Liant hydraulique</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Eau de Gâchage</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L'eau nécessaire à la confection des bétons et mortiers doit être propre et exempte d'impuretés (voir la norme NF P18 -303). Elle ne doit pas contenir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de matière en suspension au-delà de 2 gr par litre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de sels dissous non nocifs au-delà de 15 gr par litre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de sels nocifs.</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Aciers pour armatures (références : NF A 35-015 et 35-016)</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aciers pour armatures sont :</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des fers à béton ronds laminés du type Fe235 de limite élastique égale à 235 Newton/mm²</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lastRenderedPageBreak/>
        <w:t xml:space="preserve">soit des barres laminées à haute adhérence du type Fe500 de limite élastique au </w:t>
      </w:r>
      <w:proofErr w:type="spellStart"/>
      <w:r w:rsidRPr="001E6371">
        <w:rPr>
          <w:rFonts w:ascii="Tahoma" w:hAnsi="Tahoma" w:cs="Tahoma"/>
          <w:sz w:val="22"/>
          <w:szCs w:val="22"/>
        </w:rPr>
        <w:t>mois</w:t>
      </w:r>
      <w:proofErr w:type="spellEnd"/>
      <w:r w:rsidRPr="001E6371">
        <w:rPr>
          <w:rFonts w:ascii="Tahoma" w:hAnsi="Tahoma" w:cs="Tahoma"/>
          <w:sz w:val="22"/>
          <w:szCs w:val="22"/>
        </w:rPr>
        <w:t xml:space="preserve"> égale à 500 newtons par mm².</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Blocs en aggloméré de ciment (parpaings)</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Les maçonneries verticales seront réalisées en blocs de béton moulés et non armés (parpaings) répondant aux dimensions suivantes :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 xml:space="preserve">Fondations : 20 x 20 x 40 </w:t>
      </w:r>
    </w:p>
    <w:p w:rsidR="00D24D9F" w:rsidRPr="001E6371" w:rsidRDefault="00D24D9F" w:rsidP="00D24D9F">
      <w:pPr>
        <w:numPr>
          <w:ilvl w:val="0"/>
          <w:numId w:val="127"/>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Murs porteurs : 15 x 20 x 40</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Les parpaings seront mis en place creux ou bourrés de gros mortier, suivant indications du projet d’exécution.</w:t>
      </w:r>
    </w:p>
    <w:p w:rsidR="00D24D9F" w:rsidRPr="001E6371" w:rsidRDefault="00D24D9F" w:rsidP="00D24D9F">
      <w:pPr>
        <w:pStyle w:val="Titre"/>
        <w:numPr>
          <w:ilvl w:val="1"/>
          <w:numId w:val="137"/>
        </w:numPr>
        <w:spacing w:before="120" w:after="120"/>
        <w:ind w:hanging="792"/>
        <w:jc w:val="left"/>
        <w:rPr>
          <w:rFonts w:ascii="Tahoma" w:hAnsi="Tahoma" w:cs="Tahoma"/>
          <w:b/>
          <w:noProof/>
          <w:sz w:val="22"/>
          <w:szCs w:val="22"/>
        </w:rPr>
      </w:pPr>
      <w:r w:rsidRPr="001E6371">
        <w:rPr>
          <w:rFonts w:ascii="Tahoma" w:hAnsi="Tahoma" w:cs="Tahoma"/>
          <w:b/>
          <w:noProof/>
          <w:sz w:val="22"/>
          <w:szCs w:val="22"/>
        </w:rPr>
        <w:t>Preparation des coffrages, feraillage et reservations</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Coffrage du béton armé</w:t>
      </w:r>
    </w:p>
    <w:p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Ferraillage et pose des armatures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armatures seront façonnées et mises en œuvre selon les plans de ferraillage soumis par le Cocontractant et approuvés par l’Ingénieur du Marché.</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L'assemblage des barres se fait par </w:t>
      </w:r>
      <w:proofErr w:type="spellStart"/>
      <w:r w:rsidRPr="001E6371">
        <w:rPr>
          <w:rFonts w:ascii="Tahoma" w:hAnsi="Tahoma" w:cs="Tahoma"/>
          <w:sz w:val="22"/>
          <w:szCs w:val="22"/>
        </w:rPr>
        <w:t>ligaturage</w:t>
      </w:r>
      <w:proofErr w:type="spellEnd"/>
      <w:r w:rsidRPr="001E6371">
        <w:rPr>
          <w:rFonts w:ascii="Tahoma" w:hAnsi="Tahoma" w:cs="Tahoma"/>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1E6371">
          <w:rPr>
            <w:rFonts w:ascii="Tahoma" w:hAnsi="Tahoma" w:cs="Tahoma"/>
            <w:sz w:val="22"/>
            <w:szCs w:val="22"/>
          </w:rPr>
          <w:t>5 cm</w:t>
        </w:r>
      </w:smartTag>
      <w:r w:rsidRPr="001E6371">
        <w:rPr>
          <w:rFonts w:ascii="Tahoma" w:hAnsi="Tahoma" w:cs="Tahoma"/>
          <w:sz w:val="22"/>
          <w:szCs w:val="22"/>
        </w:rPr>
        <w:t xml:space="preserve"> pour les ouvrages enterrés et hors sol, exposés aux intempéries et de </w:t>
      </w:r>
      <w:smartTag w:uri="urn:schemas-microsoft-com:office:smarttags" w:element="metricconverter">
        <w:smartTagPr>
          <w:attr w:name="ProductID" w:val="2,5 cm"/>
        </w:smartTagPr>
        <w:r w:rsidRPr="001E6371">
          <w:rPr>
            <w:rFonts w:ascii="Tahoma" w:hAnsi="Tahoma" w:cs="Tahoma"/>
            <w:sz w:val="22"/>
            <w:szCs w:val="22"/>
          </w:rPr>
          <w:t>2,5 cm</w:t>
        </w:r>
      </w:smartTag>
      <w:r w:rsidRPr="001E6371">
        <w:rPr>
          <w:rFonts w:ascii="Tahoma" w:hAnsi="Tahoma" w:cs="Tahoma"/>
          <w:sz w:val="22"/>
          <w:szCs w:val="22"/>
        </w:rPr>
        <w:t xml:space="preserve"> pour les ouvrages hors sol non exposés aux intempéries.</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Passage des canalisations, gaines et fourreaux</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D24D9F" w:rsidRPr="001E6371" w:rsidRDefault="00D24D9F" w:rsidP="00D24D9F">
      <w:pPr>
        <w:pStyle w:val="Titre"/>
        <w:numPr>
          <w:ilvl w:val="1"/>
          <w:numId w:val="137"/>
        </w:numPr>
        <w:spacing w:before="120" w:after="120"/>
        <w:ind w:hanging="792"/>
        <w:jc w:val="left"/>
        <w:rPr>
          <w:rFonts w:ascii="Tahoma" w:hAnsi="Tahoma" w:cs="Tahoma"/>
          <w:b/>
          <w:noProof/>
          <w:sz w:val="22"/>
          <w:szCs w:val="22"/>
        </w:rPr>
      </w:pPr>
      <w:r w:rsidRPr="001E6371">
        <w:rPr>
          <w:rFonts w:ascii="Tahoma" w:hAnsi="Tahoma" w:cs="Tahoma"/>
          <w:b/>
          <w:noProof/>
          <w:sz w:val="22"/>
          <w:szCs w:val="22"/>
        </w:rPr>
        <w:t>Execution des ouvrages en beton armé</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lastRenderedPageBreak/>
        <w:t>Dosage des bétons de propreté</w:t>
      </w:r>
    </w:p>
    <w:p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D24D9F" w:rsidRPr="001E6371" w:rsidRDefault="00D24D9F" w:rsidP="00D24D9F">
      <w:pPr>
        <w:numPr>
          <w:ilvl w:val="0"/>
          <w:numId w:val="127"/>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Ciment : 150 Kg/m</w:t>
      </w:r>
      <w:r w:rsidRPr="001E6371">
        <w:rPr>
          <w:rFonts w:ascii="Tahoma" w:hAnsi="Tahoma" w:cs="Tahoma"/>
          <w:sz w:val="22"/>
          <w:szCs w:val="22"/>
          <w:vertAlign w:val="superscript"/>
        </w:rPr>
        <w:t>3</w:t>
      </w:r>
    </w:p>
    <w:p w:rsidR="00D24D9F" w:rsidRPr="001E6371" w:rsidRDefault="00D24D9F" w:rsidP="00D24D9F">
      <w:pPr>
        <w:numPr>
          <w:ilvl w:val="0"/>
          <w:numId w:val="127"/>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Sable :    400 litres/m</w:t>
      </w:r>
      <w:r w:rsidRPr="001E6371">
        <w:rPr>
          <w:rFonts w:ascii="Tahoma" w:hAnsi="Tahoma" w:cs="Tahoma"/>
          <w:sz w:val="22"/>
          <w:szCs w:val="22"/>
          <w:vertAlign w:val="superscript"/>
        </w:rPr>
        <w:t>3</w:t>
      </w:r>
    </w:p>
    <w:p w:rsidR="00D24D9F" w:rsidRPr="001E6371" w:rsidRDefault="00D24D9F" w:rsidP="00D24D9F">
      <w:pPr>
        <w:numPr>
          <w:ilvl w:val="0"/>
          <w:numId w:val="127"/>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Gravier : 800 litres/m</w:t>
      </w:r>
      <w:r w:rsidRPr="001E6371">
        <w:rPr>
          <w:rFonts w:ascii="Tahoma" w:hAnsi="Tahoma" w:cs="Tahoma"/>
          <w:sz w:val="22"/>
          <w:szCs w:val="22"/>
          <w:vertAlign w:val="superscript"/>
        </w:rPr>
        <w:t>3</w:t>
      </w:r>
    </w:p>
    <w:p w:rsidR="00D24D9F" w:rsidRPr="001E6371" w:rsidRDefault="00D24D9F" w:rsidP="00D24D9F">
      <w:pPr>
        <w:numPr>
          <w:ilvl w:val="0"/>
          <w:numId w:val="127"/>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Eau : 175 litres/m</w:t>
      </w:r>
      <w:r w:rsidRPr="001E6371">
        <w:rPr>
          <w:rFonts w:ascii="Tahoma" w:hAnsi="Tahoma" w:cs="Tahoma"/>
          <w:sz w:val="22"/>
          <w:szCs w:val="22"/>
          <w:vertAlign w:val="superscript"/>
        </w:rPr>
        <w:t>3</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1E6371">
          <w:rPr>
            <w:rFonts w:ascii="Tahoma" w:hAnsi="Tahoma" w:cs="Tahoma"/>
            <w:sz w:val="22"/>
            <w:szCs w:val="22"/>
          </w:rPr>
          <w:t>5 centimètres</w:t>
        </w:r>
      </w:smartTag>
      <w:r w:rsidRPr="001E6371">
        <w:rPr>
          <w:rFonts w:ascii="Tahoma" w:hAnsi="Tahoma" w:cs="Tahoma"/>
          <w:sz w:val="22"/>
          <w:szCs w:val="22"/>
        </w:rPr>
        <w:t xml:space="preserve">, avec un débordement de </w:t>
      </w:r>
      <w:smartTag w:uri="urn:schemas-microsoft-com:office:smarttags" w:element="metricconverter">
        <w:smartTagPr>
          <w:attr w:name="ProductID" w:val="5 centim￨tres"/>
        </w:smartTagPr>
        <w:r w:rsidRPr="001E6371">
          <w:rPr>
            <w:rFonts w:ascii="Tahoma" w:hAnsi="Tahoma" w:cs="Tahoma"/>
            <w:sz w:val="22"/>
            <w:szCs w:val="22"/>
          </w:rPr>
          <w:t>5 centimètres</w:t>
        </w:r>
      </w:smartTag>
      <w:r w:rsidRPr="001E6371">
        <w:rPr>
          <w:rFonts w:ascii="Tahoma" w:hAnsi="Tahoma" w:cs="Tahoma"/>
          <w:sz w:val="22"/>
          <w:szCs w:val="22"/>
        </w:rPr>
        <w:t xml:space="preserve"> de part et d'autre des fondations.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câbles électriques de mise à la terre seront posés avant le coulage du béton de propreté.</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Dosage des bétons d'infrastructure et de superstructure</w:t>
      </w:r>
    </w:p>
    <w:p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1E6371">
        <w:rPr>
          <w:rFonts w:ascii="Tahoma" w:hAnsi="Tahoma" w:cs="Tahoma"/>
          <w:sz w:val="22"/>
          <w:szCs w:val="22"/>
        </w:rPr>
        <w:t>rév</w:t>
      </w:r>
      <w:proofErr w:type="spellEnd"/>
      <w:r w:rsidRPr="001E6371">
        <w:rPr>
          <w:rFonts w:ascii="Tahoma" w:hAnsi="Tahoma" w:cs="Tahoma"/>
          <w:sz w:val="22"/>
          <w:szCs w:val="22"/>
        </w:rPr>
        <w:t xml:space="preserve">. 99.  </w:t>
      </w:r>
    </w:p>
    <w:p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 xml:space="preserve">Les bétons structurels sont dosés à </w:t>
      </w:r>
      <w:smartTag w:uri="urn:schemas-microsoft-com:office:smarttags" w:element="metricconverter">
        <w:smartTagPr>
          <w:attr w:name="ProductID" w:val="350 kg"/>
        </w:smartTagPr>
        <w:r w:rsidRPr="001E6371">
          <w:rPr>
            <w:rFonts w:ascii="Tahoma" w:hAnsi="Tahoma" w:cs="Tahoma"/>
            <w:sz w:val="22"/>
            <w:szCs w:val="22"/>
          </w:rPr>
          <w:t>350 kg</w:t>
        </w:r>
      </w:smartTag>
      <w:r w:rsidRPr="001E6371">
        <w:rPr>
          <w:rFonts w:ascii="Tahoma" w:hAnsi="Tahoma" w:cs="Tahoma"/>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Ciment : </w:t>
      </w:r>
      <w:r w:rsidRPr="001E6371">
        <w:rPr>
          <w:rFonts w:ascii="Tahoma" w:hAnsi="Tahoma" w:cs="Tahoma"/>
          <w:sz w:val="22"/>
          <w:szCs w:val="22"/>
        </w:rPr>
        <w:tab/>
        <w:t>350 Kg/m</w:t>
      </w:r>
      <w:r w:rsidRPr="001E6371">
        <w:rPr>
          <w:rFonts w:ascii="Tahoma" w:hAnsi="Tahoma" w:cs="Tahoma"/>
          <w:sz w:val="22"/>
          <w:szCs w:val="22"/>
          <w:vertAlign w:val="superscript"/>
        </w:rPr>
        <w:t>3</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Sable :   </w:t>
      </w:r>
      <w:r w:rsidRPr="001E6371">
        <w:rPr>
          <w:rFonts w:ascii="Tahoma" w:hAnsi="Tahoma" w:cs="Tahoma"/>
          <w:sz w:val="22"/>
          <w:szCs w:val="22"/>
        </w:rPr>
        <w:tab/>
        <w:t>400 litres/m</w:t>
      </w:r>
      <w:r w:rsidRPr="001E6371">
        <w:rPr>
          <w:rFonts w:ascii="Tahoma" w:hAnsi="Tahoma" w:cs="Tahoma"/>
          <w:sz w:val="22"/>
          <w:szCs w:val="22"/>
          <w:vertAlign w:val="superscript"/>
        </w:rPr>
        <w:t>3</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Gravier : </w:t>
      </w:r>
      <w:r w:rsidRPr="001E6371">
        <w:rPr>
          <w:rFonts w:ascii="Tahoma" w:hAnsi="Tahoma" w:cs="Tahoma"/>
          <w:sz w:val="22"/>
          <w:szCs w:val="22"/>
        </w:rPr>
        <w:tab/>
        <w:t>800 litres/m</w:t>
      </w:r>
      <w:r w:rsidRPr="001E6371">
        <w:rPr>
          <w:rFonts w:ascii="Tahoma" w:hAnsi="Tahoma" w:cs="Tahoma"/>
          <w:sz w:val="22"/>
          <w:szCs w:val="22"/>
          <w:vertAlign w:val="superscript"/>
        </w:rPr>
        <w:t>3</w:t>
      </w:r>
    </w:p>
    <w:p w:rsidR="00D24D9F" w:rsidRPr="001E6371" w:rsidRDefault="00D24D9F" w:rsidP="00D24D9F">
      <w:pPr>
        <w:numPr>
          <w:ilvl w:val="0"/>
          <w:numId w:val="127"/>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Eau :</w:t>
      </w:r>
      <w:r w:rsidRPr="001E6371">
        <w:rPr>
          <w:rFonts w:ascii="Tahoma" w:hAnsi="Tahoma" w:cs="Tahoma"/>
          <w:sz w:val="22"/>
          <w:szCs w:val="22"/>
        </w:rPr>
        <w:tab/>
        <w:t>175 litres/m</w:t>
      </w:r>
      <w:r w:rsidRPr="001E6371">
        <w:rPr>
          <w:rFonts w:ascii="Tahoma" w:hAnsi="Tahoma" w:cs="Tahoma"/>
          <w:sz w:val="22"/>
          <w:szCs w:val="22"/>
          <w:vertAlign w:val="superscript"/>
        </w:rPr>
        <w:t>3</w:t>
      </w:r>
    </w:p>
    <w:p w:rsidR="00D24D9F" w:rsidRPr="001E6371" w:rsidRDefault="00D24D9F" w:rsidP="00D24D9F">
      <w:pPr>
        <w:spacing w:before="120" w:after="120" w:line="276" w:lineRule="auto"/>
        <w:jc w:val="both"/>
        <w:rPr>
          <w:rFonts w:ascii="Tahoma" w:hAnsi="Tahoma" w:cs="Tahoma"/>
          <w:sz w:val="22"/>
          <w:szCs w:val="22"/>
        </w:rPr>
      </w:pPr>
      <w:r w:rsidRPr="001E6371">
        <w:rPr>
          <w:rFonts w:ascii="Tahoma" w:hAnsi="Tahoma" w:cs="Tahoma"/>
          <w:sz w:val="22"/>
          <w:szCs w:val="22"/>
        </w:rPr>
        <w:t>Les bétons sont transportés à pied d’œuvre par des procédés permettant d’éviter la ségrégation des différentes composantes et de favoriser un début de prise ou une dessiccation prématurée.</w:t>
      </w:r>
    </w:p>
    <w:p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Le Cocontractant veillera à ne pas laisser le béton tomber librement d'une hauteur de plus de 1,50 m, sauf cas particulier où il sera requis l’agrément de l’Ingénieur.</w:t>
      </w:r>
    </w:p>
    <w:p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D24D9F" w:rsidRPr="001E6371" w:rsidRDefault="00D24D9F" w:rsidP="00D24D9F">
      <w:pPr>
        <w:ind w:left="142"/>
        <w:jc w:val="both"/>
        <w:rPr>
          <w:rFonts w:ascii="Tahoma" w:hAnsi="Tahoma" w:cs="Tahoma"/>
          <w:b/>
          <w:sz w:val="22"/>
          <w:szCs w:val="22"/>
          <w:u w:val="single"/>
        </w:rPr>
      </w:pPr>
      <w:r w:rsidRPr="001E6371">
        <w:rPr>
          <w:rFonts w:ascii="Tahoma" w:hAnsi="Tahoma" w:cs="Tahoma"/>
          <w:b/>
          <w:sz w:val="22"/>
          <w:szCs w:val="22"/>
          <w:u w:val="single"/>
        </w:rPr>
        <w:t>TABLEAU RECAPITULATIF DES DOSAGES PAR METRE CUBE DE BETON</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4552"/>
        <w:gridCol w:w="2536"/>
      </w:tblGrid>
      <w:tr w:rsidR="00D24D9F" w:rsidRPr="005E046B" w:rsidTr="00D24D9F">
        <w:trPr>
          <w:jc w:val="center"/>
        </w:trPr>
        <w:tc>
          <w:tcPr>
            <w:tcW w:w="2677" w:type="dxa"/>
            <w:vAlign w:val="center"/>
          </w:tcPr>
          <w:p w:rsidR="00D24D9F" w:rsidRPr="005E046B" w:rsidRDefault="00D24D9F" w:rsidP="00D24D9F">
            <w:pPr>
              <w:jc w:val="center"/>
              <w:rPr>
                <w:rFonts w:ascii="Tahoma" w:hAnsi="Tahoma" w:cs="Tahoma"/>
                <w:b/>
              </w:rPr>
            </w:pPr>
            <w:r w:rsidRPr="005E046B">
              <w:rPr>
                <w:rFonts w:ascii="Tahoma" w:hAnsi="Tahoma" w:cs="Tahoma"/>
                <w:b/>
              </w:rPr>
              <w:t>Désignation</w:t>
            </w:r>
          </w:p>
        </w:tc>
        <w:tc>
          <w:tcPr>
            <w:tcW w:w="4552" w:type="dxa"/>
            <w:vAlign w:val="center"/>
          </w:tcPr>
          <w:p w:rsidR="00D24D9F" w:rsidRPr="005E046B" w:rsidRDefault="00D24D9F" w:rsidP="00D24D9F">
            <w:pPr>
              <w:jc w:val="center"/>
              <w:rPr>
                <w:rFonts w:ascii="Tahoma" w:hAnsi="Tahoma" w:cs="Tahoma"/>
                <w:b/>
              </w:rPr>
            </w:pPr>
            <w:r w:rsidRPr="005E046B">
              <w:rPr>
                <w:rFonts w:ascii="Tahoma" w:hAnsi="Tahoma" w:cs="Tahoma"/>
                <w:b/>
              </w:rPr>
              <w:t>Dosage</w:t>
            </w:r>
          </w:p>
        </w:tc>
        <w:tc>
          <w:tcPr>
            <w:tcW w:w="2536" w:type="dxa"/>
            <w:vAlign w:val="center"/>
          </w:tcPr>
          <w:p w:rsidR="00D24D9F" w:rsidRPr="005E046B" w:rsidRDefault="00D24D9F" w:rsidP="00D24D9F">
            <w:pPr>
              <w:jc w:val="center"/>
              <w:rPr>
                <w:rFonts w:ascii="Tahoma" w:hAnsi="Tahoma" w:cs="Tahoma"/>
                <w:b/>
              </w:rPr>
            </w:pPr>
            <w:r w:rsidRPr="005E046B">
              <w:rPr>
                <w:rFonts w:ascii="Tahoma" w:hAnsi="Tahoma" w:cs="Tahoma"/>
                <w:b/>
              </w:rPr>
              <w:t>Utilisation</w:t>
            </w:r>
          </w:p>
        </w:tc>
      </w:tr>
      <w:tr w:rsidR="00D24D9F" w:rsidRPr="005E046B" w:rsidTr="00D24D9F">
        <w:trPr>
          <w:jc w:val="center"/>
        </w:trPr>
        <w:tc>
          <w:tcPr>
            <w:tcW w:w="2677" w:type="dxa"/>
            <w:vAlign w:val="center"/>
          </w:tcPr>
          <w:p w:rsidR="00D24D9F" w:rsidRPr="005E046B" w:rsidRDefault="00D24D9F" w:rsidP="00D24D9F">
            <w:pPr>
              <w:ind w:right="34"/>
              <w:jc w:val="center"/>
              <w:rPr>
                <w:rFonts w:ascii="Tahoma" w:hAnsi="Tahoma" w:cs="Tahoma"/>
              </w:rPr>
            </w:pPr>
            <w:r w:rsidRPr="005E046B">
              <w:rPr>
                <w:rFonts w:ascii="Tahoma" w:hAnsi="Tahoma" w:cs="Tahoma"/>
              </w:rPr>
              <w:t>Béton ordinaire dosé à 150 kg/m3</w:t>
            </w:r>
          </w:p>
        </w:tc>
        <w:tc>
          <w:tcPr>
            <w:tcW w:w="4552" w:type="dxa"/>
            <w:vAlign w:val="center"/>
          </w:tcPr>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Ciment = 150 kg (3 sacs)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Gravier 5/25= 800 litres (13 brouettes)</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Sable gros grains  = 400 litres (6,5 brouettes)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Eau = 175 l/m3</w:t>
            </w:r>
          </w:p>
        </w:tc>
        <w:tc>
          <w:tcPr>
            <w:tcW w:w="2536" w:type="dxa"/>
            <w:vAlign w:val="center"/>
          </w:tcPr>
          <w:p w:rsidR="00D24D9F" w:rsidRPr="005E046B" w:rsidRDefault="00D24D9F" w:rsidP="00D24D9F">
            <w:pPr>
              <w:jc w:val="center"/>
              <w:rPr>
                <w:rFonts w:ascii="Tahoma" w:hAnsi="Tahoma" w:cs="Tahoma"/>
              </w:rPr>
            </w:pPr>
            <w:r w:rsidRPr="005E046B">
              <w:rPr>
                <w:rFonts w:ascii="Tahoma" w:hAnsi="Tahoma" w:cs="Tahoma"/>
              </w:rPr>
              <w:t>Béton de propreté </w:t>
            </w:r>
          </w:p>
        </w:tc>
      </w:tr>
      <w:tr w:rsidR="00D24D9F" w:rsidRPr="005E046B" w:rsidTr="00D24D9F">
        <w:trPr>
          <w:jc w:val="center"/>
        </w:trPr>
        <w:tc>
          <w:tcPr>
            <w:tcW w:w="2677" w:type="dxa"/>
            <w:vAlign w:val="center"/>
          </w:tcPr>
          <w:p w:rsidR="00D24D9F" w:rsidRPr="005E046B" w:rsidRDefault="00D24D9F" w:rsidP="00D24D9F">
            <w:pPr>
              <w:jc w:val="center"/>
              <w:rPr>
                <w:rFonts w:ascii="Tahoma" w:hAnsi="Tahoma" w:cs="Tahoma"/>
              </w:rPr>
            </w:pPr>
            <w:r w:rsidRPr="005E046B">
              <w:rPr>
                <w:rFonts w:ascii="Tahoma" w:hAnsi="Tahoma" w:cs="Tahoma"/>
              </w:rPr>
              <w:t>Béton dosé à 300 kg/m3</w:t>
            </w:r>
          </w:p>
        </w:tc>
        <w:tc>
          <w:tcPr>
            <w:tcW w:w="4552" w:type="dxa"/>
            <w:vAlign w:val="center"/>
          </w:tcPr>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Ciment = 300 kg (6 sacs)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Gravier 5/25= 800 litres (13 brouettes)</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Sable gros grains  = 400 litres (6,5 brouettes)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Eau = 175 l/m3</w:t>
            </w:r>
          </w:p>
        </w:tc>
        <w:tc>
          <w:tcPr>
            <w:tcW w:w="2536" w:type="dxa"/>
            <w:vAlign w:val="center"/>
          </w:tcPr>
          <w:p w:rsidR="00D24D9F" w:rsidRPr="005E046B" w:rsidRDefault="00D24D9F" w:rsidP="00D24D9F">
            <w:pPr>
              <w:jc w:val="center"/>
              <w:rPr>
                <w:rFonts w:ascii="Tahoma" w:hAnsi="Tahoma" w:cs="Tahoma"/>
              </w:rPr>
            </w:pPr>
            <w:r w:rsidRPr="005E046B">
              <w:rPr>
                <w:rFonts w:ascii="Tahoma" w:hAnsi="Tahoma" w:cs="Tahoma"/>
              </w:rPr>
              <w:t>-dallage sol, parpaings, appuis de fenêtres</w:t>
            </w:r>
          </w:p>
        </w:tc>
      </w:tr>
      <w:tr w:rsidR="00D24D9F" w:rsidRPr="005E046B" w:rsidTr="00D24D9F">
        <w:trPr>
          <w:jc w:val="center"/>
        </w:trPr>
        <w:tc>
          <w:tcPr>
            <w:tcW w:w="2677" w:type="dxa"/>
            <w:vAlign w:val="center"/>
          </w:tcPr>
          <w:p w:rsidR="00D24D9F" w:rsidRPr="005E046B" w:rsidRDefault="00D24D9F" w:rsidP="00D24D9F">
            <w:pPr>
              <w:jc w:val="center"/>
              <w:rPr>
                <w:rFonts w:ascii="Tahoma" w:hAnsi="Tahoma" w:cs="Tahoma"/>
              </w:rPr>
            </w:pPr>
            <w:r w:rsidRPr="005E046B">
              <w:rPr>
                <w:rFonts w:ascii="Tahoma" w:hAnsi="Tahoma" w:cs="Tahoma"/>
              </w:rPr>
              <w:t>Béton armé dosé à  350 kg/m3</w:t>
            </w:r>
          </w:p>
        </w:tc>
        <w:tc>
          <w:tcPr>
            <w:tcW w:w="4552" w:type="dxa"/>
            <w:vAlign w:val="center"/>
          </w:tcPr>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Ciment = 350 kg (7 sacs)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Gravier = 800 litres (13 brouettes)</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Sable = 400 litres (6,5 brouettes)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lastRenderedPageBreak/>
              <w:t>Eau = 175 l/m3</w:t>
            </w:r>
          </w:p>
        </w:tc>
        <w:tc>
          <w:tcPr>
            <w:tcW w:w="2536" w:type="dxa"/>
            <w:vAlign w:val="center"/>
          </w:tcPr>
          <w:p w:rsidR="00D24D9F" w:rsidRPr="005E046B" w:rsidRDefault="00D24D9F" w:rsidP="00D24D9F">
            <w:pPr>
              <w:jc w:val="center"/>
              <w:rPr>
                <w:rFonts w:ascii="Tahoma" w:hAnsi="Tahoma" w:cs="Tahoma"/>
              </w:rPr>
            </w:pPr>
            <w:r w:rsidRPr="005E046B">
              <w:rPr>
                <w:rFonts w:ascii="Tahoma" w:hAnsi="Tahoma" w:cs="Tahoma"/>
              </w:rPr>
              <w:lastRenderedPageBreak/>
              <w:t xml:space="preserve">Tous les éléments de structure porteurs </w:t>
            </w:r>
          </w:p>
        </w:tc>
      </w:tr>
      <w:tr w:rsidR="00D24D9F" w:rsidRPr="005E046B" w:rsidTr="00D24D9F">
        <w:trPr>
          <w:jc w:val="center"/>
        </w:trPr>
        <w:tc>
          <w:tcPr>
            <w:tcW w:w="2677" w:type="dxa"/>
            <w:vAlign w:val="center"/>
          </w:tcPr>
          <w:p w:rsidR="00D24D9F" w:rsidRPr="005E046B" w:rsidRDefault="00D24D9F" w:rsidP="00D24D9F">
            <w:pPr>
              <w:spacing w:before="120" w:after="120"/>
              <w:jc w:val="center"/>
              <w:rPr>
                <w:rFonts w:ascii="Tahoma" w:hAnsi="Tahoma" w:cs="Tahoma"/>
              </w:rPr>
            </w:pPr>
            <w:r w:rsidRPr="005E046B">
              <w:rPr>
                <w:rFonts w:ascii="Tahoma" w:hAnsi="Tahoma" w:cs="Tahoma"/>
              </w:rPr>
              <w:lastRenderedPageBreak/>
              <w:t xml:space="preserve">Mortier  dosé à </w:t>
            </w:r>
          </w:p>
          <w:p w:rsidR="00D24D9F" w:rsidRPr="005E046B" w:rsidRDefault="00D24D9F" w:rsidP="00D24D9F">
            <w:pPr>
              <w:spacing w:before="120" w:after="120"/>
              <w:jc w:val="center"/>
              <w:rPr>
                <w:rFonts w:ascii="Tahoma" w:hAnsi="Tahoma" w:cs="Tahoma"/>
              </w:rPr>
            </w:pPr>
            <w:r w:rsidRPr="005E046B">
              <w:rPr>
                <w:rFonts w:ascii="Tahoma" w:hAnsi="Tahoma" w:cs="Tahoma"/>
              </w:rPr>
              <w:t xml:space="preserve"> 400 kg/m3</w:t>
            </w:r>
          </w:p>
        </w:tc>
        <w:tc>
          <w:tcPr>
            <w:tcW w:w="4552" w:type="dxa"/>
            <w:vAlign w:val="center"/>
          </w:tcPr>
          <w:p w:rsidR="00D24D9F" w:rsidRPr="005E046B" w:rsidRDefault="00D24D9F" w:rsidP="00D24D9F">
            <w:pPr>
              <w:numPr>
                <w:ilvl w:val="1"/>
                <w:numId w:val="148"/>
              </w:numPr>
              <w:spacing w:before="120" w:after="120"/>
              <w:ind w:left="317" w:hanging="196"/>
              <w:rPr>
                <w:rFonts w:ascii="Tahoma" w:hAnsi="Tahoma" w:cs="Tahoma"/>
              </w:rPr>
            </w:pPr>
            <w:r w:rsidRPr="005E046B">
              <w:rPr>
                <w:rFonts w:ascii="Tahoma" w:hAnsi="Tahoma" w:cs="Tahoma"/>
              </w:rPr>
              <w:t>Ciment = 400 kg (8 sacs) ;</w:t>
            </w:r>
          </w:p>
          <w:p w:rsidR="00D24D9F" w:rsidRPr="005E046B" w:rsidRDefault="00D24D9F" w:rsidP="00D24D9F">
            <w:pPr>
              <w:numPr>
                <w:ilvl w:val="1"/>
                <w:numId w:val="148"/>
              </w:numPr>
              <w:spacing w:before="120" w:after="120"/>
              <w:ind w:left="317" w:hanging="196"/>
              <w:rPr>
                <w:rFonts w:ascii="Tahoma" w:hAnsi="Tahoma" w:cs="Tahoma"/>
              </w:rPr>
            </w:pPr>
            <w:r w:rsidRPr="005E046B">
              <w:rPr>
                <w:rFonts w:ascii="Tahoma" w:hAnsi="Tahoma" w:cs="Tahoma"/>
              </w:rPr>
              <w:t>Sable = 1 190 litres (20 brouettes) ;</w:t>
            </w:r>
          </w:p>
          <w:p w:rsidR="00D24D9F" w:rsidRPr="005E046B" w:rsidRDefault="00D24D9F" w:rsidP="00D24D9F">
            <w:pPr>
              <w:numPr>
                <w:ilvl w:val="1"/>
                <w:numId w:val="148"/>
              </w:numPr>
              <w:spacing w:before="120" w:after="120"/>
              <w:ind w:left="317" w:hanging="196"/>
              <w:rPr>
                <w:rFonts w:ascii="Tahoma" w:hAnsi="Tahoma" w:cs="Tahoma"/>
              </w:rPr>
            </w:pPr>
            <w:r w:rsidRPr="005E046B">
              <w:rPr>
                <w:rFonts w:ascii="Tahoma" w:hAnsi="Tahoma" w:cs="Tahoma"/>
              </w:rPr>
              <w:t>Eau = 175 litres/m3</w:t>
            </w:r>
          </w:p>
        </w:tc>
        <w:tc>
          <w:tcPr>
            <w:tcW w:w="2536" w:type="dxa"/>
            <w:vAlign w:val="center"/>
          </w:tcPr>
          <w:p w:rsidR="00D24D9F" w:rsidRPr="005E046B" w:rsidRDefault="00D24D9F" w:rsidP="00D24D9F">
            <w:pPr>
              <w:spacing w:before="120" w:after="120"/>
              <w:jc w:val="center"/>
              <w:rPr>
                <w:rFonts w:ascii="Tahoma" w:hAnsi="Tahoma" w:cs="Tahoma"/>
              </w:rPr>
            </w:pPr>
            <w:r w:rsidRPr="005E046B">
              <w:rPr>
                <w:rFonts w:ascii="Tahoma" w:hAnsi="Tahoma" w:cs="Tahoma"/>
              </w:rPr>
              <w:t>Chape, Enduits</w:t>
            </w:r>
          </w:p>
        </w:tc>
      </w:tr>
      <w:tr w:rsidR="00D24D9F" w:rsidRPr="005E046B" w:rsidTr="00D24D9F">
        <w:trPr>
          <w:jc w:val="center"/>
        </w:trPr>
        <w:tc>
          <w:tcPr>
            <w:tcW w:w="2677" w:type="dxa"/>
            <w:vAlign w:val="center"/>
          </w:tcPr>
          <w:p w:rsidR="00D24D9F" w:rsidRPr="005E046B" w:rsidRDefault="00D24D9F" w:rsidP="00D24D9F">
            <w:pPr>
              <w:jc w:val="center"/>
              <w:rPr>
                <w:rFonts w:ascii="Tahoma" w:hAnsi="Tahoma" w:cs="Tahoma"/>
              </w:rPr>
            </w:pPr>
            <w:r w:rsidRPr="005E046B">
              <w:rPr>
                <w:rFonts w:ascii="Tahoma" w:hAnsi="Tahoma" w:cs="Tahoma"/>
              </w:rPr>
              <w:t>Agglos creux de 15x20x40</w:t>
            </w:r>
          </w:p>
        </w:tc>
        <w:tc>
          <w:tcPr>
            <w:tcW w:w="4552" w:type="dxa"/>
            <w:vAlign w:val="center"/>
          </w:tcPr>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13 Agglos /M2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 xml:space="preserve">Mortier de pose dosé à 300 kg/m3 : </w:t>
            </w:r>
          </w:p>
          <w:p w:rsidR="00D24D9F" w:rsidRPr="005E046B" w:rsidRDefault="00D24D9F" w:rsidP="00D24D9F">
            <w:pPr>
              <w:numPr>
                <w:ilvl w:val="2"/>
                <w:numId w:val="148"/>
              </w:numPr>
              <w:rPr>
                <w:rFonts w:ascii="Tahoma" w:hAnsi="Tahoma" w:cs="Tahoma"/>
              </w:rPr>
            </w:pPr>
            <w:r w:rsidRPr="005E046B">
              <w:rPr>
                <w:rFonts w:ascii="Tahoma" w:hAnsi="Tahoma" w:cs="Tahoma"/>
              </w:rPr>
              <w:t>10 m2/sac de ciment ;</w:t>
            </w:r>
          </w:p>
          <w:p w:rsidR="00D24D9F" w:rsidRPr="005E046B" w:rsidRDefault="00D24D9F" w:rsidP="00D24D9F">
            <w:pPr>
              <w:numPr>
                <w:ilvl w:val="2"/>
                <w:numId w:val="148"/>
              </w:numPr>
              <w:rPr>
                <w:rFonts w:ascii="Tahoma" w:hAnsi="Tahoma" w:cs="Tahoma"/>
              </w:rPr>
            </w:pPr>
            <w:r w:rsidRPr="005E046B">
              <w:rPr>
                <w:rFonts w:ascii="Tahoma" w:hAnsi="Tahoma" w:cs="Tahoma"/>
              </w:rPr>
              <w:t>Sable 180 litres/sac de ciment ;</w:t>
            </w:r>
          </w:p>
          <w:p w:rsidR="00D24D9F" w:rsidRPr="005E046B" w:rsidRDefault="00D24D9F" w:rsidP="00D24D9F">
            <w:pPr>
              <w:numPr>
                <w:ilvl w:val="2"/>
                <w:numId w:val="148"/>
              </w:numPr>
              <w:rPr>
                <w:rFonts w:ascii="Tahoma" w:hAnsi="Tahoma" w:cs="Tahoma"/>
              </w:rPr>
            </w:pPr>
            <w:r w:rsidRPr="005E046B">
              <w:rPr>
                <w:rFonts w:ascii="Tahoma" w:hAnsi="Tahoma" w:cs="Tahoma"/>
              </w:rPr>
              <w:t>Eau : 30 litres /sac de ciment</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Béton de bourrage dosé à 150 kg/m3</w:t>
            </w:r>
          </w:p>
          <w:p w:rsidR="00D24D9F" w:rsidRPr="005E046B" w:rsidRDefault="00D24D9F" w:rsidP="00D24D9F">
            <w:pPr>
              <w:numPr>
                <w:ilvl w:val="2"/>
                <w:numId w:val="148"/>
              </w:numPr>
              <w:rPr>
                <w:rFonts w:ascii="Tahoma" w:hAnsi="Tahoma" w:cs="Tahoma"/>
              </w:rPr>
            </w:pPr>
            <w:r w:rsidRPr="005E046B">
              <w:rPr>
                <w:rFonts w:ascii="Tahoma" w:hAnsi="Tahoma" w:cs="Tahoma"/>
              </w:rPr>
              <w:t>Ciment : 8,86 kg/m2 ;</w:t>
            </w:r>
          </w:p>
          <w:p w:rsidR="00D24D9F" w:rsidRPr="005E046B" w:rsidRDefault="00D24D9F" w:rsidP="00D24D9F">
            <w:pPr>
              <w:numPr>
                <w:ilvl w:val="2"/>
                <w:numId w:val="148"/>
              </w:numPr>
              <w:rPr>
                <w:rFonts w:ascii="Tahoma" w:hAnsi="Tahoma" w:cs="Tahoma"/>
              </w:rPr>
            </w:pPr>
            <w:r w:rsidRPr="005E046B">
              <w:rPr>
                <w:rFonts w:ascii="Tahoma" w:hAnsi="Tahoma" w:cs="Tahoma"/>
              </w:rPr>
              <w:t>Sable : 24,8 litres /m2 ;</w:t>
            </w:r>
          </w:p>
          <w:p w:rsidR="00D24D9F" w:rsidRPr="005E046B" w:rsidRDefault="00D24D9F" w:rsidP="00D24D9F">
            <w:pPr>
              <w:numPr>
                <w:ilvl w:val="2"/>
                <w:numId w:val="148"/>
              </w:numPr>
              <w:rPr>
                <w:rFonts w:ascii="Tahoma" w:hAnsi="Tahoma" w:cs="Tahoma"/>
              </w:rPr>
            </w:pPr>
            <w:r w:rsidRPr="005E046B">
              <w:rPr>
                <w:rFonts w:ascii="Tahoma" w:hAnsi="Tahoma" w:cs="Tahoma"/>
              </w:rPr>
              <w:t>Gravier : 50,8 litres /m2 ;</w:t>
            </w:r>
          </w:p>
          <w:p w:rsidR="00D24D9F" w:rsidRPr="005E046B" w:rsidRDefault="00D24D9F" w:rsidP="00D24D9F">
            <w:pPr>
              <w:numPr>
                <w:ilvl w:val="2"/>
                <w:numId w:val="148"/>
              </w:numPr>
              <w:rPr>
                <w:rFonts w:ascii="Tahoma" w:hAnsi="Tahoma" w:cs="Tahoma"/>
              </w:rPr>
            </w:pPr>
            <w:r w:rsidRPr="005E046B">
              <w:rPr>
                <w:rFonts w:ascii="Tahoma" w:hAnsi="Tahoma" w:cs="Tahoma"/>
              </w:rPr>
              <w:t>Eau : 10, 34 litres /m2</w:t>
            </w:r>
          </w:p>
        </w:tc>
        <w:tc>
          <w:tcPr>
            <w:tcW w:w="2536" w:type="dxa"/>
            <w:vAlign w:val="center"/>
          </w:tcPr>
          <w:p w:rsidR="00D24D9F" w:rsidRPr="005E046B" w:rsidRDefault="00D24D9F" w:rsidP="00D24D9F">
            <w:pPr>
              <w:jc w:val="center"/>
              <w:rPr>
                <w:rFonts w:ascii="Tahoma" w:hAnsi="Tahoma" w:cs="Tahoma"/>
              </w:rPr>
            </w:pPr>
            <w:r w:rsidRPr="005E046B">
              <w:rPr>
                <w:rFonts w:ascii="Tahoma" w:hAnsi="Tahoma" w:cs="Tahoma"/>
              </w:rPr>
              <w:t>Elévation</w:t>
            </w:r>
          </w:p>
        </w:tc>
      </w:tr>
      <w:tr w:rsidR="00D24D9F" w:rsidRPr="005E046B" w:rsidTr="00D24D9F">
        <w:trPr>
          <w:jc w:val="center"/>
        </w:trPr>
        <w:tc>
          <w:tcPr>
            <w:tcW w:w="2677" w:type="dxa"/>
            <w:vAlign w:val="center"/>
          </w:tcPr>
          <w:p w:rsidR="00D24D9F" w:rsidRPr="005E046B" w:rsidRDefault="00D24D9F" w:rsidP="00D24D9F">
            <w:pPr>
              <w:jc w:val="center"/>
              <w:rPr>
                <w:rFonts w:ascii="Tahoma" w:hAnsi="Tahoma" w:cs="Tahoma"/>
              </w:rPr>
            </w:pPr>
            <w:r w:rsidRPr="005E046B">
              <w:rPr>
                <w:rFonts w:ascii="Tahoma" w:hAnsi="Tahoma" w:cs="Tahoma"/>
              </w:rPr>
              <w:t>Agglos bourrés de 20x20x40</w:t>
            </w:r>
          </w:p>
        </w:tc>
        <w:tc>
          <w:tcPr>
            <w:tcW w:w="4552" w:type="dxa"/>
            <w:vAlign w:val="center"/>
          </w:tcPr>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13 Agglos /M2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 xml:space="preserve">Mortier de pose dosé à 300 kg/m3 : </w:t>
            </w:r>
          </w:p>
          <w:p w:rsidR="00D24D9F" w:rsidRPr="005E046B" w:rsidRDefault="00D24D9F" w:rsidP="00D24D9F">
            <w:pPr>
              <w:numPr>
                <w:ilvl w:val="2"/>
                <w:numId w:val="148"/>
              </w:numPr>
              <w:rPr>
                <w:rFonts w:ascii="Tahoma" w:hAnsi="Tahoma" w:cs="Tahoma"/>
              </w:rPr>
            </w:pPr>
            <w:r w:rsidRPr="005E046B">
              <w:rPr>
                <w:rFonts w:ascii="Tahoma" w:hAnsi="Tahoma" w:cs="Tahoma"/>
              </w:rPr>
              <w:t>8 m2/sac de ciment ;</w:t>
            </w:r>
          </w:p>
          <w:p w:rsidR="00D24D9F" w:rsidRPr="005E046B" w:rsidRDefault="00D24D9F" w:rsidP="00D24D9F">
            <w:pPr>
              <w:numPr>
                <w:ilvl w:val="2"/>
                <w:numId w:val="148"/>
              </w:numPr>
              <w:rPr>
                <w:rFonts w:ascii="Tahoma" w:hAnsi="Tahoma" w:cs="Tahoma"/>
              </w:rPr>
            </w:pPr>
            <w:r w:rsidRPr="005E046B">
              <w:rPr>
                <w:rFonts w:ascii="Tahoma" w:hAnsi="Tahoma" w:cs="Tahoma"/>
              </w:rPr>
              <w:t>Sable 180 litres/sac de ciment ;</w:t>
            </w:r>
          </w:p>
          <w:p w:rsidR="00D24D9F" w:rsidRPr="005E046B" w:rsidRDefault="00D24D9F" w:rsidP="00D24D9F">
            <w:pPr>
              <w:numPr>
                <w:ilvl w:val="2"/>
                <w:numId w:val="148"/>
              </w:numPr>
              <w:rPr>
                <w:rFonts w:ascii="Tahoma" w:hAnsi="Tahoma" w:cs="Tahoma"/>
              </w:rPr>
            </w:pPr>
            <w:r w:rsidRPr="005E046B">
              <w:rPr>
                <w:rFonts w:ascii="Tahoma" w:hAnsi="Tahoma" w:cs="Tahoma"/>
              </w:rPr>
              <w:t>Eau : 30 litres /sac de ciment</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Béton de bourrage dosé à 150 kg/m3</w:t>
            </w:r>
          </w:p>
          <w:p w:rsidR="00D24D9F" w:rsidRPr="005E046B" w:rsidRDefault="00D24D9F" w:rsidP="00D24D9F">
            <w:pPr>
              <w:numPr>
                <w:ilvl w:val="2"/>
                <w:numId w:val="148"/>
              </w:numPr>
              <w:rPr>
                <w:rFonts w:ascii="Tahoma" w:hAnsi="Tahoma" w:cs="Tahoma"/>
              </w:rPr>
            </w:pPr>
            <w:r w:rsidRPr="005E046B">
              <w:rPr>
                <w:rFonts w:ascii="Tahoma" w:hAnsi="Tahoma" w:cs="Tahoma"/>
              </w:rPr>
              <w:t>Ciment : 8,86 kg/m2 ;</w:t>
            </w:r>
          </w:p>
          <w:p w:rsidR="00D24D9F" w:rsidRPr="005E046B" w:rsidRDefault="00D24D9F" w:rsidP="00D24D9F">
            <w:pPr>
              <w:numPr>
                <w:ilvl w:val="2"/>
                <w:numId w:val="148"/>
              </w:numPr>
              <w:rPr>
                <w:rFonts w:ascii="Tahoma" w:hAnsi="Tahoma" w:cs="Tahoma"/>
              </w:rPr>
            </w:pPr>
            <w:r w:rsidRPr="005E046B">
              <w:rPr>
                <w:rFonts w:ascii="Tahoma" w:hAnsi="Tahoma" w:cs="Tahoma"/>
              </w:rPr>
              <w:t>Sable : 24,8 litres /m2 ;</w:t>
            </w:r>
          </w:p>
          <w:p w:rsidR="00D24D9F" w:rsidRPr="005E046B" w:rsidRDefault="00D24D9F" w:rsidP="00D24D9F">
            <w:pPr>
              <w:numPr>
                <w:ilvl w:val="2"/>
                <w:numId w:val="148"/>
              </w:numPr>
              <w:rPr>
                <w:rFonts w:ascii="Tahoma" w:hAnsi="Tahoma" w:cs="Tahoma"/>
              </w:rPr>
            </w:pPr>
            <w:r w:rsidRPr="005E046B">
              <w:rPr>
                <w:rFonts w:ascii="Tahoma" w:hAnsi="Tahoma" w:cs="Tahoma"/>
              </w:rPr>
              <w:t>Gravier : 50,8 litres /m2 ;</w:t>
            </w:r>
          </w:p>
          <w:p w:rsidR="00D24D9F" w:rsidRPr="005E046B" w:rsidRDefault="00D24D9F" w:rsidP="00D24D9F">
            <w:pPr>
              <w:numPr>
                <w:ilvl w:val="2"/>
                <w:numId w:val="148"/>
              </w:numPr>
              <w:rPr>
                <w:rFonts w:ascii="Tahoma" w:hAnsi="Tahoma" w:cs="Tahoma"/>
              </w:rPr>
            </w:pPr>
            <w:r w:rsidRPr="005E046B">
              <w:rPr>
                <w:rFonts w:ascii="Tahoma" w:hAnsi="Tahoma" w:cs="Tahoma"/>
              </w:rPr>
              <w:t>Eau : 10, 34 litres /m2</w:t>
            </w:r>
          </w:p>
        </w:tc>
        <w:tc>
          <w:tcPr>
            <w:tcW w:w="2536" w:type="dxa"/>
            <w:vAlign w:val="center"/>
          </w:tcPr>
          <w:p w:rsidR="00D24D9F" w:rsidRPr="005E046B" w:rsidRDefault="00D24D9F" w:rsidP="00D24D9F">
            <w:pPr>
              <w:jc w:val="center"/>
              <w:rPr>
                <w:rFonts w:ascii="Tahoma" w:hAnsi="Tahoma" w:cs="Tahoma"/>
              </w:rPr>
            </w:pPr>
            <w:r w:rsidRPr="005E046B">
              <w:rPr>
                <w:rFonts w:ascii="Tahoma" w:hAnsi="Tahoma" w:cs="Tahoma"/>
              </w:rPr>
              <w:t>Sous-bassement</w:t>
            </w:r>
          </w:p>
        </w:tc>
      </w:tr>
      <w:tr w:rsidR="00D24D9F" w:rsidRPr="005E046B" w:rsidTr="00D24D9F">
        <w:trPr>
          <w:jc w:val="center"/>
        </w:trPr>
        <w:tc>
          <w:tcPr>
            <w:tcW w:w="2677" w:type="dxa"/>
            <w:vAlign w:val="center"/>
          </w:tcPr>
          <w:p w:rsidR="00D24D9F" w:rsidRPr="005E046B" w:rsidRDefault="00D24D9F" w:rsidP="00D24D9F">
            <w:pPr>
              <w:jc w:val="center"/>
              <w:rPr>
                <w:rFonts w:ascii="Tahoma" w:hAnsi="Tahoma" w:cs="Tahoma"/>
              </w:rPr>
            </w:pPr>
            <w:r w:rsidRPr="005E046B">
              <w:rPr>
                <w:rFonts w:ascii="Tahoma" w:hAnsi="Tahoma" w:cs="Tahoma"/>
              </w:rPr>
              <w:t>Aciers</w:t>
            </w:r>
          </w:p>
        </w:tc>
        <w:tc>
          <w:tcPr>
            <w:tcW w:w="4552" w:type="dxa"/>
            <w:vAlign w:val="center"/>
          </w:tcPr>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Fondations : Semelles, amorces poteaux et longrines : 30 kg/m3 de béton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Elévation : Poteaux, poutres, appuis fenêtres, linteaux et chaînage haut : 65 kg/m3 de béton ;</w:t>
            </w:r>
          </w:p>
          <w:p w:rsidR="00D24D9F" w:rsidRPr="005E046B" w:rsidRDefault="00D24D9F" w:rsidP="00D24D9F">
            <w:pPr>
              <w:numPr>
                <w:ilvl w:val="1"/>
                <w:numId w:val="148"/>
              </w:numPr>
              <w:ind w:left="317" w:hanging="196"/>
              <w:rPr>
                <w:rFonts w:ascii="Tahoma" w:hAnsi="Tahoma" w:cs="Tahoma"/>
              </w:rPr>
            </w:pPr>
            <w:r w:rsidRPr="005E046B">
              <w:rPr>
                <w:rFonts w:ascii="Tahoma" w:hAnsi="Tahoma" w:cs="Tahoma"/>
              </w:rPr>
              <w:t>Caniveaux : 25 Kg/m3 de béton.</w:t>
            </w:r>
          </w:p>
        </w:tc>
        <w:tc>
          <w:tcPr>
            <w:tcW w:w="2536" w:type="dxa"/>
            <w:vAlign w:val="center"/>
          </w:tcPr>
          <w:p w:rsidR="00D24D9F" w:rsidRPr="005E046B" w:rsidRDefault="00D24D9F" w:rsidP="00D24D9F">
            <w:pPr>
              <w:jc w:val="center"/>
              <w:rPr>
                <w:rFonts w:ascii="Tahoma" w:hAnsi="Tahoma" w:cs="Tahoma"/>
              </w:rPr>
            </w:pPr>
            <w:r w:rsidRPr="005E046B">
              <w:rPr>
                <w:rFonts w:ascii="Tahoma" w:hAnsi="Tahoma" w:cs="Tahoma"/>
              </w:rPr>
              <w:t>Les ouvrages en béton armé</w:t>
            </w:r>
          </w:p>
        </w:tc>
      </w:tr>
      <w:tr w:rsidR="00D24D9F" w:rsidRPr="005E046B" w:rsidTr="00D24D9F">
        <w:trPr>
          <w:jc w:val="center"/>
        </w:trPr>
        <w:tc>
          <w:tcPr>
            <w:tcW w:w="2677" w:type="dxa"/>
            <w:vAlign w:val="center"/>
          </w:tcPr>
          <w:p w:rsidR="00D24D9F" w:rsidRPr="005E046B" w:rsidRDefault="00D24D9F" w:rsidP="00D24D9F">
            <w:pPr>
              <w:jc w:val="center"/>
              <w:rPr>
                <w:rFonts w:ascii="Tahoma" w:hAnsi="Tahoma" w:cs="Tahoma"/>
              </w:rPr>
            </w:pPr>
            <w:r w:rsidRPr="005E046B">
              <w:rPr>
                <w:rFonts w:ascii="Tahoma" w:hAnsi="Tahoma" w:cs="Tahoma"/>
              </w:rPr>
              <w:t>Peinture</w:t>
            </w:r>
          </w:p>
        </w:tc>
        <w:tc>
          <w:tcPr>
            <w:tcW w:w="4552" w:type="dxa"/>
            <w:vAlign w:val="center"/>
          </w:tcPr>
          <w:p w:rsidR="00D24D9F" w:rsidRPr="005E046B" w:rsidRDefault="00D24D9F" w:rsidP="00D24D9F">
            <w:pPr>
              <w:numPr>
                <w:ilvl w:val="1"/>
                <w:numId w:val="148"/>
              </w:numPr>
              <w:spacing w:before="120" w:after="120"/>
              <w:ind w:left="317" w:hanging="196"/>
              <w:rPr>
                <w:rFonts w:ascii="Tahoma" w:hAnsi="Tahoma" w:cs="Tahoma"/>
              </w:rPr>
            </w:pPr>
            <w:r w:rsidRPr="005E046B">
              <w:rPr>
                <w:rFonts w:ascii="Tahoma" w:hAnsi="Tahoma" w:cs="Tahoma"/>
              </w:rPr>
              <w:t>PANTEX 800  pour murs intérieurs : 0,5 KG/M2</w:t>
            </w:r>
          </w:p>
          <w:p w:rsidR="00D24D9F" w:rsidRPr="005E046B" w:rsidRDefault="00D24D9F" w:rsidP="00D24D9F">
            <w:pPr>
              <w:numPr>
                <w:ilvl w:val="1"/>
                <w:numId w:val="148"/>
              </w:numPr>
              <w:spacing w:before="120" w:after="120"/>
              <w:ind w:left="317" w:hanging="196"/>
              <w:rPr>
                <w:rFonts w:ascii="Tahoma" w:hAnsi="Tahoma" w:cs="Tahoma"/>
              </w:rPr>
            </w:pPr>
            <w:r w:rsidRPr="005E046B">
              <w:rPr>
                <w:rFonts w:ascii="Tahoma" w:hAnsi="Tahoma" w:cs="Tahoma"/>
              </w:rPr>
              <w:t>PANTEX 1300 pour murs extérieurs : 0,5 kg/m2 ;</w:t>
            </w:r>
          </w:p>
          <w:p w:rsidR="00D24D9F" w:rsidRPr="005E046B" w:rsidRDefault="00D24D9F" w:rsidP="00D24D9F">
            <w:pPr>
              <w:numPr>
                <w:ilvl w:val="1"/>
                <w:numId w:val="148"/>
              </w:numPr>
              <w:spacing w:before="120" w:after="120"/>
              <w:ind w:left="317" w:hanging="196"/>
              <w:rPr>
                <w:rFonts w:ascii="Tahoma" w:hAnsi="Tahoma" w:cs="Tahoma"/>
              </w:rPr>
            </w:pPr>
            <w:r w:rsidRPr="005E046B">
              <w:rPr>
                <w:rFonts w:ascii="Tahoma" w:hAnsi="Tahoma" w:cs="Tahoma"/>
              </w:rPr>
              <w:t>Peinture à huile type E-mail : 0,3 Kg/M2.</w:t>
            </w:r>
          </w:p>
        </w:tc>
        <w:tc>
          <w:tcPr>
            <w:tcW w:w="2536" w:type="dxa"/>
            <w:vAlign w:val="center"/>
          </w:tcPr>
          <w:p w:rsidR="00D24D9F" w:rsidRPr="005E046B" w:rsidRDefault="00D24D9F" w:rsidP="00D24D9F">
            <w:pPr>
              <w:jc w:val="center"/>
              <w:rPr>
                <w:rFonts w:ascii="Tahoma" w:hAnsi="Tahoma" w:cs="Tahoma"/>
              </w:rPr>
            </w:pPr>
          </w:p>
        </w:tc>
      </w:tr>
    </w:tbl>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Cure des bétons</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L’utilisation de produits de cure est soumise à l’agrément de l’Ingénieur du Marché. </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Décoffrage</w:t>
      </w:r>
    </w:p>
    <w:p w:rsidR="00D24D9F" w:rsidRDefault="00D24D9F" w:rsidP="00D24D9F">
      <w:pPr>
        <w:spacing w:after="120"/>
        <w:jc w:val="both"/>
        <w:rPr>
          <w:rFonts w:ascii="Tahoma" w:hAnsi="Tahoma" w:cs="Tahoma"/>
          <w:sz w:val="22"/>
          <w:szCs w:val="22"/>
        </w:rPr>
      </w:pPr>
      <w:r w:rsidRPr="001E6371">
        <w:rPr>
          <w:rFonts w:ascii="Tahoma" w:hAnsi="Tahoma" w:cs="Tahoma"/>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4A0B69" w:rsidRPr="001E6371" w:rsidRDefault="004A0B69" w:rsidP="00D24D9F">
      <w:pPr>
        <w:spacing w:after="120"/>
        <w:jc w:val="both"/>
        <w:rPr>
          <w:rFonts w:ascii="Tahoma" w:hAnsi="Tahoma" w:cs="Tahoma"/>
          <w:sz w:val="22"/>
          <w:szCs w:val="22"/>
        </w:rPr>
      </w:pP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lastRenderedPageBreak/>
        <w:t>Traitement des bétons après décoffrage</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Dans le cas où les bétons qui doivent rester brut de décoffrage sont tachés, ils peuvent être soumis à un traitement avec les produits suivants :</w:t>
      </w:r>
    </w:p>
    <w:p w:rsidR="00D24D9F" w:rsidRPr="001E6371" w:rsidRDefault="00D24D9F" w:rsidP="00D24D9F">
      <w:pPr>
        <w:numPr>
          <w:ilvl w:val="0"/>
          <w:numId w:val="127"/>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Tâches d'huile :</w:t>
      </w:r>
      <w:r w:rsidRPr="001E6371">
        <w:rPr>
          <w:rFonts w:ascii="Tahoma" w:hAnsi="Tahoma" w:cs="Tahoma"/>
          <w:sz w:val="22"/>
          <w:szCs w:val="22"/>
        </w:rPr>
        <w:tab/>
      </w:r>
      <w:r w:rsidRPr="001E6371">
        <w:rPr>
          <w:rFonts w:ascii="Tahoma" w:hAnsi="Tahoma" w:cs="Tahoma"/>
          <w:sz w:val="22"/>
          <w:szCs w:val="22"/>
        </w:rPr>
        <w:tab/>
        <w:t xml:space="preserve">solution de savon - poudre abrasive en poids de chlorure d'ammonium </w:t>
      </w:r>
    </w:p>
    <w:p w:rsidR="00D24D9F" w:rsidRPr="001E6371" w:rsidRDefault="00D24D9F" w:rsidP="00D24D9F">
      <w:pPr>
        <w:numPr>
          <w:ilvl w:val="0"/>
          <w:numId w:val="127"/>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 de graisse :</w:t>
      </w:r>
      <w:r w:rsidRPr="001E6371">
        <w:rPr>
          <w:rFonts w:ascii="Tahoma" w:hAnsi="Tahoma" w:cs="Tahoma"/>
          <w:sz w:val="22"/>
          <w:szCs w:val="22"/>
        </w:rPr>
        <w:tab/>
        <w:t>Solution de savon ou phosphate trisomique</w:t>
      </w:r>
    </w:p>
    <w:p w:rsidR="00D24D9F" w:rsidRPr="001E6371" w:rsidRDefault="00D24D9F" w:rsidP="00D24D9F">
      <w:pPr>
        <w:numPr>
          <w:ilvl w:val="0"/>
          <w:numId w:val="127"/>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 de peinture :</w:t>
      </w:r>
      <w:r w:rsidRPr="001E6371">
        <w:rPr>
          <w:rFonts w:ascii="Tahoma" w:hAnsi="Tahoma" w:cs="Tahoma"/>
          <w:sz w:val="22"/>
          <w:szCs w:val="22"/>
        </w:rPr>
        <w:tab/>
        <w:t>Bichlorure de méthylène</w:t>
      </w:r>
    </w:p>
    <w:p w:rsidR="00D24D9F" w:rsidRPr="001E6371" w:rsidRDefault="00D24D9F" w:rsidP="00D24D9F">
      <w:pPr>
        <w:numPr>
          <w:ilvl w:val="0"/>
          <w:numId w:val="127"/>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 d'encre :</w:t>
      </w:r>
      <w:r w:rsidRPr="001E6371">
        <w:rPr>
          <w:rFonts w:ascii="Tahoma" w:hAnsi="Tahoma" w:cs="Tahoma"/>
          <w:sz w:val="22"/>
          <w:szCs w:val="22"/>
        </w:rPr>
        <w:tab/>
      </w:r>
      <w:r w:rsidRPr="001E6371">
        <w:rPr>
          <w:rFonts w:ascii="Tahoma" w:hAnsi="Tahoma" w:cs="Tahoma"/>
          <w:sz w:val="22"/>
          <w:szCs w:val="22"/>
        </w:rPr>
        <w:tab/>
        <w:t>solution d'hydro chlorure de sodium.</w:t>
      </w:r>
    </w:p>
    <w:p w:rsidR="00D24D9F" w:rsidRPr="001E6371" w:rsidRDefault="00D24D9F" w:rsidP="00D24D9F">
      <w:pPr>
        <w:spacing w:before="120" w:after="120"/>
        <w:rPr>
          <w:rFonts w:ascii="Tahoma" w:hAnsi="Tahoma" w:cs="Tahoma"/>
          <w:i/>
          <w:sz w:val="22"/>
          <w:szCs w:val="22"/>
        </w:rPr>
      </w:pPr>
      <w:r w:rsidRPr="001E6371">
        <w:rPr>
          <w:rFonts w:ascii="Tahoma" w:hAnsi="Tahoma" w:cs="Tahoma"/>
          <w:b/>
          <w:i/>
          <w:sz w:val="22"/>
          <w:szCs w:val="22"/>
          <w:u w:val="single"/>
        </w:rPr>
        <w:t>Remarque </w:t>
      </w:r>
      <w:r w:rsidRPr="001E6371">
        <w:rPr>
          <w:rFonts w:ascii="Tahoma" w:hAnsi="Tahoma" w:cs="Tahoma"/>
          <w:b/>
          <w:i/>
          <w:sz w:val="22"/>
          <w:szCs w:val="22"/>
        </w:rPr>
        <w:t>:</w:t>
      </w:r>
      <w:r w:rsidRPr="001E6371">
        <w:rPr>
          <w:rFonts w:ascii="Tahoma" w:hAnsi="Tahoma" w:cs="Tahoma"/>
          <w:i/>
          <w:sz w:val="22"/>
          <w:szCs w:val="22"/>
        </w:rPr>
        <w:t xml:space="preserve"> Il est strictement interdit de faire des saignées dans les ouvrages en béton armé sans l’accord du Maître d’œuvre et de l'Ingénieur du Marché.</w:t>
      </w:r>
    </w:p>
    <w:p w:rsidR="00D24D9F" w:rsidRPr="001E6371" w:rsidRDefault="00D24D9F" w:rsidP="00D24D9F">
      <w:pPr>
        <w:pStyle w:val="Titre"/>
        <w:numPr>
          <w:ilvl w:val="1"/>
          <w:numId w:val="137"/>
        </w:numPr>
        <w:spacing w:before="120" w:after="120"/>
        <w:ind w:hanging="792"/>
        <w:jc w:val="left"/>
        <w:rPr>
          <w:rFonts w:ascii="Tahoma" w:hAnsi="Tahoma" w:cs="Tahoma"/>
          <w:b/>
          <w:noProof/>
          <w:sz w:val="22"/>
          <w:szCs w:val="22"/>
        </w:rPr>
      </w:pPr>
      <w:r w:rsidRPr="001E6371">
        <w:rPr>
          <w:rFonts w:ascii="Tahoma" w:hAnsi="Tahoma" w:cs="Tahoma"/>
          <w:b/>
          <w:noProof/>
          <w:sz w:val="22"/>
          <w:szCs w:val="22"/>
        </w:rPr>
        <w:t>Mise en œuvre des dallages</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Isolation anticapillaire</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Hérisson et béton pour dallage</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D24D9F" w:rsidRPr="001E6371" w:rsidRDefault="00D24D9F" w:rsidP="00D24D9F">
      <w:pPr>
        <w:pStyle w:val="Titre"/>
        <w:numPr>
          <w:ilvl w:val="1"/>
          <w:numId w:val="137"/>
        </w:numPr>
        <w:spacing w:before="120" w:after="120"/>
        <w:ind w:hanging="792"/>
        <w:jc w:val="left"/>
        <w:rPr>
          <w:rFonts w:ascii="Tahoma" w:hAnsi="Tahoma" w:cs="Tahoma"/>
          <w:b/>
          <w:noProof/>
          <w:sz w:val="22"/>
          <w:szCs w:val="22"/>
        </w:rPr>
      </w:pPr>
      <w:r w:rsidRPr="001E6371">
        <w:rPr>
          <w:rFonts w:ascii="Tahoma" w:hAnsi="Tahoma" w:cs="Tahoma"/>
          <w:b/>
          <w:noProof/>
          <w:sz w:val="22"/>
          <w:szCs w:val="22"/>
        </w:rPr>
        <w:t>Mise en œuvre des maçonneries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Tous les murs et cloisons sont montés en blocs creux d’aggloméré de ciment (parpaings) suivant les indications contenues dans les plans.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1E6371">
          <w:rPr>
            <w:rFonts w:ascii="Tahoma" w:hAnsi="Tahoma" w:cs="Tahoma"/>
            <w:sz w:val="22"/>
            <w:szCs w:val="22"/>
          </w:rPr>
          <w:t>300 Kg</w:t>
        </w:r>
      </w:smartTag>
      <w:r w:rsidRPr="001E6371">
        <w:rPr>
          <w:rFonts w:ascii="Tahoma" w:hAnsi="Tahoma" w:cs="Tahoma"/>
          <w:sz w:val="22"/>
          <w:szCs w:val="22"/>
        </w:rPr>
        <w:t xml:space="preserve"> de ciment par mètre cube de sable. Les murs sont montés de manière uniforme, d'équerre avec une surface plane. Ils sont rejointoyés avant l’exécution des enduits.</w:t>
      </w:r>
    </w:p>
    <w:p w:rsidR="00D24D9F" w:rsidRPr="001E6371" w:rsidRDefault="00D24D9F" w:rsidP="00D24D9F">
      <w:pPr>
        <w:pStyle w:val="Titre"/>
        <w:numPr>
          <w:ilvl w:val="1"/>
          <w:numId w:val="137"/>
        </w:numPr>
        <w:spacing w:before="120" w:after="120"/>
        <w:ind w:hanging="792"/>
        <w:jc w:val="left"/>
        <w:rPr>
          <w:rFonts w:ascii="Tahoma" w:hAnsi="Tahoma" w:cs="Tahoma"/>
          <w:b/>
          <w:noProof/>
          <w:sz w:val="22"/>
          <w:szCs w:val="22"/>
        </w:rPr>
      </w:pPr>
      <w:r w:rsidRPr="001E6371">
        <w:rPr>
          <w:rFonts w:ascii="Tahoma" w:hAnsi="Tahoma" w:cs="Tahoma"/>
          <w:b/>
          <w:noProof/>
          <w:sz w:val="22"/>
          <w:szCs w:val="22"/>
        </w:rPr>
        <w:t>Mise en œuvre des enduits</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1E6371">
          <w:rPr>
            <w:rFonts w:ascii="Tahoma" w:hAnsi="Tahoma" w:cs="Tahoma"/>
            <w:sz w:val="22"/>
            <w:szCs w:val="22"/>
          </w:rPr>
          <w:t>1,5 cm</w:t>
        </w:r>
      </w:smartTag>
      <w:r w:rsidRPr="001E6371">
        <w:rPr>
          <w:rFonts w:ascii="Tahoma" w:hAnsi="Tahoma" w:cs="Tahoma"/>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La couche de finition est réalisée autant que possible, après la pose des boîtes électriques et des menuiseries.</w:t>
      </w:r>
    </w:p>
    <w:p w:rsidR="00D24D9F" w:rsidRPr="001E6371" w:rsidRDefault="00D24D9F" w:rsidP="00D24D9F">
      <w:pPr>
        <w:numPr>
          <w:ilvl w:val="0"/>
          <w:numId w:val="134"/>
        </w:numPr>
        <w:spacing w:before="60" w:after="60"/>
        <w:ind w:left="567" w:hanging="567"/>
        <w:jc w:val="both"/>
        <w:rPr>
          <w:rFonts w:ascii="Tahoma" w:eastAsia="Batang" w:hAnsi="Tahoma" w:cs="Tahoma"/>
          <w:b/>
          <w:sz w:val="22"/>
          <w:szCs w:val="22"/>
        </w:rPr>
      </w:pPr>
      <w:r w:rsidRPr="001E6371">
        <w:rPr>
          <w:rFonts w:ascii="Tahoma" w:eastAsia="Batang" w:hAnsi="Tahoma" w:cs="Tahoma"/>
          <w:b/>
          <w:sz w:val="22"/>
          <w:szCs w:val="22"/>
        </w:rPr>
        <w:t xml:space="preserve">TRAVAUX DE TOITURE </w:t>
      </w:r>
    </w:p>
    <w:p w:rsidR="00D24D9F" w:rsidRPr="001E6371" w:rsidRDefault="00D24D9F" w:rsidP="00D24D9F">
      <w:pPr>
        <w:pStyle w:val="Titre"/>
        <w:numPr>
          <w:ilvl w:val="1"/>
          <w:numId w:val="138"/>
        </w:numPr>
        <w:spacing w:before="120" w:after="120"/>
        <w:ind w:left="794" w:hanging="794"/>
        <w:jc w:val="left"/>
        <w:rPr>
          <w:rFonts w:ascii="Tahoma" w:hAnsi="Tahoma" w:cs="Tahoma"/>
          <w:b/>
          <w:noProof/>
          <w:sz w:val="22"/>
          <w:szCs w:val="22"/>
        </w:rPr>
      </w:pPr>
      <w:r w:rsidRPr="001E6371">
        <w:rPr>
          <w:rFonts w:ascii="Tahoma" w:hAnsi="Tahoma" w:cs="Tahoma"/>
          <w:b/>
          <w:noProof/>
          <w:sz w:val="22"/>
          <w:szCs w:val="22"/>
        </w:rPr>
        <w:t>Caractéristiques des essences de bois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essences sélectionnées sont des bois du pays choisis dans les essences suivantes : </w:t>
      </w:r>
      <w:proofErr w:type="spellStart"/>
      <w:r w:rsidRPr="001E6371">
        <w:rPr>
          <w:rFonts w:ascii="Tahoma" w:hAnsi="Tahoma" w:cs="Tahoma"/>
          <w:sz w:val="22"/>
          <w:szCs w:val="22"/>
        </w:rPr>
        <w:t>Azobé</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Bilinga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Doussié</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Moabi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Padouk</w:t>
      </w:r>
      <w:proofErr w:type="spellEnd"/>
      <w:r w:rsidRPr="001E6371">
        <w:rPr>
          <w:rFonts w:ascii="Tahoma" w:hAnsi="Tahoma" w:cs="Tahoma"/>
          <w:sz w:val="22"/>
          <w:szCs w:val="22"/>
        </w:rPr>
        <w:t xml:space="preserve"> ou similaire pour les éléments de ferme. Acajou, Iroko, </w:t>
      </w:r>
      <w:proofErr w:type="spellStart"/>
      <w:r w:rsidRPr="001E6371">
        <w:rPr>
          <w:rFonts w:ascii="Tahoma" w:hAnsi="Tahoma" w:cs="Tahoma"/>
          <w:sz w:val="22"/>
          <w:szCs w:val="22"/>
        </w:rPr>
        <w:t>Movingui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Sapelli</w:t>
      </w:r>
      <w:proofErr w:type="spellEnd"/>
      <w:r w:rsidRPr="001E6371">
        <w:rPr>
          <w:rFonts w:ascii="Tahoma" w:hAnsi="Tahoma" w:cs="Tahoma"/>
          <w:sz w:val="22"/>
          <w:szCs w:val="22"/>
        </w:rPr>
        <w:t xml:space="preserve"> pour les pannes. Les éléments de charpente en bois blanc ne sont autorisés que sur spécifications du Devis Technique Particulier (type </w:t>
      </w:r>
      <w:proofErr w:type="spellStart"/>
      <w:r w:rsidRPr="001E6371">
        <w:rPr>
          <w:rFonts w:ascii="Tahoma" w:hAnsi="Tahoma" w:cs="Tahoma"/>
          <w:sz w:val="22"/>
          <w:szCs w:val="22"/>
        </w:rPr>
        <w:t>Ayous</w:t>
      </w:r>
      <w:proofErr w:type="spellEnd"/>
      <w:r w:rsidRPr="001E6371">
        <w:rPr>
          <w:rFonts w:ascii="Tahoma" w:hAnsi="Tahoma" w:cs="Tahoma"/>
          <w:sz w:val="22"/>
          <w:szCs w:val="22"/>
        </w:rPr>
        <w:t xml:space="preserve"> ou </w:t>
      </w:r>
      <w:proofErr w:type="spellStart"/>
      <w:r w:rsidRPr="001E6371">
        <w:rPr>
          <w:rFonts w:ascii="Tahoma" w:hAnsi="Tahoma" w:cs="Tahoma"/>
          <w:sz w:val="22"/>
          <w:szCs w:val="22"/>
        </w:rPr>
        <w:t>Frake</w:t>
      </w:r>
      <w:proofErr w:type="spellEnd"/>
      <w:r w:rsidRPr="001E6371">
        <w:rPr>
          <w:rFonts w:ascii="Tahoma" w:hAnsi="Tahoma" w:cs="Tahoma"/>
          <w:sz w:val="22"/>
          <w:szCs w:val="22"/>
        </w:rPr>
        <w:t>)</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caractéristiques techniques, physiques et chimiques sont les suivantes :</w:t>
      </w:r>
    </w:p>
    <w:p w:rsidR="00D24D9F" w:rsidRPr="001E6371" w:rsidRDefault="00D24D9F" w:rsidP="00D24D9F">
      <w:pPr>
        <w:numPr>
          <w:ilvl w:val="0"/>
          <w:numId w:val="147"/>
        </w:numPr>
        <w:tabs>
          <w:tab w:val="clear" w:pos="851"/>
          <w:tab w:val="left" w:pos="567"/>
        </w:tabs>
        <w:spacing w:before="60"/>
        <w:ind w:left="567" w:hanging="227"/>
        <w:jc w:val="both"/>
        <w:rPr>
          <w:rFonts w:ascii="Tahoma" w:hAnsi="Tahoma" w:cs="Tahoma"/>
          <w:sz w:val="22"/>
          <w:szCs w:val="22"/>
        </w:rPr>
      </w:pPr>
      <w:r w:rsidRPr="001E6371">
        <w:rPr>
          <w:rFonts w:ascii="Tahoma" w:hAnsi="Tahoma" w:cs="Tahoma"/>
          <w:sz w:val="22"/>
          <w:szCs w:val="22"/>
        </w:rPr>
        <w:lastRenderedPageBreak/>
        <w:t>Elles sont conformes aux normes NF B51.001 et NF B51.002.</w:t>
      </w:r>
    </w:p>
    <w:p w:rsidR="00D24D9F" w:rsidRPr="001E6371" w:rsidRDefault="00D24D9F" w:rsidP="00D24D9F">
      <w:pPr>
        <w:numPr>
          <w:ilvl w:val="0"/>
          <w:numId w:val="147"/>
        </w:numPr>
        <w:tabs>
          <w:tab w:val="clear" w:pos="851"/>
          <w:tab w:val="left" w:pos="567"/>
        </w:tabs>
        <w:spacing w:before="60"/>
        <w:ind w:left="567" w:hanging="227"/>
        <w:jc w:val="both"/>
        <w:rPr>
          <w:rFonts w:ascii="Tahoma" w:hAnsi="Tahoma" w:cs="Tahoma"/>
          <w:sz w:val="22"/>
          <w:szCs w:val="22"/>
        </w:rPr>
      </w:pPr>
      <w:r w:rsidRPr="001E6371">
        <w:rPr>
          <w:rFonts w:ascii="Tahoma" w:hAnsi="Tahoma" w:cs="Tahoma"/>
          <w:sz w:val="22"/>
          <w:szCs w:val="22"/>
        </w:rPr>
        <w:t>Les bois doivent être utilisés à l’état de bois "sec à l'air", soit un degré d’humidité de 15 à 17%.</w:t>
      </w:r>
    </w:p>
    <w:p w:rsidR="00D24D9F" w:rsidRPr="001E6371" w:rsidRDefault="00D24D9F" w:rsidP="00D24D9F">
      <w:pPr>
        <w:numPr>
          <w:ilvl w:val="0"/>
          <w:numId w:val="147"/>
        </w:numPr>
        <w:tabs>
          <w:tab w:val="clear" w:pos="851"/>
          <w:tab w:val="left" w:pos="567"/>
        </w:tabs>
        <w:spacing w:before="60"/>
        <w:ind w:left="567" w:hanging="227"/>
        <w:jc w:val="both"/>
        <w:rPr>
          <w:rFonts w:ascii="Tahoma" w:hAnsi="Tahoma" w:cs="Tahoma"/>
          <w:sz w:val="22"/>
          <w:szCs w:val="22"/>
        </w:rPr>
      </w:pPr>
      <w:r w:rsidRPr="001E6371">
        <w:rPr>
          <w:rFonts w:ascii="Tahoma" w:hAnsi="Tahoma" w:cs="Tahoma"/>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D24D9F" w:rsidRPr="001E6371" w:rsidRDefault="00D24D9F" w:rsidP="00D24D9F">
      <w:pPr>
        <w:pStyle w:val="Titre"/>
        <w:numPr>
          <w:ilvl w:val="1"/>
          <w:numId w:val="138"/>
        </w:numPr>
        <w:spacing w:before="120" w:after="120"/>
        <w:ind w:left="794" w:hanging="794"/>
        <w:jc w:val="left"/>
        <w:rPr>
          <w:rFonts w:ascii="Tahoma" w:hAnsi="Tahoma" w:cs="Tahoma"/>
          <w:b/>
          <w:noProof/>
          <w:sz w:val="22"/>
          <w:szCs w:val="22"/>
        </w:rPr>
      </w:pPr>
      <w:r w:rsidRPr="001E6371">
        <w:rPr>
          <w:rFonts w:ascii="Tahoma" w:hAnsi="Tahoma" w:cs="Tahoma"/>
          <w:b/>
          <w:noProof/>
          <w:sz w:val="22"/>
          <w:szCs w:val="22"/>
        </w:rPr>
        <w:t>Matériaux de couverture</w:t>
      </w:r>
    </w:p>
    <w:p w:rsidR="00D24D9F" w:rsidRPr="001E6371" w:rsidRDefault="00D24D9F" w:rsidP="00D24D9F">
      <w:pPr>
        <w:spacing w:before="60" w:after="60"/>
        <w:jc w:val="both"/>
        <w:rPr>
          <w:rFonts w:ascii="Tahoma" w:hAnsi="Tahoma" w:cs="Tahoma"/>
          <w:sz w:val="22"/>
          <w:szCs w:val="22"/>
        </w:rPr>
      </w:pPr>
      <w:r w:rsidRPr="001E6371">
        <w:rPr>
          <w:rFonts w:ascii="Tahoma" w:hAnsi="Tahoma" w:cs="Tahoma"/>
          <w:sz w:val="22"/>
          <w:szCs w:val="22"/>
        </w:rPr>
        <w:t xml:space="preserve">La charpente est revêtue de tôles bac aluminium de 6ml et d’épaisseur </w:t>
      </w:r>
      <w:r>
        <w:rPr>
          <w:rFonts w:ascii="Tahoma" w:hAnsi="Tahoma" w:cs="Tahoma"/>
          <w:sz w:val="22"/>
          <w:szCs w:val="22"/>
        </w:rPr>
        <w:t>5</w:t>
      </w:r>
      <w:r w:rsidRPr="001E6371">
        <w:rPr>
          <w:rFonts w:ascii="Tahoma" w:hAnsi="Tahoma" w:cs="Tahoma"/>
          <w:sz w:val="22"/>
          <w:szCs w:val="22"/>
        </w:rPr>
        <w:t>/10</w:t>
      </w:r>
      <w:r w:rsidRPr="001E6371">
        <w:rPr>
          <w:rFonts w:ascii="Tahoma" w:hAnsi="Tahoma" w:cs="Tahoma"/>
          <w:sz w:val="22"/>
          <w:szCs w:val="22"/>
          <w:vertAlign w:val="superscript"/>
        </w:rPr>
        <w:t>ème</w:t>
      </w:r>
      <w:r w:rsidRPr="001E6371">
        <w:rPr>
          <w:rFonts w:ascii="Tahoma" w:hAnsi="Tahoma" w:cs="Tahoma"/>
          <w:sz w:val="22"/>
          <w:szCs w:val="22"/>
        </w:rPr>
        <w:t>.</w:t>
      </w:r>
    </w:p>
    <w:p w:rsidR="00D24D9F" w:rsidRPr="001E6371" w:rsidRDefault="00D24D9F" w:rsidP="00D24D9F">
      <w:pPr>
        <w:pStyle w:val="Titre"/>
        <w:numPr>
          <w:ilvl w:val="1"/>
          <w:numId w:val="138"/>
        </w:numPr>
        <w:spacing w:before="120" w:after="120"/>
        <w:ind w:hanging="792"/>
        <w:jc w:val="left"/>
        <w:rPr>
          <w:rFonts w:ascii="Tahoma" w:hAnsi="Tahoma" w:cs="Tahoma"/>
          <w:b/>
          <w:noProof/>
          <w:sz w:val="22"/>
          <w:szCs w:val="22"/>
        </w:rPr>
      </w:pPr>
      <w:r w:rsidRPr="001E6371">
        <w:rPr>
          <w:rFonts w:ascii="Tahoma" w:hAnsi="Tahoma" w:cs="Tahoma"/>
          <w:b/>
          <w:noProof/>
          <w:sz w:val="22"/>
          <w:szCs w:val="22"/>
        </w:rPr>
        <w:t>Accessoires métalliques d'assemblage des pièces de charpente et de couverture</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diamètre des boulons est limité au 1/6</w:t>
      </w:r>
      <w:r w:rsidRPr="001E6371">
        <w:rPr>
          <w:rFonts w:ascii="Tahoma" w:hAnsi="Tahoma" w:cs="Tahoma"/>
          <w:sz w:val="22"/>
          <w:szCs w:val="22"/>
          <w:vertAlign w:val="superscript"/>
        </w:rPr>
        <w:t>éme</w:t>
      </w:r>
      <w:r w:rsidRPr="001E6371">
        <w:rPr>
          <w:rFonts w:ascii="Tahoma" w:hAnsi="Tahoma" w:cs="Tahoma"/>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vis utilisées sont des vis à bois en acier inoxydable.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pointes utilisées sont des pointes à bois en acier inoxydable.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plaques métalliques d’assemblage sont réalisées en acier inoxydable.</w:t>
      </w:r>
    </w:p>
    <w:p w:rsidR="00D24D9F" w:rsidRPr="001E6371" w:rsidRDefault="00D24D9F" w:rsidP="00D24D9F">
      <w:pPr>
        <w:pStyle w:val="Titre"/>
        <w:numPr>
          <w:ilvl w:val="1"/>
          <w:numId w:val="138"/>
        </w:numPr>
        <w:spacing w:before="60" w:after="60"/>
        <w:ind w:left="227" w:hanging="227"/>
        <w:jc w:val="left"/>
        <w:rPr>
          <w:rFonts w:ascii="Tahoma" w:hAnsi="Tahoma" w:cs="Tahoma"/>
          <w:b/>
          <w:noProof/>
          <w:sz w:val="22"/>
          <w:szCs w:val="22"/>
        </w:rPr>
      </w:pPr>
      <w:r w:rsidRPr="001E6371">
        <w:rPr>
          <w:rFonts w:ascii="Tahoma" w:hAnsi="Tahoma" w:cs="Tahoma"/>
          <w:b/>
          <w:noProof/>
          <w:sz w:val="22"/>
          <w:szCs w:val="22"/>
        </w:rPr>
        <w:t>Approbation des materiaux</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D24D9F" w:rsidRPr="001E6371" w:rsidRDefault="00D24D9F" w:rsidP="00D24D9F">
      <w:pPr>
        <w:numPr>
          <w:ilvl w:val="0"/>
          <w:numId w:val="128"/>
        </w:numPr>
        <w:spacing w:before="60"/>
        <w:ind w:hanging="284"/>
        <w:jc w:val="both"/>
        <w:rPr>
          <w:rFonts w:ascii="Tahoma" w:hAnsi="Tahoma" w:cs="Tahoma"/>
          <w:sz w:val="22"/>
          <w:szCs w:val="22"/>
        </w:rPr>
      </w:pPr>
      <w:r w:rsidRPr="001E6371">
        <w:rPr>
          <w:rFonts w:ascii="Tahoma" w:hAnsi="Tahoma" w:cs="Tahoma"/>
          <w:sz w:val="22"/>
          <w:szCs w:val="22"/>
        </w:rPr>
        <w:t>le type d’essences, la provenance et la qualité du bois ;</w:t>
      </w:r>
    </w:p>
    <w:p w:rsidR="00D24D9F" w:rsidRPr="001E6371" w:rsidRDefault="00D24D9F" w:rsidP="00D24D9F">
      <w:pPr>
        <w:numPr>
          <w:ilvl w:val="0"/>
          <w:numId w:val="128"/>
        </w:numPr>
        <w:spacing w:before="60"/>
        <w:ind w:hanging="284"/>
        <w:jc w:val="both"/>
        <w:rPr>
          <w:rFonts w:ascii="Tahoma" w:hAnsi="Tahoma" w:cs="Tahoma"/>
          <w:sz w:val="22"/>
          <w:szCs w:val="22"/>
        </w:rPr>
      </w:pPr>
      <w:r w:rsidRPr="001E6371">
        <w:rPr>
          <w:rFonts w:ascii="Tahoma" w:hAnsi="Tahoma" w:cs="Tahoma"/>
          <w:sz w:val="22"/>
          <w:szCs w:val="22"/>
        </w:rPr>
        <w:t>le type de métal, l’origine et la qualité des boulons, vis, clous et pièces d’assemblage ;</w:t>
      </w:r>
    </w:p>
    <w:p w:rsidR="00D24D9F" w:rsidRPr="001E6371" w:rsidRDefault="00D24D9F" w:rsidP="00D24D9F">
      <w:pPr>
        <w:numPr>
          <w:ilvl w:val="0"/>
          <w:numId w:val="128"/>
        </w:numPr>
        <w:spacing w:before="60"/>
        <w:ind w:hanging="284"/>
        <w:jc w:val="both"/>
        <w:rPr>
          <w:rFonts w:ascii="Tahoma" w:hAnsi="Tahoma" w:cs="Tahoma"/>
          <w:sz w:val="22"/>
          <w:szCs w:val="22"/>
        </w:rPr>
      </w:pPr>
      <w:r w:rsidRPr="001E6371">
        <w:rPr>
          <w:rFonts w:ascii="Tahoma" w:hAnsi="Tahoma" w:cs="Tahoma"/>
          <w:sz w:val="22"/>
          <w:szCs w:val="22"/>
        </w:rPr>
        <w:t>la composition chimique, la provenance et la marque des produits utilisés pour le traitement du bois.</w:t>
      </w:r>
    </w:p>
    <w:p w:rsidR="00D24D9F" w:rsidRPr="001E6371" w:rsidRDefault="00D24D9F" w:rsidP="00D24D9F">
      <w:pPr>
        <w:numPr>
          <w:ilvl w:val="0"/>
          <w:numId w:val="134"/>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CHARPENTES</w:t>
      </w:r>
    </w:p>
    <w:p w:rsidR="00D24D9F" w:rsidRPr="001E6371" w:rsidRDefault="00D24D9F" w:rsidP="00D24D9F">
      <w:pPr>
        <w:pStyle w:val="Titre"/>
        <w:numPr>
          <w:ilvl w:val="1"/>
          <w:numId w:val="139"/>
        </w:numPr>
        <w:spacing w:before="60" w:after="60"/>
        <w:ind w:left="227" w:hanging="227"/>
        <w:jc w:val="left"/>
        <w:rPr>
          <w:rFonts w:ascii="Tahoma" w:hAnsi="Tahoma" w:cs="Tahoma"/>
          <w:b/>
          <w:noProof/>
          <w:sz w:val="22"/>
          <w:szCs w:val="22"/>
        </w:rPr>
      </w:pPr>
      <w:r>
        <w:rPr>
          <w:rFonts w:ascii="Tahoma" w:hAnsi="Tahoma" w:cs="Tahoma"/>
          <w:b/>
          <w:noProof/>
          <w:sz w:val="22"/>
          <w:szCs w:val="22"/>
        </w:rPr>
        <w:t>Generalité</w:t>
      </w:r>
      <w:r w:rsidRPr="001E6371">
        <w:rPr>
          <w:rFonts w:ascii="Tahoma" w:hAnsi="Tahoma" w:cs="Tahoma"/>
          <w:b/>
          <w:noProof/>
          <w:sz w:val="22"/>
          <w:szCs w:val="22"/>
        </w:rPr>
        <w:t>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charpentes à réaliser au titre du Marché sont construites en bois, avec des essences de bois adaptées à ce type d’ouvrage et assemblées avec soins par </w:t>
      </w:r>
      <w:proofErr w:type="spellStart"/>
      <w:r w:rsidRPr="001E6371">
        <w:rPr>
          <w:rFonts w:ascii="Tahoma" w:hAnsi="Tahoma" w:cs="Tahoma"/>
          <w:sz w:val="22"/>
          <w:szCs w:val="22"/>
        </w:rPr>
        <w:t>moisage</w:t>
      </w:r>
      <w:proofErr w:type="spellEnd"/>
      <w:r w:rsidRPr="001E6371">
        <w:rPr>
          <w:rFonts w:ascii="Tahoma" w:hAnsi="Tahoma" w:cs="Tahoma"/>
          <w:sz w:val="22"/>
          <w:szCs w:val="22"/>
        </w:rPr>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rsidR="00D24D9F" w:rsidRPr="001E6371" w:rsidRDefault="00D24D9F" w:rsidP="00D24D9F">
      <w:pPr>
        <w:numPr>
          <w:ilvl w:val="0"/>
          <w:numId w:val="120"/>
        </w:numPr>
        <w:spacing w:before="60" w:after="60"/>
        <w:rPr>
          <w:rFonts w:ascii="Tahoma" w:hAnsi="Tahoma" w:cs="Tahoma"/>
          <w:b/>
          <w:i/>
          <w:sz w:val="22"/>
          <w:szCs w:val="22"/>
        </w:rPr>
      </w:pPr>
      <w:r w:rsidRPr="001E6371">
        <w:rPr>
          <w:rFonts w:ascii="Tahoma" w:hAnsi="Tahoma" w:cs="Tahoma"/>
          <w:b/>
          <w:i/>
          <w:sz w:val="22"/>
          <w:szCs w:val="22"/>
        </w:rPr>
        <w:t>Epure de la charpente</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1E6371">
        <w:rPr>
          <w:rFonts w:ascii="Tahoma" w:hAnsi="Tahoma" w:cs="Tahoma"/>
          <w:sz w:val="22"/>
          <w:szCs w:val="22"/>
        </w:rPr>
        <w:t>pré-assemblés</w:t>
      </w:r>
      <w:proofErr w:type="spellEnd"/>
      <w:r w:rsidRPr="001E6371">
        <w:rPr>
          <w:rFonts w:ascii="Tahoma" w:hAnsi="Tahoma" w:cs="Tahoma"/>
          <w:sz w:val="22"/>
          <w:szCs w:val="22"/>
        </w:rPr>
        <w:t xml:space="preserve"> sur l’épure, sont soumis à l’approbation de l’Ingénieur avant leur mise en place définitive.</w:t>
      </w:r>
    </w:p>
    <w:p w:rsidR="00D24D9F" w:rsidRPr="001E6371" w:rsidRDefault="00D24D9F" w:rsidP="00D24D9F">
      <w:pPr>
        <w:numPr>
          <w:ilvl w:val="0"/>
          <w:numId w:val="120"/>
        </w:numPr>
        <w:spacing w:before="60" w:after="60"/>
        <w:rPr>
          <w:rFonts w:ascii="Tahoma" w:hAnsi="Tahoma" w:cs="Tahoma"/>
          <w:b/>
          <w:i/>
          <w:sz w:val="22"/>
          <w:szCs w:val="22"/>
        </w:rPr>
      </w:pPr>
      <w:r w:rsidRPr="001E6371">
        <w:rPr>
          <w:rFonts w:ascii="Tahoma" w:hAnsi="Tahoma" w:cs="Tahoma"/>
          <w:b/>
          <w:i/>
          <w:sz w:val="22"/>
          <w:szCs w:val="22"/>
        </w:rPr>
        <w:t>Protection des bois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1E6371">
        <w:rPr>
          <w:rFonts w:ascii="Tahoma" w:hAnsi="Tahoma" w:cs="Tahoma"/>
          <w:sz w:val="22"/>
          <w:szCs w:val="22"/>
          <w:vertAlign w:val="superscript"/>
        </w:rPr>
        <w:t>2</w:t>
      </w:r>
      <w:r w:rsidRPr="001E6371">
        <w:rPr>
          <w:rFonts w:ascii="Tahoma" w:hAnsi="Tahoma" w:cs="Tahoma"/>
          <w:sz w:val="22"/>
          <w:szCs w:val="22"/>
        </w:rPr>
        <w:t xml:space="preserve"> de surface traitée ou 15 Kg/m</w:t>
      </w:r>
      <w:r w:rsidRPr="001E6371">
        <w:rPr>
          <w:rFonts w:ascii="Tahoma" w:hAnsi="Tahoma" w:cs="Tahoma"/>
          <w:sz w:val="22"/>
          <w:szCs w:val="22"/>
          <w:vertAlign w:val="superscript"/>
        </w:rPr>
        <w:t>3</w:t>
      </w:r>
      <w:r w:rsidRPr="001E6371">
        <w:rPr>
          <w:rFonts w:ascii="Tahoma" w:hAnsi="Tahoma" w:cs="Tahoma"/>
          <w:sz w:val="22"/>
          <w:szCs w:val="22"/>
        </w:rPr>
        <w:t xml:space="preserve"> de charpente.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bois sont traités avant assemblage. Les parties qui ont fait l'objet de nouvelles coupes qui laissent le bois apparent son retraitées par badigeonnage.  </w:t>
      </w:r>
    </w:p>
    <w:p w:rsidR="00D24D9F" w:rsidRPr="001E6371" w:rsidRDefault="00D24D9F" w:rsidP="00D24D9F">
      <w:pPr>
        <w:pStyle w:val="Titre"/>
        <w:numPr>
          <w:ilvl w:val="1"/>
          <w:numId w:val="139"/>
        </w:numPr>
        <w:spacing w:before="60" w:after="60"/>
        <w:ind w:left="227" w:hanging="227"/>
        <w:jc w:val="left"/>
        <w:rPr>
          <w:rFonts w:ascii="Tahoma" w:hAnsi="Tahoma" w:cs="Tahoma"/>
          <w:b/>
          <w:noProof/>
          <w:sz w:val="22"/>
          <w:szCs w:val="22"/>
        </w:rPr>
      </w:pPr>
      <w:r w:rsidRPr="001E6371">
        <w:rPr>
          <w:rFonts w:ascii="Tahoma" w:hAnsi="Tahoma" w:cs="Tahoma"/>
          <w:b/>
          <w:noProof/>
          <w:sz w:val="22"/>
          <w:szCs w:val="22"/>
        </w:rPr>
        <w:lastRenderedPageBreak/>
        <w:t>Execution de la charpente</w:t>
      </w:r>
    </w:p>
    <w:p w:rsidR="00D24D9F" w:rsidRPr="001E6371" w:rsidRDefault="00D24D9F" w:rsidP="00D24D9F">
      <w:pPr>
        <w:numPr>
          <w:ilvl w:val="0"/>
          <w:numId w:val="120"/>
        </w:numPr>
        <w:spacing w:before="60" w:after="60"/>
        <w:rPr>
          <w:rFonts w:ascii="Tahoma" w:hAnsi="Tahoma" w:cs="Tahoma"/>
          <w:b/>
          <w:i/>
          <w:sz w:val="22"/>
          <w:szCs w:val="22"/>
        </w:rPr>
      </w:pPr>
      <w:r w:rsidRPr="001E6371">
        <w:rPr>
          <w:rFonts w:ascii="Tahoma" w:hAnsi="Tahoma" w:cs="Tahoma"/>
          <w:b/>
          <w:i/>
          <w:sz w:val="22"/>
          <w:szCs w:val="22"/>
        </w:rPr>
        <w:t>Montage des fermes de charpente</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D24D9F" w:rsidRPr="001E6371" w:rsidRDefault="00D24D9F" w:rsidP="00D24D9F">
      <w:pPr>
        <w:numPr>
          <w:ilvl w:val="0"/>
          <w:numId w:val="120"/>
        </w:numPr>
        <w:spacing w:before="60" w:after="60"/>
        <w:rPr>
          <w:rFonts w:ascii="Tahoma" w:hAnsi="Tahoma" w:cs="Tahoma"/>
          <w:b/>
          <w:i/>
          <w:sz w:val="22"/>
          <w:szCs w:val="22"/>
        </w:rPr>
      </w:pPr>
      <w:r w:rsidRPr="001E6371">
        <w:rPr>
          <w:rFonts w:ascii="Tahoma" w:hAnsi="Tahoma" w:cs="Tahoma"/>
          <w:b/>
          <w:i/>
          <w:sz w:val="22"/>
          <w:szCs w:val="22"/>
        </w:rPr>
        <w:t>Montage des pannes</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Boulonnage et clouage</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assemblages par clous sont conformes aux règles spécifiées à l'article 16 de la NF P 21202. Les trous sont </w:t>
      </w:r>
      <w:proofErr w:type="spellStart"/>
      <w:r w:rsidRPr="001E6371">
        <w:rPr>
          <w:rFonts w:ascii="Tahoma" w:hAnsi="Tahoma" w:cs="Tahoma"/>
          <w:sz w:val="22"/>
          <w:szCs w:val="22"/>
        </w:rPr>
        <w:t>prés</w:t>
      </w:r>
      <w:proofErr w:type="spellEnd"/>
      <w:r w:rsidRPr="001E6371">
        <w:rPr>
          <w:rFonts w:ascii="Tahoma" w:hAnsi="Tahoma" w:cs="Tahoma"/>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D24D9F" w:rsidRPr="001E6371" w:rsidRDefault="00D24D9F" w:rsidP="00D24D9F">
      <w:pPr>
        <w:numPr>
          <w:ilvl w:val="0"/>
          <w:numId w:val="134"/>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COUVERTURE</w:t>
      </w:r>
    </w:p>
    <w:p w:rsidR="00D24D9F" w:rsidRPr="001E6371" w:rsidRDefault="00D24D9F" w:rsidP="00D24D9F">
      <w:pPr>
        <w:pStyle w:val="Titre"/>
        <w:numPr>
          <w:ilvl w:val="1"/>
          <w:numId w:val="140"/>
        </w:numPr>
        <w:spacing w:before="120" w:after="120"/>
        <w:ind w:hanging="792"/>
        <w:jc w:val="left"/>
        <w:rPr>
          <w:rFonts w:ascii="Tahoma" w:hAnsi="Tahoma" w:cs="Tahoma"/>
          <w:b/>
          <w:noProof/>
          <w:sz w:val="22"/>
          <w:szCs w:val="22"/>
        </w:rPr>
      </w:pPr>
      <w:r w:rsidRPr="001E6371">
        <w:rPr>
          <w:rFonts w:ascii="Tahoma" w:hAnsi="Tahoma" w:cs="Tahoma"/>
          <w:b/>
          <w:noProof/>
          <w:sz w:val="22"/>
          <w:szCs w:val="22"/>
        </w:rPr>
        <w:t>Généralités</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La couverture protège l’ensemble de l’ouvrage contre les intempéries, de façon étanche et durable.</w:t>
      </w:r>
    </w:p>
    <w:p w:rsidR="00D24D9F" w:rsidRPr="001E6371" w:rsidRDefault="00D24D9F" w:rsidP="00D24D9F">
      <w:pPr>
        <w:pStyle w:val="Titre"/>
        <w:numPr>
          <w:ilvl w:val="1"/>
          <w:numId w:val="140"/>
        </w:numPr>
        <w:spacing w:before="120" w:after="120"/>
        <w:ind w:hanging="792"/>
        <w:jc w:val="left"/>
        <w:rPr>
          <w:rFonts w:ascii="Tahoma" w:hAnsi="Tahoma" w:cs="Tahoma"/>
          <w:b/>
          <w:noProof/>
          <w:sz w:val="22"/>
          <w:szCs w:val="22"/>
        </w:rPr>
      </w:pPr>
      <w:r w:rsidRPr="001E6371">
        <w:rPr>
          <w:rFonts w:ascii="Tahoma" w:hAnsi="Tahoma" w:cs="Tahoma"/>
          <w:b/>
          <w:noProof/>
          <w:sz w:val="22"/>
          <w:szCs w:val="22"/>
        </w:rPr>
        <w:t>Montage des tôles</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La couverture est constituée de tôles bacs, en aluminium d’épaisseur </w:t>
      </w:r>
      <w:r>
        <w:rPr>
          <w:rFonts w:ascii="Tahoma" w:hAnsi="Tahoma" w:cs="Tahoma"/>
          <w:sz w:val="22"/>
          <w:szCs w:val="22"/>
        </w:rPr>
        <w:t>5</w:t>
      </w:r>
      <w:r w:rsidRPr="001E6371">
        <w:rPr>
          <w:rFonts w:ascii="Tahoma" w:hAnsi="Tahoma" w:cs="Tahoma"/>
          <w:sz w:val="22"/>
          <w:szCs w:val="22"/>
        </w:rPr>
        <w:t>/10</w:t>
      </w:r>
      <w:r w:rsidRPr="001E6371">
        <w:rPr>
          <w:rFonts w:ascii="Tahoma" w:hAnsi="Tahoma" w:cs="Tahoma"/>
          <w:sz w:val="22"/>
          <w:szCs w:val="22"/>
          <w:vertAlign w:val="superscript"/>
        </w:rPr>
        <w:t>ème</w:t>
      </w:r>
      <w:r w:rsidRPr="001E6371">
        <w:rPr>
          <w:rFonts w:ascii="Tahoma" w:hAnsi="Tahoma" w:cs="Tahoma"/>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L’étanchéité au niveau des têtes de tirefond est assurée par une plaquette incurvée lisse en aluminium ou en acier galvanisé posée sur une rondelle en feutre bitumé ou en néoprène.</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D24D9F" w:rsidRPr="001E6371" w:rsidRDefault="00D24D9F" w:rsidP="00D24D9F">
      <w:pPr>
        <w:numPr>
          <w:ilvl w:val="0"/>
          <w:numId w:val="134"/>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 xml:space="preserve">ELECTRICITE </w:t>
      </w:r>
    </w:p>
    <w:p w:rsidR="00D24D9F" w:rsidRPr="001E6371" w:rsidRDefault="00D24D9F" w:rsidP="00D24D9F">
      <w:pPr>
        <w:pStyle w:val="Titre"/>
        <w:numPr>
          <w:ilvl w:val="1"/>
          <w:numId w:val="141"/>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DEFINITION DES TRAVAUX D’ELECTRICITE</w:t>
      </w:r>
    </w:p>
    <w:p w:rsidR="00D24D9F" w:rsidRPr="001E6371" w:rsidRDefault="00D24D9F" w:rsidP="00D24D9F">
      <w:pPr>
        <w:pStyle w:val="Titre"/>
        <w:numPr>
          <w:ilvl w:val="2"/>
          <w:numId w:val="141"/>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Généralités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du présent lot se rapportent à l’électricité et comprennent l’installation selon les normes :</w:t>
      </w:r>
    </w:p>
    <w:p w:rsidR="00D24D9F" w:rsidRPr="001E6371" w:rsidRDefault="00D24D9F" w:rsidP="00D24D9F">
      <w:pPr>
        <w:pStyle w:val="Textebrut"/>
        <w:numPr>
          <w:ilvl w:val="0"/>
          <w:numId w:val="123"/>
        </w:numPr>
        <w:tabs>
          <w:tab w:val="clear" w:pos="340"/>
          <w:tab w:val="num" w:pos="567"/>
        </w:tabs>
        <w:spacing w:after="120"/>
        <w:ind w:left="567" w:hanging="283"/>
        <w:rPr>
          <w:rFonts w:ascii="Tahoma" w:hAnsi="Tahoma" w:cs="Tahoma"/>
          <w:sz w:val="22"/>
          <w:szCs w:val="22"/>
          <w:lang w:val="fr-FR"/>
        </w:rPr>
      </w:pPr>
      <w:r w:rsidRPr="001E6371">
        <w:rPr>
          <w:rFonts w:ascii="Tahoma" w:hAnsi="Tahoma" w:cs="Tahoma"/>
          <w:sz w:val="22"/>
          <w:szCs w:val="22"/>
          <w:lang w:val="fr-FR" w:eastAsia="fr-FR"/>
        </w:rPr>
        <w:t>de l’installation de l’ensemble des conduits encastrés destinés à protéger les canalisations</w:t>
      </w:r>
      <w:r w:rsidRPr="001E6371">
        <w:rPr>
          <w:rFonts w:ascii="Tahoma" w:hAnsi="Tahoma" w:cs="Tahoma"/>
          <w:sz w:val="22"/>
          <w:szCs w:val="22"/>
          <w:lang w:val="fr-FR"/>
        </w:rPr>
        <w:t xml:space="preserve"> électriques, ainsi que les boites de dérivation et tous les accessoires nécessaires de pose et de fixation ;</w:t>
      </w:r>
    </w:p>
    <w:p w:rsidR="00D24D9F" w:rsidRPr="001E6371" w:rsidRDefault="00D24D9F" w:rsidP="00D24D9F">
      <w:pPr>
        <w:pStyle w:val="Textebrut"/>
        <w:numPr>
          <w:ilvl w:val="0"/>
          <w:numId w:val="123"/>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 xml:space="preserve">de l’ensemble des circuits électriques du bâtiment, nécessaires pour l’alimentation en énergie des appareils d’éclairage, les prises électriques </w:t>
      </w:r>
    </w:p>
    <w:p w:rsidR="00D24D9F" w:rsidRPr="001E6371" w:rsidRDefault="00D24D9F" w:rsidP="00D24D9F">
      <w:pPr>
        <w:pStyle w:val="Textebrut"/>
        <w:numPr>
          <w:ilvl w:val="0"/>
          <w:numId w:val="123"/>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lastRenderedPageBreak/>
        <w:t>d’un tableau électrique de distribution établi au départ de l’installation et après le disjoncteur général de branchement et qui contient :</w:t>
      </w:r>
    </w:p>
    <w:p w:rsidR="00D24D9F" w:rsidRPr="001E6371" w:rsidRDefault="00D24D9F" w:rsidP="00D24D9F">
      <w:pPr>
        <w:numPr>
          <w:ilvl w:val="0"/>
          <w:numId w:val="128"/>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 xml:space="preserve">le raccordement des conducteurs de phase et de neutre arrivant du disjoncteur de branchement et la répartition des conducteurs partant vers les différents circuits ; </w:t>
      </w:r>
    </w:p>
    <w:p w:rsidR="00D24D9F" w:rsidRPr="001E6371" w:rsidRDefault="00D24D9F" w:rsidP="00D24D9F">
      <w:pPr>
        <w:numPr>
          <w:ilvl w:val="0"/>
          <w:numId w:val="128"/>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les dispositifs de protection des circuits et des personnes constitués de coupe-circuits à cartouches ou de disjoncteurs divisionnaires protégeant chaque conducteur de phase ;</w:t>
      </w:r>
    </w:p>
    <w:p w:rsidR="00D24D9F" w:rsidRPr="001E6371" w:rsidRDefault="00D24D9F" w:rsidP="00D24D9F">
      <w:pPr>
        <w:numPr>
          <w:ilvl w:val="0"/>
          <w:numId w:val="128"/>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un interrupteur ou un disjoncteur permettant de sectionner le conducteur neutre de chaque circuit ;</w:t>
      </w:r>
    </w:p>
    <w:p w:rsidR="00D24D9F" w:rsidRPr="001E6371" w:rsidRDefault="00D24D9F" w:rsidP="00D24D9F">
      <w:pPr>
        <w:numPr>
          <w:ilvl w:val="0"/>
          <w:numId w:val="128"/>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un interrupteur différentiel à haute sensibilité (30 mA) pour la protection des personnes ;</w:t>
      </w:r>
    </w:p>
    <w:p w:rsidR="00D24D9F" w:rsidRPr="001E6371" w:rsidRDefault="00D24D9F" w:rsidP="00D24D9F">
      <w:pPr>
        <w:numPr>
          <w:ilvl w:val="0"/>
          <w:numId w:val="128"/>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un répartiteur de terre pour le raccordement des conducteurs de protection ;</w:t>
      </w:r>
    </w:p>
    <w:p w:rsidR="00D24D9F" w:rsidRPr="001E6371" w:rsidRDefault="00D24D9F" w:rsidP="00D24D9F">
      <w:pPr>
        <w:pStyle w:val="Textebrut"/>
        <w:numPr>
          <w:ilvl w:val="0"/>
          <w:numId w:val="123"/>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de la mise à la terre du bâtiment et des liaisons équipotentielles ;</w:t>
      </w:r>
    </w:p>
    <w:p w:rsidR="00D24D9F" w:rsidRPr="001E6371" w:rsidRDefault="00D24D9F" w:rsidP="00D24D9F">
      <w:pPr>
        <w:pStyle w:val="Textebrut"/>
        <w:numPr>
          <w:ilvl w:val="0"/>
          <w:numId w:val="123"/>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 xml:space="preserve">des interrupteurs et prises de courant ; </w:t>
      </w:r>
    </w:p>
    <w:p w:rsidR="00D24D9F" w:rsidRPr="001E6371" w:rsidRDefault="00D24D9F" w:rsidP="00D24D9F">
      <w:pPr>
        <w:pStyle w:val="Textebrut"/>
        <w:numPr>
          <w:ilvl w:val="0"/>
          <w:numId w:val="123"/>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des appareils d’éclairage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D24D9F" w:rsidRPr="001E6371" w:rsidRDefault="00D24D9F" w:rsidP="00D24D9F">
      <w:pPr>
        <w:pStyle w:val="Textebrut"/>
        <w:numPr>
          <w:ilvl w:val="0"/>
          <w:numId w:val="124"/>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les tranchées, saignées, trous, percements et réservations effectués en phase de gros œuvre sous la conduite de l’Ingénieur ;</w:t>
      </w:r>
    </w:p>
    <w:p w:rsidR="00D24D9F" w:rsidRPr="001E6371" w:rsidRDefault="00D24D9F" w:rsidP="00D24D9F">
      <w:pPr>
        <w:pStyle w:val="Textebrut"/>
        <w:numPr>
          <w:ilvl w:val="0"/>
          <w:numId w:val="124"/>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les scellements et rebouchage des tranchées, saignées, trous, percements et réservations, ainsi que les raccords divers résultant de la fixation des appareils ;</w:t>
      </w:r>
    </w:p>
    <w:p w:rsidR="00D24D9F" w:rsidRPr="001E6371" w:rsidRDefault="00D24D9F" w:rsidP="00D24D9F">
      <w:pPr>
        <w:pStyle w:val="Textebrut"/>
        <w:numPr>
          <w:ilvl w:val="0"/>
          <w:numId w:val="124"/>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la peinture des armoires et appareillages relatifs aux installations électriques.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D24D9F" w:rsidRPr="001E6371" w:rsidRDefault="00D24D9F" w:rsidP="00D24D9F">
      <w:pPr>
        <w:pStyle w:val="Titre"/>
        <w:numPr>
          <w:ilvl w:val="2"/>
          <w:numId w:val="141"/>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Documents techniques de référence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installations sont réalisées conformément aux normes suivantes :</w:t>
      </w:r>
    </w:p>
    <w:p w:rsidR="00D24D9F" w:rsidRPr="001E6371" w:rsidRDefault="00D24D9F" w:rsidP="00D24D9F">
      <w:pPr>
        <w:numPr>
          <w:ilvl w:val="0"/>
          <w:numId w:val="125"/>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prescriptions de l’Union Technique Electrique (UTE) ;</w:t>
      </w:r>
    </w:p>
    <w:p w:rsidR="00D24D9F" w:rsidRPr="001E6371" w:rsidRDefault="00D24D9F" w:rsidP="00D24D9F">
      <w:pPr>
        <w:numPr>
          <w:ilvl w:val="0"/>
          <w:numId w:val="125"/>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Réalisation des travaux d’installation électrique NF C 15-100 et additifs Installations électriques à basse tension.</w:t>
      </w:r>
    </w:p>
    <w:p w:rsidR="00D24D9F" w:rsidRPr="001E6371" w:rsidRDefault="00D24D9F" w:rsidP="00D24D9F">
      <w:pPr>
        <w:numPr>
          <w:ilvl w:val="0"/>
          <w:numId w:val="125"/>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NF C 14-100 en ce qui concerne les installations de branchement.</w:t>
      </w:r>
    </w:p>
    <w:p w:rsidR="00D24D9F" w:rsidRPr="001E6371" w:rsidRDefault="00D24D9F" w:rsidP="00D24D9F">
      <w:pPr>
        <w:numPr>
          <w:ilvl w:val="0"/>
          <w:numId w:val="125"/>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NF C 18-</w:t>
      </w:r>
      <w:smartTag w:uri="urn:schemas-microsoft-com:office:smarttags" w:element="metricconverter">
        <w:smartTagPr>
          <w:attr w:name="ProductID" w:val="513, C"/>
        </w:smartTagPr>
        <w:r w:rsidRPr="001E6371">
          <w:rPr>
            <w:rFonts w:ascii="Tahoma" w:hAnsi="Tahoma" w:cs="Tahoma"/>
            <w:sz w:val="22"/>
            <w:szCs w:val="22"/>
          </w:rPr>
          <w:t>513, C</w:t>
        </w:r>
      </w:smartTag>
      <w:r w:rsidRPr="001E6371">
        <w:rPr>
          <w:rFonts w:ascii="Tahoma" w:hAnsi="Tahoma" w:cs="Tahoma"/>
          <w:sz w:val="22"/>
          <w:szCs w:val="22"/>
        </w:rPr>
        <w:t xml:space="preserve"> 18-</w:t>
      </w:r>
      <w:smartTag w:uri="urn:schemas-microsoft-com:office:smarttags" w:element="metricconverter">
        <w:smartTagPr>
          <w:attr w:name="ProductID" w:val="514, C"/>
        </w:smartTagPr>
        <w:r w:rsidRPr="001E6371">
          <w:rPr>
            <w:rFonts w:ascii="Tahoma" w:hAnsi="Tahoma" w:cs="Tahoma"/>
            <w:sz w:val="22"/>
            <w:szCs w:val="22"/>
          </w:rPr>
          <w:t>514, C</w:t>
        </w:r>
      </w:smartTag>
      <w:r w:rsidRPr="001E6371">
        <w:rPr>
          <w:rFonts w:ascii="Tahoma" w:hAnsi="Tahoma" w:cs="Tahoma"/>
          <w:sz w:val="22"/>
          <w:szCs w:val="22"/>
        </w:rPr>
        <w:t xml:space="preserve"> 18-520 et leurs additifs pour ce qui concerne les mesures de protection et de prévention.</w:t>
      </w:r>
    </w:p>
    <w:p w:rsidR="00D24D9F" w:rsidRPr="001E6371" w:rsidRDefault="00D24D9F" w:rsidP="00D24D9F">
      <w:pPr>
        <w:numPr>
          <w:ilvl w:val="0"/>
          <w:numId w:val="125"/>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NF C 12-</w:t>
      </w:r>
      <w:smartTag w:uri="urn:schemas-microsoft-com:office:smarttags" w:element="metricconverter">
        <w:smartTagPr>
          <w:attr w:name="ProductID" w:val="060, C"/>
        </w:smartTagPr>
        <w:r w:rsidRPr="001E6371">
          <w:rPr>
            <w:rFonts w:ascii="Tahoma" w:hAnsi="Tahoma" w:cs="Tahoma"/>
            <w:sz w:val="22"/>
            <w:szCs w:val="22"/>
          </w:rPr>
          <w:t>060, C</w:t>
        </w:r>
      </w:smartTag>
      <w:r w:rsidRPr="001E6371">
        <w:rPr>
          <w:rFonts w:ascii="Tahoma" w:hAnsi="Tahoma" w:cs="Tahoma"/>
          <w:sz w:val="22"/>
          <w:szCs w:val="22"/>
        </w:rPr>
        <w:t xml:space="preserve"> 12-</w:t>
      </w:r>
      <w:smartTag w:uri="urn:schemas-microsoft-com:office:smarttags" w:element="metricconverter">
        <w:smartTagPr>
          <w:attr w:name="ProductID" w:val="100, C"/>
        </w:smartTagPr>
        <w:r w:rsidRPr="001E6371">
          <w:rPr>
            <w:rFonts w:ascii="Tahoma" w:hAnsi="Tahoma" w:cs="Tahoma"/>
            <w:sz w:val="22"/>
            <w:szCs w:val="22"/>
          </w:rPr>
          <w:t>100, C</w:t>
        </w:r>
      </w:smartTag>
      <w:r w:rsidRPr="001E6371">
        <w:rPr>
          <w:rFonts w:ascii="Tahoma" w:hAnsi="Tahoma" w:cs="Tahoma"/>
          <w:sz w:val="22"/>
          <w:szCs w:val="22"/>
        </w:rPr>
        <w:t xml:space="preserve"> 12-</w:t>
      </w:r>
      <w:smartTag w:uri="urn:schemas-microsoft-com:office:smarttags" w:element="metricconverter">
        <w:smartTagPr>
          <w:attr w:name="ProductID" w:val="200 C"/>
        </w:smartTagPr>
        <w:r w:rsidRPr="001E6371">
          <w:rPr>
            <w:rFonts w:ascii="Tahoma" w:hAnsi="Tahoma" w:cs="Tahoma"/>
            <w:sz w:val="22"/>
            <w:szCs w:val="22"/>
          </w:rPr>
          <w:t>200 C</w:t>
        </w:r>
      </w:smartTag>
      <w:r w:rsidRPr="001E6371">
        <w:rPr>
          <w:rFonts w:ascii="Tahoma" w:hAnsi="Tahoma" w:cs="Tahoma"/>
          <w:sz w:val="22"/>
          <w:szCs w:val="22"/>
        </w:rPr>
        <w:t xml:space="preserve"> 12-210 et leurs additifs pour ce qui concerne les installations réglementées.</w:t>
      </w:r>
    </w:p>
    <w:p w:rsidR="00D24D9F" w:rsidRPr="001E6371" w:rsidRDefault="00D24D9F" w:rsidP="00D24D9F">
      <w:pPr>
        <w:pStyle w:val="Titre"/>
        <w:numPr>
          <w:ilvl w:val="2"/>
          <w:numId w:val="141"/>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Plans d’électricité</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fournit dans le projet d’exécution :</w:t>
      </w:r>
    </w:p>
    <w:p w:rsidR="00D24D9F" w:rsidRPr="001E6371" w:rsidRDefault="00D24D9F" w:rsidP="00D24D9F">
      <w:pPr>
        <w:numPr>
          <w:ilvl w:val="0"/>
          <w:numId w:val="122"/>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Un schéma complet du circuit électrique de distribution comportant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 tracé unifilaire des circuits de distribution, indiquant la puissance et l'intensité supportée par chacun des circuits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 xml:space="preserve">le tracé multifilaire des circuits de commande ;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appareils de protection installés, leur nature et leur calibre et leur pouvoir de coupure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lastRenderedPageBreak/>
        <w:t xml:space="preserve">les plans de borniers ; </w:t>
      </w:r>
    </w:p>
    <w:p w:rsidR="00D24D9F" w:rsidRPr="001E6371" w:rsidRDefault="00D24D9F" w:rsidP="00D24D9F">
      <w:pPr>
        <w:numPr>
          <w:ilvl w:val="0"/>
          <w:numId w:val="125"/>
        </w:numPr>
        <w:tabs>
          <w:tab w:val="clear" w:pos="1191"/>
        </w:tabs>
        <w:spacing w:before="60" w:after="120"/>
        <w:ind w:left="993" w:hanging="284"/>
        <w:jc w:val="both"/>
        <w:rPr>
          <w:rFonts w:ascii="Tahoma" w:hAnsi="Tahoma" w:cs="Tahoma"/>
          <w:sz w:val="22"/>
          <w:szCs w:val="22"/>
        </w:rPr>
      </w:pPr>
      <w:r w:rsidRPr="001E6371">
        <w:rPr>
          <w:rFonts w:ascii="Tahoma" w:hAnsi="Tahoma" w:cs="Tahoma"/>
          <w:sz w:val="22"/>
          <w:szCs w:val="22"/>
        </w:rPr>
        <w:t>les appareils électriques ou d’éclairage installés et la puissance de court-circuit à chaque niveau de la distribution.</w:t>
      </w:r>
    </w:p>
    <w:p w:rsidR="00D24D9F" w:rsidRPr="001E6371" w:rsidRDefault="00D24D9F" w:rsidP="00D24D9F">
      <w:pPr>
        <w:numPr>
          <w:ilvl w:val="0"/>
          <w:numId w:val="122"/>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les plans indiquant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 parcours des canalisations avec les caractéristiques, le nombre, la longueur et la section des conducteurs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détails de mise en œuvre cotés suivant la réalisation.</w:t>
      </w:r>
    </w:p>
    <w:p w:rsidR="00D24D9F" w:rsidRPr="001E6371" w:rsidRDefault="00D24D9F" w:rsidP="00D24D9F">
      <w:pPr>
        <w:spacing w:before="60"/>
        <w:ind w:left="709"/>
        <w:jc w:val="both"/>
        <w:rPr>
          <w:rFonts w:ascii="Tahoma" w:hAnsi="Tahoma" w:cs="Tahoma"/>
          <w:sz w:val="22"/>
          <w:szCs w:val="22"/>
        </w:rPr>
      </w:pPr>
    </w:p>
    <w:p w:rsidR="00D24D9F" w:rsidRPr="001E6371" w:rsidRDefault="00D24D9F" w:rsidP="00D24D9F">
      <w:pPr>
        <w:numPr>
          <w:ilvl w:val="0"/>
          <w:numId w:val="122"/>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les documents suivants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caractéristiques des appareils de protection (calibre, etc.)</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notices complètes des appareils électriques installés.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Toute modification des plans initiaux fait l’objet d’un report sur les plans de récolement : </w:t>
      </w:r>
    </w:p>
    <w:p w:rsidR="00D24D9F" w:rsidRPr="001E6371" w:rsidRDefault="00D24D9F" w:rsidP="00D24D9F">
      <w:pPr>
        <w:numPr>
          <w:ilvl w:val="0"/>
          <w:numId w:val="129"/>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 xml:space="preserve">de l’ensemble des circuits électriques du bâtiment, nécessaires pour l’alimentation en énergie des appareils d’éclairage, les prises électriques </w:t>
      </w:r>
    </w:p>
    <w:p w:rsidR="00D24D9F" w:rsidRPr="001E6371" w:rsidRDefault="00D24D9F" w:rsidP="00D24D9F">
      <w:pPr>
        <w:numPr>
          <w:ilvl w:val="0"/>
          <w:numId w:val="129"/>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d’un tableau électrique de distribution établi au départ de l’installation et après le disjoncteur général de branchement et qui contient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 xml:space="preserve">le raccordement des conducteurs de phase et de neutre arrivant du disjoncteur de branchement et la répartition des conducteurs partant vers les différents circuits ;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dispositifs de protection des circuits et des personnes constitués de coupe-circuits à cartouches ou de disjoncteurs divisionnaires protégeant chaque conducteur de phase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un interrupteur ou un disjoncteur permettant de sectionner le conducteur neutre de chaque circuit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un interrupteur différentiel à haute sensibilité (30 mA) pour la protection des personnes ;</w:t>
      </w:r>
    </w:p>
    <w:p w:rsidR="00D24D9F" w:rsidRPr="001E6371" w:rsidRDefault="00D24D9F" w:rsidP="00D24D9F">
      <w:pPr>
        <w:numPr>
          <w:ilvl w:val="0"/>
          <w:numId w:val="125"/>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un répartiteur de terre pour le raccordement des conducteurs de protection ;</w:t>
      </w:r>
    </w:p>
    <w:p w:rsidR="00D24D9F" w:rsidRPr="001E6371" w:rsidRDefault="00D24D9F" w:rsidP="00D24D9F">
      <w:pPr>
        <w:numPr>
          <w:ilvl w:val="0"/>
          <w:numId w:val="129"/>
        </w:numPr>
        <w:tabs>
          <w:tab w:val="clear" w:pos="340"/>
          <w:tab w:val="num" w:pos="567"/>
        </w:tabs>
        <w:spacing w:before="120" w:after="120"/>
        <w:ind w:left="568" w:hanging="284"/>
        <w:jc w:val="both"/>
        <w:rPr>
          <w:rFonts w:ascii="Tahoma" w:hAnsi="Tahoma" w:cs="Tahoma"/>
          <w:sz w:val="22"/>
          <w:szCs w:val="22"/>
        </w:rPr>
      </w:pPr>
      <w:r w:rsidRPr="001E6371">
        <w:rPr>
          <w:rFonts w:ascii="Tahoma" w:hAnsi="Tahoma" w:cs="Tahoma"/>
          <w:sz w:val="22"/>
          <w:szCs w:val="22"/>
        </w:rPr>
        <w:t>de la mise à la terre du bâtiment et des liaisons équipotentielles ;</w:t>
      </w:r>
    </w:p>
    <w:p w:rsidR="00D24D9F" w:rsidRPr="001E6371" w:rsidRDefault="00D24D9F" w:rsidP="00D24D9F">
      <w:pPr>
        <w:numPr>
          <w:ilvl w:val="0"/>
          <w:numId w:val="129"/>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 xml:space="preserve">des interrupteurs et prises de courant ; </w:t>
      </w:r>
    </w:p>
    <w:p w:rsidR="00D24D9F" w:rsidRPr="001E6371" w:rsidRDefault="00D24D9F" w:rsidP="00D24D9F">
      <w:pPr>
        <w:numPr>
          <w:ilvl w:val="0"/>
          <w:numId w:val="129"/>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des appareils d’éclairage ;</w:t>
      </w:r>
    </w:p>
    <w:p w:rsidR="00D24D9F" w:rsidRPr="001E6371" w:rsidRDefault="00D24D9F" w:rsidP="00D24D9F">
      <w:pPr>
        <w:pStyle w:val="Titre"/>
        <w:numPr>
          <w:ilvl w:val="1"/>
          <w:numId w:val="141"/>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BASES DE CALCUL</w:t>
      </w:r>
    </w:p>
    <w:p w:rsidR="00D24D9F" w:rsidRPr="001E6371" w:rsidRDefault="00D24D9F" w:rsidP="00D24D9F">
      <w:pPr>
        <w:tabs>
          <w:tab w:val="num" w:pos="1068"/>
        </w:tabs>
        <w:spacing w:before="120" w:after="120"/>
        <w:jc w:val="both"/>
        <w:rPr>
          <w:rFonts w:ascii="Tahoma" w:hAnsi="Tahoma" w:cs="Tahoma"/>
          <w:sz w:val="22"/>
          <w:szCs w:val="22"/>
        </w:rPr>
      </w:pPr>
      <w:r w:rsidRPr="001E6371">
        <w:rPr>
          <w:rFonts w:ascii="Tahoma" w:hAnsi="Tahoma" w:cs="Tahoma"/>
          <w:sz w:val="22"/>
          <w:szCs w:val="22"/>
        </w:rPr>
        <w:t>Le Cocontractant est tenu d'effectuer les calculs nécessaires à la réalisation du projet compte tenu des prescriptions suivantes et en accord avec l’Ingénieur du Marché.</w:t>
      </w:r>
    </w:p>
    <w:p w:rsidR="00D24D9F" w:rsidRPr="001E6371" w:rsidRDefault="00D24D9F" w:rsidP="00D24D9F">
      <w:pPr>
        <w:pStyle w:val="Titre"/>
        <w:numPr>
          <w:ilvl w:val="2"/>
          <w:numId w:val="141"/>
        </w:numPr>
        <w:tabs>
          <w:tab w:val="left" w:pos="993"/>
        </w:tabs>
        <w:spacing w:before="240" w:after="120"/>
        <w:ind w:left="1225" w:hanging="1225"/>
        <w:jc w:val="left"/>
        <w:rPr>
          <w:rFonts w:ascii="Tahoma" w:hAnsi="Tahoma" w:cs="Tahoma"/>
          <w:b/>
          <w:noProof/>
          <w:sz w:val="22"/>
          <w:szCs w:val="22"/>
        </w:rPr>
      </w:pPr>
      <w:r w:rsidRPr="001E6371">
        <w:rPr>
          <w:rFonts w:ascii="Tahoma" w:hAnsi="Tahoma" w:cs="Tahoma"/>
          <w:b/>
          <w:noProof/>
          <w:sz w:val="22"/>
          <w:szCs w:val="22"/>
        </w:rPr>
        <w:t>Caractéristiques du réseau de distribution d’électricité</w:t>
      </w:r>
    </w:p>
    <w:p w:rsidR="00D24D9F" w:rsidRPr="001E6371" w:rsidRDefault="00D24D9F" w:rsidP="00D24D9F">
      <w:pPr>
        <w:numPr>
          <w:ilvl w:val="0"/>
          <w:numId w:val="125"/>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Alimentation en énergie électrique basse tension 380/220 Volts à 50 Hz</w:t>
      </w:r>
    </w:p>
    <w:p w:rsidR="00D24D9F" w:rsidRPr="001E6371" w:rsidRDefault="00D24D9F" w:rsidP="00D24D9F">
      <w:pPr>
        <w:numPr>
          <w:ilvl w:val="0"/>
          <w:numId w:val="125"/>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Schéma des liaisons de terre TT</w:t>
      </w:r>
    </w:p>
    <w:p w:rsidR="00D24D9F" w:rsidRPr="001E6371" w:rsidRDefault="00D24D9F" w:rsidP="00D24D9F">
      <w:pPr>
        <w:numPr>
          <w:ilvl w:val="0"/>
          <w:numId w:val="120"/>
        </w:numPr>
        <w:spacing w:before="120" w:after="120"/>
        <w:rPr>
          <w:rFonts w:ascii="Tahoma" w:hAnsi="Tahoma" w:cs="Tahoma"/>
          <w:b/>
          <w:i/>
          <w:sz w:val="22"/>
          <w:szCs w:val="22"/>
        </w:rPr>
      </w:pPr>
      <w:r w:rsidRPr="001E6371">
        <w:rPr>
          <w:rFonts w:ascii="Tahoma" w:hAnsi="Tahoma" w:cs="Tahoma"/>
          <w:b/>
          <w:i/>
          <w:sz w:val="22"/>
          <w:szCs w:val="22"/>
        </w:rPr>
        <w:t>Section des câbles de courant</w:t>
      </w:r>
    </w:p>
    <w:p w:rsidR="00D24D9F" w:rsidRPr="001E6371" w:rsidRDefault="00D24D9F" w:rsidP="00D24D9F">
      <w:pPr>
        <w:numPr>
          <w:ilvl w:val="0"/>
          <w:numId w:val="130"/>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câbles conducteurs phase ne peut être inférieure :</w:t>
      </w:r>
    </w:p>
    <w:p w:rsidR="00D24D9F" w:rsidRPr="001E6371" w:rsidRDefault="00D24D9F" w:rsidP="00D24D9F">
      <w:pPr>
        <w:numPr>
          <w:ilvl w:val="0"/>
          <w:numId w:val="125"/>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 xml:space="preserve">à 2,5 mm² pour l’alimentation des prises de courant (courant assigné maximal de </w:t>
      </w:r>
      <w:smartTag w:uri="urn:schemas-microsoft-com:office:smarttags" w:element="metricconverter">
        <w:smartTagPr>
          <w:attr w:name="ProductID" w:val="20 A"/>
        </w:smartTagPr>
        <w:r w:rsidRPr="001E6371">
          <w:rPr>
            <w:rFonts w:ascii="Tahoma" w:hAnsi="Tahoma" w:cs="Tahoma"/>
            <w:sz w:val="22"/>
            <w:szCs w:val="22"/>
          </w:rPr>
          <w:t>20 A</w:t>
        </w:r>
      </w:smartTag>
      <w:r w:rsidRPr="001E6371">
        <w:rPr>
          <w:rFonts w:ascii="Tahoma" w:hAnsi="Tahoma" w:cs="Tahoma"/>
          <w:sz w:val="22"/>
          <w:szCs w:val="22"/>
        </w:rPr>
        <w:t xml:space="preserve"> avec cartouches à fusibles et 25 Ampères avec disjoncteur divisionnaire) ;</w:t>
      </w:r>
    </w:p>
    <w:p w:rsidR="00D24D9F" w:rsidRPr="001E6371" w:rsidRDefault="00D24D9F" w:rsidP="00D24D9F">
      <w:pPr>
        <w:numPr>
          <w:ilvl w:val="0"/>
          <w:numId w:val="125"/>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 xml:space="preserve">à 1,5 mm² pour l'éclairage (courant assigné maximal de </w:t>
      </w:r>
      <w:smartTag w:uri="urn:schemas-microsoft-com:office:smarttags" w:element="metricconverter">
        <w:smartTagPr>
          <w:attr w:name="ProductID" w:val="10 A"/>
        </w:smartTagPr>
        <w:r w:rsidRPr="001E6371">
          <w:rPr>
            <w:rFonts w:ascii="Tahoma" w:hAnsi="Tahoma" w:cs="Tahoma"/>
            <w:sz w:val="22"/>
            <w:szCs w:val="22"/>
          </w:rPr>
          <w:t>10 A</w:t>
        </w:r>
      </w:smartTag>
      <w:r w:rsidRPr="001E6371">
        <w:rPr>
          <w:rFonts w:ascii="Tahoma" w:hAnsi="Tahoma" w:cs="Tahoma"/>
          <w:sz w:val="22"/>
          <w:szCs w:val="22"/>
        </w:rPr>
        <w:t xml:space="preserve"> avec cartouches à fusibles et 16 Ampères avec disjoncteur divisionnaire) ;</w:t>
      </w:r>
    </w:p>
    <w:p w:rsidR="00D24D9F" w:rsidRPr="001E6371" w:rsidRDefault="00D24D9F" w:rsidP="00D24D9F">
      <w:pPr>
        <w:numPr>
          <w:ilvl w:val="0"/>
          <w:numId w:val="130"/>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câbles conducteurs neutres peut être réduite dans la mesure où l'on peut calibrer l'appareil de protection omnipolaire à l'intensité maximale admissible par ce conducteur ;</w:t>
      </w:r>
    </w:p>
    <w:p w:rsidR="00D24D9F" w:rsidRPr="001E6371" w:rsidRDefault="00D24D9F" w:rsidP="00D24D9F">
      <w:pPr>
        <w:numPr>
          <w:ilvl w:val="0"/>
          <w:numId w:val="130"/>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lastRenderedPageBreak/>
        <w:t>La section des conducteurs de terre est déterminée conformément aux chapitres 4 et 5 de la norme UTEC 15.100 ;</w:t>
      </w:r>
    </w:p>
    <w:p w:rsidR="00D24D9F" w:rsidRPr="001E6371" w:rsidRDefault="00D24D9F" w:rsidP="00D24D9F">
      <w:pPr>
        <w:numPr>
          <w:ilvl w:val="0"/>
          <w:numId w:val="130"/>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câbles conducteurs est déterminée en fonction des intensités admissibles :</w:t>
      </w:r>
    </w:p>
    <w:p w:rsidR="00D24D9F" w:rsidRPr="001E6371" w:rsidRDefault="00D24D9F" w:rsidP="00D24D9F">
      <w:pPr>
        <w:numPr>
          <w:ilvl w:val="0"/>
          <w:numId w:val="125"/>
        </w:numPr>
        <w:tabs>
          <w:tab w:val="clear" w:pos="1191"/>
        </w:tabs>
        <w:spacing w:before="60"/>
        <w:ind w:left="851" w:hanging="284"/>
        <w:jc w:val="both"/>
        <w:rPr>
          <w:rFonts w:ascii="Tahoma" w:hAnsi="Tahoma" w:cs="Tahoma"/>
          <w:sz w:val="22"/>
          <w:szCs w:val="22"/>
        </w:rPr>
      </w:pPr>
      <w:r w:rsidRPr="001E6371">
        <w:rPr>
          <w:rFonts w:ascii="Tahoma" w:hAnsi="Tahoma" w:cs="Tahoma"/>
          <w:sz w:val="22"/>
          <w:szCs w:val="22"/>
        </w:rPr>
        <w:t>de chutes de tension ;</w:t>
      </w:r>
    </w:p>
    <w:p w:rsidR="00D24D9F" w:rsidRPr="001E6371" w:rsidRDefault="00D24D9F" w:rsidP="00D24D9F">
      <w:pPr>
        <w:numPr>
          <w:ilvl w:val="0"/>
          <w:numId w:val="125"/>
        </w:numPr>
        <w:tabs>
          <w:tab w:val="clear" w:pos="1191"/>
        </w:tabs>
        <w:spacing w:before="60"/>
        <w:ind w:left="851" w:hanging="284"/>
        <w:jc w:val="both"/>
        <w:rPr>
          <w:rFonts w:ascii="Tahoma" w:hAnsi="Tahoma" w:cs="Tahoma"/>
          <w:sz w:val="22"/>
          <w:szCs w:val="22"/>
        </w:rPr>
      </w:pPr>
      <w:r w:rsidRPr="001E6371">
        <w:rPr>
          <w:rFonts w:ascii="Tahoma" w:hAnsi="Tahoma" w:cs="Tahoma"/>
          <w:sz w:val="22"/>
          <w:szCs w:val="22"/>
        </w:rPr>
        <w:t>des appareils de protection en amont.</w:t>
      </w:r>
    </w:p>
    <w:p w:rsidR="00D24D9F" w:rsidRPr="001E6371" w:rsidRDefault="00D24D9F" w:rsidP="00D24D9F">
      <w:pPr>
        <w:tabs>
          <w:tab w:val="num" w:pos="1068"/>
        </w:tabs>
        <w:spacing w:before="120" w:after="120"/>
        <w:jc w:val="both"/>
        <w:rPr>
          <w:rFonts w:ascii="Tahoma" w:hAnsi="Tahoma" w:cs="Tahoma"/>
          <w:sz w:val="22"/>
          <w:szCs w:val="22"/>
        </w:rPr>
      </w:pPr>
      <w:r w:rsidRPr="001E6371">
        <w:rPr>
          <w:rFonts w:ascii="Tahoma" w:hAnsi="Tahoma" w:cs="Tahoma"/>
          <w:sz w:val="22"/>
          <w:szCs w:val="22"/>
        </w:rPr>
        <w:t xml:space="preserve">Notamment, il faut tenir compte des tableaux </w:t>
      </w:r>
      <w:smartTag w:uri="urn:schemas-microsoft-com:office:smarttags" w:element="metricconverter">
        <w:smartTagPr>
          <w:attr w:name="ProductID" w:val="52 C"/>
        </w:smartTagPr>
        <w:r w:rsidRPr="001E6371">
          <w:rPr>
            <w:rFonts w:ascii="Tahoma" w:hAnsi="Tahoma" w:cs="Tahoma"/>
            <w:sz w:val="22"/>
            <w:szCs w:val="22"/>
          </w:rPr>
          <w:t>52 C</w:t>
        </w:r>
      </w:smartTag>
      <w:r w:rsidRPr="001E6371">
        <w:rPr>
          <w:rFonts w:ascii="Tahoma" w:hAnsi="Tahoma" w:cs="Tahoma"/>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1E6371">
          <w:rPr>
            <w:rFonts w:ascii="Tahoma" w:hAnsi="Tahoma" w:cs="Tahoma"/>
            <w:sz w:val="22"/>
            <w:szCs w:val="22"/>
          </w:rPr>
          <w:t>53 A</w:t>
        </w:r>
      </w:smartTag>
      <w:r w:rsidRPr="001E6371">
        <w:rPr>
          <w:rFonts w:ascii="Tahoma" w:hAnsi="Tahoma" w:cs="Tahoma"/>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D24D9F" w:rsidRPr="001E6371" w:rsidRDefault="00D24D9F" w:rsidP="00D24D9F">
      <w:pPr>
        <w:pStyle w:val="Titre"/>
        <w:numPr>
          <w:ilvl w:val="2"/>
          <w:numId w:val="141"/>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Puissance d'installation</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Afin de déterminer les caractéristiques des alimentations nécessaires, la puissance de l'installation en régime permanent est estimée à partir des puissances nominales des appareils. </w:t>
      </w:r>
    </w:p>
    <w:p w:rsidR="00D24D9F" w:rsidRPr="001E6371" w:rsidRDefault="00D24D9F" w:rsidP="00D24D9F">
      <w:pPr>
        <w:tabs>
          <w:tab w:val="num" w:pos="1068"/>
        </w:tabs>
        <w:spacing w:before="120" w:after="120"/>
        <w:jc w:val="both"/>
        <w:rPr>
          <w:rFonts w:ascii="Tahoma" w:hAnsi="Tahoma" w:cs="Tahoma"/>
          <w:b/>
          <w:noProof/>
          <w:sz w:val="22"/>
          <w:szCs w:val="22"/>
        </w:rPr>
      </w:pPr>
      <w:r w:rsidRPr="001E6371">
        <w:rPr>
          <w:rFonts w:ascii="Tahoma" w:hAnsi="Tahoma" w:cs="Tahoma"/>
          <w:b/>
          <w:noProof/>
          <w:sz w:val="22"/>
          <w:szCs w:val="22"/>
        </w:rPr>
        <w:t>APPAREILS ET MATERIELS ELECTRIQUES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appareils et matériels électriques sont choisis dans des séries normalisées et soumis à l’approbation de l’Ingénieur du Marché. Le Cocontractant propose des ensembles homogènes.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Toute modification pendant les travaux est soumise à l’approbation du Maître d’œuvre.</w:t>
      </w:r>
    </w:p>
    <w:p w:rsidR="00D24D9F" w:rsidRPr="001E6371" w:rsidRDefault="00D24D9F" w:rsidP="00D24D9F">
      <w:pPr>
        <w:pStyle w:val="Titre"/>
        <w:numPr>
          <w:ilvl w:val="2"/>
          <w:numId w:val="141"/>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Mise en œuvre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D24D9F" w:rsidRPr="001E6371" w:rsidRDefault="00D24D9F" w:rsidP="00D24D9F">
      <w:pPr>
        <w:pStyle w:val="Titre"/>
        <w:numPr>
          <w:ilvl w:val="2"/>
          <w:numId w:val="141"/>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Protection du materiel</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D24D9F" w:rsidRPr="001E6371" w:rsidRDefault="00D24D9F" w:rsidP="00D24D9F">
      <w:pPr>
        <w:pStyle w:val="Titre"/>
        <w:numPr>
          <w:ilvl w:val="2"/>
          <w:numId w:val="141"/>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Essais et réception</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essais sont réalisés conformément aux Normes et portent sur :</w:t>
      </w:r>
    </w:p>
    <w:p w:rsidR="00D24D9F" w:rsidRPr="001E6371" w:rsidRDefault="00D24D9F" w:rsidP="00D24D9F">
      <w:pPr>
        <w:numPr>
          <w:ilvl w:val="0"/>
          <w:numId w:val="131"/>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le bon fonctionnement général des circuits et des appareils de protection ;</w:t>
      </w:r>
    </w:p>
    <w:p w:rsidR="00D24D9F" w:rsidRPr="001E6371" w:rsidRDefault="00D24D9F" w:rsidP="00D24D9F">
      <w:pPr>
        <w:numPr>
          <w:ilvl w:val="0"/>
          <w:numId w:val="131"/>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conformité de l'isolation électrique et de la mise à la terre ;</w:t>
      </w:r>
    </w:p>
    <w:p w:rsidR="00D24D9F" w:rsidRDefault="00D24D9F" w:rsidP="00D24D9F">
      <w:pPr>
        <w:numPr>
          <w:ilvl w:val="0"/>
          <w:numId w:val="131"/>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conformité du schéma électrique contenu dans le projet d’exécution.</w:t>
      </w:r>
    </w:p>
    <w:p w:rsidR="00D24D9F" w:rsidRPr="001E6371" w:rsidRDefault="00D24D9F" w:rsidP="00D24D9F">
      <w:pPr>
        <w:spacing w:before="60"/>
        <w:ind w:left="851"/>
        <w:jc w:val="both"/>
        <w:rPr>
          <w:rFonts w:ascii="Tahoma" w:hAnsi="Tahoma" w:cs="Tahoma"/>
          <w:sz w:val="22"/>
          <w:szCs w:val="22"/>
        </w:rPr>
      </w:pPr>
    </w:p>
    <w:p w:rsidR="00D24D9F" w:rsidRPr="001E6371" w:rsidRDefault="00D24D9F" w:rsidP="00D24D9F">
      <w:pPr>
        <w:pStyle w:val="Titre"/>
        <w:numPr>
          <w:ilvl w:val="2"/>
          <w:numId w:val="141"/>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Garantie sur le materiel et les appareils electriques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 matériel fourni doit apporter toutes les garanties de sécurité nécessaires pour un fonctionnement continu 24 heures sur 24.  Le matériel livré est garanti pendant au moins un an à dater de la mise </w:t>
      </w:r>
      <w:r w:rsidRPr="001E6371">
        <w:rPr>
          <w:rFonts w:ascii="Tahoma" w:hAnsi="Tahoma" w:cs="Tahoma"/>
          <w:sz w:val="22"/>
          <w:szCs w:val="22"/>
        </w:rPr>
        <w:lastRenderedPageBreak/>
        <w:t>en service.  Cette garantie porte sur tous les défauts visibles ou cachés, des matériels employés, contre tous vices de conception, de construction ou d’installation.</w:t>
      </w:r>
    </w:p>
    <w:p w:rsidR="00D24D9F" w:rsidRPr="001E6371" w:rsidRDefault="00D24D9F" w:rsidP="00D24D9F">
      <w:pPr>
        <w:tabs>
          <w:tab w:val="num" w:pos="1068"/>
        </w:tabs>
        <w:jc w:val="both"/>
        <w:rPr>
          <w:rFonts w:ascii="Tahoma" w:hAnsi="Tahoma" w:cs="Tahoma"/>
          <w:sz w:val="22"/>
          <w:szCs w:val="22"/>
        </w:rPr>
      </w:pPr>
    </w:p>
    <w:p w:rsidR="00D24D9F" w:rsidRPr="001E6371" w:rsidRDefault="00D24D9F" w:rsidP="00D24D9F">
      <w:pPr>
        <w:numPr>
          <w:ilvl w:val="0"/>
          <w:numId w:val="134"/>
        </w:numPr>
        <w:ind w:left="567" w:hanging="567"/>
        <w:jc w:val="both"/>
        <w:rPr>
          <w:rFonts w:ascii="Tahoma" w:eastAsia="Batang" w:hAnsi="Tahoma" w:cs="Tahoma"/>
          <w:b/>
          <w:sz w:val="22"/>
          <w:szCs w:val="22"/>
        </w:rPr>
      </w:pPr>
      <w:r w:rsidRPr="001E6371">
        <w:rPr>
          <w:rFonts w:ascii="Tahoma" w:eastAsia="Batang" w:hAnsi="Tahoma" w:cs="Tahoma"/>
          <w:b/>
          <w:sz w:val="22"/>
          <w:szCs w:val="22"/>
        </w:rPr>
        <w:t>MENUISERIE METALLIQUE</w:t>
      </w:r>
    </w:p>
    <w:p w:rsidR="00D24D9F" w:rsidRPr="001E6371" w:rsidRDefault="00D24D9F" w:rsidP="00D24D9F">
      <w:pPr>
        <w:pStyle w:val="Titre"/>
        <w:numPr>
          <w:ilvl w:val="1"/>
          <w:numId w:val="142"/>
        </w:numPr>
        <w:tabs>
          <w:tab w:val="left" w:pos="709"/>
        </w:tabs>
        <w:spacing w:before="120" w:after="120"/>
        <w:ind w:left="567" w:hanging="567"/>
        <w:jc w:val="both"/>
        <w:rPr>
          <w:rFonts w:ascii="Tahoma" w:hAnsi="Tahoma" w:cs="Tahoma"/>
          <w:b/>
          <w:noProof/>
          <w:sz w:val="22"/>
          <w:szCs w:val="22"/>
        </w:rPr>
      </w:pPr>
      <w:r w:rsidRPr="001E6371">
        <w:rPr>
          <w:rFonts w:ascii="Tahoma" w:hAnsi="Tahoma" w:cs="Tahoma"/>
          <w:b/>
          <w:noProof/>
          <w:sz w:val="22"/>
          <w:szCs w:val="22"/>
        </w:rPr>
        <w:t>GENERALITES  SUR LA  MENUISERIE METALLIQUE</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travaux du présent lot concernent la réalisation des menuiseries métalliques : ferronnerie, aluminium, zinc, acier, inox, fonte et quincaillerie. Il s’agit de :</w:t>
      </w:r>
    </w:p>
    <w:p w:rsidR="00D24D9F" w:rsidRPr="001E6371" w:rsidRDefault="00D24D9F" w:rsidP="00D24D9F">
      <w:pPr>
        <w:numPr>
          <w:ilvl w:val="0"/>
          <w:numId w:val="131"/>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fourniture et l’installation des portes. huisseries métallique, des châssis et battants ;</w:t>
      </w:r>
    </w:p>
    <w:p w:rsidR="00D24D9F" w:rsidRPr="001E6371" w:rsidRDefault="00D24D9F" w:rsidP="00D24D9F">
      <w:pPr>
        <w:numPr>
          <w:ilvl w:val="0"/>
          <w:numId w:val="131"/>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fourniture et l’installation des serrures, targettes et autres pièces de quincaillerie et de serrurerie destinées à équiper les battants des portes. </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 Cocontractant s’assure que les positions de tous les scellements et encrages projetés, relatifs aux pièces de serrurerie et de quincaillerie, figurent dans le projet d’exécution.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requiert l’accord préalable de l’Ingénieur  avant d’engager la réalisation des ouvrages de menuiserie métallique.</w:t>
      </w:r>
    </w:p>
    <w:p w:rsidR="00D24D9F" w:rsidRPr="001E6371" w:rsidRDefault="00D24D9F" w:rsidP="00D24D9F">
      <w:pPr>
        <w:pStyle w:val="Titre"/>
        <w:numPr>
          <w:ilvl w:val="1"/>
          <w:numId w:val="142"/>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Prescriptions techniques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D24D9F" w:rsidRPr="001E6371" w:rsidRDefault="00D24D9F" w:rsidP="00D24D9F">
      <w:pPr>
        <w:numPr>
          <w:ilvl w:val="0"/>
          <w:numId w:val="131"/>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 xml:space="preserve">La surface des éléments de quincaillerie doit être lisse et dépourvues de toutes irrégularités. </w:t>
      </w:r>
    </w:p>
    <w:p w:rsidR="00D24D9F" w:rsidRPr="001E6371" w:rsidRDefault="00D24D9F" w:rsidP="00D24D9F">
      <w:pPr>
        <w:numPr>
          <w:ilvl w:val="0"/>
          <w:numId w:val="131"/>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 xml:space="preserve">Les soudures ne doivent présenter aucune discontinuité. </w:t>
      </w:r>
    </w:p>
    <w:p w:rsidR="00D24D9F" w:rsidRPr="001E6371" w:rsidRDefault="00D24D9F" w:rsidP="00D24D9F">
      <w:pPr>
        <w:pStyle w:val="Titre"/>
        <w:numPr>
          <w:ilvl w:val="1"/>
          <w:numId w:val="142"/>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MISE EN ŒUVRE DES OUVRAGES DE MENUISERIE METALLIQUE</w:t>
      </w:r>
    </w:p>
    <w:p w:rsidR="00D24D9F" w:rsidRPr="001E6371" w:rsidRDefault="00D24D9F" w:rsidP="00D24D9F">
      <w:pPr>
        <w:pStyle w:val="Titre"/>
        <w:numPr>
          <w:ilvl w:val="2"/>
          <w:numId w:val="142"/>
        </w:numPr>
        <w:tabs>
          <w:tab w:val="left" w:pos="851"/>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Détails d'exécution</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assemblages soudés, visés ou rivetés sont exécutés de manière à résister sans déformation permanente ni </w:t>
      </w:r>
      <w:proofErr w:type="gramStart"/>
      <w:r w:rsidRPr="001E6371">
        <w:rPr>
          <w:rFonts w:ascii="Tahoma" w:hAnsi="Tahoma" w:cs="Tahoma"/>
          <w:sz w:val="22"/>
          <w:szCs w:val="22"/>
        </w:rPr>
        <w:t>amorce</w:t>
      </w:r>
      <w:r>
        <w:rPr>
          <w:rFonts w:ascii="Tahoma" w:hAnsi="Tahoma" w:cs="Tahoma"/>
          <w:sz w:val="22"/>
          <w:szCs w:val="22"/>
        </w:rPr>
        <w:t>s</w:t>
      </w:r>
      <w:proofErr w:type="gramEnd"/>
      <w:r w:rsidRPr="001E6371">
        <w:rPr>
          <w:rFonts w:ascii="Tahoma" w:hAnsi="Tahoma" w:cs="Tahoma"/>
          <w:sz w:val="22"/>
          <w:szCs w:val="22"/>
        </w:rPr>
        <w:t xml:space="preserve"> de rupture aux efforts normaux auxquels ils sont soumis.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fers seront dressés et coupés régulièrement sans garrots ni cassures. Les assemblages d'angles doivent être soigneusement réalisés et ajustés. Ils ne doivent comporter aucune trace de soudure en saillie.</w:t>
      </w:r>
      <w:r w:rsidRPr="001E6371">
        <w:rPr>
          <w:rFonts w:ascii="Tahoma" w:hAnsi="Tahoma" w:cs="Tahoma"/>
          <w:sz w:val="22"/>
          <w:szCs w:val="22"/>
        </w:rPr>
        <w:tab/>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1E6371">
        <w:rPr>
          <w:rFonts w:ascii="Tahoma" w:hAnsi="Tahoma" w:cs="Tahoma"/>
          <w:sz w:val="22"/>
          <w:szCs w:val="22"/>
        </w:rPr>
        <w:tab/>
      </w:r>
    </w:p>
    <w:p w:rsidR="00D24D9F" w:rsidRPr="001E6371" w:rsidRDefault="00D24D9F" w:rsidP="00D24D9F">
      <w:pPr>
        <w:pStyle w:val="Titre"/>
        <w:numPr>
          <w:ilvl w:val="2"/>
          <w:numId w:val="142"/>
        </w:numPr>
        <w:tabs>
          <w:tab w:val="left" w:pos="851"/>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Protection des ouvrages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24D9F" w:rsidRDefault="00D24D9F" w:rsidP="00D24D9F">
      <w:pPr>
        <w:spacing w:after="120"/>
        <w:jc w:val="both"/>
        <w:rPr>
          <w:rFonts w:ascii="Tahoma" w:hAnsi="Tahoma" w:cs="Tahoma"/>
          <w:sz w:val="22"/>
          <w:szCs w:val="22"/>
        </w:rPr>
      </w:pPr>
      <w:r w:rsidRPr="001E6371">
        <w:rPr>
          <w:rFonts w:ascii="Tahoma" w:hAnsi="Tahoma" w:cs="Tahoma"/>
          <w:sz w:val="22"/>
          <w:szCs w:val="22"/>
        </w:rPr>
        <w:t>Les soudures doivent être protégées contre l’oxydation après réalisation. Il est recommandé l’utilisation de pièces de serrurerie ou de menuiserie métallique galvanisées par zingage en atelier (série GPZ).</w:t>
      </w:r>
    </w:p>
    <w:p w:rsidR="00D24D9F" w:rsidRPr="001E6371" w:rsidRDefault="00D24D9F" w:rsidP="00D24D9F">
      <w:pPr>
        <w:spacing w:after="120"/>
        <w:jc w:val="both"/>
        <w:rPr>
          <w:rFonts w:ascii="Tahoma" w:hAnsi="Tahoma" w:cs="Tahoma"/>
          <w:sz w:val="22"/>
          <w:szCs w:val="22"/>
        </w:rPr>
      </w:pPr>
    </w:p>
    <w:p w:rsidR="00D24D9F" w:rsidRPr="001E6371" w:rsidRDefault="00D24D9F" w:rsidP="00D24D9F">
      <w:pPr>
        <w:pStyle w:val="Titre"/>
        <w:numPr>
          <w:ilvl w:val="1"/>
          <w:numId w:val="142"/>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QUINCAILLERIE</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Toutes les serrures intérieures et extérieures doivent être garanties pour une période de un (01) an.</w:t>
      </w:r>
    </w:p>
    <w:p w:rsidR="00D24D9F" w:rsidRPr="001E6371" w:rsidRDefault="00D24D9F" w:rsidP="00D24D9F">
      <w:pPr>
        <w:pStyle w:val="Titre"/>
        <w:numPr>
          <w:ilvl w:val="2"/>
          <w:numId w:val="142"/>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Boulons de verrous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lastRenderedPageBreak/>
        <w:t>Les boulons des verrous sont fabriqués de manière à être dégagés dans tous les cas, même si les rondelles sont rivetées.</w:t>
      </w:r>
    </w:p>
    <w:p w:rsidR="00D24D9F" w:rsidRPr="001E6371" w:rsidRDefault="00D24D9F" w:rsidP="00D24D9F">
      <w:pPr>
        <w:pStyle w:val="Titre"/>
        <w:numPr>
          <w:ilvl w:val="2"/>
          <w:numId w:val="142"/>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Vis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Toutes les pièces métalliques sont fixées par vis et boulons en métal inoxydable.</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D24D9F" w:rsidRPr="001E6371" w:rsidRDefault="00D24D9F" w:rsidP="00D24D9F">
      <w:pPr>
        <w:pStyle w:val="Titre"/>
        <w:numPr>
          <w:ilvl w:val="2"/>
          <w:numId w:val="142"/>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Clés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D24D9F" w:rsidRPr="001E6371" w:rsidRDefault="00D24D9F" w:rsidP="00D24D9F">
      <w:pPr>
        <w:pStyle w:val="Titre"/>
        <w:numPr>
          <w:ilvl w:val="2"/>
          <w:numId w:val="142"/>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Echantillons pour approbation</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D24D9F" w:rsidRPr="001E6371" w:rsidRDefault="00D24D9F" w:rsidP="00D24D9F">
      <w:pPr>
        <w:numPr>
          <w:ilvl w:val="0"/>
          <w:numId w:val="134"/>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MENUISERIE BOIS</w:t>
      </w:r>
    </w:p>
    <w:p w:rsidR="00D24D9F" w:rsidRPr="001E6371" w:rsidRDefault="00D24D9F" w:rsidP="00D24D9F">
      <w:pPr>
        <w:pStyle w:val="Titre"/>
        <w:numPr>
          <w:ilvl w:val="1"/>
          <w:numId w:val="143"/>
        </w:numPr>
        <w:tabs>
          <w:tab w:val="left" w:pos="709"/>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CARACTERISTIQUES DES BOIS DE MENUISERIE</w:t>
      </w:r>
    </w:p>
    <w:p w:rsidR="00D24D9F" w:rsidRPr="001E6371" w:rsidRDefault="00D24D9F" w:rsidP="00D24D9F">
      <w:pPr>
        <w:pStyle w:val="Titre"/>
        <w:numPr>
          <w:ilvl w:val="2"/>
          <w:numId w:val="143"/>
        </w:numPr>
        <w:tabs>
          <w:tab w:val="left" w:pos="851"/>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Domaine d'application et références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s’engage à respecter, les prescriptions techniques sur la qualité et la mise en œuvre des matériaux définis dans le cahier des charges des menuiseries bois, Document Technique Unifié (DTU) n° 36.1</w:t>
      </w:r>
    </w:p>
    <w:p w:rsidR="00D24D9F" w:rsidRPr="001E6371" w:rsidRDefault="00D24D9F" w:rsidP="00D24D9F">
      <w:pPr>
        <w:pStyle w:val="Titre"/>
        <w:numPr>
          <w:ilvl w:val="2"/>
          <w:numId w:val="143"/>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Objet de la fourniture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D24D9F" w:rsidRPr="001E6371" w:rsidRDefault="00D24D9F" w:rsidP="00D24D9F">
      <w:pPr>
        <w:pStyle w:val="Titre"/>
        <w:numPr>
          <w:ilvl w:val="2"/>
          <w:numId w:val="143"/>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Coordination avec les autres lots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de menuiserie bois doivent être réalisés en parfaite coordination avec les travaux définis dans les autres lots.</w:t>
      </w:r>
    </w:p>
    <w:p w:rsidR="00D24D9F" w:rsidRPr="001E6371" w:rsidRDefault="00D24D9F" w:rsidP="00D24D9F">
      <w:pPr>
        <w:pStyle w:val="Titre"/>
        <w:numPr>
          <w:ilvl w:val="2"/>
          <w:numId w:val="143"/>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Caractéristiques physiques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D24D9F" w:rsidRPr="001E6371" w:rsidRDefault="00D24D9F" w:rsidP="00D24D9F">
      <w:pPr>
        <w:pStyle w:val="Titre"/>
        <w:numPr>
          <w:ilvl w:val="2"/>
          <w:numId w:val="143"/>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Essences de bois d’oeuvre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bois utilisés pour les menuiseries sont des bois de pays, originaires du Cameroun et choisis parmi les essences suivantes :  </w:t>
      </w:r>
    </w:p>
    <w:p w:rsidR="00D24D9F" w:rsidRPr="001E6371" w:rsidRDefault="00D24D9F" w:rsidP="00D24D9F">
      <w:pPr>
        <w:numPr>
          <w:ilvl w:val="0"/>
          <w:numId w:val="132"/>
        </w:numPr>
        <w:tabs>
          <w:tab w:val="clear" w:pos="794"/>
          <w:tab w:val="num" w:pos="567"/>
        </w:tabs>
        <w:spacing w:after="120"/>
        <w:ind w:left="568" w:hanging="284"/>
        <w:jc w:val="both"/>
        <w:rPr>
          <w:rFonts w:ascii="Tahoma" w:hAnsi="Tahoma" w:cs="Tahoma"/>
          <w:sz w:val="22"/>
          <w:szCs w:val="22"/>
        </w:rPr>
      </w:pPr>
      <w:r w:rsidRPr="001E6371">
        <w:rPr>
          <w:rFonts w:ascii="Tahoma" w:hAnsi="Tahoma" w:cs="Tahoma"/>
          <w:sz w:val="22"/>
          <w:szCs w:val="22"/>
          <w:u w:val="single"/>
        </w:rPr>
        <w:t>Menuiseries extérieures en Bois rouges</w:t>
      </w:r>
      <w:r w:rsidRPr="001E6371">
        <w:rPr>
          <w:rFonts w:ascii="Tahoma" w:hAnsi="Tahoma" w:cs="Tahoma"/>
          <w:sz w:val="22"/>
          <w:szCs w:val="22"/>
        </w:rPr>
        <w:t xml:space="preserve"> : Acajou, </w:t>
      </w:r>
      <w:proofErr w:type="spellStart"/>
      <w:r w:rsidRPr="001E6371">
        <w:rPr>
          <w:rFonts w:ascii="Tahoma" w:hAnsi="Tahoma" w:cs="Tahoma"/>
          <w:sz w:val="22"/>
          <w:szCs w:val="22"/>
        </w:rPr>
        <w:t>Afromosia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Bete</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Doussié</w:t>
      </w:r>
      <w:proofErr w:type="spellEnd"/>
      <w:r w:rsidRPr="001E6371">
        <w:rPr>
          <w:rFonts w:ascii="Tahoma" w:hAnsi="Tahoma" w:cs="Tahoma"/>
          <w:sz w:val="22"/>
          <w:szCs w:val="22"/>
        </w:rPr>
        <w:t xml:space="preserve">, Iroko, </w:t>
      </w:r>
      <w:proofErr w:type="spellStart"/>
      <w:r w:rsidRPr="001E6371">
        <w:rPr>
          <w:rFonts w:ascii="Tahoma" w:hAnsi="Tahoma" w:cs="Tahoma"/>
          <w:sz w:val="22"/>
          <w:szCs w:val="22"/>
        </w:rPr>
        <w:t>Moabi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Movingui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Sapelli</w:t>
      </w:r>
      <w:proofErr w:type="spellEnd"/>
      <w:r w:rsidRPr="001E6371">
        <w:rPr>
          <w:rFonts w:ascii="Tahoma" w:hAnsi="Tahoma" w:cs="Tahoma"/>
          <w:sz w:val="22"/>
          <w:szCs w:val="22"/>
        </w:rPr>
        <w:t>.</w:t>
      </w:r>
    </w:p>
    <w:p w:rsidR="00D24D9F" w:rsidRPr="001E6371" w:rsidRDefault="00D24D9F" w:rsidP="00D24D9F">
      <w:pPr>
        <w:numPr>
          <w:ilvl w:val="0"/>
          <w:numId w:val="132"/>
        </w:numPr>
        <w:tabs>
          <w:tab w:val="clear" w:pos="794"/>
          <w:tab w:val="num" w:pos="567"/>
        </w:tabs>
        <w:spacing w:after="120"/>
        <w:ind w:left="568" w:hanging="284"/>
        <w:jc w:val="both"/>
        <w:rPr>
          <w:rFonts w:ascii="Tahoma" w:hAnsi="Tahoma" w:cs="Tahoma"/>
          <w:sz w:val="22"/>
          <w:szCs w:val="22"/>
        </w:rPr>
      </w:pPr>
      <w:r w:rsidRPr="001E6371">
        <w:rPr>
          <w:rFonts w:ascii="Tahoma" w:hAnsi="Tahoma" w:cs="Tahoma"/>
          <w:sz w:val="22"/>
          <w:szCs w:val="22"/>
          <w:u w:val="single"/>
        </w:rPr>
        <w:t>Menuiseries intérieures en Bois rouges</w:t>
      </w:r>
      <w:r w:rsidRPr="001E6371">
        <w:rPr>
          <w:rFonts w:ascii="Tahoma" w:hAnsi="Tahoma" w:cs="Tahoma"/>
          <w:sz w:val="22"/>
          <w:szCs w:val="22"/>
        </w:rPr>
        <w:t xml:space="preserve"> : Acajou, </w:t>
      </w:r>
      <w:proofErr w:type="spellStart"/>
      <w:r w:rsidRPr="001E6371">
        <w:rPr>
          <w:rFonts w:ascii="Tahoma" w:hAnsi="Tahoma" w:cs="Tahoma"/>
          <w:sz w:val="22"/>
          <w:szCs w:val="22"/>
        </w:rPr>
        <w:t>Afromosia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Bete</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Bilinga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Doussié</w:t>
      </w:r>
      <w:proofErr w:type="spellEnd"/>
      <w:r w:rsidRPr="001E6371">
        <w:rPr>
          <w:rFonts w:ascii="Tahoma" w:hAnsi="Tahoma" w:cs="Tahoma"/>
          <w:sz w:val="22"/>
          <w:szCs w:val="22"/>
        </w:rPr>
        <w:t xml:space="preserve">, Iroko, </w:t>
      </w:r>
      <w:proofErr w:type="spellStart"/>
      <w:r w:rsidRPr="001E6371">
        <w:rPr>
          <w:rFonts w:ascii="Tahoma" w:hAnsi="Tahoma" w:cs="Tahoma"/>
          <w:sz w:val="22"/>
          <w:szCs w:val="22"/>
        </w:rPr>
        <w:t>Moabi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Movingui</w:t>
      </w:r>
      <w:proofErr w:type="spellEnd"/>
      <w:r w:rsidRPr="001E6371">
        <w:rPr>
          <w:rFonts w:ascii="Tahoma" w:hAnsi="Tahoma" w:cs="Tahoma"/>
          <w:sz w:val="22"/>
          <w:szCs w:val="22"/>
        </w:rPr>
        <w:t xml:space="preserve">, Okoumé, </w:t>
      </w:r>
      <w:proofErr w:type="spellStart"/>
      <w:r w:rsidRPr="001E6371">
        <w:rPr>
          <w:rFonts w:ascii="Tahoma" w:hAnsi="Tahoma" w:cs="Tahoma"/>
          <w:sz w:val="22"/>
          <w:szCs w:val="22"/>
        </w:rPr>
        <w:t>Padouk</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Sapelli</w:t>
      </w:r>
      <w:proofErr w:type="spellEnd"/>
      <w:r w:rsidRPr="001E6371">
        <w:rPr>
          <w:rFonts w:ascii="Tahoma" w:hAnsi="Tahoma" w:cs="Tahoma"/>
          <w:sz w:val="22"/>
          <w:szCs w:val="22"/>
        </w:rPr>
        <w:t>, Sipo.</w:t>
      </w:r>
    </w:p>
    <w:p w:rsidR="00D24D9F" w:rsidRPr="001E6371" w:rsidRDefault="00D24D9F" w:rsidP="00D24D9F">
      <w:pPr>
        <w:numPr>
          <w:ilvl w:val="0"/>
          <w:numId w:val="132"/>
        </w:numPr>
        <w:tabs>
          <w:tab w:val="clear" w:pos="794"/>
          <w:tab w:val="num" w:pos="567"/>
        </w:tabs>
        <w:ind w:left="568" w:hanging="284"/>
        <w:jc w:val="both"/>
        <w:rPr>
          <w:rFonts w:ascii="Tahoma" w:hAnsi="Tahoma" w:cs="Tahoma"/>
          <w:sz w:val="22"/>
          <w:szCs w:val="22"/>
        </w:rPr>
      </w:pPr>
      <w:r w:rsidRPr="001E6371">
        <w:rPr>
          <w:rFonts w:ascii="Tahoma" w:hAnsi="Tahoma" w:cs="Tahoma"/>
          <w:sz w:val="22"/>
          <w:szCs w:val="22"/>
          <w:u w:val="single"/>
        </w:rPr>
        <w:t>Menuiseries intérieures en Bois blancs</w:t>
      </w:r>
      <w:r w:rsidRPr="001E6371">
        <w:rPr>
          <w:rFonts w:ascii="Tahoma" w:hAnsi="Tahoma" w:cs="Tahoma"/>
          <w:sz w:val="22"/>
          <w:szCs w:val="22"/>
        </w:rPr>
        <w:t xml:space="preserve"> : </w:t>
      </w:r>
      <w:proofErr w:type="spellStart"/>
      <w:r w:rsidRPr="001E6371">
        <w:rPr>
          <w:rFonts w:ascii="Tahoma" w:hAnsi="Tahoma" w:cs="Tahoma"/>
          <w:sz w:val="22"/>
          <w:szCs w:val="22"/>
        </w:rPr>
        <w:t>Ayous</w:t>
      </w:r>
      <w:proofErr w:type="spellEnd"/>
      <w:r w:rsidRPr="001E6371">
        <w:rPr>
          <w:rFonts w:ascii="Tahoma" w:hAnsi="Tahoma" w:cs="Tahoma"/>
          <w:sz w:val="22"/>
          <w:szCs w:val="22"/>
        </w:rPr>
        <w:t xml:space="preserve"> ou </w:t>
      </w:r>
      <w:proofErr w:type="spellStart"/>
      <w:r w:rsidRPr="001E6371">
        <w:rPr>
          <w:rFonts w:ascii="Tahoma" w:hAnsi="Tahoma" w:cs="Tahoma"/>
          <w:sz w:val="22"/>
          <w:szCs w:val="22"/>
        </w:rPr>
        <w:t>Frake</w:t>
      </w:r>
      <w:proofErr w:type="spellEnd"/>
    </w:p>
    <w:p w:rsidR="00D24D9F" w:rsidRPr="001E6371" w:rsidRDefault="00D24D9F" w:rsidP="00D24D9F">
      <w:pPr>
        <w:ind w:left="568"/>
        <w:jc w:val="both"/>
        <w:rPr>
          <w:rFonts w:ascii="Tahoma" w:hAnsi="Tahoma" w:cs="Tahoma"/>
          <w:sz w:val="22"/>
          <w:szCs w:val="22"/>
        </w:rPr>
      </w:pPr>
    </w:p>
    <w:p w:rsidR="00D24D9F" w:rsidRPr="001E6371" w:rsidRDefault="00D24D9F" w:rsidP="00D24D9F">
      <w:pPr>
        <w:pStyle w:val="Titre"/>
        <w:numPr>
          <w:ilvl w:val="1"/>
          <w:numId w:val="143"/>
        </w:numPr>
        <w:tabs>
          <w:tab w:val="left" w:pos="709"/>
        </w:tabs>
        <w:spacing w:after="120"/>
        <w:ind w:hanging="792"/>
        <w:jc w:val="left"/>
        <w:rPr>
          <w:rFonts w:ascii="Tahoma" w:hAnsi="Tahoma" w:cs="Tahoma"/>
          <w:b/>
          <w:noProof/>
          <w:sz w:val="22"/>
          <w:szCs w:val="22"/>
        </w:rPr>
      </w:pPr>
      <w:r w:rsidRPr="001E6371">
        <w:rPr>
          <w:rFonts w:ascii="Tahoma" w:hAnsi="Tahoma" w:cs="Tahoma"/>
          <w:b/>
          <w:noProof/>
          <w:sz w:val="22"/>
          <w:szCs w:val="22"/>
        </w:rPr>
        <w:lastRenderedPageBreak/>
        <w:t>MISE EN ŒUVRE DES MENUISERIES EN BOIS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Toutes les dimensions sont prises sur les plans et vérifiées sur le site.</w:t>
      </w:r>
    </w:p>
    <w:p w:rsidR="00D24D9F" w:rsidRPr="001E6371" w:rsidRDefault="00D24D9F" w:rsidP="00D24D9F">
      <w:pPr>
        <w:pStyle w:val="Titre"/>
        <w:numPr>
          <w:ilvl w:val="2"/>
          <w:numId w:val="143"/>
        </w:numPr>
        <w:tabs>
          <w:tab w:val="left" w:pos="709"/>
        </w:tabs>
        <w:spacing w:before="120" w:after="120"/>
        <w:ind w:hanging="1224"/>
        <w:jc w:val="left"/>
        <w:rPr>
          <w:rFonts w:ascii="Tahoma" w:hAnsi="Tahoma" w:cs="Tahoma"/>
          <w:b/>
          <w:i/>
          <w:noProof/>
          <w:sz w:val="22"/>
          <w:szCs w:val="22"/>
        </w:rPr>
      </w:pPr>
      <w:r w:rsidRPr="001E6371">
        <w:rPr>
          <w:rFonts w:ascii="Tahoma" w:hAnsi="Tahoma" w:cs="Tahoma"/>
          <w:b/>
          <w:i/>
          <w:noProof/>
          <w:sz w:val="22"/>
          <w:szCs w:val="22"/>
        </w:rPr>
        <w:t>Préparation du bois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de menuiserie débutent avec la préparation du bois de construction. Les ouvrages en bois sont réalisés au fur et à mesure de l’avancement des travaux et sont préfabriqués en atelier.</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établit un prototype pour chaque élément de menuiserie qui est soumis à l’approbation de l’Ingénieur.</w:t>
      </w:r>
    </w:p>
    <w:p w:rsidR="00D24D9F" w:rsidRPr="001E6371" w:rsidRDefault="00D24D9F" w:rsidP="00D24D9F">
      <w:pPr>
        <w:pStyle w:val="Titre"/>
        <w:numPr>
          <w:ilvl w:val="2"/>
          <w:numId w:val="143"/>
        </w:numPr>
        <w:tabs>
          <w:tab w:val="left" w:pos="709"/>
        </w:tabs>
        <w:spacing w:before="120" w:after="120"/>
        <w:ind w:hanging="1224"/>
        <w:jc w:val="left"/>
        <w:rPr>
          <w:rFonts w:ascii="Tahoma" w:hAnsi="Tahoma" w:cs="Tahoma"/>
          <w:b/>
          <w:i/>
          <w:noProof/>
          <w:sz w:val="22"/>
          <w:szCs w:val="22"/>
        </w:rPr>
      </w:pPr>
      <w:r w:rsidRPr="001E6371">
        <w:rPr>
          <w:rFonts w:ascii="Tahoma" w:hAnsi="Tahoma" w:cs="Tahoma"/>
          <w:b/>
          <w:i/>
          <w:noProof/>
          <w:sz w:val="22"/>
          <w:szCs w:val="22"/>
        </w:rPr>
        <w:t>Conservation du bois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Tous les bois sont traités après découpage et avant assemblage. Lorsqu’un élément en bois est découpé après traitement, les faces coupées sont immédiatement enduites d’une couche de protection.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L'application est réalisée par un trempage à froid de 30 secondes à 3 minutes. La consommation de produit est au minimum de 250 g/m</w:t>
      </w:r>
      <w:r w:rsidRPr="001E6371">
        <w:rPr>
          <w:rFonts w:ascii="Tahoma" w:hAnsi="Tahoma" w:cs="Tahoma"/>
          <w:sz w:val="22"/>
          <w:szCs w:val="22"/>
          <w:vertAlign w:val="superscript"/>
        </w:rPr>
        <w:t>2</w:t>
      </w:r>
      <w:r w:rsidRPr="001E6371">
        <w:rPr>
          <w:rFonts w:ascii="Tahoma" w:hAnsi="Tahoma" w:cs="Tahoma"/>
          <w:sz w:val="22"/>
          <w:szCs w:val="22"/>
        </w:rPr>
        <w:t xml:space="preserve"> de surface traitée ou 15 Kg/m</w:t>
      </w:r>
      <w:r w:rsidRPr="001E6371">
        <w:rPr>
          <w:rFonts w:ascii="Tahoma" w:hAnsi="Tahoma" w:cs="Tahoma"/>
          <w:sz w:val="22"/>
          <w:szCs w:val="22"/>
          <w:vertAlign w:val="superscript"/>
        </w:rPr>
        <w:t>3</w:t>
      </w:r>
      <w:r w:rsidRPr="001E6371">
        <w:rPr>
          <w:rFonts w:ascii="Tahoma" w:hAnsi="Tahoma" w:cs="Tahoma"/>
          <w:sz w:val="22"/>
          <w:szCs w:val="22"/>
        </w:rPr>
        <w:t xml:space="preserve"> de charpente.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D24D9F" w:rsidRPr="001E6371" w:rsidRDefault="00D24D9F" w:rsidP="00D24D9F">
      <w:pPr>
        <w:pStyle w:val="Titre"/>
        <w:numPr>
          <w:ilvl w:val="2"/>
          <w:numId w:val="143"/>
        </w:numPr>
        <w:tabs>
          <w:tab w:val="left" w:pos="709"/>
        </w:tabs>
        <w:spacing w:before="120" w:after="120"/>
        <w:ind w:hanging="1224"/>
        <w:jc w:val="left"/>
        <w:rPr>
          <w:rFonts w:ascii="Tahoma" w:hAnsi="Tahoma" w:cs="Tahoma"/>
          <w:b/>
          <w:i/>
          <w:noProof/>
          <w:sz w:val="22"/>
          <w:szCs w:val="22"/>
        </w:rPr>
      </w:pPr>
      <w:r w:rsidRPr="001E6371">
        <w:rPr>
          <w:rFonts w:ascii="Tahoma" w:hAnsi="Tahoma" w:cs="Tahoma"/>
          <w:b/>
          <w:i/>
          <w:noProof/>
          <w:sz w:val="22"/>
          <w:szCs w:val="22"/>
        </w:rPr>
        <w:t>Assemblages</w:t>
      </w:r>
    </w:p>
    <w:p w:rsidR="00D24D9F" w:rsidRPr="001E6371" w:rsidRDefault="00D24D9F" w:rsidP="00D24D9F">
      <w:pPr>
        <w:tabs>
          <w:tab w:val="num" w:pos="1068"/>
        </w:tabs>
        <w:spacing w:after="120" w:line="276" w:lineRule="auto"/>
        <w:jc w:val="both"/>
        <w:rPr>
          <w:rFonts w:ascii="Tahoma" w:hAnsi="Tahoma" w:cs="Tahoma"/>
          <w:sz w:val="22"/>
          <w:szCs w:val="22"/>
        </w:rPr>
      </w:pPr>
      <w:r w:rsidRPr="001E6371">
        <w:rPr>
          <w:rFonts w:ascii="Tahoma" w:hAnsi="Tahoma" w:cs="Tahoma"/>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D24D9F" w:rsidRPr="001E6371" w:rsidRDefault="00D24D9F" w:rsidP="00D24D9F">
      <w:pPr>
        <w:tabs>
          <w:tab w:val="num" w:pos="1068"/>
        </w:tabs>
        <w:spacing w:after="120" w:line="276" w:lineRule="auto"/>
        <w:jc w:val="both"/>
        <w:rPr>
          <w:rFonts w:ascii="Tahoma" w:hAnsi="Tahoma" w:cs="Tahoma"/>
          <w:sz w:val="22"/>
          <w:szCs w:val="22"/>
        </w:rPr>
      </w:pPr>
      <w:r w:rsidRPr="001E6371">
        <w:rPr>
          <w:rFonts w:ascii="Tahoma" w:hAnsi="Tahoma" w:cs="Tahoma"/>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D24D9F" w:rsidRPr="001E6371" w:rsidRDefault="00D24D9F" w:rsidP="00D24D9F">
      <w:pPr>
        <w:tabs>
          <w:tab w:val="num" w:pos="1068"/>
        </w:tabs>
        <w:spacing w:after="120" w:line="276" w:lineRule="auto"/>
        <w:jc w:val="both"/>
        <w:rPr>
          <w:rFonts w:ascii="Tahoma" w:hAnsi="Tahoma" w:cs="Tahoma"/>
          <w:sz w:val="22"/>
          <w:szCs w:val="22"/>
        </w:rPr>
      </w:pPr>
      <w:r w:rsidRPr="001E6371">
        <w:rPr>
          <w:rFonts w:ascii="Tahoma" w:hAnsi="Tahoma" w:cs="Tahoma"/>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D24D9F" w:rsidRDefault="00D24D9F" w:rsidP="00D24D9F">
      <w:pPr>
        <w:tabs>
          <w:tab w:val="num" w:pos="1068"/>
        </w:tabs>
        <w:spacing w:after="120" w:line="276" w:lineRule="auto"/>
        <w:jc w:val="both"/>
        <w:rPr>
          <w:rFonts w:ascii="Tahoma" w:hAnsi="Tahoma" w:cs="Tahoma"/>
          <w:sz w:val="22"/>
          <w:szCs w:val="22"/>
        </w:rPr>
      </w:pPr>
      <w:r w:rsidRPr="001E6371">
        <w:rPr>
          <w:rFonts w:ascii="Tahoma" w:hAnsi="Tahoma" w:cs="Tahoma"/>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4A0B69" w:rsidRPr="001E6371" w:rsidRDefault="004A0B69" w:rsidP="00D24D9F">
      <w:pPr>
        <w:tabs>
          <w:tab w:val="num" w:pos="1068"/>
        </w:tabs>
        <w:spacing w:after="120" w:line="276" w:lineRule="auto"/>
        <w:jc w:val="both"/>
        <w:rPr>
          <w:rFonts w:ascii="Tahoma" w:hAnsi="Tahoma" w:cs="Tahoma"/>
          <w:sz w:val="22"/>
          <w:szCs w:val="22"/>
        </w:rPr>
      </w:pPr>
    </w:p>
    <w:p w:rsidR="00D24D9F" w:rsidRPr="001E6371" w:rsidRDefault="00D24D9F" w:rsidP="00D24D9F">
      <w:pPr>
        <w:pStyle w:val="Titre"/>
        <w:numPr>
          <w:ilvl w:val="2"/>
          <w:numId w:val="143"/>
        </w:numPr>
        <w:tabs>
          <w:tab w:val="left" w:pos="709"/>
        </w:tabs>
        <w:spacing w:before="120" w:after="120"/>
        <w:ind w:hanging="1224"/>
        <w:jc w:val="left"/>
        <w:rPr>
          <w:rFonts w:ascii="Tahoma" w:hAnsi="Tahoma" w:cs="Tahoma"/>
          <w:b/>
          <w:i/>
          <w:noProof/>
          <w:sz w:val="22"/>
          <w:szCs w:val="22"/>
        </w:rPr>
      </w:pPr>
      <w:r w:rsidRPr="001E6371">
        <w:rPr>
          <w:rFonts w:ascii="Tahoma" w:hAnsi="Tahoma" w:cs="Tahoma"/>
          <w:b/>
          <w:i/>
          <w:noProof/>
          <w:sz w:val="22"/>
          <w:szCs w:val="22"/>
        </w:rPr>
        <w:lastRenderedPageBreak/>
        <w:t xml:space="preserve">Blocs portes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vantaux des portes sont conformes aux normes françaises NF P23-302, 303, 304, 315. Notamment, elles sont conformes aux largeurs de passage minimales et prennent en compte l’accessibilité des locaux aux personnes handicapées.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portes sont réalisées en bois massif. Le ferrage est réalisé par 3 paumelles doubles de 140 mm pour chaque vantail avec butoir à douille sur les portes à double vantaux et crémone en applique.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portes sont équipées de serrures avec bouton de condamnation.</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huisseries en bois, sont fournies et posées rabotées sur les quatre faces. Les angles sont adoucis, avec pose à coupe d'onglet. </w:t>
      </w:r>
    </w:p>
    <w:p w:rsidR="00D24D9F" w:rsidRPr="001E6371" w:rsidRDefault="00D24D9F" w:rsidP="00D24D9F">
      <w:pPr>
        <w:pStyle w:val="Titre"/>
        <w:numPr>
          <w:ilvl w:val="2"/>
          <w:numId w:val="143"/>
        </w:numPr>
        <w:tabs>
          <w:tab w:val="left" w:pos="709"/>
        </w:tabs>
        <w:spacing w:before="240" w:after="240"/>
        <w:ind w:left="1225" w:hanging="1225"/>
        <w:jc w:val="left"/>
        <w:rPr>
          <w:rFonts w:ascii="Tahoma" w:hAnsi="Tahoma" w:cs="Tahoma"/>
          <w:b/>
          <w:i/>
          <w:noProof/>
          <w:sz w:val="22"/>
          <w:szCs w:val="22"/>
        </w:rPr>
      </w:pPr>
      <w:r w:rsidRPr="001E6371">
        <w:rPr>
          <w:rFonts w:ascii="Tahoma" w:hAnsi="Tahoma" w:cs="Tahoma"/>
          <w:b/>
          <w:i/>
          <w:noProof/>
          <w:sz w:val="22"/>
          <w:szCs w:val="22"/>
        </w:rPr>
        <w:t>Faux plafonds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D24D9F" w:rsidRPr="001E6371" w:rsidRDefault="00D24D9F" w:rsidP="00D24D9F">
      <w:pPr>
        <w:pStyle w:val="Titre"/>
        <w:numPr>
          <w:ilvl w:val="1"/>
          <w:numId w:val="143"/>
        </w:numPr>
        <w:tabs>
          <w:tab w:val="left" w:pos="709"/>
        </w:tabs>
        <w:spacing w:before="240" w:after="240"/>
        <w:ind w:left="794" w:hanging="794"/>
        <w:jc w:val="left"/>
        <w:rPr>
          <w:rFonts w:ascii="Tahoma" w:hAnsi="Tahoma" w:cs="Tahoma"/>
          <w:b/>
          <w:noProof/>
          <w:sz w:val="22"/>
          <w:szCs w:val="22"/>
        </w:rPr>
      </w:pPr>
      <w:r w:rsidRPr="001E6371">
        <w:rPr>
          <w:rFonts w:ascii="Tahoma" w:hAnsi="Tahoma" w:cs="Tahoma"/>
          <w:b/>
          <w:noProof/>
          <w:sz w:val="22"/>
          <w:szCs w:val="22"/>
        </w:rPr>
        <w:t>CARACTERISTIQUES DES FERRURES ET DES SERRURERIES</w:t>
      </w:r>
    </w:p>
    <w:p w:rsidR="00D24D9F" w:rsidRPr="001E6371" w:rsidRDefault="00D24D9F" w:rsidP="00D24D9F">
      <w:pPr>
        <w:pStyle w:val="Titre"/>
        <w:numPr>
          <w:ilvl w:val="2"/>
          <w:numId w:val="143"/>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Généralités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Tous les articles de quincaillerie sont en métal inoxydable ou protégés contre la corrosion.</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est tenu de justifier la provenance des articles de quincaillerie utilisés.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dimensions et la force des articles de ferrage et de quincaillerie devront toujours être adaptées aux dimensions et poids des ouvrages considérés, ainsi qu'à leur usage.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Toutes les serrures, batteuses, verrous et autres articles à gâche, comprennent la ou les gâches correspondantes.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articles de quincaillerie qui comportent des mécanismes ou des parties mobiles, sont graissés avant installation.</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modèles définitivement adoptés sont déposés au bureau de chantier et soumis à l’approbation du Maître d’œuvre. Ils restent disponibles jusqu'à la Réception Provisoire des travaux.</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L’ensemble des canons de serrures est réalisé sur un organigramme de passe général.</w:t>
      </w:r>
    </w:p>
    <w:p w:rsidR="00D24D9F" w:rsidRPr="001E6371" w:rsidRDefault="00D24D9F" w:rsidP="00D24D9F">
      <w:pPr>
        <w:pStyle w:val="Titre"/>
        <w:numPr>
          <w:ilvl w:val="2"/>
          <w:numId w:val="143"/>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Ferrures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D24D9F"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portes sont équipées de butoir de sol en élastomère sur corps métallique fixé au sol par vis et cheville.</w:t>
      </w:r>
    </w:p>
    <w:p w:rsidR="004A0B69" w:rsidRDefault="004A0B69" w:rsidP="00D24D9F">
      <w:pPr>
        <w:tabs>
          <w:tab w:val="num" w:pos="1068"/>
        </w:tabs>
        <w:spacing w:after="120"/>
        <w:jc w:val="both"/>
        <w:rPr>
          <w:rFonts w:ascii="Tahoma" w:hAnsi="Tahoma" w:cs="Tahoma"/>
          <w:sz w:val="22"/>
          <w:szCs w:val="22"/>
        </w:rPr>
      </w:pPr>
    </w:p>
    <w:p w:rsidR="004A0B69" w:rsidRPr="001E6371" w:rsidRDefault="004A0B69" w:rsidP="00D24D9F">
      <w:pPr>
        <w:tabs>
          <w:tab w:val="num" w:pos="1068"/>
        </w:tabs>
        <w:spacing w:after="120"/>
        <w:jc w:val="both"/>
        <w:rPr>
          <w:rFonts w:ascii="Tahoma" w:hAnsi="Tahoma" w:cs="Tahoma"/>
          <w:sz w:val="22"/>
          <w:szCs w:val="22"/>
        </w:rPr>
      </w:pPr>
    </w:p>
    <w:p w:rsidR="00D24D9F" w:rsidRPr="001E6371" w:rsidRDefault="00D24D9F" w:rsidP="00D24D9F">
      <w:pPr>
        <w:pStyle w:val="Titre"/>
        <w:numPr>
          <w:ilvl w:val="2"/>
          <w:numId w:val="143"/>
        </w:numPr>
        <w:tabs>
          <w:tab w:val="left" w:pos="851"/>
        </w:tabs>
        <w:spacing w:before="240" w:after="240"/>
        <w:ind w:left="1225" w:hanging="1225"/>
        <w:jc w:val="left"/>
        <w:rPr>
          <w:rFonts w:ascii="Tahoma" w:hAnsi="Tahoma" w:cs="Tahoma"/>
          <w:b/>
          <w:i/>
          <w:noProof/>
          <w:sz w:val="22"/>
          <w:szCs w:val="22"/>
        </w:rPr>
      </w:pPr>
      <w:r w:rsidRPr="001E6371">
        <w:rPr>
          <w:rFonts w:ascii="Tahoma" w:hAnsi="Tahoma" w:cs="Tahoma"/>
          <w:b/>
          <w:i/>
          <w:noProof/>
          <w:sz w:val="22"/>
          <w:szCs w:val="22"/>
        </w:rPr>
        <w:lastRenderedPageBreak/>
        <w:t>Serrurerie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portes sont équipées de serrures verticales à mortaiser ou en applique multipoints, avec coffre en acier galvanisé, pêne dormant 1/2 tour rectangulaire avec gâches nickelées.</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béquilles intérieure et extérieure, sont montées en ensembles complets solidarisés, sur plaques fondues avec piliers taraudés intégrés et assemblage invisible côté extérieur par 2 vis M4 </w:t>
      </w:r>
      <w:proofErr w:type="spellStart"/>
      <w:r w:rsidRPr="001E6371">
        <w:rPr>
          <w:rFonts w:ascii="Tahoma" w:hAnsi="Tahoma" w:cs="Tahoma"/>
          <w:sz w:val="22"/>
          <w:szCs w:val="22"/>
        </w:rPr>
        <w:t>traversantes</w:t>
      </w:r>
      <w:proofErr w:type="spellEnd"/>
      <w:r w:rsidRPr="001E6371">
        <w:rPr>
          <w:rFonts w:ascii="Tahoma" w:hAnsi="Tahoma" w:cs="Tahoma"/>
          <w:sz w:val="22"/>
          <w:szCs w:val="22"/>
        </w:rPr>
        <w:t xml:space="preserve">, avec </w:t>
      </w:r>
      <w:proofErr w:type="spellStart"/>
      <w:r w:rsidRPr="001E6371">
        <w:rPr>
          <w:rFonts w:ascii="Tahoma" w:hAnsi="Tahoma" w:cs="Tahoma"/>
          <w:sz w:val="22"/>
          <w:szCs w:val="22"/>
        </w:rPr>
        <w:t>fouillot</w:t>
      </w:r>
      <w:proofErr w:type="spellEnd"/>
      <w:r w:rsidRPr="001E6371">
        <w:rPr>
          <w:rFonts w:ascii="Tahoma" w:hAnsi="Tahoma" w:cs="Tahoma"/>
          <w:sz w:val="22"/>
          <w:szCs w:val="22"/>
        </w:rPr>
        <w:t xml:space="preserve"> carré de </w:t>
      </w:r>
      <w:smartTag w:uri="urn:schemas-microsoft-com:office:smarttags" w:element="metricconverter">
        <w:smartTagPr>
          <w:attr w:name="ProductID" w:val="7 mm"/>
        </w:smartTagPr>
        <w:r w:rsidRPr="001E6371">
          <w:rPr>
            <w:rFonts w:ascii="Tahoma" w:hAnsi="Tahoma" w:cs="Tahoma"/>
            <w:sz w:val="22"/>
            <w:szCs w:val="22"/>
          </w:rPr>
          <w:t>7 mm</w:t>
        </w:r>
      </w:smartTag>
      <w:r w:rsidRPr="001E6371">
        <w:rPr>
          <w:rFonts w:ascii="Tahoma" w:hAnsi="Tahoma" w:cs="Tahoma"/>
          <w:sz w:val="22"/>
          <w:szCs w:val="22"/>
        </w:rPr>
        <w:t xml:space="preserve"> et vis, pour portes d’épaisseur 40mm et serrure avec entraxe de 70mm. </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La finition est de type chromée miroir ou aluminium ou bronze anodisé. </w:t>
      </w:r>
    </w:p>
    <w:p w:rsidR="00D24D9F" w:rsidRPr="001E6371" w:rsidRDefault="00D24D9F" w:rsidP="00D24D9F">
      <w:pPr>
        <w:tabs>
          <w:tab w:val="num" w:pos="1068"/>
        </w:tabs>
        <w:spacing w:after="120"/>
        <w:jc w:val="both"/>
        <w:rPr>
          <w:rFonts w:ascii="Tahoma" w:hAnsi="Tahoma" w:cs="Tahoma"/>
          <w:bCs/>
          <w:sz w:val="22"/>
          <w:szCs w:val="22"/>
        </w:rPr>
      </w:pPr>
      <w:r w:rsidRPr="001E6371">
        <w:rPr>
          <w:rFonts w:ascii="Tahoma" w:hAnsi="Tahoma" w:cs="Tahoma"/>
          <w:sz w:val="22"/>
          <w:szCs w:val="22"/>
        </w:rPr>
        <w:t>Les c</w:t>
      </w:r>
      <w:r w:rsidRPr="001E6371">
        <w:rPr>
          <w:rFonts w:ascii="Tahoma" w:hAnsi="Tahoma" w:cs="Tahoma"/>
          <w:bCs/>
          <w:sz w:val="22"/>
          <w:szCs w:val="22"/>
        </w:rPr>
        <w:t xml:space="preserve">ylindres utilisés sont des cylindres de sûreté à profil européen, à double entrée, </w:t>
      </w:r>
      <w:r w:rsidRPr="001E6371">
        <w:rPr>
          <w:rFonts w:ascii="Tahoma" w:hAnsi="Tahoma" w:cs="Tahoma"/>
          <w:sz w:val="22"/>
          <w:szCs w:val="22"/>
        </w:rPr>
        <w:t>avec condamnation à deux tours</w:t>
      </w:r>
      <w:r w:rsidRPr="001E6371">
        <w:rPr>
          <w:rFonts w:ascii="Tahoma" w:hAnsi="Tahoma" w:cs="Tahoma"/>
          <w:bCs/>
          <w:sz w:val="22"/>
          <w:szCs w:val="22"/>
        </w:rPr>
        <w:t xml:space="preserve"> certifiés A2P et résistant à la corrosion. Chaque cylindre est livré avec 3 clés.</w:t>
      </w:r>
    </w:p>
    <w:p w:rsidR="00D24D9F" w:rsidRPr="001E6371" w:rsidRDefault="00D24D9F" w:rsidP="00D24D9F">
      <w:pPr>
        <w:pStyle w:val="Titre"/>
        <w:numPr>
          <w:ilvl w:val="2"/>
          <w:numId w:val="143"/>
        </w:numPr>
        <w:tabs>
          <w:tab w:val="left" w:pos="851"/>
        </w:tabs>
        <w:spacing w:before="120" w:after="120"/>
        <w:ind w:left="1225" w:hanging="1225"/>
        <w:jc w:val="left"/>
        <w:rPr>
          <w:rFonts w:ascii="Tahoma" w:hAnsi="Tahoma" w:cs="Tahoma"/>
          <w:b/>
          <w:i/>
          <w:noProof/>
          <w:sz w:val="22"/>
          <w:szCs w:val="22"/>
        </w:rPr>
      </w:pPr>
      <w:r w:rsidRPr="001E6371">
        <w:rPr>
          <w:rFonts w:ascii="Tahoma" w:hAnsi="Tahoma" w:cs="Tahoma"/>
          <w:b/>
          <w:i/>
          <w:noProof/>
          <w:sz w:val="22"/>
          <w:szCs w:val="22"/>
        </w:rPr>
        <w:t>Visserie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D24D9F" w:rsidRPr="001E6371" w:rsidRDefault="00D24D9F" w:rsidP="00D24D9F">
      <w:pPr>
        <w:numPr>
          <w:ilvl w:val="0"/>
          <w:numId w:val="134"/>
        </w:numPr>
        <w:spacing w:after="120"/>
        <w:ind w:left="567" w:hanging="567"/>
        <w:jc w:val="both"/>
        <w:rPr>
          <w:rFonts w:ascii="Tahoma" w:eastAsia="Batang" w:hAnsi="Tahoma" w:cs="Tahoma"/>
          <w:b/>
          <w:sz w:val="22"/>
          <w:szCs w:val="22"/>
        </w:rPr>
      </w:pPr>
      <w:r w:rsidRPr="001E6371">
        <w:rPr>
          <w:rFonts w:ascii="Tahoma" w:eastAsia="Batang" w:hAnsi="Tahoma" w:cs="Tahoma"/>
          <w:b/>
          <w:sz w:val="22"/>
          <w:szCs w:val="22"/>
        </w:rPr>
        <w:t>REVETEMENTS MURS ET SOLS</w:t>
      </w:r>
    </w:p>
    <w:p w:rsidR="00D24D9F" w:rsidRPr="001E6371" w:rsidRDefault="00D24D9F" w:rsidP="00D24D9F">
      <w:pPr>
        <w:pStyle w:val="Titre"/>
        <w:numPr>
          <w:ilvl w:val="1"/>
          <w:numId w:val="144"/>
        </w:numPr>
        <w:tabs>
          <w:tab w:val="left" w:pos="709"/>
        </w:tabs>
        <w:spacing w:before="120" w:after="120"/>
        <w:ind w:left="794" w:hanging="794"/>
        <w:jc w:val="left"/>
        <w:rPr>
          <w:rFonts w:ascii="Tahoma" w:hAnsi="Tahoma" w:cs="Tahoma"/>
          <w:b/>
          <w:noProof/>
          <w:sz w:val="22"/>
          <w:szCs w:val="22"/>
        </w:rPr>
      </w:pPr>
      <w:r w:rsidRPr="001E6371">
        <w:rPr>
          <w:rFonts w:ascii="Tahoma" w:hAnsi="Tahoma" w:cs="Tahoma"/>
          <w:b/>
          <w:noProof/>
          <w:sz w:val="22"/>
          <w:szCs w:val="22"/>
        </w:rPr>
        <w:t xml:space="preserve"> GENERALITES SUR LES REVETEMENTS DE MURS ET DE SOLS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1E6371">
        <w:rPr>
          <w:rFonts w:ascii="Tahoma" w:hAnsi="Tahoma" w:cs="Tahoma"/>
          <w:sz w:val="22"/>
          <w:szCs w:val="22"/>
          <w:vertAlign w:val="superscript"/>
        </w:rPr>
        <w:t>ème</w:t>
      </w:r>
      <w:r w:rsidRPr="001E6371">
        <w:rPr>
          <w:rFonts w:ascii="Tahoma" w:hAnsi="Tahoma" w:cs="Tahoma"/>
          <w:sz w:val="22"/>
          <w:szCs w:val="22"/>
        </w:rPr>
        <w:t>.</w:t>
      </w:r>
    </w:p>
    <w:p w:rsidR="00D24D9F" w:rsidRPr="001E6371" w:rsidRDefault="00D24D9F" w:rsidP="00D24D9F">
      <w:pPr>
        <w:pStyle w:val="Titre"/>
        <w:numPr>
          <w:ilvl w:val="1"/>
          <w:numId w:val="144"/>
        </w:numPr>
        <w:tabs>
          <w:tab w:val="left" w:pos="709"/>
        </w:tabs>
        <w:spacing w:before="120" w:after="120"/>
        <w:ind w:left="794" w:hanging="794"/>
        <w:jc w:val="left"/>
        <w:rPr>
          <w:rFonts w:ascii="Tahoma" w:hAnsi="Tahoma" w:cs="Tahoma"/>
          <w:b/>
          <w:noProof/>
          <w:sz w:val="22"/>
          <w:szCs w:val="22"/>
        </w:rPr>
      </w:pPr>
      <w:r w:rsidRPr="001E6371">
        <w:rPr>
          <w:rFonts w:ascii="Tahoma" w:hAnsi="Tahoma" w:cs="Tahoma"/>
          <w:b/>
          <w:noProof/>
          <w:sz w:val="22"/>
          <w:szCs w:val="22"/>
        </w:rPr>
        <w:t>REVETEMENTS VERTICAUX</w:t>
      </w:r>
    </w:p>
    <w:p w:rsidR="00D24D9F" w:rsidRPr="001E6371" w:rsidRDefault="00D24D9F" w:rsidP="00D24D9F">
      <w:pPr>
        <w:pStyle w:val="Titre3"/>
        <w:keepNext w:val="0"/>
        <w:numPr>
          <w:ilvl w:val="2"/>
          <w:numId w:val="118"/>
        </w:numPr>
        <w:tabs>
          <w:tab w:val="clear" w:pos="932"/>
          <w:tab w:val="num" w:pos="284"/>
        </w:tabs>
        <w:spacing w:after="120"/>
        <w:ind w:left="0" w:firstLine="0"/>
        <w:jc w:val="both"/>
        <w:rPr>
          <w:rFonts w:ascii="Tahoma" w:hAnsi="Tahoma" w:cs="Tahoma"/>
          <w:b w:val="0"/>
          <w:i w:val="0"/>
          <w:sz w:val="22"/>
          <w:szCs w:val="22"/>
        </w:rPr>
      </w:pPr>
      <w:r w:rsidRPr="001E6371">
        <w:rPr>
          <w:rFonts w:ascii="Tahoma" w:hAnsi="Tahoma" w:cs="Tahoma"/>
          <w:sz w:val="22"/>
          <w:szCs w:val="22"/>
        </w:rPr>
        <w:t>Support :</w:t>
      </w:r>
      <w:r w:rsidRPr="001E6371">
        <w:rPr>
          <w:rFonts w:ascii="Tahoma" w:hAnsi="Tahoma" w:cs="Tahoma"/>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D24D9F" w:rsidRPr="001E6371" w:rsidRDefault="00D24D9F" w:rsidP="00D24D9F">
      <w:pPr>
        <w:pStyle w:val="Titre3"/>
        <w:keepNext w:val="0"/>
        <w:numPr>
          <w:ilvl w:val="2"/>
          <w:numId w:val="118"/>
        </w:numPr>
        <w:tabs>
          <w:tab w:val="clear" w:pos="932"/>
          <w:tab w:val="num" w:pos="284"/>
        </w:tabs>
        <w:spacing w:after="60"/>
        <w:ind w:left="0" w:firstLine="0"/>
        <w:jc w:val="both"/>
        <w:rPr>
          <w:rFonts w:ascii="Tahoma" w:hAnsi="Tahoma" w:cs="Tahoma"/>
          <w:b w:val="0"/>
          <w:i w:val="0"/>
          <w:sz w:val="22"/>
          <w:szCs w:val="22"/>
        </w:rPr>
      </w:pPr>
      <w:r w:rsidRPr="001E6371">
        <w:rPr>
          <w:rFonts w:ascii="Tahoma" w:hAnsi="Tahoma" w:cs="Tahoma"/>
          <w:sz w:val="22"/>
          <w:szCs w:val="22"/>
        </w:rPr>
        <w:t xml:space="preserve">Revêtement des supports : </w:t>
      </w:r>
      <w:r w:rsidRPr="001E6371">
        <w:rPr>
          <w:rFonts w:ascii="Tahoma" w:hAnsi="Tahoma" w:cs="Tahoma"/>
          <w:b w:val="0"/>
          <w:i w:val="0"/>
          <w:sz w:val="22"/>
          <w:szCs w:val="22"/>
        </w:rPr>
        <w:t>Les supports constitués par des blocs maçonnerie manufacturés sont arrosés abondamment puis reçoivent un crépi dressé et non lissé soit en mortier de chaux dosé à raison de 350 Kg de ciment par m</w:t>
      </w:r>
      <w:r w:rsidRPr="001E6371">
        <w:rPr>
          <w:rFonts w:ascii="Tahoma" w:hAnsi="Tahoma" w:cs="Tahoma"/>
          <w:b w:val="0"/>
          <w:i w:val="0"/>
          <w:sz w:val="22"/>
          <w:szCs w:val="22"/>
          <w:vertAlign w:val="superscript"/>
        </w:rPr>
        <w:t>3</w:t>
      </w:r>
      <w:r w:rsidRPr="001E6371">
        <w:rPr>
          <w:rFonts w:ascii="Tahoma" w:hAnsi="Tahoma" w:cs="Tahoma"/>
          <w:b w:val="0"/>
          <w:i w:val="0"/>
          <w:sz w:val="22"/>
          <w:szCs w:val="22"/>
        </w:rPr>
        <w:t xml:space="preserve"> de sable, soit en mortier bâtard dosé à raison de 200 Kg de ciment et 100 Kg de chaux par m</w:t>
      </w:r>
      <w:r w:rsidRPr="001E6371">
        <w:rPr>
          <w:rFonts w:ascii="Tahoma" w:hAnsi="Tahoma" w:cs="Tahoma"/>
          <w:b w:val="0"/>
          <w:i w:val="0"/>
          <w:sz w:val="22"/>
          <w:szCs w:val="22"/>
          <w:vertAlign w:val="superscript"/>
        </w:rPr>
        <w:t>3</w:t>
      </w:r>
      <w:r w:rsidRPr="001E6371">
        <w:rPr>
          <w:rFonts w:ascii="Tahoma" w:hAnsi="Tahoma" w:cs="Tahoma"/>
          <w:b w:val="0"/>
          <w:i w:val="0"/>
          <w:sz w:val="22"/>
          <w:szCs w:val="22"/>
        </w:rPr>
        <w:t xml:space="preserve"> de sable.</w:t>
      </w:r>
    </w:p>
    <w:p w:rsidR="00D24D9F" w:rsidRPr="001E6371" w:rsidRDefault="00D24D9F" w:rsidP="00D24D9F">
      <w:pPr>
        <w:tabs>
          <w:tab w:val="num" w:pos="284"/>
        </w:tabs>
        <w:spacing w:after="60"/>
        <w:jc w:val="both"/>
        <w:rPr>
          <w:rFonts w:ascii="Tahoma" w:hAnsi="Tahoma" w:cs="Tahoma"/>
          <w:sz w:val="22"/>
          <w:szCs w:val="22"/>
        </w:rPr>
      </w:pPr>
      <w:r w:rsidRPr="001E6371">
        <w:rPr>
          <w:rFonts w:ascii="Tahoma" w:hAnsi="Tahoma" w:cs="Tahoma"/>
          <w:sz w:val="22"/>
          <w:szCs w:val="22"/>
        </w:rPr>
        <w:t>Les supports de béton armé ou béton de ciment lissé sont piqués et, après arrosage il est exécuté un crépi ou un gobetis semblable à ceux décrits à l'article ci-dessus.</w:t>
      </w:r>
    </w:p>
    <w:p w:rsidR="00D24D9F" w:rsidRPr="001E6371" w:rsidRDefault="00D24D9F" w:rsidP="00D24D9F">
      <w:pPr>
        <w:tabs>
          <w:tab w:val="num" w:pos="284"/>
        </w:tabs>
        <w:spacing w:after="60"/>
        <w:jc w:val="both"/>
        <w:rPr>
          <w:rFonts w:ascii="Tahoma" w:hAnsi="Tahoma" w:cs="Tahoma"/>
          <w:sz w:val="22"/>
          <w:szCs w:val="22"/>
        </w:rPr>
      </w:pPr>
      <w:r w:rsidRPr="001E6371">
        <w:rPr>
          <w:rFonts w:ascii="Tahoma" w:hAnsi="Tahoma" w:cs="Tahoma"/>
          <w:sz w:val="22"/>
          <w:szCs w:val="22"/>
        </w:rPr>
        <w:t>Le Cocontractant chargé de ce lot devra s'assurer que le plomb mesuré sur la hauteur sous plafond ne dépasse pas 1cm</w:t>
      </w:r>
    </w:p>
    <w:p w:rsidR="00D24D9F" w:rsidRPr="001E6371" w:rsidRDefault="00D24D9F" w:rsidP="00D24D9F">
      <w:pPr>
        <w:tabs>
          <w:tab w:val="num" w:pos="284"/>
        </w:tabs>
        <w:spacing w:after="60"/>
        <w:jc w:val="both"/>
        <w:rPr>
          <w:rFonts w:ascii="Tahoma" w:hAnsi="Tahoma" w:cs="Tahoma"/>
          <w:sz w:val="22"/>
          <w:szCs w:val="22"/>
        </w:rPr>
      </w:pPr>
      <w:r w:rsidRPr="001E6371">
        <w:rPr>
          <w:rFonts w:ascii="Tahoma" w:hAnsi="Tahoma" w:cs="Tahoma"/>
          <w:sz w:val="22"/>
          <w:szCs w:val="22"/>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w:t>
      </w:r>
      <w:proofErr w:type="spellStart"/>
      <w:r w:rsidRPr="001E6371">
        <w:rPr>
          <w:rFonts w:ascii="Tahoma" w:hAnsi="Tahoma" w:cs="Tahoma"/>
          <w:sz w:val="22"/>
          <w:szCs w:val="22"/>
        </w:rPr>
        <w:t>mm.</w:t>
      </w:r>
      <w:proofErr w:type="spellEnd"/>
      <w:r w:rsidRPr="001E6371">
        <w:rPr>
          <w:rFonts w:ascii="Tahoma" w:hAnsi="Tahoma" w:cs="Tahoma"/>
          <w:sz w:val="22"/>
          <w:szCs w:val="22"/>
        </w:rPr>
        <w:t xml:space="preserve"> </w:t>
      </w:r>
    </w:p>
    <w:p w:rsidR="00D24D9F" w:rsidRPr="001E6371" w:rsidRDefault="00D24D9F" w:rsidP="00D24D9F">
      <w:pPr>
        <w:pStyle w:val="Titre3"/>
        <w:keepNext w:val="0"/>
        <w:numPr>
          <w:ilvl w:val="2"/>
          <w:numId w:val="118"/>
        </w:numPr>
        <w:tabs>
          <w:tab w:val="clear" w:pos="932"/>
          <w:tab w:val="num" w:pos="284"/>
        </w:tabs>
        <w:spacing w:after="60"/>
        <w:ind w:left="0" w:firstLine="0"/>
        <w:jc w:val="both"/>
        <w:rPr>
          <w:rFonts w:ascii="Tahoma" w:hAnsi="Tahoma" w:cs="Tahoma"/>
          <w:sz w:val="22"/>
          <w:szCs w:val="22"/>
        </w:rPr>
      </w:pPr>
      <w:r w:rsidRPr="001E6371">
        <w:rPr>
          <w:rFonts w:ascii="Tahoma" w:hAnsi="Tahoma" w:cs="Tahoma"/>
          <w:sz w:val="22"/>
          <w:szCs w:val="22"/>
        </w:rPr>
        <w:t xml:space="preserve">Passage des canalisations : </w:t>
      </w:r>
      <w:r w:rsidRPr="001E6371">
        <w:rPr>
          <w:rFonts w:ascii="Tahoma" w:hAnsi="Tahoma" w:cs="Tahoma"/>
          <w:b w:val="0"/>
          <w:i w:val="0"/>
          <w:sz w:val="22"/>
          <w:szCs w:val="22"/>
        </w:rPr>
        <w:t>Les réservations et les raccords pour les passages des canalisations d’électricité sont mis en place avant la pose des revêtements.</w:t>
      </w:r>
    </w:p>
    <w:p w:rsidR="00D24D9F" w:rsidRPr="001E6371" w:rsidRDefault="00D24D9F" w:rsidP="00D24D9F">
      <w:pPr>
        <w:pStyle w:val="Titre3"/>
        <w:keepNext w:val="0"/>
        <w:numPr>
          <w:ilvl w:val="2"/>
          <w:numId w:val="118"/>
        </w:numPr>
        <w:tabs>
          <w:tab w:val="clear" w:pos="932"/>
          <w:tab w:val="num" w:pos="284"/>
        </w:tabs>
        <w:spacing w:after="60"/>
        <w:ind w:left="0" w:firstLine="0"/>
        <w:jc w:val="both"/>
        <w:rPr>
          <w:rFonts w:ascii="Tahoma" w:hAnsi="Tahoma" w:cs="Tahoma"/>
          <w:sz w:val="22"/>
          <w:szCs w:val="22"/>
        </w:rPr>
      </w:pPr>
      <w:r w:rsidRPr="001E6371">
        <w:rPr>
          <w:rFonts w:ascii="Tahoma" w:hAnsi="Tahoma" w:cs="Tahoma"/>
          <w:sz w:val="22"/>
          <w:szCs w:val="22"/>
        </w:rPr>
        <w:t xml:space="preserve">Joints de dilatation et de retrait : </w:t>
      </w:r>
      <w:r w:rsidRPr="001E6371">
        <w:rPr>
          <w:rFonts w:ascii="Tahoma" w:hAnsi="Tahoma" w:cs="Tahoma"/>
          <w:b w:val="0"/>
          <w:i w:val="0"/>
          <w:sz w:val="22"/>
          <w:szCs w:val="22"/>
        </w:rPr>
        <w:t>Les joints prévus par l’Ingénieur doivent être respectés par le Cocontractant.</w:t>
      </w:r>
    </w:p>
    <w:p w:rsidR="00D24D9F" w:rsidRPr="001E6371" w:rsidRDefault="00D24D9F" w:rsidP="00D24D9F">
      <w:pPr>
        <w:pStyle w:val="Titre3"/>
        <w:keepNext w:val="0"/>
        <w:numPr>
          <w:ilvl w:val="2"/>
          <w:numId w:val="118"/>
        </w:numPr>
        <w:tabs>
          <w:tab w:val="clear" w:pos="932"/>
          <w:tab w:val="num" w:pos="284"/>
        </w:tabs>
        <w:spacing w:after="60"/>
        <w:ind w:left="0" w:firstLine="0"/>
        <w:jc w:val="both"/>
        <w:rPr>
          <w:rFonts w:ascii="Tahoma" w:hAnsi="Tahoma" w:cs="Tahoma"/>
          <w:b w:val="0"/>
          <w:i w:val="0"/>
          <w:sz w:val="22"/>
          <w:szCs w:val="22"/>
        </w:rPr>
      </w:pPr>
      <w:r w:rsidRPr="001E6371">
        <w:rPr>
          <w:rFonts w:ascii="Tahoma" w:hAnsi="Tahoma" w:cs="Tahoma"/>
          <w:sz w:val="22"/>
          <w:szCs w:val="22"/>
        </w:rPr>
        <w:t xml:space="preserve">Composition des mortiers de pose : </w:t>
      </w:r>
      <w:r w:rsidRPr="001E6371">
        <w:rPr>
          <w:rFonts w:ascii="Tahoma" w:hAnsi="Tahoma" w:cs="Tahoma"/>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D24D9F" w:rsidRPr="001E6371" w:rsidRDefault="00D24D9F" w:rsidP="00D24D9F">
      <w:pPr>
        <w:pStyle w:val="Titre3"/>
        <w:keepNext w:val="0"/>
        <w:numPr>
          <w:ilvl w:val="2"/>
          <w:numId w:val="118"/>
        </w:numPr>
        <w:tabs>
          <w:tab w:val="clear" w:pos="932"/>
          <w:tab w:val="num" w:pos="284"/>
        </w:tabs>
        <w:ind w:left="0" w:firstLine="0"/>
        <w:jc w:val="both"/>
        <w:rPr>
          <w:rFonts w:ascii="Tahoma" w:hAnsi="Tahoma" w:cs="Tahoma"/>
          <w:b w:val="0"/>
          <w:i w:val="0"/>
          <w:sz w:val="22"/>
          <w:szCs w:val="22"/>
        </w:rPr>
      </w:pPr>
      <w:r w:rsidRPr="001E6371">
        <w:rPr>
          <w:rFonts w:ascii="Tahoma" w:hAnsi="Tahoma" w:cs="Tahoma"/>
          <w:sz w:val="22"/>
          <w:szCs w:val="22"/>
        </w:rPr>
        <w:t>Confection des mortiers de pose :</w:t>
      </w:r>
      <w:r w:rsidRPr="001E6371">
        <w:rPr>
          <w:rFonts w:ascii="Tahoma" w:hAnsi="Tahoma" w:cs="Tahoma"/>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D24D9F"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numPr>
          <w:ilvl w:val="0"/>
          <w:numId w:val="134"/>
        </w:numPr>
        <w:spacing w:after="60"/>
        <w:ind w:left="851" w:hanging="851"/>
        <w:rPr>
          <w:rFonts w:ascii="Tahoma" w:eastAsia="Batang" w:hAnsi="Tahoma" w:cs="Tahoma"/>
          <w:b/>
          <w:sz w:val="22"/>
          <w:szCs w:val="22"/>
        </w:rPr>
      </w:pPr>
      <w:r w:rsidRPr="001E6371">
        <w:rPr>
          <w:rFonts w:ascii="Tahoma" w:eastAsia="Batang" w:hAnsi="Tahoma" w:cs="Tahoma"/>
          <w:b/>
          <w:sz w:val="22"/>
          <w:szCs w:val="22"/>
        </w:rPr>
        <w:lastRenderedPageBreak/>
        <w:t xml:space="preserve">PEINTURES ET VERNIS </w:t>
      </w:r>
    </w:p>
    <w:p w:rsidR="00D24D9F" w:rsidRPr="001E6371" w:rsidRDefault="00D24D9F" w:rsidP="00D24D9F">
      <w:pPr>
        <w:pStyle w:val="Titre"/>
        <w:numPr>
          <w:ilvl w:val="1"/>
          <w:numId w:val="145"/>
        </w:numPr>
        <w:tabs>
          <w:tab w:val="left" w:pos="709"/>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GENERALITES DES PEINTURES</w:t>
      </w:r>
    </w:p>
    <w:p w:rsidR="00D24D9F" w:rsidRPr="001E6371" w:rsidRDefault="00D24D9F" w:rsidP="00D24D9F">
      <w:pPr>
        <w:pStyle w:val="Titre"/>
        <w:numPr>
          <w:ilvl w:val="2"/>
          <w:numId w:val="145"/>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 xml:space="preserve">Objet des travaux de peinture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La réalisation des travaux de peinture concerne la fourniture et la pose de peinture sur l'ensemble des ouvrages conformément aux dispositions du CCTP.</w:t>
      </w:r>
    </w:p>
    <w:p w:rsidR="00D24D9F" w:rsidRPr="001E6371" w:rsidRDefault="00D24D9F" w:rsidP="00D24D9F">
      <w:pPr>
        <w:pStyle w:val="Titre"/>
        <w:numPr>
          <w:ilvl w:val="2"/>
          <w:numId w:val="145"/>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Domaine d'application et références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D24D9F" w:rsidRPr="001E6371" w:rsidRDefault="00D24D9F" w:rsidP="00D24D9F">
      <w:pPr>
        <w:pStyle w:val="Titre"/>
        <w:numPr>
          <w:ilvl w:val="2"/>
          <w:numId w:val="145"/>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Coordination avec les autres lots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réaliser les travaux du présent lot, en parfaite liaison avec l'état d'avancement des travaux définis aux autres lots, notamment pour l’application de couches primaires exécutées par lui.</w:t>
      </w:r>
    </w:p>
    <w:p w:rsidR="00D24D9F" w:rsidRPr="001E6371" w:rsidRDefault="00D24D9F" w:rsidP="00D24D9F">
      <w:pPr>
        <w:pStyle w:val="Titre"/>
        <w:numPr>
          <w:ilvl w:val="1"/>
          <w:numId w:val="145"/>
        </w:numPr>
        <w:tabs>
          <w:tab w:val="left" w:pos="851"/>
        </w:tabs>
        <w:spacing w:before="120" w:after="120"/>
        <w:ind w:left="851" w:hanging="851"/>
        <w:jc w:val="left"/>
        <w:rPr>
          <w:rFonts w:ascii="Tahoma" w:hAnsi="Tahoma" w:cs="Tahoma"/>
          <w:b/>
          <w:noProof/>
          <w:sz w:val="22"/>
          <w:szCs w:val="22"/>
        </w:rPr>
      </w:pPr>
      <w:r w:rsidRPr="001E6371">
        <w:rPr>
          <w:rFonts w:ascii="Tahoma" w:hAnsi="Tahoma" w:cs="Tahoma"/>
          <w:b/>
          <w:noProof/>
          <w:sz w:val="22"/>
          <w:szCs w:val="22"/>
        </w:rPr>
        <w:t>PRESCRIPTIONS TECHNIQUES RELATIVES AUX  MATERIAUX ET A LA  MISE  EN ŒUVRE.</w:t>
      </w:r>
    </w:p>
    <w:p w:rsidR="00D24D9F" w:rsidRPr="001E6371" w:rsidRDefault="00D24D9F" w:rsidP="00D24D9F">
      <w:pPr>
        <w:pStyle w:val="Titre"/>
        <w:numPr>
          <w:ilvl w:val="2"/>
          <w:numId w:val="145"/>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Généralités sur les matériaux employés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matériaux employés doivent être conformes aux prescriptions des normes françaises, des spécifications de l'Union Nationale des Peintures, des spécifications SNCE, ou à celles données explicitement dans le CCTP.</w:t>
      </w:r>
    </w:p>
    <w:p w:rsidR="00D24D9F" w:rsidRPr="001E6371" w:rsidRDefault="00D24D9F" w:rsidP="00D24D9F">
      <w:pPr>
        <w:pStyle w:val="Titre"/>
        <w:numPr>
          <w:ilvl w:val="2"/>
          <w:numId w:val="145"/>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Peintures acryliques (famille 1 - classe 7b2)</w:t>
      </w:r>
    </w:p>
    <w:p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D24D9F" w:rsidRPr="001E6371" w:rsidRDefault="00D24D9F" w:rsidP="00D24D9F">
      <w:pPr>
        <w:numPr>
          <w:ilvl w:val="0"/>
          <w:numId w:val="115"/>
        </w:numPr>
        <w:spacing w:before="60" w:line="276" w:lineRule="auto"/>
        <w:ind w:hanging="255"/>
        <w:jc w:val="both"/>
        <w:rPr>
          <w:rFonts w:ascii="Tahoma" w:hAnsi="Tahoma" w:cs="Tahoma"/>
          <w:sz w:val="22"/>
          <w:szCs w:val="22"/>
        </w:rPr>
      </w:pPr>
      <w:r w:rsidRPr="001E6371">
        <w:rPr>
          <w:rFonts w:ascii="Tahoma" w:hAnsi="Tahoma" w:cs="Tahoma"/>
          <w:sz w:val="22"/>
          <w:szCs w:val="22"/>
        </w:rPr>
        <w:t>au DTU 59.1 pour les parois extérieures ;</w:t>
      </w:r>
    </w:p>
    <w:p w:rsidR="00D24D9F" w:rsidRPr="001E6371" w:rsidRDefault="00D24D9F" w:rsidP="00D24D9F">
      <w:pPr>
        <w:numPr>
          <w:ilvl w:val="0"/>
          <w:numId w:val="115"/>
        </w:numPr>
        <w:spacing w:before="60" w:line="276" w:lineRule="auto"/>
        <w:ind w:hanging="255"/>
        <w:jc w:val="both"/>
        <w:rPr>
          <w:rFonts w:ascii="Tahoma" w:hAnsi="Tahoma" w:cs="Tahoma"/>
          <w:sz w:val="22"/>
          <w:szCs w:val="22"/>
        </w:rPr>
      </w:pPr>
      <w:r w:rsidRPr="001E6371">
        <w:rPr>
          <w:rFonts w:ascii="Tahoma" w:hAnsi="Tahoma" w:cs="Tahoma"/>
          <w:sz w:val="22"/>
          <w:szCs w:val="22"/>
        </w:rPr>
        <w:t>au DTU 23.1 pour les parois extérieures.</w:t>
      </w:r>
    </w:p>
    <w:p w:rsidR="00D24D9F" w:rsidRPr="001E6371" w:rsidRDefault="00D24D9F" w:rsidP="00D24D9F">
      <w:pPr>
        <w:spacing w:before="120" w:after="120" w:line="276" w:lineRule="auto"/>
        <w:jc w:val="both"/>
        <w:rPr>
          <w:rFonts w:ascii="Tahoma" w:hAnsi="Tahoma" w:cs="Tahoma"/>
          <w:sz w:val="22"/>
          <w:szCs w:val="22"/>
        </w:rPr>
      </w:pPr>
      <w:r w:rsidRPr="001E6371">
        <w:rPr>
          <w:rFonts w:ascii="Tahoma" w:hAnsi="Tahoma" w:cs="Tahoma"/>
          <w:sz w:val="22"/>
          <w:szCs w:val="22"/>
        </w:rPr>
        <w:t>La couche primaire est diluée à l’eau dans une proportion de 15% maximum du volume de peinture, hormis les prescriptions du fabricant de peinture.</w:t>
      </w:r>
    </w:p>
    <w:p w:rsidR="00D24D9F" w:rsidRPr="001E6371" w:rsidRDefault="00D24D9F" w:rsidP="00D24D9F">
      <w:pPr>
        <w:pStyle w:val="Titre"/>
        <w:numPr>
          <w:ilvl w:val="2"/>
          <w:numId w:val="145"/>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Peintures glycérophtaliques (classe 4a)</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D24D9F" w:rsidRPr="001E6371" w:rsidRDefault="00D24D9F" w:rsidP="00D24D9F">
      <w:pPr>
        <w:pStyle w:val="Titre"/>
        <w:numPr>
          <w:ilvl w:val="2"/>
          <w:numId w:val="145"/>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Colorants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D24D9F" w:rsidRPr="001E6371" w:rsidRDefault="00D24D9F" w:rsidP="00D24D9F">
      <w:pPr>
        <w:pStyle w:val="Titre"/>
        <w:numPr>
          <w:ilvl w:val="2"/>
          <w:numId w:val="145"/>
        </w:numPr>
        <w:tabs>
          <w:tab w:val="left" w:pos="993"/>
        </w:tabs>
        <w:spacing w:after="120"/>
        <w:ind w:left="0" w:firstLine="0"/>
        <w:jc w:val="both"/>
        <w:rPr>
          <w:rFonts w:ascii="Tahoma" w:hAnsi="Tahoma" w:cs="Tahoma"/>
          <w:b/>
          <w:noProof/>
          <w:sz w:val="22"/>
          <w:szCs w:val="22"/>
        </w:rPr>
      </w:pPr>
      <w:r w:rsidRPr="001E6371">
        <w:rPr>
          <w:rFonts w:ascii="Tahoma" w:hAnsi="Tahoma" w:cs="Tahoma"/>
          <w:b/>
          <w:noProof/>
          <w:sz w:val="22"/>
          <w:szCs w:val="22"/>
        </w:rPr>
        <w:t>Livraison sur chantier – marquage des produits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D24D9F" w:rsidRPr="001E6371" w:rsidRDefault="00D24D9F" w:rsidP="00D24D9F">
      <w:pPr>
        <w:pStyle w:val="Titre"/>
        <w:numPr>
          <w:ilvl w:val="1"/>
          <w:numId w:val="145"/>
        </w:numPr>
        <w:tabs>
          <w:tab w:val="left" w:pos="851"/>
        </w:tabs>
        <w:spacing w:before="120" w:after="120"/>
        <w:ind w:left="851" w:hanging="851"/>
        <w:jc w:val="left"/>
        <w:rPr>
          <w:rFonts w:ascii="Tahoma" w:hAnsi="Tahoma" w:cs="Tahoma"/>
          <w:b/>
          <w:noProof/>
          <w:sz w:val="22"/>
          <w:szCs w:val="22"/>
        </w:rPr>
      </w:pPr>
      <w:r w:rsidRPr="001E6371">
        <w:rPr>
          <w:rFonts w:ascii="Tahoma" w:hAnsi="Tahoma" w:cs="Tahoma"/>
          <w:b/>
          <w:noProof/>
          <w:sz w:val="22"/>
          <w:szCs w:val="22"/>
        </w:rPr>
        <w:t>OUVRAGES PREPARATOIRES ET ACCESSOIRES</w:t>
      </w:r>
    </w:p>
    <w:p w:rsidR="00D24D9F" w:rsidRPr="001E6371" w:rsidRDefault="00D24D9F" w:rsidP="00D24D9F">
      <w:pPr>
        <w:pStyle w:val="Titre"/>
        <w:numPr>
          <w:ilvl w:val="2"/>
          <w:numId w:val="145"/>
        </w:numPr>
        <w:tabs>
          <w:tab w:val="left" w:pos="993"/>
        </w:tabs>
        <w:spacing w:before="120" w:after="120"/>
        <w:ind w:left="993" w:hanging="993"/>
        <w:jc w:val="left"/>
        <w:rPr>
          <w:rFonts w:ascii="Tahoma" w:hAnsi="Tahoma" w:cs="Tahoma"/>
          <w:b/>
          <w:i/>
          <w:noProof/>
          <w:sz w:val="22"/>
          <w:szCs w:val="22"/>
        </w:rPr>
      </w:pPr>
      <w:r w:rsidRPr="001E6371">
        <w:rPr>
          <w:rFonts w:ascii="Tahoma" w:hAnsi="Tahoma" w:cs="Tahoma"/>
          <w:b/>
          <w:i/>
          <w:noProof/>
          <w:sz w:val="22"/>
          <w:szCs w:val="22"/>
        </w:rPr>
        <w:t>Règles générales d'exécution</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w:t>
      </w:r>
      <w:r w:rsidRPr="001E6371">
        <w:rPr>
          <w:rFonts w:ascii="Tahoma" w:hAnsi="Tahoma" w:cs="Tahoma"/>
          <w:sz w:val="22"/>
          <w:szCs w:val="22"/>
        </w:rPr>
        <w:lastRenderedPageBreak/>
        <w:t>salissures. Notamment, les plafonds et les murs doivent être débarrassés des tracés de repérage laissés par l’électricien.</w:t>
      </w:r>
    </w:p>
    <w:p w:rsidR="00D24D9F" w:rsidRPr="001E6371" w:rsidRDefault="00D24D9F" w:rsidP="00D24D9F">
      <w:pPr>
        <w:pStyle w:val="Titre"/>
        <w:numPr>
          <w:ilvl w:val="2"/>
          <w:numId w:val="145"/>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Epoussetage, brossage et dérouillage</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D24D9F" w:rsidRPr="001E6371" w:rsidRDefault="00D24D9F" w:rsidP="00D24D9F">
      <w:pPr>
        <w:pStyle w:val="Titre"/>
        <w:numPr>
          <w:ilvl w:val="2"/>
          <w:numId w:val="145"/>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Dégraissage des fers, fontes et aciers neufs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D24D9F" w:rsidRPr="001E6371" w:rsidRDefault="00D24D9F" w:rsidP="00D24D9F">
      <w:pPr>
        <w:numPr>
          <w:ilvl w:val="0"/>
          <w:numId w:val="115"/>
        </w:numPr>
        <w:spacing w:before="60"/>
        <w:ind w:hanging="255"/>
        <w:jc w:val="both"/>
        <w:rPr>
          <w:rFonts w:ascii="Tahoma" w:hAnsi="Tahoma" w:cs="Tahoma"/>
          <w:sz w:val="22"/>
          <w:szCs w:val="22"/>
        </w:rPr>
      </w:pPr>
      <w:r w:rsidRPr="001E6371">
        <w:rPr>
          <w:rFonts w:ascii="Tahoma" w:hAnsi="Tahoma" w:cs="Tahoma"/>
          <w:sz w:val="22"/>
          <w:szCs w:val="22"/>
        </w:rPr>
        <w:t>soit en atelier en cuve, au moyen de solvants organiques (essence, pétrole), benzols et dérivés, solvants divers fabriqués par l'industrie dans le cadre de la législation actuelle ;</w:t>
      </w:r>
    </w:p>
    <w:p w:rsidR="00D24D9F" w:rsidRPr="001E6371" w:rsidRDefault="00D24D9F" w:rsidP="00D24D9F">
      <w:pPr>
        <w:numPr>
          <w:ilvl w:val="0"/>
          <w:numId w:val="115"/>
        </w:numPr>
        <w:spacing w:before="60"/>
        <w:ind w:hanging="255"/>
        <w:jc w:val="both"/>
        <w:rPr>
          <w:rFonts w:ascii="Tahoma" w:hAnsi="Tahoma" w:cs="Tahoma"/>
          <w:sz w:val="22"/>
          <w:szCs w:val="22"/>
        </w:rPr>
      </w:pPr>
      <w:r w:rsidRPr="001E6371">
        <w:rPr>
          <w:rFonts w:ascii="Tahoma" w:hAnsi="Tahoma" w:cs="Tahoma"/>
          <w:sz w:val="22"/>
          <w:szCs w:val="22"/>
        </w:rPr>
        <w:t>soit au chantier, au moyen de produits spéciaux (solvants) soit au fer (lampes à souder).</w:t>
      </w:r>
    </w:p>
    <w:p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Cette opération comprend tous les travaux de rinçage et de séchage nécessaires. Elle ne sera exécutée que sur prescriptions spéciales, sauf pour les canalisations en fer sur lesquelles elle sera normalement effectuée.</w:t>
      </w:r>
    </w:p>
    <w:p w:rsidR="00D24D9F" w:rsidRPr="001E6371" w:rsidRDefault="00D24D9F" w:rsidP="00D24D9F">
      <w:pPr>
        <w:pStyle w:val="Titre"/>
        <w:numPr>
          <w:ilvl w:val="1"/>
          <w:numId w:val="145"/>
        </w:numPr>
        <w:tabs>
          <w:tab w:val="left" w:pos="851"/>
        </w:tabs>
        <w:spacing w:before="120" w:after="120"/>
        <w:ind w:left="851" w:hanging="851"/>
        <w:jc w:val="left"/>
        <w:rPr>
          <w:rFonts w:ascii="Tahoma" w:hAnsi="Tahoma" w:cs="Tahoma"/>
          <w:b/>
          <w:noProof/>
          <w:sz w:val="22"/>
          <w:szCs w:val="22"/>
        </w:rPr>
      </w:pPr>
      <w:r w:rsidRPr="001E6371">
        <w:rPr>
          <w:rFonts w:ascii="Tahoma" w:hAnsi="Tahoma" w:cs="Tahoma"/>
          <w:b/>
          <w:noProof/>
          <w:sz w:val="22"/>
          <w:szCs w:val="22"/>
        </w:rPr>
        <w:t>MISE EN ŒUVRE DES PEINTURES ET VERNIS</w:t>
      </w:r>
    </w:p>
    <w:p w:rsidR="00D24D9F" w:rsidRPr="001E6371" w:rsidRDefault="00D24D9F" w:rsidP="00D24D9F">
      <w:pPr>
        <w:pStyle w:val="Titre"/>
        <w:numPr>
          <w:ilvl w:val="2"/>
          <w:numId w:val="145"/>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Reconnaissance préalable des subjectiles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D24D9F" w:rsidRPr="001E6371" w:rsidRDefault="00D24D9F" w:rsidP="00D24D9F">
      <w:pPr>
        <w:pStyle w:val="Titre"/>
        <w:numPr>
          <w:ilvl w:val="2"/>
          <w:numId w:val="145"/>
        </w:numPr>
        <w:tabs>
          <w:tab w:val="left" w:pos="993"/>
        </w:tabs>
        <w:spacing w:before="240" w:after="120"/>
        <w:ind w:left="0" w:firstLine="0"/>
        <w:jc w:val="both"/>
        <w:rPr>
          <w:rFonts w:ascii="Tahoma" w:hAnsi="Tahoma" w:cs="Tahoma"/>
          <w:b/>
          <w:i/>
          <w:noProof/>
          <w:sz w:val="22"/>
          <w:szCs w:val="22"/>
        </w:rPr>
      </w:pPr>
      <w:r w:rsidRPr="001E6371">
        <w:rPr>
          <w:rFonts w:ascii="Tahoma" w:hAnsi="Tahoma" w:cs="Tahoma"/>
          <w:b/>
          <w:i/>
          <w:noProof/>
          <w:sz w:val="22"/>
          <w:szCs w:val="22"/>
        </w:rPr>
        <w:t>Précautions à prendre pour la protection des ouvrages et des peintures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24D9F" w:rsidRPr="001E6371" w:rsidRDefault="00D24D9F" w:rsidP="00D24D9F">
      <w:pPr>
        <w:pStyle w:val="Titre"/>
        <w:numPr>
          <w:ilvl w:val="2"/>
          <w:numId w:val="145"/>
        </w:numPr>
        <w:tabs>
          <w:tab w:val="left" w:pos="993"/>
        </w:tabs>
        <w:spacing w:before="120" w:after="120"/>
        <w:ind w:left="0" w:firstLine="0"/>
        <w:jc w:val="both"/>
        <w:rPr>
          <w:rFonts w:ascii="Tahoma" w:hAnsi="Tahoma" w:cs="Tahoma"/>
          <w:b/>
          <w:i/>
          <w:noProof/>
          <w:sz w:val="22"/>
          <w:szCs w:val="22"/>
        </w:rPr>
      </w:pPr>
      <w:r w:rsidRPr="001E6371">
        <w:rPr>
          <w:rFonts w:ascii="Tahoma" w:hAnsi="Tahoma" w:cs="Tahoma"/>
          <w:b/>
          <w:i/>
          <w:noProof/>
          <w:sz w:val="22"/>
          <w:szCs w:val="22"/>
        </w:rPr>
        <w:t>Règles générales d'emploi des peintures et des produits pour rebouchage en enduit</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Sauf prescriptions contraires du devis technique particulier, l'emploi du "white spirit" est interdit dans les peintures utilisées pour les travaux extérieurs.  </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lastRenderedPageBreak/>
        <w:t>Les peintures, les produits de rebouchage et les enduits doivent être compatibles entre eux et avec le subjectile à recouvrir.</w:t>
      </w:r>
    </w:p>
    <w:p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quantités de peinture nécessaires en couche d'impression doivent être adaptées à la capacité d’absorption du subjectile.</w:t>
      </w:r>
    </w:p>
    <w:p w:rsidR="00D24D9F" w:rsidRPr="001E6371" w:rsidRDefault="00D24D9F" w:rsidP="00D24D9F">
      <w:pPr>
        <w:pStyle w:val="Titre"/>
        <w:numPr>
          <w:ilvl w:val="2"/>
          <w:numId w:val="145"/>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Règle d'application des couches de peinture</w:t>
      </w:r>
    </w:p>
    <w:p w:rsidR="00D24D9F" w:rsidRPr="001E6371" w:rsidRDefault="00D24D9F" w:rsidP="00D24D9F">
      <w:pPr>
        <w:numPr>
          <w:ilvl w:val="0"/>
          <w:numId w:val="119"/>
        </w:numPr>
        <w:ind w:left="0" w:firstLine="0"/>
        <w:jc w:val="both"/>
        <w:rPr>
          <w:rFonts w:ascii="Tahoma" w:hAnsi="Tahoma" w:cs="Tahoma"/>
          <w:sz w:val="22"/>
          <w:szCs w:val="22"/>
        </w:rPr>
      </w:pPr>
      <w:r w:rsidRPr="001E6371">
        <w:rPr>
          <w:rFonts w:ascii="Tahoma" w:hAnsi="Tahoma" w:cs="Tahoma"/>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D24D9F" w:rsidRPr="001E6371" w:rsidRDefault="00D24D9F" w:rsidP="00D24D9F">
      <w:pPr>
        <w:numPr>
          <w:ilvl w:val="0"/>
          <w:numId w:val="119"/>
        </w:numPr>
        <w:ind w:left="0" w:firstLine="0"/>
        <w:jc w:val="both"/>
        <w:rPr>
          <w:rFonts w:ascii="Tahoma" w:hAnsi="Tahoma" w:cs="Tahoma"/>
          <w:sz w:val="22"/>
          <w:szCs w:val="22"/>
        </w:rPr>
      </w:pPr>
      <w:r w:rsidRPr="001E6371">
        <w:rPr>
          <w:rFonts w:ascii="Tahoma" w:hAnsi="Tahoma" w:cs="Tahoma"/>
          <w:sz w:val="22"/>
          <w:szCs w:val="22"/>
        </w:rPr>
        <w:t>Les gouttes, les coulures et toutes les irrégularités qui apparaissent sur le subjectile sont nettoyées ou grattées avant l’application d'une nouvelle couche.</w:t>
      </w:r>
    </w:p>
    <w:p w:rsidR="00D24D9F" w:rsidRPr="001E6371" w:rsidRDefault="00D24D9F" w:rsidP="00D24D9F">
      <w:pPr>
        <w:numPr>
          <w:ilvl w:val="0"/>
          <w:numId w:val="119"/>
        </w:numPr>
        <w:ind w:left="0" w:firstLine="0"/>
        <w:jc w:val="both"/>
        <w:rPr>
          <w:rFonts w:ascii="Tahoma" w:hAnsi="Tahoma" w:cs="Tahoma"/>
          <w:sz w:val="22"/>
          <w:szCs w:val="22"/>
        </w:rPr>
      </w:pPr>
      <w:r w:rsidRPr="001E6371">
        <w:rPr>
          <w:rFonts w:ascii="Tahoma" w:hAnsi="Tahoma" w:cs="Tahoma"/>
          <w:sz w:val="22"/>
          <w:szCs w:val="22"/>
        </w:rPr>
        <w:t>Une couche ne devra être appliquée qu'après séchage complète de la couche précédente.</w:t>
      </w:r>
    </w:p>
    <w:p w:rsidR="00D24D9F" w:rsidRPr="001E6371" w:rsidRDefault="00D24D9F" w:rsidP="00D24D9F">
      <w:pPr>
        <w:numPr>
          <w:ilvl w:val="0"/>
          <w:numId w:val="119"/>
        </w:numPr>
        <w:ind w:left="0" w:firstLine="0"/>
        <w:jc w:val="both"/>
        <w:rPr>
          <w:rFonts w:ascii="Tahoma" w:hAnsi="Tahoma" w:cs="Tahoma"/>
          <w:sz w:val="22"/>
          <w:szCs w:val="22"/>
        </w:rPr>
      </w:pPr>
      <w:r w:rsidRPr="001E6371">
        <w:rPr>
          <w:rFonts w:ascii="Tahoma" w:hAnsi="Tahoma" w:cs="Tahoma"/>
          <w:sz w:val="22"/>
          <w:szCs w:val="22"/>
        </w:rPr>
        <w:t>Lorsque les fabricants ont fixé des règles d'emploi pour les produits de leur fabrication, ces règles doivent être observées.  Après achèvement et séchage de la couche définie :</w:t>
      </w:r>
    </w:p>
    <w:p w:rsidR="00D24D9F" w:rsidRPr="001E6371" w:rsidRDefault="00D24D9F" w:rsidP="00D24D9F">
      <w:pPr>
        <w:numPr>
          <w:ilvl w:val="0"/>
          <w:numId w:val="115"/>
        </w:numPr>
        <w:ind w:hanging="255"/>
        <w:jc w:val="both"/>
        <w:rPr>
          <w:rFonts w:ascii="Tahoma" w:hAnsi="Tahoma" w:cs="Tahoma"/>
          <w:sz w:val="22"/>
          <w:szCs w:val="22"/>
        </w:rPr>
      </w:pPr>
      <w:r w:rsidRPr="001E6371">
        <w:rPr>
          <w:rFonts w:ascii="Tahoma" w:hAnsi="Tahoma" w:cs="Tahoma"/>
          <w:sz w:val="22"/>
          <w:szCs w:val="22"/>
        </w:rPr>
        <w:t>le subjectile doit être totalement masqué</w:t>
      </w:r>
    </w:p>
    <w:p w:rsidR="00D24D9F" w:rsidRPr="001E6371" w:rsidRDefault="00D24D9F" w:rsidP="00D24D9F">
      <w:pPr>
        <w:numPr>
          <w:ilvl w:val="0"/>
          <w:numId w:val="115"/>
        </w:numPr>
        <w:ind w:hanging="255"/>
        <w:jc w:val="both"/>
        <w:rPr>
          <w:rFonts w:ascii="Tahoma" w:hAnsi="Tahoma" w:cs="Tahoma"/>
          <w:sz w:val="22"/>
          <w:szCs w:val="22"/>
        </w:rPr>
      </w:pPr>
      <w:r w:rsidRPr="001E6371">
        <w:rPr>
          <w:rFonts w:ascii="Tahoma" w:hAnsi="Tahoma" w:cs="Tahoma"/>
          <w:sz w:val="22"/>
          <w:szCs w:val="22"/>
        </w:rPr>
        <w:t>les arêtes et parties moulurées doivent être bien dégagées.</w:t>
      </w:r>
    </w:p>
    <w:p w:rsidR="00D24D9F" w:rsidRPr="001E6371" w:rsidRDefault="00D24D9F" w:rsidP="00D24D9F">
      <w:pPr>
        <w:numPr>
          <w:ilvl w:val="0"/>
          <w:numId w:val="119"/>
        </w:numPr>
        <w:ind w:left="0" w:firstLine="0"/>
        <w:jc w:val="both"/>
        <w:rPr>
          <w:rFonts w:ascii="Tahoma" w:hAnsi="Tahoma" w:cs="Tahoma"/>
          <w:sz w:val="22"/>
          <w:szCs w:val="22"/>
        </w:rPr>
      </w:pPr>
      <w:r w:rsidRPr="001E6371">
        <w:rPr>
          <w:rFonts w:ascii="Tahoma" w:hAnsi="Tahoma" w:cs="Tahoma"/>
          <w:sz w:val="22"/>
          <w:szCs w:val="22"/>
        </w:rPr>
        <w:t>Le ton définitif doit être régulier et conforme à celui de la surface témoin, à défaut de la surface témoin, il doit être conforme au ton de l'échantillon accepté par l’Ingénieur correspondant à cette partie d'ouvrage.</w:t>
      </w:r>
    </w:p>
    <w:p w:rsidR="00D24D9F" w:rsidRPr="001E6371" w:rsidRDefault="00D24D9F" w:rsidP="00D24D9F">
      <w:pPr>
        <w:numPr>
          <w:ilvl w:val="0"/>
          <w:numId w:val="119"/>
        </w:numPr>
        <w:ind w:left="0" w:firstLine="0"/>
        <w:jc w:val="both"/>
        <w:rPr>
          <w:rFonts w:ascii="Tahoma" w:hAnsi="Tahoma" w:cs="Tahoma"/>
          <w:sz w:val="22"/>
          <w:szCs w:val="22"/>
        </w:rPr>
      </w:pPr>
      <w:r w:rsidRPr="001E6371">
        <w:rPr>
          <w:rFonts w:ascii="Tahoma" w:hAnsi="Tahoma" w:cs="Tahoma"/>
          <w:sz w:val="22"/>
          <w:szCs w:val="22"/>
        </w:rPr>
        <w:t>Les reprises ne doivent pas être visibles.</w:t>
      </w:r>
    </w:p>
    <w:p w:rsidR="00D24D9F" w:rsidRPr="001E6371" w:rsidRDefault="00D24D9F" w:rsidP="00D24D9F">
      <w:pPr>
        <w:numPr>
          <w:ilvl w:val="0"/>
          <w:numId w:val="119"/>
        </w:numPr>
        <w:ind w:left="0" w:firstLine="0"/>
        <w:jc w:val="both"/>
        <w:rPr>
          <w:rFonts w:ascii="Tahoma" w:hAnsi="Tahoma" w:cs="Tahoma"/>
          <w:sz w:val="22"/>
          <w:szCs w:val="22"/>
        </w:rPr>
      </w:pPr>
      <w:r w:rsidRPr="001E6371">
        <w:rPr>
          <w:rFonts w:ascii="Tahoma" w:hAnsi="Tahoma" w:cs="Tahoma"/>
          <w:sz w:val="22"/>
          <w:szCs w:val="22"/>
        </w:rPr>
        <w:t>L'application des peintures ne doit donner lieu à aucune surépaisseur anormale dans les feuillures.</w:t>
      </w:r>
    </w:p>
    <w:p w:rsidR="00D24D9F" w:rsidRPr="001E6371" w:rsidRDefault="00D24D9F" w:rsidP="00D24D9F">
      <w:pPr>
        <w:pStyle w:val="Titre"/>
        <w:numPr>
          <w:ilvl w:val="1"/>
          <w:numId w:val="145"/>
        </w:numPr>
        <w:tabs>
          <w:tab w:val="left" w:pos="851"/>
        </w:tabs>
        <w:spacing w:before="240" w:after="120"/>
        <w:ind w:left="851" w:hanging="851"/>
        <w:jc w:val="left"/>
        <w:rPr>
          <w:rFonts w:ascii="Tahoma" w:hAnsi="Tahoma" w:cs="Tahoma"/>
          <w:b/>
          <w:noProof/>
          <w:sz w:val="22"/>
          <w:szCs w:val="22"/>
        </w:rPr>
      </w:pPr>
      <w:r w:rsidRPr="001E6371">
        <w:rPr>
          <w:rFonts w:ascii="Tahoma" w:hAnsi="Tahoma" w:cs="Tahoma"/>
          <w:b/>
          <w:noProof/>
          <w:sz w:val="22"/>
          <w:szCs w:val="22"/>
        </w:rPr>
        <w:t>CONTROLE DES OUVRAGES DE PEINTURE</w:t>
      </w:r>
    </w:p>
    <w:p w:rsidR="00D24D9F" w:rsidRPr="001E6371" w:rsidRDefault="00D24D9F" w:rsidP="00D24D9F">
      <w:pPr>
        <w:pStyle w:val="Titre"/>
        <w:numPr>
          <w:ilvl w:val="2"/>
          <w:numId w:val="145"/>
        </w:numPr>
        <w:tabs>
          <w:tab w:val="left" w:pos="993"/>
        </w:tabs>
        <w:spacing w:after="120"/>
        <w:ind w:left="0" w:firstLine="0"/>
        <w:jc w:val="both"/>
        <w:rPr>
          <w:rFonts w:ascii="Tahoma" w:hAnsi="Tahoma" w:cs="Tahoma"/>
          <w:b/>
          <w:noProof/>
          <w:sz w:val="22"/>
          <w:szCs w:val="22"/>
        </w:rPr>
      </w:pPr>
      <w:r w:rsidRPr="001E6371">
        <w:rPr>
          <w:rFonts w:ascii="Tahoma" w:hAnsi="Tahoma" w:cs="Tahoma"/>
          <w:b/>
          <w:noProof/>
          <w:sz w:val="22"/>
          <w:szCs w:val="22"/>
        </w:rPr>
        <w:t>Contrôle des produits courants</w:t>
      </w:r>
    </w:p>
    <w:p w:rsidR="00D24D9F" w:rsidRPr="001E6371" w:rsidRDefault="00D24D9F" w:rsidP="00D24D9F">
      <w:pPr>
        <w:tabs>
          <w:tab w:val="num" w:pos="1068"/>
        </w:tabs>
        <w:jc w:val="both"/>
        <w:rPr>
          <w:rFonts w:ascii="Tahoma" w:hAnsi="Tahoma" w:cs="Tahoma"/>
          <w:sz w:val="22"/>
          <w:szCs w:val="22"/>
        </w:rPr>
      </w:pPr>
      <w:r w:rsidRPr="001E6371">
        <w:rPr>
          <w:rFonts w:ascii="Tahoma" w:hAnsi="Tahoma" w:cs="Tahoma"/>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D24D9F" w:rsidRPr="001E6371" w:rsidRDefault="00D24D9F" w:rsidP="00D24D9F">
      <w:pPr>
        <w:pStyle w:val="Titre"/>
        <w:numPr>
          <w:ilvl w:val="2"/>
          <w:numId w:val="145"/>
        </w:numPr>
        <w:tabs>
          <w:tab w:val="left" w:pos="993"/>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Réception provisoire</w:t>
      </w:r>
    </w:p>
    <w:p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contrôles doivent permettre de vérifier que les films de peinture sont sains et de constater l’absence de craquelure, de cloques, d'écaillage ou de farinage.</w:t>
      </w:r>
    </w:p>
    <w:p w:rsidR="00D24D9F" w:rsidRPr="001E6371" w:rsidRDefault="00D24D9F" w:rsidP="00D24D9F">
      <w:pPr>
        <w:pStyle w:val="Titre"/>
        <w:numPr>
          <w:ilvl w:val="2"/>
          <w:numId w:val="145"/>
        </w:numPr>
        <w:tabs>
          <w:tab w:val="left" w:pos="993"/>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Nettoyage et mise en service</w:t>
      </w:r>
    </w:p>
    <w:p w:rsidR="00D24D9F" w:rsidRPr="001E6371" w:rsidRDefault="00D24D9F" w:rsidP="00D24D9F">
      <w:pPr>
        <w:tabs>
          <w:tab w:val="num" w:pos="1068"/>
        </w:tabs>
        <w:jc w:val="both"/>
        <w:rPr>
          <w:rFonts w:ascii="Tahoma" w:hAnsi="Tahoma" w:cs="Tahoma"/>
          <w:sz w:val="22"/>
          <w:szCs w:val="22"/>
        </w:rPr>
      </w:pPr>
      <w:r w:rsidRPr="001E6371">
        <w:rPr>
          <w:rFonts w:ascii="Tahoma" w:hAnsi="Tahoma" w:cs="Tahoma"/>
          <w:sz w:val="22"/>
          <w:szCs w:val="22"/>
        </w:rPr>
        <w:t>Le Cocontractant doit assurer le nettoyage du chantier pendant toute la durée des travaux. A la fin des travaux, les points suivants nécessitent une attention particulière :</w:t>
      </w:r>
    </w:p>
    <w:p w:rsidR="00D24D9F" w:rsidRPr="001E6371" w:rsidRDefault="00D24D9F" w:rsidP="00D24D9F">
      <w:pPr>
        <w:numPr>
          <w:ilvl w:val="0"/>
          <w:numId w:val="115"/>
        </w:numPr>
        <w:spacing w:before="60"/>
        <w:ind w:hanging="255"/>
        <w:jc w:val="both"/>
        <w:rPr>
          <w:rFonts w:ascii="Tahoma" w:hAnsi="Tahoma" w:cs="Tahoma"/>
          <w:sz w:val="22"/>
          <w:szCs w:val="22"/>
        </w:rPr>
      </w:pPr>
      <w:r w:rsidRPr="001E6371">
        <w:rPr>
          <w:rFonts w:ascii="Tahoma" w:hAnsi="Tahoma" w:cs="Tahoma"/>
          <w:sz w:val="22"/>
          <w:szCs w:val="22"/>
        </w:rPr>
        <w:t>sols ;</w:t>
      </w:r>
    </w:p>
    <w:p w:rsidR="00D24D9F" w:rsidRPr="001E6371" w:rsidRDefault="00D24D9F" w:rsidP="00D24D9F">
      <w:pPr>
        <w:numPr>
          <w:ilvl w:val="0"/>
          <w:numId w:val="115"/>
        </w:numPr>
        <w:spacing w:before="60"/>
        <w:ind w:hanging="255"/>
        <w:jc w:val="both"/>
        <w:rPr>
          <w:rFonts w:ascii="Tahoma" w:hAnsi="Tahoma" w:cs="Tahoma"/>
          <w:sz w:val="22"/>
          <w:szCs w:val="22"/>
        </w:rPr>
      </w:pPr>
      <w:r w:rsidRPr="001E6371">
        <w:rPr>
          <w:rFonts w:ascii="Tahoma" w:hAnsi="Tahoma" w:cs="Tahoma"/>
          <w:sz w:val="22"/>
          <w:szCs w:val="22"/>
        </w:rPr>
        <w:t>revêtements muraux ;</w:t>
      </w:r>
    </w:p>
    <w:p w:rsidR="00D24D9F" w:rsidRPr="001E6371" w:rsidRDefault="00D24D9F" w:rsidP="00D24D9F">
      <w:pPr>
        <w:numPr>
          <w:ilvl w:val="0"/>
          <w:numId w:val="115"/>
        </w:numPr>
        <w:spacing w:before="60"/>
        <w:ind w:hanging="255"/>
        <w:jc w:val="both"/>
        <w:rPr>
          <w:rFonts w:ascii="Tahoma" w:hAnsi="Tahoma" w:cs="Tahoma"/>
          <w:sz w:val="22"/>
          <w:szCs w:val="22"/>
        </w:rPr>
      </w:pPr>
      <w:r w:rsidRPr="001E6371">
        <w:rPr>
          <w:rFonts w:ascii="Tahoma" w:hAnsi="Tahoma" w:cs="Tahoma"/>
          <w:sz w:val="22"/>
          <w:szCs w:val="22"/>
        </w:rPr>
        <w:t>quincaillerie (poignées de portes, béquilles, etc.)</w:t>
      </w:r>
    </w:p>
    <w:p w:rsidR="00D24D9F" w:rsidRPr="001E6371" w:rsidRDefault="00D24D9F" w:rsidP="00D24D9F">
      <w:pPr>
        <w:numPr>
          <w:ilvl w:val="0"/>
          <w:numId w:val="115"/>
        </w:numPr>
        <w:spacing w:before="60"/>
        <w:ind w:hanging="255"/>
        <w:jc w:val="both"/>
        <w:rPr>
          <w:rFonts w:ascii="Tahoma" w:hAnsi="Tahoma" w:cs="Tahoma"/>
          <w:sz w:val="22"/>
          <w:szCs w:val="22"/>
        </w:rPr>
      </w:pPr>
      <w:r w:rsidRPr="001E6371">
        <w:rPr>
          <w:rFonts w:ascii="Tahoma" w:hAnsi="Tahoma" w:cs="Tahoma"/>
          <w:sz w:val="22"/>
          <w:szCs w:val="22"/>
        </w:rPr>
        <w:t xml:space="preserve">appareils électrique et d’éclairage (interrupteurs, etc.) </w:t>
      </w:r>
    </w:p>
    <w:p w:rsidR="00D24D9F" w:rsidRPr="001E6371" w:rsidRDefault="00D24D9F" w:rsidP="00D24D9F">
      <w:pPr>
        <w:numPr>
          <w:ilvl w:val="0"/>
          <w:numId w:val="134"/>
        </w:numPr>
        <w:spacing w:before="120"/>
        <w:ind w:left="709" w:hanging="709"/>
        <w:jc w:val="both"/>
        <w:rPr>
          <w:rFonts w:ascii="Tahoma" w:eastAsia="Batang" w:hAnsi="Tahoma" w:cs="Tahoma"/>
          <w:b/>
          <w:sz w:val="22"/>
          <w:szCs w:val="22"/>
        </w:rPr>
      </w:pPr>
      <w:r w:rsidRPr="001E6371">
        <w:rPr>
          <w:rFonts w:ascii="Tahoma" w:eastAsia="Batang" w:hAnsi="Tahoma" w:cs="Tahoma"/>
          <w:b/>
          <w:sz w:val="22"/>
          <w:szCs w:val="22"/>
        </w:rPr>
        <w:t xml:space="preserve">V.R.D </w:t>
      </w:r>
    </w:p>
    <w:p w:rsidR="00D24D9F" w:rsidRPr="001E6371" w:rsidRDefault="00D24D9F" w:rsidP="00D24D9F">
      <w:pPr>
        <w:pStyle w:val="Titre3"/>
        <w:keepNext w:val="0"/>
        <w:jc w:val="both"/>
        <w:rPr>
          <w:rFonts w:ascii="Tahoma" w:hAnsi="Tahoma" w:cs="Tahoma"/>
          <w:b w:val="0"/>
          <w:i w:val="0"/>
          <w:sz w:val="22"/>
          <w:szCs w:val="22"/>
        </w:rPr>
      </w:pPr>
      <w:r w:rsidRPr="001E6371">
        <w:rPr>
          <w:rFonts w:ascii="Tahoma" w:hAnsi="Tahoma" w:cs="Tahoma"/>
          <w:b w:val="0"/>
          <w:i w:val="0"/>
          <w:sz w:val="22"/>
          <w:szCs w:val="22"/>
        </w:rPr>
        <w:t>Au titre du présent lot, le Cocontractant doit réaliser les prestations suivantes :</w:t>
      </w:r>
    </w:p>
    <w:p w:rsidR="00D24D9F" w:rsidRPr="001E6371" w:rsidRDefault="00D24D9F" w:rsidP="00D24D9F">
      <w:pPr>
        <w:numPr>
          <w:ilvl w:val="0"/>
          <w:numId w:val="115"/>
        </w:numPr>
        <w:spacing w:before="60"/>
        <w:ind w:hanging="255"/>
        <w:jc w:val="both"/>
        <w:rPr>
          <w:rFonts w:ascii="Tahoma" w:hAnsi="Tahoma" w:cs="Tahoma"/>
          <w:sz w:val="22"/>
          <w:szCs w:val="22"/>
        </w:rPr>
      </w:pPr>
      <w:r w:rsidRPr="001E6371">
        <w:rPr>
          <w:rFonts w:ascii="Tahoma" w:hAnsi="Tahoma" w:cs="Tahoma"/>
          <w:sz w:val="22"/>
          <w:szCs w:val="22"/>
        </w:rPr>
        <w:t>Caniveaux ;</w:t>
      </w:r>
    </w:p>
    <w:p w:rsidR="00D24D9F" w:rsidRPr="001E6371" w:rsidRDefault="00D24D9F" w:rsidP="00D24D9F">
      <w:pPr>
        <w:numPr>
          <w:ilvl w:val="0"/>
          <w:numId w:val="115"/>
        </w:numPr>
        <w:spacing w:before="60"/>
        <w:ind w:hanging="255"/>
        <w:jc w:val="both"/>
        <w:rPr>
          <w:rFonts w:ascii="Tahoma" w:hAnsi="Tahoma" w:cs="Tahoma"/>
          <w:sz w:val="22"/>
          <w:szCs w:val="22"/>
        </w:rPr>
      </w:pPr>
      <w:r w:rsidRPr="001E6371">
        <w:rPr>
          <w:rFonts w:ascii="Tahoma" w:hAnsi="Tahoma" w:cs="Tahoma"/>
          <w:sz w:val="22"/>
          <w:szCs w:val="22"/>
        </w:rPr>
        <w:t>Rampes d’accès en béton armé ;</w:t>
      </w:r>
    </w:p>
    <w:p w:rsidR="00D24D9F" w:rsidRPr="009C51DD" w:rsidRDefault="00D24D9F" w:rsidP="00D24D9F">
      <w:pPr>
        <w:numPr>
          <w:ilvl w:val="0"/>
          <w:numId w:val="115"/>
        </w:numPr>
        <w:spacing w:before="60"/>
        <w:ind w:hanging="255"/>
        <w:jc w:val="both"/>
        <w:rPr>
          <w:rFonts w:ascii="Tahoma" w:hAnsi="Tahoma" w:cs="Tahoma"/>
          <w:sz w:val="22"/>
          <w:szCs w:val="22"/>
        </w:rPr>
      </w:pPr>
      <w:r w:rsidRPr="001E6371">
        <w:rPr>
          <w:rFonts w:ascii="Tahoma" w:hAnsi="Tahoma" w:cs="Tahoma"/>
          <w:sz w:val="22"/>
          <w:szCs w:val="22"/>
        </w:rPr>
        <w:t>Dallage des alentours du bâtiment en béton ordinaire ;</w:t>
      </w:r>
    </w:p>
    <w:p w:rsidR="00D24D9F" w:rsidRPr="001E6371" w:rsidRDefault="00D24D9F" w:rsidP="00D24D9F">
      <w:pPr>
        <w:pStyle w:val="Titre"/>
        <w:numPr>
          <w:ilvl w:val="1"/>
          <w:numId w:val="146"/>
        </w:numPr>
        <w:tabs>
          <w:tab w:val="left" w:pos="851"/>
        </w:tabs>
        <w:spacing w:before="120"/>
        <w:ind w:hanging="792"/>
        <w:jc w:val="left"/>
        <w:rPr>
          <w:rFonts w:ascii="Tahoma" w:hAnsi="Tahoma" w:cs="Tahoma"/>
          <w:b/>
          <w:noProof/>
          <w:sz w:val="22"/>
          <w:szCs w:val="22"/>
        </w:rPr>
      </w:pPr>
      <w:r w:rsidRPr="001E6371">
        <w:rPr>
          <w:rFonts w:ascii="Tahoma" w:hAnsi="Tahoma" w:cs="Tahoma"/>
          <w:b/>
          <w:noProof/>
          <w:sz w:val="22"/>
          <w:szCs w:val="22"/>
        </w:rPr>
        <w:t>CANIVEAUX</w:t>
      </w:r>
    </w:p>
    <w:p w:rsidR="00D24D9F" w:rsidRDefault="00D24D9F" w:rsidP="00D24D9F">
      <w:pPr>
        <w:pStyle w:val="Corpsdetexte3"/>
        <w:tabs>
          <w:tab w:val="left" w:pos="0"/>
        </w:tabs>
        <w:jc w:val="both"/>
        <w:rPr>
          <w:rFonts w:ascii="Tahoma" w:hAnsi="Tahoma" w:cs="Tahoma"/>
          <w:b w:val="0"/>
          <w:i w:val="0"/>
          <w:sz w:val="22"/>
          <w:szCs w:val="22"/>
        </w:rPr>
      </w:pPr>
      <w:r w:rsidRPr="001E6371">
        <w:rPr>
          <w:rFonts w:ascii="Tahoma" w:hAnsi="Tahoma" w:cs="Tahoma"/>
          <w:b w:val="0"/>
          <w:i w:val="0"/>
          <w:sz w:val="22"/>
          <w:szCs w:val="22"/>
        </w:rPr>
        <w:t>Il sera exécuté autour des bâtiments des caniveaux en agglomérés de 15 x 20 x 40 terminés par un chainage de 10 cm dosé à 350 Kg/m</w:t>
      </w:r>
      <w:r w:rsidRPr="001E6371">
        <w:rPr>
          <w:rFonts w:ascii="Tahoma" w:hAnsi="Tahoma" w:cs="Tahoma"/>
          <w:b w:val="0"/>
          <w:i w:val="0"/>
          <w:sz w:val="22"/>
          <w:szCs w:val="22"/>
          <w:vertAlign w:val="superscript"/>
        </w:rPr>
        <w:t>3</w:t>
      </w:r>
      <w:r w:rsidRPr="001E6371">
        <w:rPr>
          <w:rFonts w:ascii="Tahoma" w:hAnsi="Tahoma" w:cs="Tahoma"/>
          <w:b w:val="0"/>
          <w:i w:val="0"/>
          <w:sz w:val="22"/>
          <w:szCs w:val="22"/>
        </w:rPr>
        <w:t xml:space="preserve">, Ces caniveaux auront des dimensions de </w:t>
      </w:r>
      <w:smartTag w:uri="urn:schemas-microsoft-com:office:smarttags" w:element="metricconverter">
        <w:smartTagPr>
          <w:attr w:name="ProductID" w:val="40 cm"/>
        </w:smartTagPr>
        <w:r w:rsidRPr="001E6371">
          <w:rPr>
            <w:rFonts w:ascii="Tahoma" w:hAnsi="Tahoma" w:cs="Tahoma"/>
            <w:b w:val="0"/>
            <w:i w:val="0"/>
            <w:sz w:val="22"/>
            <w:szCs w:val="22"/>
          </w:rPr>
          <w:t>40 cm</w:t>
        </w:r>
      </w:smartTag>
      <w:r w:rsidRPr="001E6371">
        <w:rPr>
          <w:rFonts w:ascii="Tahoma" w:hAnsi="Tahoma" w:cs="Tahoma"/>
          <w:b w:val="0"/>
          <w:i w:val="0"/>
          <w:sz w:val="22"/>
          <w:szCs w:val="22"/>
        </w:rPr>
        <w:t xml:space="preserve"> de large et 30 cm de profondeur. Une pente minimale de 2% sera exécutée au fond desdits caniveaux pour faciliter l’écoulement des eaux. Le ferraillage sera constitué des épingles en fers HA8 espacés de 40 cm et de fers de construction HA6.</w:t>
      </w:r>
    </w:p>
    <w:p w:rsidR="00D24D9F" w:rsidRDefault="00D24D9F" w:rsidP="00D24D9F">
      <w:pPr>
        <w:pStyle w:val="Corpsdetexte3"/>
        <w:tabs>
          <w:tab w:val="left" w:pos="0"/>
        </w:tabs>
        <w:jc w:val="both"/>
        <w:rPr>
          <w:rFonts w:ascii="Tahoma" w:hAnsi="Tahoma" w:cs="Tahoma"/>
          <w:b w:val="0"/>
          <w:i w:val="0"/>
          <w:sz w:val="22"/>
          <w:szCs w:val="22"/>
        </w:rPr>
      </w:pPr>
    </w:p>
    <w:p w:rsidR="00D24D9F" w:rsidRPr="001E6371" w:rsidRDefault="00D24D9F" w:rsidP="00D24D9F">
      <w:pPr>
        <w:pStyle w:val="Corpsdetexte3"/>
        <w:tabs>
          <w:tab w:val="left" w:pos="0"/>
        </w:tabs>
        <w:jc w:val="both"/>
        <w:rPr>
          <w:rFonts w:ascii="Tahoma" w:hAnsi="Tahoma" w:cs="Tahoma"/>
          <w:b w:val="0"/>
          <w:i w:val="0"/>
          <w:sz w:val="22"/>
          <w:szCs w:val="22"/>
        </w:rPr>
      </w:pPr>
    </w:p>
    <w:p w:rsidR="00D24D9F" w:rsidRPr="001E6371" w:rsidRDefault="00D24D9F" w:rsidP="00D24D9F">
      <w:pPr>
        <w:pStyle w:val="Titre"/>
        <w:numPr>
          <w:ilvl w:val="1"/>
          <w:numId w:val="146"/>
        </w:numPr>
        <w:tabs>
          <w:tab w:val="left" w:pos="851"/>
        </w:tabs>
        <w:spacing w:after="120"/>
        <w:ind w:left="0" w:firstLine="0"/>
        <w:jc w:val="both"/>
        <w:rPr>
          <w:rFonts w:ascii="Tahoma" w:hAnsi="Tahoma" w:cs="Tahoma"/>
          <w:b/>
          <w:noProof/>
          <w:sz w:val="22"/>
          <w:szCs w:val="22"/>
        </w:rPr>
      </w:pPr>
      <w:r w:rsidRPr="001E6371">
        <w:rPr>
          <w:rFonts w:ascii="Tahoma" w:hAnsi="Tahoma" w:cs="Tahoma"/>
          <w:b/>
          <w:noProof/>
          <w:sz w:val="22"/>
          <w:szCs w:val="22"/>
        </w:rPr>
        <w:lastRenderedPageBreak/>
        <w:t>RAMPES D’ACCES</w:t>
      </w:r>
    </w:p>
    <w:p w:rsidR="00D24D9F" w:rsidRPr="001E6371" w:rsidRDefault="00D24D9F" w:rsidP="00D24D9F">
      <w:pPr>
        <w:pStyle w:val="Paragraphedeliste"/>
        <w:tabs>
          <w:tab w:val="left" w:pos="0"/>
        </w:tabs>
        <w:spacing w:after="120"/>
        <w:ind w:left="0"/>
        <w:contextualSpacing w:val="0"/>
        <w:jc w:val="both"/>
        <w:rPr>
          <w:rFonts w:ascii="Tahoma" w:hAnsi="Tahoma" w:cs="Tahoma"/>
          <w:bCs/>
          <w:sz w:val="22"/>
          <w:szCs w:val="22"/>
        </w:rPr>
      </w:pPr>
      <w:r w:rsidRPr="001E6371">
        <w:rPr>
          <w:rFonts w:ascii="Tahoma" w:hAnsi="Tahoma" w:cs="Tahoma"/>
          <w:bCs/>
          <w:sz w:val="22"/>
          <w:szCs w:val="22"/>
        </w:rPr>
        <w:t>Des rampes d’accès en béton armé dosé à 350 Kg/m</w:t>
      </w:r>
      <w:r w:rsidRPr="001E6371">
        <w:rPr>
          <w:rFonts w:ascii="Tahoma" w:hAnsi="Tahoma" w:cs="Tahoma"/>
          <w:bCs/>
          <w:sz w:val="22"/>
          <w:szCs w:val="22"/>
          <w:vertAlign w:val="superscript"/>
        </w:rPr>
        <w:t>3</w:t>
      </w:r>
      <w:r w:rsidRPr="001E6371">
        <w:rPr>
          <w:rFonts w:ascii="Tahoma" w:hAnsi="Tahoma" w:cs="Tahoma"/>
          <w:bCs/>
          <w:sz w:val="22"/>
          <w:szCs w:val="22"/>
        </w:rPr>
        <w:t>seront réalisées à l’entrée des salles de classe. La largeur de chaque rampe sera de 2ml devant chaque porte.</w:t>
      </w:r>
    </w:p>
    <w:p w:rsidR="00D24D9F" w:rsidRPr="001E6371" w:rsidRDefault="00D24D9F" w:rsidP="00D24D9F">
      <w:pPr>
        <w:pStyle w:val="Titre"/>
        <w:numPr>
          <w:ilvl w:val="1"/>
          <w:numId w:val="146"/>
        </w:numPr>
        <w:tabs>
          <w:tab w:val="left" w:pos="851"/>
        </w:tabs>
        <w:spacing w:after="120"/>
        <w:ind w:left="0" w:firstLine="0"/>
        <w:jc w:val="both"/>
        <w:rPr>
          <w:rFonts w:ascii="Tahoma" w:hAnsi="Tahoma" w:cs="Tahoma"/>
          <w:b/>
          <w:noProof/>
          <w:sz w:val="22"/>
          <w:szCs w:val="22"/>
        </w:rPr>
      </w:pPr>
      <w:r w:rsidRPr="001E6371">
        <w:rPr>
          <w:rFonts w:ascii="Tahoma" w:hAnsi="Tahoma" w:cs="Tahoma"/>
          <w:b/>
          <w:noProof/>
          <w:sz w:val="22"/>
          <w:szCs w:val="22"/>
        </w:rPr>
        <w:t>DALLAGE EXTERIEUR</w:t>
      </w:r>
    </w:p>
    <w:p w:rsidR="00D24D9F" w:rsidRPr="001E6371" w:rsidRDefault="00D24D9F" w:rsidP="00D24D9F">
      <w:pPr>
        <w:pStyle w:val="Corpsdetexte3"/>
        <w:tabs>
          <w:tab w:val="left" w:pos="0"/>
        </w:tabs>
        <w:spacing w:after="120"/>
        <w:jc w:val="both"/>
        <w:rPr>
          <w:rFonts w:ascii="Tahoma" w:hAnsi="Tahoma" w:cs="Tahoma"/>
          <w:b w:val="0"/>
          <w:i w:val="0"/>
          <w:sz w:val="22"/>
          <w:szCs w:val="22"/>
        </w:rPr>
      </w:pPr>
      <w:r w:rsidRPr="001E6371">
        <w:rPr>
          <w:rFonts w:ascii="Tahoma" w:hAnsi="Tahoma" w:cs="Tahoma"/>
          <w:b w:val="0"/>
          <w:i w:val="0"/>
          <w:sz w:val="22"/>
          <w:szCs w:val="22"/>
        </w:rPr>
        <w:t xml:space="preserve">Les murs de soubassement seront protégés par un dallage de </w:t>
      </w:r>
      <w:smartTag w:uri="urn:schemas-microsoft-com:office:smarttags" w:element="metricconverter">
        <w:smartTagPr>
          <w:attr w:name="ProductID" w:val="80 cm"/>
        </w:smartTagPr>
        <w:r w:rsidRPr="001E6371">
          <w:rPr>
            <w:rFonts w:ascii="Tahoma" w:hAnsi="Tahoma" w:cs="Tahoma"/>
            <w:b w:val="0"/>
            <w:i w:val="0"/>
            <w:sz w:val="22"/>
            <w:szCs w:val="22"/>
          </w:rPr>
          <w:t>80 cm</w:t>
        </w:r>
      </w:smartTag>
      <w:r w:rsidRPr="001E6371">
        <w:rPr>
          <w:rFonts w:ascii="Tahoma" w:hAnsi="Tahoma" w:cs="Tahoma"/>
          <w:b w:val="0"/>
          <w:i w:val="0"/>
          <w:sz w:val="22"/>
          <w:szCs w:val="22"/>
        </w:rPr>
        <w:t xml:space="preserve"> de largeur et </w:t>
      </w:r>
      <w:smartTag w:uri="urn:schemas-microsoft-com:office:smarttags" w:element="metricconverter">
        <w:smartTagPr>
          <w:attr w:name="ProductID" w:val="8 cm"/>
        </w:smartTagPr>
        <w:r w:rsidRPr="001E6371">
          <w:rPr>
            <w:rFonts w:ascii="Tahoma" w:hAnsi="Tahoma" w:cs="Tahoma"/>
            <w:b w:val="0"/>
            <w:i w:val="0"/>
            <w:sz w:val="22"/>
            <w:szCs w:val="22"/>
          </w:rPr>
          <w:t>8 cm</w:t>
        </w:r>
      </w:smartTag>
      <w:r w:rsidRPr="001E6371">
        <w:rPr>
          <w:rFonts w:ascii="Tahoma" w:hAnsi="Tahoma" w:cs="Tahoma"/>
          <w:b w:val="0"/>
          <w:i w:val="0"/>
          <w:sz w:val="22"/>
          <w:szCs w:val="22"/>
        </w:rPr>
        <w:t xml:space="preserve"> d’épaisseur tout autour du bâtiment. </w:t>
      </w:r>
    </w:p>
    <w:p w:rsidR="00D24D9F" w:rsidRPr="001E6371" w:rsidRDefault="00D24D9F" w:rsidP="00D24D9F">
      <w:pPr>
        <w:pStyle w:val="Corpsdetexte3"/>
        <w:tabs>
          <w:tab w:val="left" w:pos="0"/>
        </w:tabs>
        <w:spacing w:after="120"/>
        <w:jc w:val="both"/>
        <w:rPr>
          <w:rFonts w:ascii="Tahoma" w:hAnsi="Tahoma" w:cs="Tahoma"/>
          <w:b w:val="0"/>
          <w:i w:val="0"/>
          <w:sz w:val="22"/>
          <w:szCs w:val="22"/>
        </w:rPr>
      </w:pPr>
      <w:r w:rsidRPr="001E6371">
        <w:rPr>
          <w:rFonts w:ascii="Tahoma" w:hAnsi="Tahoma" w:cs="Tahoma"/>
          <w:b w:val="0"/>
          <w:i w:val="0"/>
          <w:sz w:val="22"/>
          <w:szCs w:val="22"/>
        </w:rPr>
        <w:t>Ce dallage sera en béton ordinaire dosé à 350 Kg/m</w:t>
      </w:r>
      <w:r w:rsidRPr="001E6371">
        <w:rPr>
          <w:rFonts w:ascii="Tahoma" w:hAnsi="Tahoma" w:cs="Tahoma"/>
          <w:b w:val="0"/>
          <w:i w:val="0"/>
          <w:sz w:val="22"/>
          <w:szCs w:val="22"/>
          <w:vertAlign w:val="superscript"/>
        </w:rPr>
        <w:t>3</w:t>
      </w:r>
      <w:r w:rsidRPr="001E6371">
        <w:rPr>
          <w:rFonts w:ascii="Tahoma" w:hAnsi="Tahoma" w:cs="Tahoma"/>
          <w:b w:val="0"/>
          <w:i w:val="0"/>
          <w:sz w:val="22"/>
          <w:szCs w:val="22"/>
        </w:rPr>
        <w:t>.</w:t>
      </w: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D24D9F" w:rsidRDefault="00D24D9F"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Default="004A0B69" w:rsidP="00D24D9F">
      <w:pPr>
        <w:spacing w:before="120" w:after="120"/>
        <w:jc w:val="both"/>
        <w:rPr>
          <w:rFonts w:ascii="Tahoma" w:hAnsi="Tahoma" w:cs="Tahoma"/>
          <w:sz w:val="22"/>
          <w:szCs w:val="22"/>
        </w:rPr>
      </w:pPr>
    </w:p>
    <w:p w:rsidR="004A0B69" w:rsidRPr="001E6371" w:rsidRDefault="004A0B69" w:rsidP="00D24D9F">
      <w:pPr>
        <w:spacing w:before="120" w:after="120"/>
        <w:jc w:val="both"/>
        <w:rPr>
          <w:rFonts w:ascii="Tahoma" w:hAnsi="Tahoma" w:cs="Tahoma"/>
          <w:sz w:val="22"/>
          <w:szCs w:val="22"/>
        </w:rPr>
      </w:pPr>
    </w:p>
    <w:p w:rsidR="00D24D9F" w:rsidRPr="001E6371" w:rsidRDefault="00D24D9F" w:rsidP="00D24D9F">
      <w:pPr>
        <w:spacing w:before="120" w:after="120"/>
        <w:jc w:val="center"/>
        <w:rPr>
          <w:rFonts w:ascii="Tahoma" w:hAnsi="Tahoma" w:cs="Tahoma"/>
          <w:sz w:val="22"/>
          <w:szCs w:val="22"/>
        </w:rPr>
      </w:pPr>
      <w:r>
        <w:rPr>
          <w:rFonts w:ascii="Tahoma" w:hAnsi="Tahoma" w:cs="Tahoma"/>
          <w:b/>
          <w:noProof/>
          <w:sz w:val="22"/>
          <w:szCs w:val="22"/>
        </w:rPr>
        <mc:AlternateContent>
          <mc:Choice Requires="wps">
            <w:drawing>
              <wp:inline distT="0" distB="0" distL="0" distR="0" wp14:anchorId="63DA0F16" wp14:editId="3F8198C2">
                <wp:extent cx="5038725" cy="1447800"/>
                <wp:effectExtent l="9525" t="9525" r="0" b="19050"/>
                <wp:docPr id="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447800"/>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wps:txbx>
                      <wps:bodyPr wrap="square" numCol="1" fromWordArt="1">
                        <a:prstTxWarp prst="textPlain">
                          <a:avLst>
                            <a:gd name="adj" fmla="val 50000"/>
                          </a:avLst>
                        </a:prstTxWarp>
                        <a:spAutoFit/>
                      </wps:bodyPr>
                    </wps:wsp>
                  </a:graphicData>
                </a:graphic>
              </wp:inline>
            </w:drawing>
          </mc:Choice>
          <mc:Fallback>
            <w:pict>
              <v:shape w14:anchorId="63DA0F16" id="WordArt 8" o:spid="_x0000_s1036" type="#_x0000_t202" style="width:396.7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v:textbox>
                <w10:anchorlock/>
              </v:shape>
            </w:pict>
          </mc:Fallback>
        </mc:AlternateContent>
      </w: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4A0B69" w:rsidRDefault="004A0B69">
      <w:pPr>
        <w:rPr>
          <w:rFonts w:ascii="Tahoma" w:hAnsi="Tahoma" w:cs="Tahoma"/>
          <w:b/>
          <w:i/>
          <w:sz w:val="22"/>
          <w:szCs w:val="22"/>
        </w:rPr>
      </w:pPr>
      <w:r>
        <w:rPr>
          <w:rFonts w:ascii="Tahoma" w:hAnsi="Tahoma" w:cs="Tahoma"/>
          <w:sz w:val="22"/>
          <w:szCs w:val="22"/>
        </w:rPr>
        <w:br w:type="page"/>
      </w:r>
    </w:p>
    <w:p w:rsidR="00D24D9F" w:rsidRPr="001E6371" w:rsidRDefault="00D24D9F" w:rsidP="00D24D9F">
      <w:pPr>
        <w:pStyle w:val="Corpsdetexte3"/>
        <w:spacing w:before="120" w:after="120"/>
        <w:jc w:val="both"/>
        <w:rPr>
          <w:rFonts w:ascii="Tahoma" w:hAnsi="Tahoma" w:cs="Tahoma"/>
          <w:sz w:val="22"/>
          <w:szCs w:val="22"/>
        </w:rPr>
      </w:pPr>
    </w:p>
    <w:p w:rsidR="00D24D9F" w:rsidRDefault="00D24D9F" w:rsidP="00D24D9F">
      <w:pPr>
        <w:jc w:val="center"/>
        <w:rPr>
          <w:rFonts w:ascii="Tahoma" w:hAnsi="Tahoma" w:cs="Tahoma"/>
          <w:b/>
          <w:sz w:val="22"/>
          <w:szCs w:val="22"/>
        </w:rPr>
      </w:pPr>
      <w:r w:rsidRPr="001E6371">
        <w:rPr>
          <w:rFonts w:ascii="Tahoma" w:hAnsi="Tahoma" w:cs="Tahoma"/>
          <w:b/>
          <w:sz w:val="22"/>
          <w:szCs w:val="22"/>
        </w:rPr>
        <w:t>TITRE III: CADRE DU BORDEREAU DES PRIX UNITAIRES</w:t>
      </w:r>
    </w:p>
    <w:p w:rsidR="00053EC9" w:rsidRDefault="00053EC9" w:rsidP="00053EC9">
      <w:pPr>
        <w:jc w:val="center"/>
        <w:rPr>
          <w:rFonts w:ascii="Tahoma" w:hAnsi="Tahoma" w:cs="Tahoma"/>
          <w:b/>
          <w:sz w:val="22"/>
          <w:szCs w:val="22"/>
        </w:rPr>
      </w:pPr>
    </w:p>
    <w:p w:rsidR="00B63456" w:rsidRDefault="00ED0989" w:rsidP="00053EC9">
      <w:pPr>
        <w:jc w:val="center"/>
        <w:rPr>
          <w:rFonts w:ascii="Tahoma" w:hAnsi="Tahoma" w:cs="Tahoma"/>
          <w:b/>
          <w:sz w:val="22"/>
          <w:szCs w:val="22"/>
          <w:u w:val="single"/>
        </w:rPr>
      </w:pPr>
      <w:r>
        <w:rPr>
          <w:rFonts w:ascii="Tahoma" w:hAnsi="Tahoma" w:cs="Tahoma"/>
          <w:b/>
          <w:sz w:val="22"/>
          <w:szCs w:val="22"/>
          <w:u w:val="single"/>
        </w:rPr>
        <w:t>B</w:t>
      </w:r>
      <w:r w:rsidR="00053EC9">
        <w:rPr>
          <w:rFonts w:ascii="Tahoma" w:hAnsi="Tahoma" w:cs="Tahoma"/>
          <w:b/>
          <w:sz w:val="22"/>
          <w:szCs w:val="22"/>
          <w:u w:val="single"/>
        </w:rPr>
        <w:t>1</w:t>
      </w:r>
      <w:r w:rsidR="00053EC9" w:rsidRPr="00582872">
        <w:rPr>
          <w:rFonts w:ascii="Tahoma" w:hAnsi="Tahoma" w:cs="Tahoma"/>
          <w:b/>
          <w:sz w:val="22"/>
          <w:szCs w:val="22"/>
          <w:u w:val="single"/>
        </w:rPr>
        <w:t xml:space="preserve">- (CBPU) CONSTRUCTION </w:t>
      </w:r>
      <w:r w:rsidR="00B63456">
        <w:rPr>
          <w:rFonts w:ascii="Tahoma" w:hAnsi="Tahoma" w:cs="Tahoma"/>
          <w:b/>
          <w:sz w:val="22"/>
          <w:szCs w:val="22"/>
          <w:u w:val="single"/>
        </w:rPr>
        <w:t>D’UN BLOC DE DEUX SALLES DE CLASSES A L’EPP DE KOMPIA (LOT1) ET A L’EPP DE MIMBANG (LOT2)</w:t>
      </w:r>
    </w:p>
    <w:p w:rsidR="00053EC9" w:rsidRPr="00582872" w:rsidRDefault="00053EC9" w:rsidP="00053EC9">
      <w:pPr>
        <w:jc w:val="center"/>
        <w:rPr>
          <w:rFonts w:ascii="Tahoma" w:hAnsi="Tahoma" w:cs="Tahoma"/>
          <w:b/>
          <w:sz w:val="22"/>
          <w:szCs w:val="22"/>
          <w:u w:val="single"/>
        </w:rPr>
      </w:pPr>
      <w:r w:rsidRPr="00582872">
        <w:rPr>
          <w:rFonts w:ascii="Tahoma" w:hAnsi="Tahoma" w:cs="Tahoma"/>
          <w:b/>
          <w:sz w:val="22"/>
          <w:szCs w:val="22"/>
          <w:u w:val="single"/>
        </w:rPr>
        <w:t xml:space="preserve"> </w:t>
      </w:r>
    </w:p>
    <w:tbl>
      <w:tblPr>
        <w:tblW w:w="1015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6079"/>
        <w:gridCol w:w="850"/>
        <w:gridCol w:w="851"/>
        <w:gridCol w:w="1449"/>
      </w:tblGrid>
      <w:tr w:rsidR="00B63456" w:rsidRPr="007F1BA6" w:rsidTr="00ED0989">
        <w:trPr>
          <w:trHeight w:val="268"/>
        </w:trPr>
        <w:tc>
          <w:tcPr>
            <w:tcW w:w="921" w:type="dxa"/>
            <w:vMerge w:val="restart"/>
            <w:shd w:val="clear" w:color="auto" w:fill="auto"/>
            <w:vAlign w:val="center"/>
          </w:tcPr>
          <w:p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N°  prix</w:t>
            </w:r>
          </w:p>
        </w:tc>
        <w:tc>
          <w:tcPr>
            <w:tcW w:w="6079" w:type="dxa"/>
            <w:vMerge w:val="restart"/>
            <w:shd w:val="clear" w:color="auto" w:fill="auto"/>
            <w:vAlign w:val="center"/>
          </w:tcPr>
          <w:p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 xml:space="preserve">DESIGNATION DE LA NATURE D’OUVRAGE </w:t>
            </w:r>
          </w:p>
        </w:tc>
        <w:tc>
          <w:tcPr>
            <w:tcW w:w="850" w:type="dxa"/>
            <w:vMerge w:val="restart"/>
            <w:shd w:val="clear" w:color="auto" w:fill="auto"/>
            <w:vAlign w:val="center"/>
          </w:tcPr>
          <w:p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Unité</w:t>
            </w:r>
          </w:p>
        </w:tc>
        <w:tc>
          <w:tcPr>
            <w:tcW w:w="2300" w:type="dxa"/>
            <w:gridSpan w:val="2"/>
            <w:shd w:val="clear" w:color="auto" w:fill="auto"/>
            <w:vAlign w:val="center"/>
          </w:tcPr>
          <w:p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Prix unitaires</w:t>
            </w:r>
          </w:p>
        </w:tc>
      </w:tr>
      <w:tr w:rsidR="00B63456" w:rsidRPr="007F1BA6" w:rsidTr="00ED0989">
        <w:trPr>
          <w:trHeight w:val="90"/>
        </w:trPr>
        <w:tc>
          <w:tcPr>
            <w:tcW w:w="921" w:type="dxa"/>
            <w:vMerge/>
            <w:shd w:val="clear" w:color="auto" w:fill="auto"/>
            <w:vAlign w:val="center"/>
          </w:tcPr>
          <w:p w:rsidR="00B63456" w:rsidRPr="007F1BA6" w:rsidRDefault="00B63456" w:rsidP="00ED0989">
            <w:pPr>
              <w:jc w:val="center"/>
              <w:rPr>
                <w:rFonts w:ascii="Arial" w:hAnsi="Arial" w:cs="Arial"/>
                <w:b/>
                <w:bCs/>
                <w:sz w:val="18"/>
                <w:szCs w:val="16"/>
              </w:rPr>
            </w:pPr>
          </w:p>
        </w:tc>
        <w:tc>
          <w:tcPr>
            <w:tcW w:w="6079" w:type="dxa"/>
            <w:vMerge/>
            <w:shd w:val="clear" w:color="auto" w:fill="auto"/>
            <w:vAlign w:val="center"/>
          </w:tcPr>
          <w:p w:rsidR="00B63456" w:rsidRPr="007F1BA6" w:rsidRDefault="00B63456" w:rsidP="00ED0989">
            <w:pPr>
              <w:jc w:val="center"/>
              <w:rPr>
                <w:rFonts w:ascii="Arial" w:hAnsi="Arial" w:cs="Arial"/>
                <w:b/>
                <w:bCs/>
                <w:sz w:val="18"/>
                <w:szCs w:val="16"/>
              </w:rPr>
            </w:pPr>
          </w:p>
        </w:tc>
        <w:tc>
          <w:tcPr>
            <w:tcW w:w="850" w:type="dxa"/>
            <w:vMerge/>
            <w:shd w:val="clear" w:color="auto" w:fill="auto"/>
            <w:vAlign w:val="center"/>
          </w:tcPr>
          <w:p w:rsidR="00B63456" w:rsidRPr="007F1BA6" w:rsidRDefault="00B63456" w:rsidP="00ED0989">
            <w:pPr>
              <w:jc w:val="center"/>
              <w:rPr>
                <w:rFonts w:ascii="Arial" w:hAnsi="Arial" w:cs="Arial"/>
                <w:b/>
                <w:bCs/>
                <w:sz w:val="18"/>
                <w:szCs w:val="16"/>
              </w:rPr>
            </w:pPr>
          </w:p>
        </w:tc>
        <w:tc>
          <w:tcPr>
            <w:tcW w:w="851" w:type="dxa"/>
            <w:shd w:val="clear" w:color="auto" w:fill="auto"/>
            <w:vAlign w:val="center"/>
          </w:tcPr>
          <w:p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En chiffre</w:t>
            </w:r>
          </w:p>
        </w:tc>
        <w:tc>
          <w:tcPr>
            <w:tcW w:w="1449" w:type="dxa"/>
            <w:vAlign w:val="center"/>
          </w:tcPr>
          <w:p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En lettre</w:t>
            </w:r>
          </w:p>
        </w:tc>
      </w:tr>
      <w:tr w:rsidR="00B63456" w:rsidRPr="007F1BA6" w:rsidTr="00ED0989">
        <w:trPr>
          <w:trHeight w:val="498"/>
        </w:trPr>
        <w:tc>
          <w:tcPr>
            <w:tcW w:w="10150" w:type="dxa"/>
            <w:gridSpan w:val="5"/>
            <w:shd w:val="clear" w:color="auto" w:fill="auto"/>
            <w:vAlign w:val="center"/>
          </w:tcPr>
          <w:p w:rsidR="00B63456" w:rsidRPr="007F1BA6" w:rsidRDefault="00B63456" w:rsidP="00ED0989">
            <w:pPr>
              <w:jc w:val="both"/>
              <w:rPr>
                <w:rFonts w:ascii="Arial" w:hAnsi="Arial" w:cs="Arial"/>
                <w:bCs/>
                <w:sz w:val="18"/>
                <w:szCs w:val="16"/>
              </w:rPr>
            </w:pPr>
            <w:r w:rsidRPr="007F1BA6">
              <w:rPr>
                <w:rFonts w:ascii="Arial" w:hAnsi="Arial" w:cs="Arial"/>
                <w:bCs/>
                <w:sz w:val="18"/>
                <w:szCs w:val="16"/>
              </w:rPr>
              <w:t>LOT 100 : TRAVAUX PREPARATOIRES – ETUDES</w:t>
            </w:r>
          </w:p>
          <w:p w:rsidR="00B63456" w:rsidRPr="007F1BA6" w:rsidRDefault="00B63456" w:rsidP="00ED0989">
            <w:pPr>
              <w:ind w:left="709"/>
              <w:jc w:val="both"/>
              <w:rPr>
                <w:rFonts w:ascii="Arial" w:hAnsi="Arial" w:cs="Arial"/>
                <w:bCs/>
                <w:sz w:val="18"/>
                <w:szCs w:val="16"/>
              </w:rPr>
            </w:pPr>
            <w:r w:rsidRPr="007F1BA6">
              <w:rPr>
                <w:rFonts w:ascii="Arial" w:hAnsi="Arial" w:cs="Arial"/>
                <w:bCs/>
                <w:sz w:val="18"/>
                <w:szCs w:val="16"/>
              </w:rPr>
              <w:t>101 : Projet d’exécution des travaux et plan de recollement ;</w:t>
            </w:r>
          </w:p>
          <w:p w:rsidR="00B63456" w:rsidRPr="007F1BA6" w:rsidRDefault="00B63456" w:rsidP="00ED0989">
            <w:pPr>
              <w:ind w:left="709"/>
              <w:jc w:val="both"/>
              <w:rPr>
                <w:rFonts w:ascii="Arial" w:hAnsi="Arial" w:cs="Arial"/>
                <w:bCs/>
                <w:sz w:val="18"/>
                <w:szCs w:val="16"/>
              </w:rPr>
            </w:pPr>
            <w:r w:rsidRPr="007F1BA6">
              <w:rPr>
                <w:rFonts w:ascii="Arial" w:hAnsi="Arial" w:cs="Arial"/>
                <w:bCs/>
                <w:sz w:val="18"/>
                <w:szCs w:val="16"/>
              </w:rPr>
              <w:t>102 : Débroussaillage du site ;</w:t>
            </w:r>
          </w:p>
          <w:p w:rsidR="00B63456" w:rsidRPr="007F1BA6" w:rsidRDefault="00B63456" w:rsidP="00ED0989">
            <w:pPr>
              <w:jc w:val="both"/>
              <w:rPr>
                <w:rFonts w:ascii="Arial" w:hAnsi="Arial" w:cs="Arial"/>
                <w:bCs/>
                <w:sz w:val="18"/>
                <w:szCs w:val="16"/>
              </w:rPr>
            </w:pPr>
            <w:r w:rsidRPr="007F1BA6">
              <w:rPr>
                <w:rFonts w:ascii="Arial" w:hAnsi="Arial" w:cs="Arial"/>
                <w:bCs/>
                <w:sz w:val="18"/>
                <w:szCs w:val="16"/>
              </w:rPr>
              <w:t xml:space="preserve">            103 : Installation de chantier</w:t>
            </w:r>
          </w:p>
        </w:tc>
      </w:tr>
      <w:tr w:rsidR="00B63456" w:rsidRPr="007F1BA6" w:rsidTr="00ED0989">
        <w:trPr>
          <w:trHeight w:val="600"/>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101</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PROJET D’EXECUTION DES TRAVAUX ET PLAN DE RECOLLEMENT</w:t>
            </w:r>
          </w:p>
          <w:p w:rsidR="00B63456" w:rsidRPr="007F1BA6" w:rsidRDefault="00B63456" w:rsidP="00ED0989">
            <w:pPr>
              <w:rPr>
                <w:rFonts w:ascii="Arial" w:hAnsi="Arial" w:cs="Arial"/>
                <w:sz w:val="18"/>
                <w:szCs w:val="16"/>
              </w:rPr>
            </w:pPr>
            <w:r w:rsidRPr="007F1BA6">
              <w:rPr>
                <w:rFonts w:ascii="Arial" w:hAnsi="Arial" w:cs="Arial"/>
                <w:sz w:val="18"/>
                <w:szCs w:val="16"/>
              </w:rPr>
              <w:t>Ce prix rémunère au forfait, les frais d’établissement d’un Projet d’exécution des  travaux, l’établissement en fin de chantier d’un dossier de recollement de tous les ouvrages exécutés et toutes opérations préparatoires.</w:t>
            </w:r>
          </w:p>
          <w:p w:rsidR="00B63456" w:rsidRPr="007F1BA6" w:rsidRDefault="00B63456" w:rsidP="00ED0989">
            <w:pPr>
              <w:rPr>
                <w:rFonts w:ascii="Arial" w:hAnsi="Arial" w:cs="Arial"/>
                <w:sz w:val="18"/>
                <w:szCs w:val="16"/>
              </w:rPr>
            </w:pPr>
            <w:r w:rsidRPr="007F1BA6">
              <w:rPr>
                <w:rFonts w:ascii="Arial" w:hAnsi="Arial" w:cs="Arial"/>
                <w:sz w:val="18"/>
                <w:szCs w:val="16"/>
              </w:rPr>
              <w:t>Les études d’exécution comprennent :</w:t>
            </w:r>
          </w:p>
          <w:p w:rsidR="00B63456" w:rsidRPr="007F1BA6" w:rsidRDefault="00B63456" w:rsidP="00ED0989">
            <w:pPr>
              <w:pStyle w:val="Paragraphedeliste"/>
              <w:numPr>
                <w:ilvl w:val="0"/>
                <w:numId w:val="115"/>
              </w:numPr>
              <w:tabs>
                <w:tab w:val="clear" w:pos="680"/>
                <w:tab w:val="num" w:pos="352"/>
              </w:tabs>
              <w:ind w:left="494" w:hanging="425"/>
              <w:rPr>
                <w:rFonts w:ascii="Arial" w:hAnsi="Arial" w:cs="Arial"/>
                <w:sz w:val="18"/>
                <w:szCs w:val="16"/>
              </w:rPr>
            </w:pPr>
            <w:r w:rsidRPr="007F1BA6">
              <w:rPr>
                <w:rFonts w:ascii="Arial" w:hAnsi="Arial" w:cs="Arial"/>
                <w:sz w:val="18"/>
                <w:szCs w:val="16"/>
              </w:rPr>
              <w:t>Les plans et les notes de calcul ;</w:t>
            </w:r>
          </w:p>
          <w:p w:rsidR="00B63456" w:rsidRPr="007F1BA6" w:rsidRDefault="00B63456" w:rsidP="00ED0989">
            <w:pPr>
              <w:pStyle w:val="Paragraphedeliste"/>
              <w:numPr>
                <w:ilvl w:val="0"/>
                <w:numId w:val="115"/>
              </w:numPr>
              <w:tabs>
                <w:tab w:val="clear" w:pos="680"/>
                <w:tab w:val="num" w:pos="352"/>
              </w:tabs>
              <w:ind w:left="494" w:hanging="425"/>
              <w:rPr>
                <w:rFonts w:ascii="Arial" w:hAnsi="Arial" w:cs="Arial"/>
                <w:sz w:val="18"/>
                <w:szCs w:val="16"/>
              </w:rPr>
            </w:pPr>
            <w:r w:rsidRPr="007F1BA6">
              <w:rPr>
                <w:rFonts w:ascii="Arial" w:hAnsi="Arial" w:cs="Arial"/>
                <w:sz w:val="18"/>
                <w:szCs w:val="16"/>
              </w:rPr>
              <w:t>La méthodologie d’exécution des travaux ;</w:t>
            </w:r>
          </w:p>
          <w:p w:rsidR="00B63456" w:rsidRPr="007F1BA6" w:rsidRDefault="00B63456" w:rsidP="00ED0989">
            <w:pPr>
              <w:pStyle w:val="Paragraphedeliste"/>
              <w:numPr>
                <w:ilvl w:val="0"/>
                <w:numId w:val="115"/>
              </w:numPr>
              <w:tabs>
                <w:tab w:val="clear" w:pos="680"/>
                <w:tab w:val="num" w:pos="352"/>
              </w:tabs>
              <w:ind w:left="494" w:hanging="425"/>
              <w:rPr>
                <w:rFonts w:ascii="Arial" w:hAnsi="Arial" w:cs="Arial"/>
                <w:sz w:val="18"/>
                <w:szCs w:val="16"/>
              </w:rPr>
            </w:pPr>
            <w:r w:rsidRPr="007F1BA6">
              <w:rPr>
                <w:rFonts w:ascii="Arial" w:hAnsi="Arial" w:cs="Arial"/>
                <w:sz w:val="18"/>
                <w:szCs w:val="16"/>
              </w:rPr>
              <w:t xml:space="preserve">Les travaux préparatoires tels que les levés topographiques et essais géotechniques  </w:t>
            </w:r>
            <w:proofErr w:type="spellStart"/>
            <w:r w:rsidRPr="007F1BA6">
              <w:rPr>
                <w:rFonts w:ascii="Arial" w:hAnsi="Arial" w:cs="Arial"/>
                <w:sz w:val="18"/>
                <w:szCs w:val="16"/>
              </w:rPr>
              <w:t>etc</w:t>
            </w:r>
            <w:proofErr w:type="spellEnd"/>
            <w:r w:rsidRPr="007F1BA6">
              <w:rPr>
                <w:rFonts w:ascii="Arial" w:hAnsi="Arial" w:cs="Arial"/>
                <w:sz w:val="18"/>
                <w:szCs w:val="16"/>
              </w:rPr>
              <w:t>;</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FF</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499"/>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102</w:t>
            </w:r>
          </w:p>
        </w:tc>
        <w:tc>
          <w:tcPr>
            <w:tcW w:w="6079" w:type="dxa"/>
            <w:vAlign w:val="center"/>
          </w:tcPr>
          <w:p w:rsidR="00B63456" w:rsidRPr="007F1BA6" w:rsidRDefault="00B63456" w:rsidP="00ED0989">
            <w:pPr>
              <w:spacing w:before="120"/>
              <w:jc w:val="both"/>
              <w:rPr>
                <w:rFonts w:ascii="Arial" w:hAnsi="Arial" w:cs="Arial"/>
                <w:b/>
                <w:sz w:val="18"/>
                <w:szCs w:val="16"/>
                <w:u w:val="single"/>
              </w:rPr>
            </w:pPr>
            <w:r w:rsidRPr="007F1BA6">
              <w:rPr>
                <w:rFonts w:ascii="Arial" w:hAnsi="Arial" w:cs="Arial"/>
                <w:b/>
                <w:sz w:val="18"/>
                <w:szCs w:val="16"/>
                <w:u w:val="single"/>
              </w:rPr>
              <w:t>DEBROUSSAILLAGE DU SITE</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le nettoyage général du site. Il rémunère  tous les travaux tels qu’ils sont décrits dans le Cahier des Clauses Techniques Particulières (CCTP) et comprennent notamment :</w:t>
            </w:r>
          </w:p>
          <w:p w:rsidR="00B63456" w:rsidRPr="007F1BA6" w:rsidRDefault="00B63456"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La coupe de toutes les touffes de plantes ligneuses, des arbres dont le diamètre est inférieur ou égal à vingt (20) centimètres et éventuellement des plantes épineuses ;</w:t>
            </w:r>
          </w:p>
          <w:p w:rsidR="00B63456" w:rsidRPr="007F1BA6" w:rsidRDefault="00B63456"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Toutes indemnisations pour coupes d’arbres ;</w:t>
            </w:r>
          </w:p>
          <w:p w:rsidR="00B63456" w:rsidRPr="007F1BA6" w:rsidRDefault="00B63456"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Coupe de tout arbuste et arbre dont le diamètre est supérieur à vingt (20) centimètres ;</w:t>
            </w:r>
          </w:p>
          <w:p w:rsidR="00B63456" w:rsidRPr="007F1BA6" w:rsidRDefault="00B63456"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Le dessouchage, le découpage des troncs, l’évacuation de tous les produits en des endroits agrées par l’Ingénieur du Marché ;</w:t>
            </w:r>
          </w:p>
          <w:p w:rsidR="00B63456" w:rsidRPr="007F1BA6" w:rsidRDefault="00B63456"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Et toutes sujétions liées à la protection de l’environnement</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63"/>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103</w:t>
            </w:r>
          </w:p>
        </w:tc>
        <w:tc>
          <w:tcPr>
            <w:tcW w:w="6079" w:type="dxa"/>
            <w:vAlign w:val="center"/>
          </w:tcPr>
          <w:p w:rsidR="00B63456" w:rsidRPr="007F1BA6" w:rsidRDefault="00B63456" w:rsidP="00ED0989">
            <w:pPr>
              <w:spacing w:before="120"/>
              <w:jc w:val="both"/>
              <w:rPr>
                <w:rFonts w:ascii="Arial" w:hAnsi="Arial" w:cs="Arial"/>
                <w:b/>
                <w:sz w:val="18"/>
                <w:szCs w:val="16"/>
                <w:u w:val="single"/>
              </w:rPr>
            </w:pPr>
            <w:r w:rsidRPr="007F1BA6">
              <w:rPr>
                <w:rFonts w:ascii="Arial" w:hAnsi="Arial" w:cs="Arial"/>
                <w:b/>
                <w:sz w:val="18"/>
                <w:szCs w:val="16"/>
                <w:u w:val="single"/>
              </w:rPr>
              <w:t>INSTALLATION DE CHANTIER</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forfaitaire est valable pour toute la durée du chantier, y compris en cas de retard, s’il y a lieu.</w:t>
            </w:r>
          </w:p>
          <w:p w:rsidR="00B63456" w:rsidRPr="007F1BA6" w:rsidRDefault="00B63456" w:rsidP="00ED0989">
            <w:pPr>
              <w:jc w:val="both"/>
              <w:rPr>
                <w:rFonts w:ascii="Arial" w:hAnsi="Arial" w:cs="Arial"/>
                <w:sz w:val="18"/>
                <w:szCs w:val="16"/>
              </w:rPr>
            </w:pPr>
            <w:r w:rsidRPr="007F1BA6">
              <w:rPr>
                <w:rFonts w:ascii="Arial" w:hAnsi="Arial" w:cs="Arial"/>
                <w:sz w:val="18"/>
                <w:szCs w:val="16"/>
              </w:rPr>
              <w:t>Il rémunère :</w:t>
            </w:r>
          </w:p>
          <w:p w:rsidR="00B63456" w:rsidRPr="007F1BA6" w:rsidRDefault="00B63456" w:rsidP="00ED0989">
            <w:pPr>
              <w:numPr>
                <w:ilvl w:val="0"/>
                <w:numId w:val="114"/>
              </w:numPr>
              <w:tabs>
                <w:tab w:val="num" w:pos="307"/>
              </w:tabs>
              <w:ind w:left="307" w:hanging="284"/>
              <w:jc w:val="both"/>
              <w:rPr>
                <w:rFonts w:ascii="Arial" w:hAnsi="Arial" w:cs="Arial"/>
                <w:b/>
                <w:sz w:val="18"/>
                <w:szCs w:val="16"/>
              </w:rPr>
            </w:pPr>
            <w:r w:rsidRPr="007F1BA6">
              <w:rPr>
                <w:rFonts w:ascii="Arial" w:hAnsi="Arial" w:cs="Arial"/>
                <w:sz w:val="18"/>
                <w:szCs w:val="16"/>
              </w:rPr>
              <w:t>Les frais de mise en place des installations, l’aménagement d’une base vie pour le personnel de l’Entreprise et la location ou acquisition des terrains, s’ils ne sont pas mis à la disposition de l’Entreprise par l’Administration.</w:t>
            </w:r>
          </w:p>
          <w:p w:rsidR="00B63456" w:rsidRPr="007F1BA6" w:rsidRDefault="00B63456" w:rsidP="00ED0989">
            <w:pPr>
              <w:numPr>
                <w:ilvl w:val="0"/>
                <w:numId w:val="114"/>
              </w:numPr>
              <w:tabs>
                <w:tab w:val="num" w:pos="307"/>
              </w:tabs>
              <w:ind w:left="307" w:hanging="284"/>
              <w:jc w:val="both"/>
              <w:rPr>
                <w:rFonts w:ascii="Arial" w:hAnsi="Arial" w:cs="Arial"/>
                <w:b/>
                <w:sz w:val="18"/>
                <w:szCs w:val="16"/>
              </w:rPr>
            </w:pPr>
            <w:r w:rsidRPr="007F1BA6">
              <w:rPr>
                <w:rFonts w:ascii="Arial" w:hAnsi="Arial" w:cs="Arial"/>
                <w:sz w:val="18"/>
                <w:szCs w:val="16"/>
              </w:rPr>
              <w:t>Les frais d’installation de tous les matériels nécessaires à l’exécution des travaux, en particulier </w:t>
            </w:r>
            <w:r w:rsidRPr="007F1BA6">
              <w:rPr>
                <w:rFonts w:ascii="Arial" w:hAnsi="Arial" w:cs="Arial"/>
                <w:b/>
                <w:sz w:val="18"/>
                <w:szCs w:val="16"/>
              </w:rPr>
              <w:t xml:space="preserve">: </w:t>
            </w:r>
          </w:p>
          <w:p w:rsidR="00B63456" w:rsidRPr="007F1BA6" w:rsidRDefault="00B63456" w:rsidP="00ED0989">
            <w:pPr>
              <w:numPr>
                <w:ilvl w:val="1"/>
                <w:numId w:val="114"/>
              </w:numPr>
              <w:jc w:val="both"/>
              <w:rPr>
                <w:rFonts w:ascii="Arial" w:hAnsi="Arial" w:cs="Arial"/>
                <w:b/>
                <w:sz w:val="18"/>
                <w:szCs w:val="16"/>
              </w:rPr>
            </w:pPr>
            <w:r w:rsidRPr="007F1BA6">
              <w:rPr>
                <w:rFonts w:ascii="Arial" w:hAnsi="Arial" w:cs="Arial"/>
                <w:sz w:val="18"/>
                <w:szCs w:val="16"/>
              </w:rPr>
              <w:t xml:space="preserve">L’installation des équipements pour les bétons </w:t>
            </w:r>
            <w:proofErr w:type="gramStart"/>
            <w:r w:rsidRPr="007F1BA6">
              <w:rPr>
                <w:rFonts w:ascii="Arial" w:hAnsi="Arial" w:cs="Arial"/>
                <w:sz w:val="18"/>
                <w:szCs w:val="16"/>
              </w:rPr>
              <w:t>( atelier</w:t>
            </w:r>
            <w:proofErr w:type="gramEnd"/>
            <w:r w:rsidRPr="007F1BA6">
              <w:rPr>
                <w:rFonts w:ascii="Arial" w:hAnsi="Arial" w:cs="Arial"/>
                <w:sz w:val="18"/>
                <w:szCs w:val="16"/>
              </w:rPr>
              <w:t xml:space="preserve"> de coffrage, ateliers de ferraillage, bétonnière, vibreur, véhicule de liaison, groupe électrogène)</w:t>
            </w:r>
            <w:r w:rsidRPr="007F1BA6">
              <w:rPr>
                <w:rFonts w:ascii="Arial" w:hAnsi="Arial" w:cs="Arial"/>
                <w:b/>
                <w:sz w:val="18"/>
                <w:szCs w:val="16"/>
              </w:rPr>
              <w:t> ;</w:t>
            </w:r>
          </w:p>
          <w:p w:rsidR="00B63456" w:rsidRPr="007F1BA6" w:rsidRDefault="00B63456" w:rsidP="00ED0989">
            <w:pPr>
              <w:numPr>
                <w:ilvl w:val="1"/>
                <w:numId w:val="114"/>
              </w:numPr>
              <w:jc w:val="both"/>
              <w:rPr>
                <w:rFonts w:ascii="Arial" w:hAnsi="Arial" w:cs="Arial"/>
                <w:b/>
                <w:sz w:val="18"/>
                <w:szCs w:val="16"/>
              </w:rPr>
            </w:pPr>
            <w:r w:rsidRPr="007F1BA6">
              <w:rPr>
                <w:rFonts w:ascii="Arial" w:hAnsi="Arial" w:cs="Arial"/>
                <w:sz w:val="18"/>
                <w:szCs w:val="16"/>
              </w:rPr>
              <w:t>La construction d’une baraque de chantier de 6mx3</w:t>
            </w:r>
            <w:proofErr w:type="gramStart"/>
            <w:r w:rsidRPr="007F1BA6">
              <w:rPr>
                <w:rFonts w:ascii="Arial" w:hAnsi="Arial" w:cs="Arial"/>
                <w:sz w:val="18"/>
                <w:szCs w:val="16"/>
              </w:rPr>
              <w:t>,5m</w:t>
            </w:r>
            <w:proofErr w:type="gramEnd"/>
            <w:r w:rsidRPr="007F1BA6">
              <w:rPr>
                <w:rFonts w:ascii="Arial" w:hAnsi="Arial" w:cs="Arial"/>
                <w:sz w:val="18"/>
                <w:szCs w:val="16"/>
              </w:rPr>
              <w:t xml:space="preserve"> de hauteur 3m </w:t>
            </w:r>
            <w:r w:rsidRPr="007F1BA6">
              <w:rPr>
                <w:rFonts w:ascii="Arial" w:hAnsi="Arial" w:cs="Arial"/>
                <w:b/>
                <w:sz w:val="18"/>
                <w:szCs w:val="16"/>
              </w:rPr>
              <w:t>;</w:t>
            </w:r>
          </w:p>
          <w:p w:rsidR="00B63456" w:rsidRPr="007F1BA6" w:rsidRDefault="00B63456" w:rsidP="00ED0989">
            <w:pPr>
              <w:numPr>
                <w:ilvl w:val="1"/>
                <w:numId w:val="114"/>
              </w:numPr>
              <w:jc w:val="both"/>
              <w:rPr>
                <w:rFonts w:ascii="Arial" w:hAnsi="Arial" w:cs="Arial"/>
                <w:sz w:val="18"/>
                <w:szCs w:val="16"/>
              </w:rPr>
            </w:pPr>
            <w:r w:rsidRPr="007F1BA6">
              <w:rPr>
                <w:rFonts w:ascii="Arial" w:hAnsi="Arial" w:cs="Arial"/>
                <w:sz w:val="18"/>
                <w:szCs w:val="16"/>
              </w:rPr>
              <w:t>Le déplacement total ou partiel de ces installations au cours du chantier y compris les transferts.</w:t>
            </w:r>
          </w:p>
          <w:p w:rsidR="00B63456" w:rsidRPr="007F1BA6" w:rsidRDefault="00B63456" w:rsidP="00ED0989">
            <w:pPr>
              <w:jc w:val="both"/>
              <w:rPr>
                <w:rFonts w:ascii="Arial" w:hAnsi="Arial" w:cs="Arial"/>
                <w:sz w:val="18"/>
                <w:szCs w:val="16"/>
              </w:rPr>
            </w:pPr>
            <w:r w:rsidRPr="007F1BA6">
              <w:rPr>
                <w:rFonts w:ascii="Arial" w:hAnsi="Arial" w:cs="Arial"/>
                <w:sz w:val="18"/>
                <w:szCs w:val="16"/>
              </w:rPr>
              <w:t>Après constat par l’Ingénieur du Marché, 70 % du forfait sera payé au cocontractant pour couvrir ces frais, à la phase d’Installation.</w:t>
            </w:r>
          </w:p>
          <w:p w:rsidR="00B63456" w:rsidRPr="007F1BA6" w:rsidRDefault="00B63456" w:rsidP="00ED0989">
            <w:pPr>
              <w:numPr>
                <w:ilvl w:val="0"/>
                <w:numId w:val="114"/>
              </w:numPr>
              <w:tabs>
                <w:tab w:val="num" w:pos="307"/>
              </w:tabs>
              <w:ind w:left="307" w:hanging="284"/>
              <w:jc w:val="both"/>
              <w:rPr>
                <w:rFonts w:ascii="Arial" w:hAnsi="Arial" w:cs="Arial"/>
                <w:b/>
                <w:sz w:val="18"/>
                <w:szCs w:val="16"/>
              </w:rPr>
            </w:pPr>
            <w:r w:rsidRPr="007F1BA6">
              <w:rPr>
                <w:rFonts w:ascii="Arial" w:hAnsi="Arial" w:cs="Arial"/>
                <w:sz w:val="18"/>
                <w:szCs w:val="16"/>
              </w:rPr>
              <w:t>Les frais de repliement du chantier, en particulier :</w:t>
            </w:r>
          </w:p>
          <w:p w:rsidR="00B63456" w:rsidRPr="007F1BA6" w:rsidRDefault="00B63456" w:rsidP="00ED0989">
            <w:pPr>
              <w:numPr>
                <w:ilvl w:val="1"/>
                <w:numId w:val="114"/>
              </w:numPr>
              <w:jc w:val="both"/>
              <w:rPr>
                <w:rFonts w:ascii="Arial" w:hAnsi="Arial" w:cs="Arial"/>
                <w:sz w:val="18"/>
                <w:szCs w:val="16"/>
              </w:rPr>
            </w:pPr>
            <w:r w:rsidRPr="007F1BA6">
              <w:rPr>
                <w:rFonts w:ascii="Arial" w:hAnsi="Arial" w:cs="Arial"/>
                <w:sz w:val="18"/>
                <w:szCs w:val="16"/>
              </w:rPr>
              <w:t>Le démontage et l’enlèvement ou la suppression de toutes les installations fixes appartenant à l’Entreprise;</w:t>
            </w:r>
          </w:p>
          <w:p w:rsidR="00B63456" w:rsidRPr="007F1BA6" w:rsidRDefault="00B63456" w:rsidP="00ED0989">
            <w:pPr>
              <w:numPr>
                <w:ilvl w:val="1"/>
                <w:numId w:val="114"/>
              </w:numPr>
              <w:jc w:val="both"/>
              <w:rPr>
                <w:rFonts w:ascii="Arial" w:hAnsi="Arial" w:cs="Arial"/>
                <w:sz w:val="18"/>
                <w:szCs w:val="16"/>
              </w:rPr>
            </w:pPr>
            <w:r w:rsidRPr="007F1BA6">
              <w:rPr>
                <w:rFonts w:ascii="Arial" w:hAnsi="Arial" w:cs="Arial"/>
                <w:sz w:val="18"/>
                <w:szCs w:val="16"/>
              </w:rPr>
              <w:t>Le démontage et le repliement des ateliers de fabrication ;</w:t>
            </w:r>
          </w:p>
          <w:p w:rsidR="00B63456" w:rsidRPr="007F1BA6" w:rsidRDefault="00B63456" w:rsidP="00ED0989">
            <w:pPr>
              <w:numPr>
                <w:ilvl w:val="1"/>
                <w:numId w:val="114"/>
              </w:numPr>
              <w:jc w:val="both"/>
              <w:rPr>
                <w:rFonts w:ascii="Arial" w:hAnsi="Arial" w:cs="Arial"/>
                <w:sz w:val="18"/>
                <w:szCs w:val="16"/>
              </w:rPr>
            </w:pPr>
            <w:r w:rsidRPr="007F1BA6">
              <w:rPr>
                <w:rFonts w:ascii="Arial" w:hAnsi="Arial" w:cs="Arial"/>
                <w:sz w:val="18"/>
                <w:szCs w:val="16"/>
              </w:rPr>
              <w:t>Le repliement de tout le personnel et le matériel amenés de la base vie  ou du chantier.</w:t>
            </w:r>
          </w:p>
          <w:p w:rsidR="00B63456" w:rsidRPr="007F1BA6" w:rsidRDefault="00B63456" w:rsidP="00ED0989">
            <w:pPr>
              <w:jc w:val="both"/>
              <w:rPr>
                <w:rFonts w:ascii="Arial" w:hAnsi="Arial" w:cs="Arial"/>
                <w:sz w:val="18"/>
                <w:szCs w:val="16"/>
              </w:rPr>
            </w:pPr>
            <w:r w:rsidRPr="007F1BA6">
              <w:rPr>
                <w:rFonts w:ascii="Arial" w:hAnsi="Arial" w:cs="Arial"/>
                <w:sz w:val="18"/>
                <w:szCs w:val="16"/>
              </w:rPr>
              <w:t>Après le constat de l’Ingénieur du Marché du repliement du chantier, 30 % du forfait de l’installation du chantier sera payé</w:t>
            </w:r>
            <w:r w:rsidRPr="007F1BA6">
              <w:rPr>
                <w:rFonts w:ascii="Arial" w:hAnsi="Arial" w:cs="Arial"/>
                <w:b/>
                <w:sz w:val="18"/>
                <w:szCs w:val="16"/>
              </w:rPr>
              <w:t xml:space="preserve"> </w:t>
            </w:r>
            <w:r w:rsidRPr="007F1BA6">
              <w:rPr>
                <w:rFonts w:ascii="Arial" w:hAnsi="Arial" w:cs="Arial"/>
                <w:sz w:val="18"/>
                <w:szCs w:val="16"/>
              </w:rPr>
              <w:t>au cocontractant pour couvrir ces frais.</w:t>
            </w:r>
          </w:p>
        </w:tc>
        <w:tc>
          <w:tcPr>
            <w:tcW w:w="850" w:type="dxa"/>
            <w:vAlign w:val="center"/>
          </w:tcPr>
          <w:p w:rsidR="00B63456" w:rsidRPr="007F1BA6" w:rsidRDefault="00B63456" w:rsidP="00ED0989">
            <w:pPr>
              <w:jc w:val="center"/>
              <w:rPr>
                <w:rFonts w:ascii="Arial" w:hAnsi="Arial" w:cs="Arial"/>
                <w:b/>
                <w:sz w:val="18"/>
                <w:szCs w:val="16"/>
              </w:rPr>
            </w:pPr>
            <w:r w:rsidRPr="007F1BA6">
              <w:rPr>
                <w:rFonts w:ascii="Arial" w:hAnsi="Arial" w:cs="Arial"/>
                <w:b/>
                <w:sz w:val="18"/>
                <w:szCs w:val="16"/>
              </w:rPr>
              <w:t>FF</w:t>
            </w:r>
          </w:p>
        </w:tc>
        <w:tc>
          <w:tcPr>
            <w:tcW w:w="851" w:type="dxa"/>
            <w:vAlign w:val="center"/>
          </w:tcPr>
          <w:p w:rsidR="00B63456" w:rsidRPr="007F1BA6" w:rsidRDefault="00B63456" w:rsidP="00ED0989">
            <w:pPr>
              <w:jc w:val="right"/>
              <w:rPr>
                <w:rFonts w:ascii="Arial" w:hAnsi="Arial" w:cs="Arial"/>
                <w:b/>
                <w:color w:val="C00000"/>
                <w:sz w:val="18"/>
                <w:szCs w:val="16"/>
              </w:rPr>
            </w:pPr>
          </w:p>
        </w:tc>
        <w:tc>
          <w:tcPr>
            <w:tcW w:w="1449" w:type="dxa"/>
          </w:tcPr>
          <w:p w:rsidR="00B63456" w:rsidRPr="007F1BA6" w:rsidRDefault="00B63456" w:rsidP="00ED0989">
            <w:pPr>
              <w:jc w:val="right"/>
              <w:rPr>
                <w:rFonts w:ascii="Arial" w:hAnsi="Arial" w:cs="Arial"/>
                <w:b/>
                <w:color w:val="C00000"/>
                <w:sz w:val="18"/>
                <w:szCs w:val="16"/>
              </w:rPr>
            </w:pPr>
          </w:p>
        </w:tc>
      </w:tr>
      <w:tr w:rsidR="00B63456" w:rsidRPr="007F1BA6" w:rsidTr="00ED0989">
        <w:trPr>
          <w:trHeight w:val="1519"/>
        </w:trPr>
        <w:tc>
          <w:tcPr>
            <w:tcW w:w="10150" w:type="dxa"/>
            <w:gridSpan w:val="5"/>
            <w:vAlign w:val="center"/>
          </w:tcPr>
          <w:p w:rsidR="00B63456" w:rsidRPr="007F1BA6" w:rsidRDefault="00B63456" w:rsidP="00ED0989">
            <w:pPr>
              <w:rPr>
                <w:rFonts w:ascii="Arial" w:hAnsi="Arial" w:cs="Arial"/>
                <w:b/>
                <w:bCs/>
                <w:sz w:val="18"/>
                <w:szCs w:val="16"/>
              </w:rPr>
            </w:pPr>
            <w:r w:rsidRPr="007F1BA6">
              <w:rPr>
                <w:rFonts w:ascii="Arial" w:hAnsi="Arial" w:cs="Arial"/>
                <w:b/>
                <w:bCs/>
                <w:sz w:val="18"/>
                <w:szCs w:val="16"/>
              </w:rPr>
              <w:lastRenderedPageBreak/>
              <w:t xml:space="preserve">LOT 200 : TERRASSEMENT ET IMPLANTATION </w:t>
            </w:r>
          </w:p>
          <w:p w:rsidR="00B63456" w:rsidRPr="007F1BA6" w:rsidRDefault="00B63456" w:rsidP="00ED0989">
            <w:pPr>
              <w:rPr>
                <w:rFonts w:ascii="Arial" w:hAnsi="Arial" w:cs="Arial"/>
                <w:bCs/>
                <w:sz w:val="18"/>
                <w:szCs w:val="16"/>
              </w:rPr>
            </w:pPr>
            <w:r w:rsidRPr="007F1BA6">
              <w:rPr>
                <w:rFonts w:ascii="Arial" w:hAnsi="Arial" w:cs="Arial"/>
                <w:bCs/>
                <w:sz w:val="18"/>
                <w:szCs w:val="16"/>
              </w:rPr>
              <w:t>Le lot 200 rémunère :</w:t>
            </w:r>
          </w:p>
          <w:p w:rsidR="00B63456" w:rsidRPr="007F1BA6" w:rsidRDefault="00B63456" w:rsidP="00ED0989">
            <w:pPr>
              <w:spacing w:line="276" w:lineRule="auto"/>
              <w:ind w:left="1440"/>
              <w:rPr>
                <w:rFonts w:ascii="Arial" w:hAnsi="Arial" w:cs="Arial"/>
                <w:bCs/>
                <w:sz w:val="18"/>
                <w:szCs w:val="16"/>
              </w:rPr>
            </w:pPr>
            <w:r w:rsidRPr="007F1BA6">
              <w:rPr>
                <w:rFonts w:ascii="Arial" w:hAnsi="Arial" w:cs="Arial"/>
                <w:bCs/>
                <w:sz w:val="18"/>
                <w:szCs w:val="16"/>
              </w:rPr>
              <w:t>201 : Le nivellement de la plateforme ;</w:t>
            </w:r>
          </w:p>
          <w:p w:rsidR="00B63456" w:rsidRPr="007F1BA6" w:rsidRDefault="00B63456" w:rsidP="00ED0989">
            <w:pPr>
              <w:spacing w:line="276" w:lineRule="auto"/>
              <w:ind w:left="1440"/>
              <w:rPr>
                <w:rFonts w:ascii="Arial" w:hAnsi="Arial" w:cs="Arial"/>
                <w:bCs/>
                <w:sz w:val="18"/>
                <w:szCs w:val="16"/>
              </w:rPr>
            </w:pPr>
            <w:r w:rsidRPr="007F1BA6">
              <w:rPr>
                <w:rFonts w:ascii="Arial" w:hAnsi="Arial" w:cs="Arial"/>
                <w:bCs/>
                <w:sz w:val="18"/>
                <w:szCs w:val="16"/>
              </w:rPr>
              <w:t>202 : Implantation du bâtiment ;</w:t>
            </w:r>
          </w:p>
          <w:p w:rsidR="00B63456" w:rsidRPr="007F1BA6" w:rsidRDefault="00B63456" w:rsidP="00ED0989">
            <w:pPr>
              <w:spacing w:line="276" w:lineRule="auto"/>
              <w:ind w:left="1440"/>
              <w:rPr>
                <w:rFonts w:ascii="Arial" w:hAnsi="Arial" w:cs="Arial"/>
                <w:bCs/>
                <w:sz w:val="18"/>
                <w:szCs w:val="16"/>
              </w:rPr>
            </w:pPr>
            <w:r w:rsidRPr="007F1BA6">
              <w:rPr>
                <w:rFonts w:ascii="Arial" w:hAnsi="Arial" w:cs="Arial"/>
                <w:bCs/>
                <w:sz w:val="18"/>
                <w:szCs w:val="16"/>
              </w:rPr>
              <w:t>203 : Les fouilles en rigole et en puits ;</w:t>
            </w:r>
          </w:p>
          <w:p w:rsidR="00B63456" w:rsidRPr="007F1BA6" w:rsidRDefault="00B63456" w:rsidP="00ED0989">
            <w:pPr>
              <w:spacing w:line="276" w:lineRule="auto"/>
              <w:ind w:left="1440"/>
              <w:rPr>
                <w:rFonts w:ascii="Arial" w:hAnsi="Arial" w:cs="Arial"/>
                <w:b/>
                <w:bCs/>
                <w:sz w:val="18"/>
                <w:szCs w:val="16"/>
              </w:rPr>
            </w:pPr>
            <w:r w:rsidRPr="007F1BA6">
              <w:rPr>
                <w:rFonts w:ascii="Arial" w:hAnsi="Arial" w:cs="Arial"/>
                <w:bCs/>
                <w:sz w:val="18"/>
                <w:szCs w:val="16"/>
              </w:rPr>
              <w:t>204 : Remblai compacté sous dallage et fouilles.</w:t>
            </w:r>
          </w:p>
        </w:tc>
      </w:tr>
      <w:tr w:rsidR="00B63456" w:rsidRPr="007F1BA6" w:rsidTr="00ED0989">
        <w:trPr>
          <w:trHeight w:val="435"/>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201</w:t>
            </w:r>
          </w:p>
        </w:tc>
        <w:tc>
          <w:tcPr>
            <w:tcW w:w="6079" w:type="dxa"/>
            <w:vAlign w:val="center"/>
          </w:tcPr>
          <w:p w:rsidR="00B63456" w:rsidRPr="007F1BA6" w:rsidRDefault="00B63456" w:rsidP="00ED0989">
            <w:pPr>
              <w:jc w:val="both"/>
              <w:rPr>
                <w:rFonts w:ascii="Arial" w:hAnsi="Arial" w:cs="Arial"/>
                <w:b/>
                <w:sz w:val="18"/>
                <w:szCs w:val="16"/>
                <w:u w:val="single"/>
              </w:rPr>
            </w:pPr>
          </w:p>
          <w:p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NIVELLEMENT DE LA PLATE FORME</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les travaux de nivellement de la plateforme, mesurés par mètre carré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435"/>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202</w:t>
            </w:r>
          </w:p>
        </w:tc>
        <w:tc>
          <w:tcPr>
            <w:tcW w:w="6079" w:type="dxa"/>
            <w:vAlign w:val="center"/>
          </w:tcPr>
          <w:p w:rsidR="00B63456" w:rsidRPr="007F1BA6" w:rsidRDefault="00B63456" w:rsidP="00ED0989">
            <w:pPr>
              <w:jc w:val="both"/>
              <w:rPr>
                <w:rFonts w:ascii="Arial" w:hAnsi="Arial" w:cs="Arial"/>
                <w:b/>
                <w:sz w:val="18"/>
                <w:szCs w:val="16"/>
                <w:u w:val="single"/>
              </w:rPr>
            </w:pPr>
          </w:p>
          <w:p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IMPLANTATION DU BÂTIMENT</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au forfait (FF), les travaux d’implantation du bâtiment, conformément aux plans et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des lattes en bois blanc pour chaises ;</w:t>
            </w:r>
          </w:p>
          <w:p w:rsidR="00B63456" w:rsidRPr="007F1BA6" w:rsidRDefault="00B63456"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du matériel  pour implantation ;</w:t>
            </w:r>
          </w:p>
          <w:p w:rsidR="00B63456" w:rsidRPr="007F1BA6" w:rsidRDefault="00B63456"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mise en place des chaises ;</w:t>
            </w:r>
          </w:p>
          <w:p w:rsidR="00B63456" w:rsidRPr="007F1BA6" w:rsidRDefault="00B63456"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matérialisation des différents murs sur les chaises ;</w:t>
            </w:r>
          </w:p>
          <w:p w:rsidR="00B63456" w:rsidRPr="007F1BA6" w:rsidRDefault="00B63456"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des différentes côtes ;</w:t>
            </w:r>
          </w:p>
          <w:p w:rsidR="00B63456" w:rsidRPr="007F1BA6" w:rsidRDefault="00B63456"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 l’équerrage du bâtiment ;</w:t>
            </w:r>
          </w:p>
          <w:p w:rsidR="00B63456" w:rsidRPr="007F1BA6" w:rsidRDefault="00B63456"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au forfait,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FF</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41"/>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203</w:t>
            </w:r>
          </w:p>
        </w:tc>
        <w:tc>
          <w:tcPr>
            <w:tcW w:w="6079" w:type="dxa"/>
            <w:vAlign w:val="center"/>
          </w:tcPr>
          <w:p w:rsidR="00B63456" w:rsidRPr="007F1BA6" w:rsidRDefault="00B63456" w:rsidP="00ED0989">
            <w:pPr>
              <w:jc w:val="both"/>
              <w:rPr>
                <w:rFonts w:ascii="Arial" w:hAnsi="Arial" w:cs="Arial"/>
                <w:b/>
                <w:sz w:val="18"/>
                <w:szCs w:val="16"/>
                <w:u w:val="single"/>
              </w:rPr>
            </w:pPr>
          </w:p>
          <w:p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FOUILLES EN RIGOLES ET EN PUITS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467"/>
        </w:trPr>
        <w:tc>
          <w:tcPr>
            <w:tcW w:w="921" w:type="dxa"/>
            <w:tcBorders>
              <w:bottom w:val="single" w:sz="4" w:space="0" w:color="auto"/>
            </w:tcBorders>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204</w:t>
            </w:r>
          </w:p>
        </w:tc>
        <w:tc>
          <w:tcPr>
            <w:tcW w:w="6079" w:type="dxa"/>
            <w:tcBorders>
              <w:bottom w:val="single" w:sz="4" w:space="0" w:color="auto"/>
            </w:tcBorders>
            <w:vAlign w:val="center"/>
          </w:tcPr>
          <w:p w:rsidR="00B63456" w:rsidRPr="007F1BA6" w:rsidRDefault="00B63456" w:rsidP="00ED0989">
            <w:pPr>
              <w:rPr>
                <w:rFonts w:ascii="Arial" w:hAnsi="Arial" w:cs="Arial"/>
                <w:b/>
                <w:sz w:val="18"/>
                <w:szCs w:val="16"/>
                <w:u w:val="single"/>
              </w:rPr>
            </w:pPr>
          </w:p>
          <w:p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REMBLAI  COMPACTE  SOUS  DALLAGE</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tcBorders>
              <w:bottom w:val="single" w:sz="4" w:space="0" w:color="auto"/>
            </w:tcBorders>
            <w:vAlign w:val="center"/>
          </w:tcPr>
          <w:p w:rsidR="00B63456" w:rsidRPr="007F1BA6" w:rsidRDefault="00B63456" w:rsidP="00ED0989">
            <w:pPr>
              <w:jc w:val="right"/>
              <w:rPr>
                <w:rFonts w:ascii="Arial" w:hAnsi="Arial" w:cs="Arial"/>
                <w:sz w:val="18"/>
                <w:szCs w:val="16"/>
              </w:rPr>
            </w:pPr>
          </w:p>
        </w:tc>
        <w:tc>
          <w:tcPr>
            <w:tcW w:w="1449" w:type="dxa"/>
            <w:tcBorders>
              <w:bottom w:val="single" w:sz="4" w:space="0" w:color="auto"/>
            </w:tcBorders>
          </w:tcPr>
          <w:p w:rsidR="00B63456" w:rsidRPr="007F1BA6" w:rsidRDefault="00B63456" w:rsidP="00ED0989">
            <w:pPr>
              <w:jc w:val="right"/>
              <w:rPr>
                <w:rFonts w:ascii="Arial" w:hAnsi="Arial" w:cs="Arial"/>
                <w:sz w:val="18"/>
                <w:szCs w:val="16"/>
              </w:rPr>
            </w:pPr>
          </w:p>
        </w:tc>
      </w:tr>
      <w:tr w:rsidR="00B63456" w:rsidRPr="007F1BA6" w:rsidTr="00ED0989">
        <w:trPr>
          <w:trHeight w:val="1657"/>
        </w:trPr>
        <w:tc>
          <w:tcPr>
            <w:tcW w:w="10150" w:type="dxa"/>
            <w:gridSpan w:val="5"/>
            <w:vAlign w:val="center"/>
          </w:tcPr>
          <w:p w:rsidR="00B63456" w:rsidRPr="007F1BA6" w:rsidRDefault="00B63456" w:rsidP="00ED0989">
            <w:pPr>
              <w:rPr>
                <w:rFonts w:ascii="Arial" w:hAnsi="Arial" w:cs="Arial"/>
                <w:sz w:val="18"/>
                <w:szCs w:val="16"/>
              </w:rPr>
            </w:pPr>
            <w:r w:rsidRPr="007F1BA6">
              <w:rPr>
                <w:rFonts w:ascii="Arial" w:hAnsi="Arial" w:cs="Arial"/>
                <w:b/>
                <w:bCs/>
                <w:sz w:val="18"/>
                <w:szCs w:val="16"/>
              </w:rPr>
              <w:t>LOT 300 : FONDATIONS</w:t>
            </w:r>
            <w:r w:rsidRPr="007F1BA6">
              <w:rPr>
                <w:rFonts w:ascii="Arial" w:hAnsi="Arial" w:cs="Arial"/>
                <w:sz w:val="18"/>
                <w:szCs w:val="16"/>
              </w:rPr>
              <w:t> </w:t>
            </w:r>
          </w:p>
          <w:p w:rsidR="00B63456" w:rsidRPr="007F1BA6" w:rsidRDefault="00B63456" w:rsidP="00ED0989">
            <w:pPr>
              <w:ind w:left="709"/>
              <w:rPr>
                <w:rFonts w:ascii="Arial" w:hAnsi="Arial" w:cs="Arial"/>
                <w:sz w:val="18"/>
                <w:szCs w:val="16"/>
              </w:rPr>
            </w:pPr>
            <w:r w:rsidRPr="007F1BA6">
              <w:rPr>
                <w:rFonts w:ascii="Arial" w:hAnsi="Arial" w:cs="Arial"/>
                <w:sz w:val="18"/>
                <w:szCs w:val="16"/>
              </w:rPr>
              <w:t>Le lot  300 rémunère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301 : le béton de propreté dosé à 150 kg/m3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302 : les agglos plein de 20x20x40 cm en sous bassement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303 : le béton armé dosé à 350 kg/m3 pour les semelles, amorces poteaux et longrines ;</w:t>
            </w:r>
          </w:p>
          <w:p w:rsidR="00B63456" w:rsidRPr="007F1BA6" w:rsidRDefault="00B63456" w:rsidP="00ED0989">
            <w:pPr>
              <w:ind w:left="1418"/>
              <w:jc w:val="both"/>
              <w:rPr>
                <w:rFonts w:ascii="Arial" w:hAnsi="Arial" w:cs="Arial"/>
                <w:b/>
                <w:bCs/>
                <w:sz w:val="18"/>
                <w:szCs w:val="16"/>
              </w:rPr>
            </w:pPr>
            <w:r w:rsidRPr="007F1BA6">
              <w:rPr>
                <w:rFonts w:ascii="Arial" w:hAnsi="Arial" w:cs="Arial"/>
                <w:sz w:val="18"/>
                <w:szCs w:val="16"/>
              </w:rPr>
              <w:t>304 : le béton dosé 300 kg/m3 pour dallage du sol épaisseur 8 cm, y compris toutes sujétion d’exécution de la chape incorporée de 2 cm ;</w:t>
            </w:r>
          </w:p>
        </w:tc>
      </w:tr>
      <w:tr w:rsidR="00B63456" w:rsidRPr="007F1BA6" w:rsidTr="00ED0989">
        <w:trPr>
          <w:trHeight w:val="499"/>
        </w:trPr>
        <w:tc>
          <w:tcPr>
            <w:tcW w:w="921" w:type="dxa"/>
            <w:vAlign w:val="center"/>
          </w:tcPr>
          <w:p w:rsidR="00B63456" w:rsidRPr="007F1BA6" w:rsidRDefault="00B63456" w:rsidP="00ED0989">
            <w:pPr>
              <w:jc w:val="center"/>
              <w:rPr>
                <w:rFonts w:ascii="Arial" w:hAnsi="Arial" w:cs="Arial"/>
                <w:b/>
                <w:sz w:val="18"/>
                <w:szCs w:val="16"/>
              </w:rPr>
            </w:pPr>
            <w:r w:rsidRPr="007F1BA6">
              <w:rPr>
                <w:rFonts w:ascii="Arial" w:hAnsi="Arial" w:cs="Arial"/>
                <w:b/>
                <w:sz w:val="18"/>
                <w:szCs w:val="16"/>
              </w:rPr>
              <w:t>301</w:t>
            </w:r>
          </w:p>
        </w:tc>
        <w:tc>
          <w:tcPr>
            <w:tcW w:w="6079" w:type="dxa"/>
            <w:vAlign w:val="center"/>
          </w:tcPr>
          <w:p w:rsidR="00B63456" w:rsidRPr="007F1BA6" w:rsidRDefault="00B63456" w:rsidP="00ED0989">
            <w:pPr>
              <w:jc w:val="both"/>
              <w:rPr>
                <w:rFonts w:ascii="Arial" w:hAnsi="Arial" w:cs="Arial"/>
                <w:b/>
                <w:sz w:val="18"/>
                <w:szCs w:val="16"/>
                <w:u w:val="single"/>
              </w:rPr>
            </w:pPr>
          </w:p>
          <w:p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BETON DE PROPRETE DOSE A 150 KG /M3</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le béton de propreté dosé à 150 kg/m3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5 cm d’épaisseur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B63456" w:rsidRPr="007F1BA6" w:rsidRDefault="00B63456" w:rsidP="00ED0989">
            <w:pPr>
              <w:jc w:val="center"/>
              <w:rPr>
                <w:rFonts w:ascii="Arial" w:hAnsi="Arial" w:cs="Arial"/>
                <w:b/>
                <w:sz w:val="18"/>
                <w:szCs w:val="16"/>
              </w:rPr>
            </w:pPr>
            <w:r w:rsidRPr="007F1BA6">
              <w:rPr>
                <w:rFonts w:ascii="Arial" w:hAnsi="Arial" w:cs="Arial"/>
                <w:b/>
                <w:sz w:val="18"/>
                <w:szCs w:val="16"/>
              </w:rPr>
              <w:t>m</w:t>
            </w:r>
            <w:r w:rsidRPr="007F1BA6">
              <w:rPr>
                <w:rFonts w:ascii="Arial" w:hAnsi="Arial" w:cs="Arial"/>
                <w:b/>
                <w:sz w:val="18"/>
                <w:szCs w:val="16"/>
                <w:vertAlign w:val="superscript"/>
              </w:rPr>
              <w:t>3</w:t>
            </w:r>
          </w:p>
        </w:tc>
        <w:tc>
          <w:tcPr>
            <w:tcW w:w="851" w:type="dxa"/>
            <w:vAlign w:val="center"/>
          </w:tcPr>
          <w:p w:rsidR="00B63456" w:rsidRPr="007F1BA6" w:rsidRDefault="00B63456" w:rsidP="00ED0989">
            <w:pPr>
              <w:jc w:val="right"/>
              <w:rPr>
                <w:rFonts w:ascii="Arial" w:hAnsi="Arial" w:cs="Arial"/>
                <w:b/>
                <w:color w:val="C00000"/>
                <w:sz w:val="18"/>
                <w:szCs w:val="16"/>
              </w:rPr>
            </w:pPr>
          </w:p>
        </w:tc>
        <w:tc>
          <w:tcPr>
            <w:tcW w:w="1449" w:type="dxa"/>
          </w:tcPr>
          <w:p w:rsidR="00B63456" w:rsidRPr="007F1BA6" w:rsidRDefault="00B63456" w:rsidP="00ED0989">
            <w:pPr>
              <w:jc w:val="right"/>
              <w:rPr>
                <w:rFonts w:ascii="Arial" w:hAnsi="Arial" w:cs="Arial"/>
                <w:b/>
                <w:color w:val="C00000"/>
                <w:sz w:val="18"/>
                <w:szCs w:val="16"/>
              </w:rPr>
            </w:pPr>
          </w:p>
        </w:tc>
      </w:tr>
      <w:tr w:rsidR="00B63456" w:rsidRPr="007F1BA6" w:rsidTr="00ED0989">
        <w:trPr>
          <w:trHeight w:val="407"/>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302</w:t>
            </w:r>
          </w:p>
        </w:tc>
        <w:tc>
          <w:tcPr>
            <w:tcW w:w="6079" w:type="dxa"/>
            <w:vAlign w:val="center"/>
          </w:tcPr>
          <w:p w:rsidR="00B63456" w:rsidRPr="007F1BA6" w:rsidRDefault="00B63456" w:rsidP="00ED0989">
            <w:pPr>
              <w:spacing w:before="120" w:after="120"/>
              <w:jc w:val="both"/>
              <w:rPr>
                <w:rFonts w:ascii="Arial" w:hAnsi="Arial" w:cs="Arial"/>
                <w:b/>
                <w:sz w:val="18"/>
                <w:szCs w:val="16"/>
                <w:u w:val="single"/>
              </w:rPr>
            </w:pPr>
            <w:r w:rsidRPr="007F1BA6">
              <w:rPr>
                <w:rFonts w:ascii="Arial" w:hAnsi="Arial" w:cs="Arial"/>
                <w:b/>
                <w:sz w:val="18"/>
                <w:szCs w:val="16"/>
                <w:u w:val="single"/>
              </w:rPr>
              <w:t>AGGLOS PLEIN DE 20X20X40 CM</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la fourniture et la pose d’agglos bourrées en fondations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agglos de 20x20x40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de bourrage dosé à 150 kg/m3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300 kg/m3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407"/>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303</w:t>
            </w:r>
          </w:p>
        </w:tc>
        <w:tc>
          <w:tcPr>
            <w:tcW w:w="6079" w:type="dxa"/>
            <w:vAlign w:val="center"/>
          </w:tcPr>
          <w:p w:rsidR="00B63456" w:rsidRPr="007F1BA6" w:rsidRDefault="00B63456" w:rsidP="00ED0989">
            <w:pPr>
              <w:spacing w:before="120"/>
              <w:jc w:val="both"/>
              <w:rPr>
                <w:rFonts w:ascii="Arial" w:hAnsi="Arial" w:cs="Arial"/>
                <w:b/>
                <w:sz w:val="18"/>
                <w:szCs w:val="16"/>
                <w:u w:val="single"/>
              </w:rPr>
            </w:pPr>
            <w:r w:rsidRPr="007F1BA6">
              <w:rPr>
                <w:rFonts w:ascii="Arial" w:hAnsi="Arial" w:cs="Arial"/>
                <w:b/>
                <w:sz w:val="18"/>
                <w:szCs w:val="16"/>
                <w:u w:val="single"/>
              </w:rPr>
              <w:t>BETON ARME DOSE A 350 KG/M3 POUR SEMELLES, AMORCES POTEAUX ET LONGRINES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lastRenderedPageBreak/>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et le façonnage des fers à béton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m</w:t>
            </w:r>
            <w:r w:rsidRPr="007F1BA6">
              <w:rPr>
                <w:rFonts w:ascii="Arial" w:hAnsi="Arial" w:cs="Arial"/>
                <w:sz w:val="18"/>
                <w:szCs w:val="16"/>
                <w:vertAlign w:val="superscript"/>
              </w:rPr>
              <w:t>3</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304</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 xml:space="preserve">BETON DOSE A 300 KG/M3 POUR DALLAGE DU SOL </w:t>
            </w:r>
            <w:proofErr w:type="spellStart"/>
            <w:r w:rsidRPr="007F1BA6">
              <w:rPr>
                <w:rFonts w:ascii="Arial" w:hAnsi="Arial" w:cs="Arial"/>
                <w:b/>
                <w:sz w:val="18"/>
                <w:szCs w:val="16"/>
                <w:u w:val="single"/>
              </w:rPr>
              <w:t>Ep</w:t>
            </w:r>
            <w:proofErr w:type="spellEnd"/>
            <w:r w:rsidRPr="007F1BA6">
              <w:rPr>
                <w:rFonts w:ascii="Arial" w:hAnsi="Arial" w:cs="Arial"/>
                <w:b/>
                <w:sz w:val="18"/>
                <w:szCs w:val="16"/>
                <w:u w:val="single"/>
              </w:rPr>
              <w:t xml:space="preserve"> 8 cm Y COMPRIS TOUTE SUJETION D’EXECUTION DE LA CHAPE INCORPOREE de 2 cm</w:t>
            </w:r>
          </w:p>
          <w:p w:rsidR="00B63456" w:rsidRPr="007F1BA6" w:rsidRDefault="00B63456" w:rsidP="00ED0989">
            <w:pPr>
              <w:rPr>
                <w:rFonts w:ascii="Arial" w:hAnsi="Arial" w:cs="Arial"/>
                <w:sz w:val="18"/>
                <w:szCs w:val="16"/>
              </w:rPr>
            </w:pPr>
            <w:r w:rsidRPr="007F1BA6">
              <w:rPr>
                <w:rFonts w:ascii="Arial" w:hAnsi="Arial" w:cs="Arial"/>
                <w:sz w:val="18"/>
                <w:szCs w:val="16"/>
              </w:rPr>
              <w:t>Ce prix rémunère au mètre carré (m2) l’exécution du dallage avec chape incorporée, conformément au CCTP.</w:t>
            </w:r>
          </w:p>
          <w:p w:rsidR="00B63456" w:rsidRPr="007F1BA6" w:rsidRDefault="00B63456" w:rsidP="00ED0989">
            <w:pPr>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fourniture de gravier selon le CCTP ;</w:t>
            </w:r>
          </w:p>
          <w:p w:rsidR="00B63456" w:rsidRPr="007F1BA6" w:rsidRDefault="00B63456"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fourniture de sable et de ciment selon le CCTP ;</w:t>
            </w:r>
          </w:p>
          <w:p w:rsidR="00B63456" w:rsidRPr="007F1BA6" w:rsidRDefault="00B63456"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fourniture d’eau de gâchage ;</w:t>
            </w:r>
          </w:p>
          <w:p w:rsidR="00B63456" w:rsidRPr="007F1BA6" w:rsidRDefault="00B63456"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mise en œuvre</w:t>
            </w:r>
          </w:p>
          <w:p w:rsidR="00B63456" w:rsidRPr="007F1BA6" w:rsidRDefault="00B63456"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10150" w:type="dxa"/>
            <w:gridSpan w:val="5"/>
            <w:vAlign w:val="center"/>
          </w:tcPr>
          <w:p w:rsidR="00B63456" w:rsidRPr="007F1BA6" w:rsidRDefault="00B63456" w:rsidP="00ED0989">
            <w:pPr>
              <w:spacing w:before="120"/>
              <w:jc w:val="both"/>
              <w:rPr>
                <w:rFonts w:ascii="Arial" w:hAnsi="Arial" w:cs="Arial"/>
                <w:b/>
                <w:sz w:val="18"/>
                <w:szCs w:val="16"/>
              </w:rPr>
            </w:pPr>
            <w:r w:rsidRPr="007F1BA6">
              <w:rPr>
                <w:rFonts w:ascii="Arial" w:hAnsi="Arial" w:cs="Arial"/>
                <w:b/>
                <w:sz w:val="18"/>
                <w:szCs w:val="16"/>
              </w:rPr>
              <w:t>LOT 400 : MACONNERIE-ELEVATIONS-ENDUITS</w:t>
            </w:r>
          </w:p>
          <w:p w:rsidR="00B63456" w:rsidRPr="007F1BA6" w:rsidRDefault="00B63456" w:rsidP="00ED0989">
            <w:pPr>
              <w:ind w:left="709"/>
              <w:jc w:val="both"/>
              <w:rPr>
                <w:rFonts w:ascii="Arial" w:hAnsi="Arial" w:cs="Arial"/>
                <w:sz w:val="18"/>
                <w:szCs w:val="16"/>
              </w:rPr>
            </w:pPr>
            <w:r w:rsidRPr="007F1BA6">
              <w:rPr>
                <w:rFonts w:ascii="Arial" w:hAnsi="Arial" w:cs="Arial"/>
                <w:sz w:val="18"/>
                <w:szCs w:val="16"/>
              </w:rPr>
              <w:t>Le lot 400 rémunère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401 : Parpaings en agglos creux de 15x20x40 pour les murs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402 : Béton armé dosé à 350 kg/m3 pour poteaux, linteaux et chaînage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403 : Enduits sur murs intérieurs et extérieurs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404 : Claustras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405 : Estrade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406 : Tableau mural</w:t>
            </w: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401</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 xml:space="preserve">PARPAINGS EN AGGLOS CREUX DE 15X20X40 </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la fourniture et la pose des parpaings creux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parpaings creux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400 kg/m3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402</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BETON ARME DOSE A 350 KG/M3 POUR LINTEAUX ET CHAINAGE</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et le façonnage des fers à béton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M3</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403</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ENDUITS POUR MURS INTERIEURS ET EXTERIEURS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les enduits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sable et du ciment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1,5 cm d’épaisseur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spacing w:before="120" w:after="120"/>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404</w:t>
            </w:r>
          </w:p>
        </w:tc>
        <w:tc>
          <w:tcPr>
            <w:tcW w:w="6079" w:type="dxa"/>
            <w:vAlign w:val="center"/>
          </w:tcPr>
          <w:p w:rsidR="00B63456" w:rsidRPr="007F1BA6" w:rsidRDefault="00B63456" w:rsidP="00ED0989">
            <w:pPr>
              <w:spacing w:before="120"/>
              <w:jc w:val="both"/>
              <w:rPr>
                <w:rFonts w:ascii="Arial" w:hAnsi="Arial" w:cs="Arial"/>
                <w:b/>
                <w:sz w:val="18"/>
                <w:szCs w:val="16"/>
                <w:u w:val="single"/>
              </w:rPr>
            </w:pPr>
            <w:r w:rsidRPr="007F1BA6">
              <w:rPr>
                <w:rFonts w:ascii="Arial" w:hAnsi="Arial" w:cs="Arial"/>
                <w:b/>
                <w:sz w:val="18"/>
                <w:szCs w:val="16"/>
                <w:u w:val="single"/>
              </w:rPr>
              <w:t>CLAUSTRAS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les la fourniture et la pose de claustras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claustras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sable et du ciment selon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des claustras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405</w:t>
            </w:r>
          </w:p>
        </w:tc>
        <w:tc>
          <w:tcPr>
            <w:tcW w:w="6079" w:type="dxa"/>
            <w:vAlign w:val="center"/>
          </w:tcPr>
          <w:p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ESTRADE</w:t>
            </w:r>
          </w:p>
          <w:p w:rsidR="00B63456" w:rsidRPr="007F1BA6" w:rsidRDefault="00B63456" w:rsidP="00ED0989">
            <w:pPr>
              <w:jc w:val="both"/>
              <w:rPr>
                <w:rFonts w:ascii="Arial" w:hAnsi="Arial" w:cs="Arial"/>
                <w:sz w:val="18"/>
                <w:szCs w:val="16"/>
              </w:rPr>
            </w:pPr>
            <w:r w:rsidRPr="007F1BA6">
              <w:rPr>
                <w:rFonts w:ascii="Arial" w:hAnsi="Arial" w:cs="Arial"/>
                <w:sz w:val="18"/>
                <w:szCs w:val="16"/>
              </w:rPr>
              <w:lastRenderedPageBreak/>
              <w:t>Ce prix rémunère à l’unité  (U)  la pose d’une estrade en agglos bourrés de 15 x 20x 40 cm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agglos de 15x20x40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pour bourrage des agglos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matériel de mise en œuvre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406</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TABLEAU MURAL</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la pose d’un tableau mural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dosé à 300 Kg/m3 pour bourrage des agglos au droit du tableau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et la pose d’un grillage au droit du tableau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l’application de l’</w:t>
            </w:r>
            <w:proofErr w:type="spellStart"/>
            <w:r w:rsidRPr="007F1BA6">
              <w:rPr>
                <w:rFonts w:ascii="Arial" w:hAnsi="Arial" w:cs="Arial"/>
                <w:sz w:val="18"/>
                <w:szCs w:val="16"/>
              </w:rPr>
              <w:t>ardoisine</w:t>
            </w:r>
            <w:proofErr w:type="spellEnd"/>
            <w:r w:rsidRPr="007F1BA6">
              <w:rPr>
                <w:rFonts w:ascii="Arial" w:hAnsi="Arial" w:cs="Arial"/>
                <w:sz w:val="18"/>
                <w:szCs w:val="16"/>
              </w:rPr>
              <w:t xml:space="preserve"> conformément au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10150" w:type="dxa"/>
            <w:gridSpan w:val="5"/>
            <w:vAlign w:val="center"/>
          </w:tcPr>
          <w:p w:rsidR="00B63456" w:rsidRPr="007F1BA6" w:rsidRDefault="00B63456" w:rsidP="00ED0989">
            <w:pPr>
              <w:spacing w:before="120"/>
              <w:ind w:left="709"/>
              <w:jc w:val="both"/>
              <w:rPr>
                <w:rFonts w:ascii="Arial" w:hAnsi="Arial" w:cs="Arial"/>
                <w:b/>
                <w:color w:val="000000"/>
                <w:sz w:val="18"/>
                <w:szCs w:val="16"/>
              </w:rPr>
            </w:pPr>
            <w:r w:rsidRPr="007F1BA6">
              <w:rPr>
                <w:rFonts w:ascii="Arial" w:hAnsi="Arial" w:cs="Arial"/>
                <w:b/>
                <w:color w:val="000000"/>
                <w:sz w:val="18"/>
                <w:szCs w:val="16"/>
              </w:rPr>
              <w:t>LOT 500 : CHARPENTE-COUVERTURE-FAUX PLAFOND</w:t>
            </w:r>
          </w:p>
          <w:p w:rsidR="00B63456" w:rsidRPr="007F1BA6" w:rsidRDefault="00B63456" w:rsidP="00ED0989">
            <w:pPr>
              <w:ind w:left="900"/>
              <w:jc w:val="both"/>
              <w:rPr>
                <w:rFonts w:ascii="Arial" w:hAnsi="Arial" w:cs="Arial"/>
                <w:sz w:val="18"/>
                <w:szCs w:val="16"/>
              </w:rPr>
            </w:pPr>
            <w:r w:rsidRPr="007F1BA6">
              <w:rPr>
                <w:rFonts w:ascii="Arial" w:hAnsi="Arial" w:cs="Arial"/>
                <w:sz w:val="18"/>
                <w:szCs w:val="16"/>
              </w:rPr>
              <w:t>Le lot 500 rémunère :</w:t>
            </w:r>
          </w:p>
          <w:p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501- Fermes en bastaings de 3x15 cm doublés et traités ;</w:t>
            </w:r>
          </w:p>
          <w:p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502- Pannes en chevrons bois dur de 8x8 cm traités ;</w:t>
            </w:r>
          </w:p>
          <w:p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503- Bardage sur façades et pignons en tôle bac 5/10è y compris toute sujétion de pose de la bande  ourlet et de rive de faîtage ;</w:t>
            </w:r>
          </w:p>
          <w:p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504 - Couverture en tôle bac épaisseur 5/10è de 6 ml ;</w:t>
            </w:r>
          </w:p>
          <w:p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505 – Tôle  faîtière crantée de 50 cm de large ;</w:t>
            </w:r>
          </w:p>
          <w:p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506 - Faux plafond intérieur en contreplaqué de 4 mm y compris bois de solivage de 4x8cm ;</w:t>
            </w:r>
          </w:p>
          <w:p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507 –</w:t>
            </w:r>
            <w:r w:rsidRPr="007F1BA6">
              <w:rPr>
                <w:rFonts w:ascii="Arial" w:hAnsi="Arial" w:cs="Arial"/>
                <w:iCs/>
                <w:sz w:val="18"/>
                <w:szCs w:val="16"/>
              </w:rPr>
              <w:t>.</w:t>
            </w:r>
            <w:r w:rsidRPr="007F1BA6">
              <w:rPr>
                <w:rFonts w:ascii="Arial" w:hAnsi="Arial" w:cs="Arial"/>
                <w:sz w:val="18"/>
                <w:szCs w:val="16"/>
              </w:rPr>
              <w:t>Fourniture et de pose de couvre-joints ;</w:t>
            </w:r>
          </w:p>
          <w:p w:rsidR="00B63456" w:rsidRPr="007F1BA6" w:rsidRDefault="00B63456" w:rsidP="00ED0989">
            <w:pPr>
              <w:ind w:left="900"/>
              <w:jc w:val="both"/>
              <w:rPr>
                <w:rFonts w:ascii="Arial" w:hAnsi="Arial" w:cs="Arial"/>
                <w:b/>
                <w:sz w:val="18"/>
                <w:szCs w:val="16"/>
              </w:rPr>
            </w:pPr>
            <w:r w:rsidRPr="007F1BA6">
              <w:rPr>
                <w:rFonts w:ascii="Arial" w:hAnsi="Arial" w:cs="Arial"/>
                <w:sz w:val="18"/>
                <w:szCs w:val="16"/>
              </w:rPr>
              <w:t>508 – Plafond extérieur en tôle lisse</w:t>
            </w: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501</w:t>
            </w:r>
          </w:p>
        </w:tc>
        <w:tc>
          <w:tcPr>
            <w:tcW w:w="6079" w:type="dxa"/>
            <w:vAlign w:val="center"/>
          </w:tcPr>
          <w:p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FERMES EN BASTAINGS DE 3X15 cm DOUBLES ET TRAITES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la fourniture et le façonnage des fermes en bois massif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bois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du bois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502</w:t>
            </w:r>
          </w:p>
        </w:tc>
        <w:tc>
          <w:tcPr>
            <w:tcW w:w="6079" w:type="dxa"/>
            <w:vAlign w:val="center"/>
          </w:tcPr>
          <w:p w:rsidR="00B63456" w:rsidRPr="007F1BA6" w:rsidRDefault="00B63456" w:rsidP="00ED0989">
            <w:pPr>
              <w:spacing w:before="120" w:after="120"/>
              <w:jc w:val="both"/>
              <w:rPr>
                <w:rFonts w:ascii="Arial" w:hAnsi="Arial" w:cs="Arial"/>
                <w:b/>
                <w:sz w:val="18"/>
                <w:szCs w:val="16"/>
                <w:u w:val="single"/>
              </w:rPr>
            </w:pPr>
            <w:r w:rsidRPr="007F1BA6">
              <w:rPr>
                <w:rFonts w:ascii="Arial" w:hAnsi="Arial" w:cs="Arial"/>
                <w:b/>
                <w:sz w:val="18"/>
                <w:szCs w:val="16"/>
                <w:u w:val="single"/>
              </w:rPr>
              <w:t>PANNES EN CHEVRONS EN BOIS DUR DE 8x8 cm TRAITES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la fourniture et la pose des pannes en chevrons de  8x8 cm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pannes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des pannes ;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spacing w:after="12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503</w:t>
            </w:r>
          </w:p>
        </w:tc>
        <w:tc>
          <w:tcPr>
            <w:tcW w:w="6079" w:type="dxa"/>
            <w:vAlign w:val="center"/>
          </w:tcPr>
          <w:p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 xml:space="preserve">BARDAGE SUR FACADES ET PIGNONS EN TÔLES BAC 5/10è Y COMPRIS TOUTE SUJETION DE POSE DE LA BANDE OURLET ET DE RIVE DE FAÎTAGE </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du bardage en tôle bac 5/10è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préparation du solivage en bois de 4x8 cm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de bardage en tôle bac 5/10è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bandes ourlets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tôles de rive de faîtage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172"/>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504</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 xml:space="preserve">COUVERTURE EN TÔLE BAC ép. 5/10è  de 6ml </w:t>
            </w:r>
          </w:p>
          <w:p w:rsidR="00B63456" w:rsidRPr="007F1BA6" w:rsidRDefault="00B63456" w:rsidP="00ED0989">
            <w:pPr>
              <w:rPr>
                <w:rFonts w:ascii="Arial" w:hAnsi="Arial" w:cs="Arial"/>
                <w:sz w:val="18"/>
                <w:szCs w:val="16"/>
              </w:rPr>
            </w:pPr>
            <w:r w:rsidRPr="007F1BA6">
              <w:rPr>
                <w:rFonts w:ascii="Arial" w:hAnsi="Arial" w:cs="Arial"/>
                <w:sz w:val="18"/>
                <w:szCs w:val="16"/>
              </w:rPr>
              <w:lastRenderedPageBreak/>
              <w:t>Ce prix rémunère au mètre carré (m2), mesuré par métré contradictoire, la fourniture et la pose des  tôles bac 5/10è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bac 5/10è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(tire fonds, cavaliers, rondelles feutres)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M²</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505</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TÔLE FAÎTIERE CRANTEE DE 50 CM DE LARGE</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 la tôle faîtière crantée de 50 cm de large,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faîtière crantée de 50 cm de large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506</w:t>
            </w:r>
          </w:p>
        </w:tc>
        <w:tc>
          <w:tcPr>
            <w:tcW w:w="6079" w:type="dxa"/>
            <w:vAlign w:val="center"/>
          </w:tcPr>
          <w:p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FAUX PLAFOND INTERIEUR EN CONTREPLAQUE DE 4mm Y COMPRIS SOLIVAGE EN BOIS DE 4x8 cm</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faux plafond en contreplaqué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B63456">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rsidR="00B63456" w:rsidRPr="007F1BA6" w:rsidRDefault="00B63456" w:rsidP="00B63456">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le solivage en bois dur de 4X8cm en trame de 60x120 ;</w:t>
            </w:r>
          </w:p>
          <w:p w:rsidR="00B63456" w:rsidRPr="007F1BA6" w:rsidRDefault="00B63456" w:rsidP="00B63456">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rsidR="00B63456" w:rsidRPr="007F1BA6" w:rsidRDefault="00B63456" w:rsidP="00B63456">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le façonnage en panneaux de 60x120 et la pose ;</w:t>
            </w:r>
          </w:p>
          <w:p w:rsidR="00B63456" w:rsidRPr="007F1BA6" w:rsidRDefault="00B63456" w:rsidP="00B63456">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507</w:t>
            </w:r>
          </w:p>
        </w:tc>
        <w:tc>
          <w:tcPr>
            <w:tcW w:w="6079" w:type="dxa"/>
            <w:vAlign w:val="center"/>
          </w:tcPr>
          <w:p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FOURNITURE ET POSE DE COUVRE-JOINTS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 couvre-joints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des couvre-joints suivant des trames identiques à celles des panneaux de contreplaqués ;</w:t>
            </w:r>
          </w:p>
          <w:p w:rsidR="00B63456" w:rsidRPr="007F1BA6" w:rsidRDefault="00B63456"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spacing w:after="120"/>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508</w:t>
            </w:r>
          </w:p>
        </w:tc>
        <w:tc>
          <w:tcPr>
            <w:tcW w:w="6079" w:type="dxa"/>
            <w:vAlign w:val="center"/>
          </w:tcPr>
          <w:p w:rsidR="00B63456" w:rsidRPr="007F1BA6" w:rsidRDefault="00B63456" w:rsidP="00ED0989">
            <w:pPr>
              <w:rPr>
                <w:rFonts w:ascii="Arial" w:hAnsi="Arial" w:cs="Arial"/>
                <w:b/>
                <w:sz w:val="18"/>
                <w:szCs w:val="16"/>
                <w:u w:val="single"/>
              </w:rPr>
            </w:pPr>
          </w:p>
          <w:p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PLAFOND EXTERIEUR EN TÔLE LISSE</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plafond en tôles lisses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selon le CCTP;</w:t>
            </w:r>
          </w:p>
          <w:p w:rsidR="00B63456" w:rsidRPr="007F1BA6" w:rsidRDefault="00B63456"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solivage en bois dur de 4X8cm ;</w:t>
            </w:r>
          </w:p>
          <w:p w:rsidR="00B63456" w:rsidRPr="007F1BA6" w:rsidRDefault="00B63456"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des accessoires de pose ;</w:t>
            </w:r>
          </w:p>
          <w:p w:rsidR="00B63456" w:rsidRPr="007F1BA6" w:rsidRDefault="00B63456"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façonnage et la pose ;</w:t>
            </w:r>
          </w:p>
          <w:p w:rsidR="00B63456" w:rsidRPr="007F1BA6" w:rsidRDefault="00B63456"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10150" w:type="dxa"/>
            <w:gridSpan w:val="5"/>
            <w:vAlign w:val="center"/>
          </w:tcPr>
          <w:p w:rsidR="00B63456" w:rsidRPr="007F1BA6" w:rsidRDefault="00B63456" w:rsidP="00ED0989">
            <w:pPr>
              <w:ind w:left="709"/>
              <w:jc w:val="both"/>
              <w:rPr>
                <w:rFonts w:ascii="Arial" w:hAnsi="Arial" w:cs="Arial"/>
                <w:b/>
                <w:sz w:val="18"/>
                <w:szCs w:val="16"/>
              </w:rPr>
            </w:pPr>
          </w:p>
          <w:p w:rsidR="00B63456" w:rsidRPr="007F1BA6" w:rsidRDefault="00B63456" w:rsidP="00ED0989">
            <w:pPr>
              <w:ind w:left="709"/>
              <w:jc w:val="both"/>
              <w:rPr>
                <w:rFonts w:ascii="Arial" w:hAnsi="Arial" w:cs="Arial"/>
                <w:b/>
                <w:sz w:val="18"/>
                <w:szCs w:val="16"/>
              </w:rPr>
            </w:pPr>
            <w:r w:rsidRPr="007F1BA6">
              <w:rPr>
                <w:rFonts w:ascii="Arial" w:hAnsi="Arial" w:cs="Arial"/>
                <w:b/>
                <w:sz w:val="18"/>
                <w:szCs w:val="16"/>
              </w:rPr>
              <w:t>LOT 600 : MENUISERIE BOIS</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Le lot 600 rémunère :</w:t>
            </w:r>
          </w:p>
          <w:p w:rsidR="00B63456" w:rsidRPr="007F1BA6" w:rsidRDefault="00B63456" w:rsidP="00ED0989">
            <w:pPr>
              <w:ind w:left="2127"/>
              <w:rPr>
                <w:rFonts w:ascii="Arial" w:hAnsi="Arial" w:cs="Arial"/>
                <w:sz w:val="18"/>
                <w:szCs w:val="16"/>
              </w:rPr>
            </w:pPr>
            <w:r w:rsidRPr="007F1BA6">
              <w:rPr>
                <w:rFonts w:ascii="Arial" w:hAnsi="Arial" w:cs="Arial"/>
                <w:sz w:val="18"/>
                <w:szCs w:val="16"/>
              </w:rPr>
              <w:t>601 : Les cadres (dormants) en bois dur pour fixation des portes métalliques ;</w:t>
            </w:r>
          </w:p>
          <w:p w:rsidR="00B63456" w:rsidRPr="007F1BA6" w:rsidRDefault="00B63456" w:rsidP="00ED0989">
            <w:pPr>
              <w:ind w:left="709"/>
              <w:jc w:val="both"/>
              <w:rPr>
                <w:rFonts w:ascii="Arial" w:hAnsi="Arial" w:cs="Arial"/>
                <w:b/>
                <w:sz w:val="18"/>
                <w:szCs w:val="16"/>
              </w:rPr>
            </w:pPr>
            <w:r w:rsidRPr="007F1BA6">
              <w:rPr>
                <w:rFonts w:ascii="Arial" w:hAnsi="Arial" w:cs="Arial"/>
                <w:sz w:val="18"/>
                <w:szCs w:val="16"/>
              </w:rPr>
              <w:t xml:space="preserve">                        602 : Aménagement des placards incorporés en bois</w:t>
            </w: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601</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CADRES EN BOIS DURS POUR FIXATION DES PORTES METALLIQUES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cadres de portes en bois dur pour fixation des portes métalliques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bois selon le CCTP;</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l’usinage en machines, le ponçage et l’application de fond dur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l’assemblage des éléments usinés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602</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 xml:space="preserve">AMENAGEMENT DES PLACARDS </w:t>
            </w:r>
            <w:proofErr w:type="gramStart"/>
            <w:r w:rsidRPr="007F1BA6">
              <w:rPr>
                <w:rFonts w:ascii="Arial" w:hAnsi="Arial" w:cs="Arial"/>
                <w:b/>
                <w:sz w:val="18"/>
                <w:szCs w:val="16"/>
                <w:u w:val="single"/>
              </w:rPr>
              <w:t>INCORPORES</w:t>
            </w:r>
            <w:proofErr w:type="gramEnd"/>
            <w:r w:rsidRPr="007F1BA6">
              <w:rPr>
                <w:rFonts w:ascii="Arial" w:hAnsi="Arial" w:cs="Arial"/>
                <w:b/>
                <w:sz w:val="18"/>
                <w:szCs w:val="16"/>
                <w:u w:val="single"/>
              </w:rPr>
              <w:t xml:space="preserve"> EN BOIS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pose des placards en bois dur incorporés dans la maçonnerie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bois pour ceinture extérieure du placard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deux battants en panneaux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division de chaque compartiment du placard en trois (03) niveaux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8701" w:type="dxa"/>
            <w:gridSpan w:val="4"/>
            <w:vAlign w:val="center"/>
          </w:tcPr>
          <w:p w:rsidR="00B63456" w:rsidRPr="007F1BA6" w:rsidRDefault="00B63456" w:rsidP="00ED0989">
            <w:pPr>
              <w:spacing w:before="120"/>
              <w:jc w:val="both"/>
              <w:rPr>
                <w:rFonts w:ascii="Arial" w:hAnsi="Arial" w:cs="Arial"/>
                <w:b/>
                <w:sz w:val="18"/>
                <w:szCs w:val="16"/>
              </w:rPr>
            </w:pPr>
            <w:r w:rsidRPr="007F1BA6">
              <w:rPr>
                <w:rFonts w:ascii="Arial" w:hAnsi="Arial" w:cs="Arial"/>
                <w:b/>
                <w:sz w:val="18"/>
                <w:szCs w:val="16"/>
              </w:rPr>
              <w:t>LOT 700 : MENUISERIES METALLIQUES</w:t>
            </w:r>
          </w:p>
          <w:p w:rsidR="00B63456" w:rsidRPr="007F1BA6" w:rsidRDefault="00B63456" w:rsidP="00ED0989">
            <w:pPr>
              <w:ind w:left="709"/>
              <w:jc w:val="both"/>
              <w:rPr>
                <w:rFonts w:ascii="Arial" w:hAnsi="Arial" w:cs="Arial"/>
                <w:sz w:val="18"/>
                <w:szCs w:val="16"/>
              </w:rPr>
            </w:pPr>
            <w:r w:rsidRPr="007F1BA6">
              <w:rPr>
                <w:rFonts w:ascii="Arial" w:hAnsi="Arial" w:cs="Arial"/>
                <w:sz w:val="18"/>
                <w:szCs w:val="16"/>
              </w:rPr>
              <w:t>Le lot 700 rémunère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701- Portes métalliques de 100 x 220 cm et serrures poignet à canon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702 : Seuil en cornières de 30 cm sur estrade et nez de véranda</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703 : Logo en plaque métallique de 30 x 60 cm sur façade principale.</w:t>
            </w:r>
          </w:p>
        </w:tc>
        <w:tc>
          <w:tcPr>
            <w:tcW w:w="1449" w:type="dxa"/>
          </w:tcPr>
          <w:p w:rsidR="00B63456" w:rsidRPr="007F1BA6" w:rsidRDefault="00B63456" w:rsidP="00ED0989">
            <w:pPr>
              <w:jc w:val="both"/>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701</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PORTES METALLIQUES DE 100 x 220 cm ET SERRURES A VACHETTE CANON MUNIE DE POIGNET</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portes métalliques en tôles planes de 10/10è  conformément au CCTP.</w:t>
            </w:r>
          </w:p>
          <w:p w:rsidR="00B63456" w:rsidRPr="007F1BA6" w:rsidRDefault="00B63456" w:rsidP="00ED0989">
            <w:pPr>
              <w:spacing w:before="120" w:after="120"/>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tôles planes d’épaisseur 10 /10è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tubes carrés de 30 pour ossature de la porte métallique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des panneaux métalliques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fixation d’une serrure à vachette canon munie de poignet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fixation du battant sur une cornière de 30 à fixer sur le  cadre en bois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spacing w:before="120" w:after="12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70"/>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702</w:t>
            </w:r>
          </w:p>
        </w:tc>
        <w:tc>
          <w:tcPr>
            <w:tcW w:w="6079" w:type="dxa"/>
            <w:vAlign w:val="center"/>
          </w:tcPr>
          <w:p w:rsidR="00B63456" w:rsidRPr="007F1BA6" w:rsidRDefault="00B63456" w:rsidP="00ED0989">
            <w:pPr>
              <w:spacing w:before="120" w:after="120"/>
              <w:jc w:val="both"/>
              <w:rPr>
                <w:rFonts w:ascii="Arial" w:hAnsi="Arial" w:cs="Arial"/>
                <w:b/>
                <w:sz w:val="18"/>
                <w:szCs w:val="16"/>
                <w:u w:val="single"/>
              </w:rPr>
            </w:pPr>
            <w:r w:rsidRPr="007F1BA6">
              <w:rPr>
                <w:rFonts w:ascii="Arial" w:hAnsi="Arial" w:cs="Arial"/>
                <w:b/>
                <w:sz w:val="18"/>
                <w:szCs w:val="16"/>
                <w:u w:val="single"/>
              </w:rPr>
              <w:t xml:space="preserve">SEUIL EN CORNIERE DE 30 </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des cornières de 30 sur les nez des  vérandas et  estrades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cornières de 30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des cornières par la fixation des pattes de scellement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fixation des cornières façonnées sur les nez de véranda et de l’estrade;</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spacing w:before="120" w:after="120"/>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703</w:t>
            </w:r>
          </w:p>
        </w:tc>
        <w:tc>
          <w:tcPr>
            <w:tcW w:w="6079" w:type="dxa"/>
            <w:vAlign w:val="center"/>
          </w:tcPr>
          <w:p w:rsidR="00B63456" w:rsidRPr="007F1BA6" w:rsidRDefault="00B63456" w:rsidP="00ED0989">
            <w:pPr>
              <w:rPr>
                <w:rFonts w:ascii="Arial" w:hAnsi="Arial" w:cs="Arial"/>
                <w:b/>
                <w:sz w:val="18"/>
                <w:szCs w:val="16"/>
                <w:u w:val="single"/>
              </w:rPr>
            </w:pPr>
          </w:p>
          <w:p w:rsidR="00B63456" w:rsidRPr="007F1BA6" w:rsidRDefault="00B63456" w:rsidP="00ED0989">
            <w:pPr>
              <w:spacing w:after="120"/>
              <w:rPr>
                <w:rFonts w:ascii="Arial" w:hAnsi="Arial" w:cs="Arial"/>
                <w:b/>
                <w:sz w:val="18"/>
                <w:szCs w:val="16"/>
                <w:u w:val="single"/>
              </w:rPr>
            </w:pPr>
            <w:r w:rsidRPr="007F1BA6">
              <w:rPr>
                <w:rFonts w:ascii="Arial" w:hAnsi="Arial" w:cs="Arial"/>
                <w:b/>
                <w:sz w:val="18"/>
                <w:szCs w:val="16"/>
                <w:u w:val="single"/>
              </w:rPr>
              <w:t>LOGO EN PLAQUE METALLIQUE DE 30x60cm SUR FACADE PRINCIPALE</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d’une plaque métallique de 20x60 cm sur la façade principale conformément au CCTP.</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la plaque de 30 x 60 cm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scellement de la plaque sur la poutre de la véranda en façade principale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spacing w:before="120" w:after="12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10150" w:type="dxa"/>
            <w:gridSpan w:val="5"/>
            <w:vAlign w:val="center"/>
          </w:tcPr>
          <w:p w:rsidR="00B63456" w:rsidRPr="007F1BA6" w:rsidRDefault="00B63456" w:rsidP="00ED0989">
            <w:pPr>
              <w:jc w:val="both"/>
              <w:rPr>
                <w:rFonts w:ascii="Arial" w:hAnsi="Arial" w:cs="Arial"/>
                <w:b/>
                <w:sz w:val="18"/>
                <w:szCs w:val="16"/>
              </w:rPr>
            </w:pPr>
            <w:r w:rsidRPr="007F1BA6">
              <w:rPr>
                <w:rFonts w:ascii="Arial" w:hAnsi="Arial" w:cs="Arial"/>
                <w:b/>
                <w:sz w:val="18"/>
                <w:szCs w:val="16"/>
              </w:rPr>
              <w:t>Lot 800 : ELECTRICITE</w:t>
            </w:r>
          </w:p>
          <w:p w:rsidR="00B63456" w:rsidRPr="007F1BA6" w:rsidRDefault="00B63456" w:rsidP="00ED0989">
            <w:pPr>
              <w:ind w:left="709"/>
              <w:jc w:val="both"/>
              <w:rPr>
                <w:rFonts w:ascii="Arial" w:hAnsi="Arial" w:cs="Arial"/>
                <w:sz w:val="18"/>
                <w:szCs w:val="16"/>
              </w:rPr>
            </w:pPr>
            <w:r w:rsidRPr="007F1BA6">
              <w:rPr>
                <w:rFonts w:ascii="Arial" w:hAnsi="Arial" w:cs="Arial"/>
                <w:sz w:val="18"/>
                <w:szCs w:val="16"/>
              </w:rPr>
              <w:t>Ce lot rémunère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801 – Tuyaux flexibles orange pour canalisation verticale et horizontales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802 – Fil TH 2,5 mm2 pour toutes les installations (prises et lampes);</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803 –Réglettes de 120 cm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804 – Hublots ronds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lastRenderedPageBreak/>
              <w:t>805 -  Interrupteurs et prises de courants encastrés;</w:t>
            </w:r>
          </w:p>
          <w:p w:rsidR="00B63456" w:rsidRPr="007F1BA6" w:rsidRDefault="00B63456" w:rsidP="00ED0989">
            <w:pPr>
              <w:ind w:left="1418"/>
              <w:jc w:val="both"/>
              <w:rPr>
                <w:rFonts w:ascii="Arial" w:hAnsi="Arial" w:cs="Arial"/>
                <w:b/>
                <w:sz w:val="18"/>
                <w:szCs w:val="16"/>
              </w:rPr>
            </w:pPr>
            <w:r w:rsidRPr="007F1BA6">
              <w:rPr>
                <w:rFonts w:ascii="Arial" w:hAnsi="Arial" w:cs="Arial"/>
                <w:sz w:val="18"/>
                <w:szCs w:val="16"/>
              </w:rPr>
              <w:t>806 -  Attaches</w:t>
            </w:r>
            <w:r w:rsidRPr="007F1BA6">
              <w:rPr>
                <w:rFonts w:ascii="Arial" w:hAnsi="Arial" w:cs="Arial"/>
                <w:iCs/>
                <w:sz w:val="18"/>
                <w:szCs w:val="16"/>
              </w:rPr>
              <w:t>, dominos, boîtes de dérivation et toutes sujétions de sécurité et de raccordement avec le réseau existant dans l’établissement</w:t>
            </w:r>
            <w:r w:rsidRPr="007F1BA6">
              <w:rPr>
                <w:rFonts w:ascii="Arial" w:hAnsi="Arial" w:cs="Arial"/>
                <w:sz w:val="18"/>
                <w:szCs w:val="16"/>
              </w:rPr>
              <w:t> ;</w:t>
            </w: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801</w:t>
            </w:r>
          </w:p>
        </w:tc>
        <w:tc>
          <w:tcPr>
            <w:tcW w:w="6079" w:type="dxa"/>
            <w:vAlign w:val="center"/>
          </w:tcPr>
          <w:p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TUYAUX FLEXIBLES ORANGE POUR CANALISATIONS VERTICALES ET HORIZONTALES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rouleau posé (Rouleau), mesuré par métré contradictoire, la fourniture et la pose des tubes flexibles de 13 mm conformément au CCTP, et sur la base des plans et notes de calculs approuvés par l’Ingénieur du Marché.</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des saignées conformément aux plans d’électricité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fourreaux électriques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raccords sur les saignées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rouleau de tubes posé, mesuré par métré contradictoire.</w:t>
            </w:r>
          </w:p>
        </w:tc>
        <w:tc>
          <w:tcPr>
            <w:tcW w:w="850" w:type="dxa"/>
            <w:vAlign w:val="center"/>
          </w:tcPr>
          <w:p w:rsidR="00B63456" w:rsidRPr="007F1BA6" w:rsidRDefault="00B63456" w:rsidP="00ED0989">
            <w:pPr>
              <w:jc w:val="center"/>
              <w:rPr>
                <w:rFonts w:ascii="Arial" w:hAnsi="Arial" w:cs="Arial"/>
                <w:sz w:val="18"/>
                <w:szCs w:val="16"/>
              </w:rPr>
            </w:pPr>
            <w:proofErr w:type="spellStart"/>
            <w:r w:rsidRPr="007F1BA6">
              <w:rPr>
                <w:rFonts w:ascii="Arial" w:hAnsi="Arial" w:cs="Arial"/>
                <w:sz w:val="18"/>
                <w:szCs w:val="16"/>
              </w:rPr>
              <w:t>Rleau</w:t>
            </w:r>
            <w:proofErr w:type="spellEnd"/>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802</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FIL TH 2,5 mm2 POUR TOUTES LES INSTALLATIONS (PRISES ET LAMPES)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rouleau posé (Rouleau), mesuré par métré contradictoire, la fourniture et la pose de câble TH de 2,5 mm2  conformément au CCTP, et sur la base des plans et notes de calculs approuvés par l’Ingénieur du Marché.</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câbles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au rouleau de câble posé, mesuré par métré contradictoire.</w:t>
            </w:r>
          </w:p>
        </w:tc>
        <w:tc>
          <w:tcPr>
            <w:tcW w:w="850" w:type="dxa"/>
            <w:vAlign w:val="center"/>
          </w:tcPr>
          <w:p w:rsidR="00B63456" w:rsidRPr="007F1BA6" w:rsidRDefault="00B63456" w:rsidP="00ED0989">
            <w:pPr>
              <w:jc w:val="center"/>
              <w:rPr>
                <w:rFonts w:ascii="Arial" w:hAnsi="Arial" w:cs="Arial"/>
                <w:sz w:val="18"/>
                <w:szCs w:val="16"/>
              </w:rPr>
            </w:pPr>
            <w:proofErr w:type="spellStart"/>
            <w:r w:rsidRPr="007F1BA6">
              <w:rPr>
                <w:rFonts w:ascii="Arial" w:hAnsi="Arial" w:cs="Arial"/>
                <w:sz w:val="18"/>
                <w:szCs w:val="16"/>
              </w:rPr>
              <w:t>Rleau</w:t>
            </w:r>
            <w:proofErr w:type="spellEnd"/>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803</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REGLETTES COMPLETES DE 120 cm</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réglettes complètes de 120 cm conformément au CCTP, et sur la base des plans et notes de calculs approuvés par l’Ingénieur du Marché.</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réglettes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804</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HUBLOTS RONDS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hublots  conformément au CCTP, et sur la base des plans et notes de calculs approuvés par l’Ingénieur du Marché.</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hublots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805</w:t>
            </w:r>
          </w:p>
        </w:tc>
        <w:tc>
          <w:tcPr>
            <w:tcW w:w="6079" w:type="dxa"/>
            <w:vAlign w:val="center"/>
          </w:tcPr>
          <w:p w:rsidR="00B63456" w:rsidRPr="007F1BA6" w:rsidRDefault="00B63456" w:rsidP="00ED0989">
            <w:pPr>
              <w:spacing w:before="60" w:after="60"/>
              <w:rPr>
                <w:rFonts w:ascii="Arial" w:hAnsi="Arial" w:cs="Arial"/>
                <w:b/>
                <w:sz w:val="18"/>
                <w:szCs w:val="16"/>
                <w:u w:val="single"/>
              </w:rPr>
            </w:pPr>
            <w:r w:rsidRPr="007F1BA6">
              <w:rPr>
                <w:rFonts w:ascii="Arial" w:hAnsi="Arial" w:cs="Arial"/>
                <w:b/>
                <w:sz w:val="18"/>
                <w:szCs w:val="16"/>
                <w:u w:val="single"/>
              </w:rPr>
              <w:t>INTERRUPTEURS  ET PRISES DE COURANT ENCASTRES</w:t>
            </w:r>
          </w:p>
          <w:p w:rsidR="00B63456" w:rsidRPr="007F1BA6" w:rsidRDefault="00B63456" w:rsidP="00ED0989">
            <w:pPr>
              <w:spacing w:before="60" w:after="60"/>
              <w:jc w:val="both"/>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interrupteurs  et prises de courants conformément au CCTP, et sur la base des plans et notes de calculs approuvés par l’Ingénieur du Marché.</w:t>
            </w:r>
          </w:p>
          <w:p w:rsidR="00B63456" w:rsidRPr="007F1BA6" w:rsidRDefault="00B63456" w:rsidP="00ED0989">
            <w:pPr>
              <w:spacing w:before="60" w:after="60"/>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fourniture des interrupteurs  et prises suivant le CCTP ;</w:t>
            </w:r>
          </w:p>
          <w:p w:rsidR="00B63456" w:rsidRPr="007F1BA6" w:rsidRDefault="00B63456" w:rsidP="00ED0989">
            <w:pPr>
              <w:pStyle w:val="Paragraphedeliste"/>
              <w:numPr>
                <w:ilvl w:val="0"/>
                <w:numId w:val="114"/>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pose ;</w:t>
            </w:r>
          </w:p>
          <w:p w:rsidR="00B63456" w:rsidRPr="007F1BA6" w:rsidRDefault="00B63456" w:rsidP="00ED0989">
            <w:pPr>
              <w:pStyle w:val="Paragraphedeliste"/>
              <w:numPr>
                <w:ilvl w:val="0"/>
                <w:numId w:val="114"/>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pStyle w:val="Paragraphedeliste"/>
              <w:spacing w:before="60" w:after="6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806</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 xml:space="preserve">ACCESSOIRES (Attaches, Boitiers, Dérivations, Dominos, </w:t>
            </w:r>
            <w:proofErr w:type="spellStart"/>
            <w:r w:rsidRPr="007F1BA6">
              <w:rPr>
                <w:rFonts w:ascii="Arial" w:hAnsi="Arial" w:cs="Arial"/>
                <w:b/>
                <w:sz w:val="18"/>
                <w:szCs w:val="16"/>
                <w:u w:val="single"/>
              </w:rPr>
              <w:t>etc</w:t>
            </w:r>
            <w:proofErr w:type="spellEnd"/>
            <w:r w:rsidRPr="007F1BA6">
              <w:rPr>
                <w:rFonts w:ascii="Arial" w:hAnsi="Arial" w:cs="Arial"/>
                <w:b/>
                <w:sz w:val="18"/>
                <w:szCs w:val="16"/>
                <w:u w:val="single"/>
              </w:rPr>
              <w:t>) et RACCORDEMENT  ENEVTUEL AU RESEAU EXISTANT DANS L’ETABLISSEMENT</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l’ensemble des accessoires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accessoires nécessaires à la mise en place des installations électriques conformément au CCTP et sur la base des plans et notes de calculs approuvés par l’Ingénieur du Marché.</w:t>
            </w:r>
          </w:p>
          <w:p w:rsidR="00B63456" w:rsidRPr="007F1BA6" w:rsidRDefault="00B63456" w:rsidP="00ED0989">
            <w:pPr>
              <w:jc w:val="both"/>
              <w:rPr>
                <w:rFonts w:ascii="Arial" w:hAnsi="Arial" w:cs="Arial"/>
                <w:sz w:val="18"/>
                <w:szCs w:val="16"/>
              </w:rPr>
            </w:pPr>
            <w:r w:rsidRPr="007F1BA6">
              <w:rPr>
                <w:rFonts w:ascii="Arial" w:hAnsi="Arial" w:cs="Arial"/>
                <w:sz w:val="18"/>
                <w:szCs w:val="16"/>
              </w:rPr>
              <w:t>Ces accessoires comprennent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dominos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boitiers;</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les dérivations</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 raccordement, le cas échéant, au réseau existant dans l’Etablissement.</w:t>
            </w:r>
          </w:p>
          <w:p w:rsidR="00B63456" w:rsidRPr="007F1BA6" w:rsidRDefault="00B63456" w:rsidP="00ED0989">
            <w:pPr>
              <w:pStyle w:val="Paragraphedeliste"/>
              <w:ind w:left="168"/>
              <w:jc w:val="both"/>
              <w:rPr>
                <w:rFonts w:ascii="Arial" w:hAnsi="Arial" w:cs="Arial"/>
                <w:sz w:val="18"/>
                <w:szCs w:val="16"/>
              </w:rPr>
            </w:pPr>
            <w:r w:rsidRPr="007F1BA6">
              <w:rPr>
                <w:rFonts w:ascii="Arial" w:hAnsi="Arial" w:cs="Arial"/>
                <w:sz w:val="18"/>
                <w:szCs w:val="16"/>
              </w:rPr>
              <w:t>Ce prix s’applique à l’ensemble des accessoires posés, mesuré par métré contradictoire.</w:t>
            </w:r>
          </w:p>
        </w:tc>
        <w:tc>
          <w:tcPr>
            <w:tcW w:w="850" w:type="dxa"/>
            <w:vAlign w:val="center"/>
          </w:tcPr>
          <w:p w:rsidR="00B63456" w:rsidRPr="007F1BA6" w:rsidRDefault="00B63456" w:rsidP="00ED0989">
            <w:pPr>
              <w:jc w:val="center"/>
              <w:rPr>
                <w:rFonts w:ascii="Arial" w:hAnsi="Arial" w:cs="Arial"/>
                <w:sz w:val="18"/>
                <w:szCs w:val="16"/>
              </w:rPr>
            </w:pPr>
            <w:proofErr w:type="spellStart"/>
            <w:r w:rsidRPr="007F1BA6">
              <w:rPr>
                <w:rFonts w:ascii="Arial" w:hAnsi="Arial" w:cs="Arial"/>
                <w:sz w:val="18"/>
                <w:szCs w:val="16"/>
              </w:rPr>
              <w:lastRenderedPageBreak/>
              <w:t>Ens</w:t>
            </w:r>
            <w:proofErr w:type="spellEnd"/>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10150" w:type="dxa"/>
            <w:gridSpan w:val="5"/>
            <w:vAlign w:val="center"/>
          </w:tcPr>
          <w:p w:rsidR="00B63456" w:rsidRPr="007F1BA6" w:rsidRDefault="00B63456" w:rsidP="00ED0989">
            <w:pPr>
              <w:spacing w:after="120"/>
              <w:ind w:left="709"/>
              <w:jc w:val="both"/>
              <w:rPr>
                <w:rFonts w:ascii="Arial" w:hAnsi="Arial" w:cs="Arial"/>
                <w:b/>
                <w:sz w:val="18"/>
                <w:szCs w:val="16"/>
              </w:rPr>
            </w:pPr>
            <w:r w:rsidRPr="007F1BA6">
              <w:rPr>
                <w:rFonts w:ascii="Arial" w:hAnsi="Arial" w:cs="Arial"/>
                <w:b/>
                <w:sz w:val="18"/>
                <w:szCs w:val="16"/>
              </w:rPr>
              <w:lastRenderedPageBreak/>
              <w:t xml:space="preserve">LOT 900 : PEINTURE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Le lot 900 rémunère :</w:t>
            </w:r>
          </w:p>
          <w:p w:rsidR="00B63456" w:rsidRPr="007F1BA6" w:rsidRDefault="00B63456" w:rsidP="00ED0989">
            <w:pPr>
              <w:ind w:left="2127"/>
              <w:jc w:val="both"/>
              <w:rPr>
                <w:rFonts w:ascii="Arial" w:hAnsi="Arial" w:cs="Arial"/>
                <w:sz w:val="18"/>
                <w:szCs w:val="16"/>
              </w:rPr>
            </w:pPr>
            <w:r w:rsidRPr="007F1BA6">
              <w:rPr>
                <w:rFonts w:ascii="Arial" w:hAnsi="Arial" w:cs="Arial"/>
                <w:sz w:val="18"/>
                <w:szCs w:val="16"/>
              </w:rPr>
              <w:t xml:space="preserve">901 : Peinture bicouche sur murs intérieurs et plafond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800 ;</w:t>
            </w:r>
          </w:p>
          <w:p w:rsidR="00B63456" w:rsidRPr="007F1BA6" w:rsidRDefault="00B63456" w:rsidP="00ED0989">
            <w:pPr>
              <w:ind w:left="2127"/>
              <w:jc w:val="both"/>
              <w:rPr>
                <w:rFonts w:ascii="Arial" w:hAnsi="Arial" w:cs="Arial"/>
                <w:sz w:val="18"/>
                <w:szCs w:val="16"/>
              </w:rPr>
            </w:pPr>
            <w:r w:rsidRPr="007F1BA6">
              <w:rPr>
                <w:rFonts w:ascii="Arial" w:hAnsi="Arial" w:cs="Arial"/>
                <w:sz w:val="18"/>
                <w:szCs w:val="16"/>
              </w:rPr>
              <w:t xml:space="preserve">902 : Peinture bicouche sur murs extérieurs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1300 ;</w:t>
            </w:r>
          </w:p>
          <w:p w:rsidR="00B63456" w:rsidRPr="007F1BA6" w:rsidRDefault="00B63456" w:rsidP="00ED0989">
            <w:pPr>
              <w:ind w:left="2127"/>
              <w:jc w:val="both"/>
              <w:rPr>
                <w:rFonts w:ascii="Arial" w:hAnsi="Arial" w:cs="Arial"/>
                <w:sz w:val="18"/>
                <w:szCs w:val="16"/>
              </w:rPr>
            </w:pPr>
            <w:r w:rsidRPr="007F1BA6">
              <w:rPr>
                <w:rFonts w:ascii="Arial" w:hAnsi="Arial" w:cs="Arial"/>
                <w:sz w:val="18"/>
                <w:szCs w:val="16"/>
              </w:rPr>
              <w:t>903 : Peinture à huile « email « A » sur plinthes et menuiseries métalliques ;</w:t>
            </w:r>
          </w:p>
          <w:p w:rsidR="00B63456" w:rsidRPr="007F1BA6" w:rsidRDefault="00B63456" w:rsidP="00ED0989">
            <w:pPr>
              <w:spacing w:after="120"/>
              <w:ind w:left="2127"/>
              <w:jc w:val="both"/>
              <w:rPr>
                <w:rFonts w:ascii="Arial" w:hAnsi="Arial" w:cs="Arial"/>
                <w:b/>
                <w:sz w:val="18"/>
                <w:szCs w:val="16"/>
              </w:rPr>
            </w:pPr>
            <w:r w:rsidRPr="007F1BA6">
              <w:rPr>
                <w:rFonts w:ascii="Arial" w:hAnsi="Arial" w:cs="Arial"/>
                <w:sz w:val="18"/>
                <w:szCs w:val="16"/>
              </w:rPr>
              <w:t xml:space="preserve">904 : Logo plaque métallique de 30 x 60 </w:t>
            </w:r>
            <w:r w:rsidRPr="007F1BA6">
              <w:rPr>
                <w:rFonts w:ascii="Arial" w:hAnsi="Arial" w:cs="Arial"/>
                <w:b/>
                <w:i/>
                <w:sz w:val="18"/>
                <w:szCs w:val="16"/>
              </w:rPr>
              <w:t>BIP 2024– Lettre-Commande N° ____ LC/ ANG/ C.ANG/CIPM-ANG/2024»</w:t>
            </w:r>
            <w:r w:rsidRPr="007F1BA6">
              <w:rPr>
                <w:rFonts w:ascii="Arial" w:hAnsi="Arial" w:cs="Arial"/>
                <w:sz w:val="18"/>
                <w:szCs w:val="16"/>
              </w:rPr>
              <w:t>;</w:t>
            </w: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901</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PEINTURE BICOUCHE SUR MURS INTERIEURS ET PLAFOND PANTEX 800</w:t>
            </w:r>
          </w:p>
          <w:p w:rsidR="00B63456" w:rsidRPr="007F1BA6" w:rsidRDefault="00B63456" w:rsidP="00ED0989">
            <w:pPr>
              <w:rPr>
                <w:rFonts w:ascii="Arial" w:hAnsi="Arial" w:cs="Arial"/>
                <w:sz w:val="18"/>
                <w:szCs w:val="16"/>
              </w:rPr>
            </w:pPr>
            <w:r w:rsidRPr="007F1BA6">
              <w:rPr>
                <w:rFonts w:ascii="Arial" w:hAnsi="Arial" w:cs="Arial"/>
                <w:sz w:val="18"/>
                <w:szCs w:val="16"/>
              </w:rPr>
              <w:t xml:space="preserve">Ce prix  rémunère au mètre carré (m2), la pose de la peinture sur les murs intérieurs  et au plafond  conformément au CCTP. </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matériel de mise en œuvre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902</w:t>
            </w:r>
          </w:p>
        </w:tc>
        <w:tc>
          <w:tcPr>
            <w:tcW w:w="6079" w:type="dxa"/>
            <w:vAlign w:val="center"/>
          </w:tcPr>
          <w:p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PEINTURE BICOUCHE SUR MURS EXTERIEURS PANTEX 1300</w:t>
            </w:r>
          </w:p>
          <w:p w:rsidR="00B63456" w:rsidRPr="007F1BA6" w:rsidRDefault="00B63456" w:rsidP="00ED0989">
            <w:pPr>
              <w:rPr>
                <w:rFonts w:ascii="Arial" w:hAnsi="Arial" w:cs="Arial"/>
                <w:sz w:val="18"/>
                <w:szCs w:val="16"/>
              </w:rPr>
            </w:pPr>
            <w:r w:rsidRPr="007F1BA6">
              <w:rPr>
                <w:rFonts w:ascii="Arial" w:hAnsi="Arial" w:cs="Arial"/>
                <w:sz w:val="18"/>
                <w:szCs w:val="16"/>
              </w:rPr>
              <w:t xml:space="preserve">Ce prix  rémunère au mètre carré (m2), la pose de la peinture sur les murs extérieurs conformément au CCTP. </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 xml:space="preserve">le matériel de mise en œuvre ;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903</w:t>
            </w:r>
          </w:p>
        </w:tc>
        <w:tc>
          <w:tcPr>
            <w:tcW w:w="6079" w:type="dxa"/>
            <w:vAlign w:val="center"/>
          </w:tcPr>
          <w:p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PEINTURE A HUILE EMAIL « A » SUR PLINTHES ET MENUISERIES</w:t>
            </w:r>
          </w:p>
          <w:p w:rsidR="00B63456" w:rsidRPr="007F1BA6" w:rsidRDefault="00B63456" w:rsidP="00ED0989">
            <w:pPr>
              <w:jc w:val="both"/>
              <w:rPr>
                <w:rFonts w:ascii="Arial" w:hAnsi="Arial" w:cs="Arial"/>
                <w:sz w:val="18"/>
                <w:szCs w:val="16"/>
              </w:rPr>
            </w:pPr>
            <w:r w:rsidRPr="007F1BA6">
              <w:rPr>
                <w:rFonts w:ascii="Arial" w:hAnsi="Arial" w:cs="Arial"/>
                <w:sz w:val="18"/>
                <w:szCs w:val="16"/>
              </w:rPr>
              <w:t xml:space="preserve">Ce prix  rémunère au mètre carré (m2), la pose des peintures à huile email sur les </w:t>
            </w:r>
            <w:proofErr w:type="spellStart"/>
            <w:r w:rsidRPr="007F1BA6">
              <w:rPr>
                <w:rFonts w:ascii="Arial" w:hAnsi="Arial" w:cs="Arial"/>
                <w:sz w:val="18"/>
                <w:szCs w:val="16"/>
              </w:rPr>
              <w:t>plinthes</w:t>
            </w:r>
            <w:proofErr w:type="spellEnd"/>
            <w:r w:rsidRPr="007F1BA6">
              <w:rPr>
                <w:rFonts w:ascii="Arial" w:hAnsi="Arial" w:cs="Arial"/>
                <w:sz w:val="18"/>
                <w:szCs w:val="16"/>
              </w:rPr>
              <w:t xml:space="preserve">  et menuiseries conformément au CCTP. </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rsidR="00B63456" w:rsidRPr="007F1BA6" w:rsidRDefault="00B63456"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rsidR="00B63456" w:rsidRPr="007F1BA6" w:rsidRDefault="00B63456"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le matériel de mise en œuvre ;</w:t>
            </w:r>
          </w:p>
          <w:p w:rsidR="00B63456" w:rsidRPr="007F1BA6" w:rsidRDefault="00B63456"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274"/>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904</w:t>
            </w:r>
          </w:p>
        </w:tc>
        <w:tc>
          <w:tcPr>
            <w:tcW w:w="6079" w:type="dxa"/>
            <w:vAlign w:val="center"/>
          </w:tcPr>
          <w:p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 xml:space="preserve">SERIGRAPHIE SUR PLAQUE METALLIQUE </w:t>
            </w:r>
          </w:p>
          <w:p w:rsidR="00B63456" w:rsidRPr="007F1BA6" w:rsidRDefault="00B63456" w:rsidP="00ED0989">
            <w:pPr>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r w:rsidRPr="007F1BA6">
              <w:rPr>
                <w:rFonts w:ascii="Arial" w:hAnsi="Arial" w:cs="Arial"/>
                <w:sz w:val="18"/>
                <w:szCs w:val="16"/>
              </w:rPr>
              <w:t xml:space="preserve">), la pose de la peinture sur la plaque métallique  conformément au CCTP. </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widowControl w:val="0"/>
              <w:suppressAutoHyphens/>
              <w:autoSpaceDE w:val="0"/>
              <w:autoSpaceDN w:val="0"/>
              <w:jc w:val="center"/>
              <w:textAlignment w:val="baseline"/>
              <w:rPr>
                <w:rFonts w:ascii="Arial" w:hAnsi="Arial" w:cs="Arial"/>
                <w:sz w:val="18"/>
                <w:szCs w:val="16"/>
              </w:rPr>
            </w:pPr>
            <w:r w:rsidRPr="007F1BA6">
              <w:rPr>
                <w:rFonts w:ascii="Arial" w:hAnsi="Arial" w:cs="Arial"/>
                <w:sz w:val="18"/>
                <w:szCs w:val="16"/>
              </w:rPr>
              <w:t xml:space="preserve">la sérigraphie de la mention </w:t>
            </w:r>
            <w:r w:rsidRPr="007F1BA6">
              <w:rPr>
                <w:rFonts w:ascii="Arial" w:hAnsi="Arial" w:cs="Arial"/>
                <w:b/>
                <w:i/>
                <w:sz w:val="18"/>
                <w:szCs w:val="16"/>
              </w:rPr>
              <w:t>BIP 2024– Lettre-Commande N° ____ LC/ ANG/ C.ANG/CIPM-ANG/2024»</w:t>
            </w:r>
            <w:r w:rsidRPr="007F1BA6">
              <w:rPr>
                <w:rFonts w:ascii="Arial" w:hAnsi="Arial" w:cs="Arial"/>
                <w:sz w:val="18"/>
                <w:szCs w:val="16"/>
              </w:rPr>
              <w:t>;</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rPr>
                <w:rFonts w:ascii="Arial" w:hAnsi="Arial" w:cs="Arial"/>
                <w:sz w:val="18"/>
                <w:szCs w:val="16"/>
              </w:rPr>
            </w:pPr>
            <w:r w:rsidRPr="007F1BA6">
              <w:rPr>
                <w:rFonts w:ascii="Arial" w:hAnsi="Arial" w:cs="Arial"/>
                <w:sz w:val="18"/>
                <w:szCs w:val="16"/>
              </w:rPr>
              <w:t>Ce prix s’applique à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w:t>
            </w:r>
          </w:p>
        </w:tc>
        <w:tc>
          <w:tcPr>
            <w:tcW w:w="850" w:type="dxa"/>
            <w:vAlign w:val="center"/>
          </w:tcPr>
          <w:p w:rsidR="00B63456" w:rsidRPr="007F1BA6" w:rsidRDefault="00B63456" w:rsidP="00ED0989">
            <w:pPr>
              <w:jc w:val="center"/>
              <w:rPr>
                <w:rFonts w:ascii="Arial" w:hAnsi="Arial" w:cs="Arial"/>
                <w:sz w:val="18"/>
                <w:szCs w:val="16"/>
              </w:rPr>
            </w:pPr>
            <w:proofErr w:type="spellStart"/>
            <w:r w:rsidRPr="007F1BA6">
              <w:rPr>
                <w:rFonts w:ascii="Arial" w:hAnsi="Arial" w:cs="Arial"/>
                <w:sz w:val="18"/>
                <w:szCs w:val="16"/>
              </w:rPr>
              <w:t>Ens</w:t>
            </w:r>
            <w:proofErr w:type="spellEnd"/>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10150" w:type="dxa"/>
            <w:gridSpan w:val="5"/>
            <w:vAlign w:val="center"/>
          </w:tcPr>
          <w:p w:rsidR="00B63456" w:rsidRPr="007F1BA6" w:rsidRDefault="00B63456" w:rsidP="00ED0989">
            <w:pPr>
              <w:spacing w:before="120"/>
              <w:jc w:val="both"/>
              <w:rPr>
                <w:rFonts w:ascii="Arial" w:hAnsi="Arial" w:cs="Arial"/>
                <w:b/>
                <w:sz w:val="18"/>
                <w:szCs w:val="16"/>
              </w:rPr>
            </w:pPr>
            <w:r w:rsidRPr="007F1BA6">
              <w:rPr>
                <w:rFonts w:ascii="Arial" w:hAnsi="Arial" w:cs="Arial"/>
                <w:b/>
                <w:sz w:val="18"/>
                <w:szCs w:val="16"/>
              </w:rPr>
              <w:t>LOT 1000 : VRD</w:t>
            </w:r>
          </w:p>
          <w:p w:rsidR="00B63456" w:rsidRPr="007F1BA6" w:rsidRDefault="00B63456" w:rsidP="00ED0989">
            <w:pPr>
              <w:ind w:left="709"/>
              <w:jc w:val="both"/>
              <w:rPr>
                <w:rFonts w:ascii="Arial" w:hAnsi="Arial" w:cs="Arial"/>
                <w:sz w:val="18"/>
                <w:szCs w:val="16"/>
              </w:rPr>
            </w:pPr>
            <w:r w:rsidRPr="007F1BA6">
              <w:rPr>
                <w:rFonts w:ascii="Arial" w:hAnsi="Arial" w:cs="Arial"/>
                <w:sz w:val="18"/>
                <w:szCs w:val="16"/>
              </w:rPr>
              <w:t>Le LOT 1000 rémunère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1001 : Caniveau de 40 x 30  cm en agglomérés de 15 x 20 x 40 cm ;</w:t>
            </w:r>
          </w:p>
          <w:p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1002 : Rampes de 2 m de large devant chaque porte ;</w:t>
            </w:r>
          </w:p>
          <w:p w:rsidR="00B63456" w:rsidRPr="007F1BA6" w:rsidRDefault="00B63456" w:rsidP="00ED0989">
            <w:pPr>
              <w:spacing w:after="120"/>
              <w:ind w:left="1418"/>
              <w:jc w:val="both"/>
              <w:rPr>
                <w:rFonts w:ascii="Arial" w:hAnsi="Arial" w:cs="Arial"/>
                <w:b/>
                <w:sz w:val="18"/>
                <w:szCs w:val="16"/>
              </w:rPr>
            </w:pPr>
            <w:r w:rsidRPr="007F1BA6">
              <w:rPr>
                <w:rFonts w:ascii="Arial" w:hAnsi="Arial" w:cs="Arial"/>
                <w:sz w:val="18"/>
                <w:szCs w:val="16"/>
              </w:rPr>
              <w:t>1003 : Dallage d’autour ép. 8 cm en béton dosé à 300 kg/m3</w:t>
            </w: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1001</w:t>
            </w:r>
          </w:p>
        </w:tc>
        <w:tc>
          <w:tcPr>
            <w:tcW w:w="6079" w:type="dxa"/>
            <w:vAlign w:val="center"/>
          </w:tcPr>
          <w:p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CANIVEAUX DE 40x 30 cm EN PARPAINGS BOURRES DE 15X20X40 CM AVEC CEINTURE EN BETON ARME DE 10 CM</w:t>
            </w:r>
          </w:p>
          <w:p w:rsidR="00B63456" w:rsidRPr="007F1BA6" w:rsidRDefault="00B63456" w:rsidP="00ED0989">
            <w:pPr>
              <w:jc w:val="both"/>
              <w:rPr>
                <w:rFonts w:ascii="Arial" w:hAnsi="Arial" w:cs="Arial"/>
                <w:sz w:val="18"/>
                <w:szCs w:val="16"/>
              </w:rPr>
            </w:pPr>
            <w:r w:rsidRPr="007F1BA6">
              <w:rPr>
                <w:rFonts w:ascii="Arial" w:hAnsi="Arial" w:cs="Arial"/>
                <w:sz w:val="18"/>
                <w:szCs w:val="16"/>
              </w:rPr>
              <w:t xml:space="preserve">Ce prix  rémunère au mètre linéaire (ml), les travaux de construction des caniveaux en parpaings bourrés de 15x20x40cm  conformément au CCTP. </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la fourniture des parpaings, du sable, du gravier et du ciment suivant le CCTP ;</w:t>
            </w:r>
          </w:p>
          <w:p w:rsidR="00B63456" w:rsidRPr="007F1BA6" w:rsidRDefault="00B63456"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lastRenderedPageBreak/>
              <w:t>l’exécution des fouilles rectangulaires de dimensions 70cmx50cm ;</w:t>
            </w:r>
          </w:p>
          <w:p w:rsidR="00B63456" w:rsidRPr="007F1BA6" w:rsidRDefault="00B63456"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les rectangles topographiques ;</w:t>
            </w:r>
          </w:p>
          <w:p w:rsidR="00B63456" w:rsidRPr="007F1BA6" w:rsidRDefault="00B63456"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coulage du fond des caniveaux en parpaings de 15x20x40 cm bourrés avec du béton dosé à 300 kg/m3 ;</w:t>
            </w:r>
          </w:p>
          <w:p w:rsidR="00B63456" w:rsidRPr="007F1BA6" w:rsidRDefault="00B63456"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l’exécution d’une ceinture de 10 cm d’épaisseur sur les parois en béton dosé à 350 kg/m3 et armé de filants HA8 et d’épingles en diamètre 6 ;</w:t>
            </w:r>
          </w:p>
          <w:p w:rsidR="00B63456" w:rsidRPr="007F1BA6" w:rsidRDefault="00B63456"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crépissage des parois des caniveaux ;</w:t>
            </w:r>
          </w:p>
          <w:p w:rsidR="00B63456" w:rsidRPr="007F1BA6" w:rsidRDefault="00B63456"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la mise en œuvre du béton et le coulage des caniveaux ;</w:t>
            </w:r>
          </w:p>
          <w:p w:rsidR="00B63456" w:rsidRPr="007F1BA6" w:rsidRDefault="00B63456"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au mètre linéaire (ml), mesuré par métré contradictoire.</w:t>
            </w:r>
          </w:p>
          <w:p w:rsidR="00B63456" w:rsidRPr="007F1BA6" w:rsidRDefault="00B63456" w:rsidP="00ED0989">
            <w:pPr>
              <w:jc w:val="both"/>
              <w:rPr>
                <w:rFonts w:ascii="Arial" w:hAnsi="Arial" w:cs="Arial"/>
                <w:b/>
                <w:sz w:val="18"/>
                <w:szCs w:val="16"/>
              </w:rPr>
            </w:pPr>
            <w:r w:rsidRPr="007F1BA6">
              <w:rPr>
                <w:rFonts w:ascii="Arial" w:hAnsi="Arial" w:cs="Arial"/>
                <w:b/>
                <w:sz w:val="18"/>
                <w:szCs w:val="16"/>
              </w:rPr>
              <w:t>LE METRE LINEAIRE ……………………………………</w:t>
            </w:r>
          </w:p>
          <w:p w:rsidR="00B63456" w:rsidRPr="007F1BA6" w:rsidRDefault="00B63456" w:rsidP="00ED0989">
            <w:pPr>
              <w:jc w:val="both"/>
              <w:rPr>
                <w:rFonts w:ascii="Arial" w:hAnsi="Arial" w:cs="Arial"/>
                <w:sz w:val="18"/>
                <w:szCs w:val="16"/>
              </w:rPr>
            </w:pP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ML</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1002</w:t>
            </w:r>
          </w:p>
        </w:tc>
        <w:tc>
          <w:tcPr>
            <w:tcW w:w="6079" w:type="dxa"/>
            <w:vAlign w:val="center"/>
          </w:tcPr>
          <w:p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 xml:space="preserve">RAMPES BETON ARME DOSE A 350 KG /M3 DE 2m DE LARGEUR DEVANT LES PORTES DU MILIEU DU BLOC DE DEUX SALLES DE CLASSE </w:t>
            </w:r>
          </w:p>
          <w:p w:rsidR="00B63456" w:rsidRPr="007F1BA6" w:rsidRDefault="00B63456" w:rsidP="00ED0989">
            <w:pPr>
              <w:jc w:val="both"/>
              <w:rPr>
                <w:rFonts w:ascii="Arial" w:hAnsi="Arial" w:cs="Arial"/>
                <w:sz w:val="18"/>
                <w:szCs w:val="16"/>
              </w:rPr>
            </w:pPr>
            <w:r w:rsidRPr="007F1BA6">
              <w:rPr>
                <w:rFonts w:ascii="Arial" w:hAnsi="Arial" w:cs="Arial"/>
                <w:sz w:val="18"/>
                <w:szCs w:val="16"/>
              </w:rPr>
              <w:t xml:space="preserve">Ce prix  rémunère à l’Unité (U), les travaux de construction des rampes d’accès en béton armé  conformément au CCTP. </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aciers en HA8 pour ferraillage de la rampe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des aciers HA8 en treillis de mailles 15x15 cm;</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réglages topographiques pour obtention d’une pente de moins de 15 %;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de la rampe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à l’unité (U),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r w:rsidR="00B63456" w:rsidRPr="007F1BA6" w:rsidTr="00ED0989">
        <w:trPr>
          <w:trHeight w:val="556"/>
        </w:trPr>
        <w:tc>
          <w:tcPr>
            <w:tcW w:w="921"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1003</w:t>
            </w:r>
          </w:p>
        </w:tc>
        <w:tc>
          <w:tcPr>
            <w:tcW w:w="6079" w:type="dxa"/>
            <w:vAlign w:val="center"/>
          </w:tcPr>
          <w:p w:rsidR="00B63456" w:rsidRPr="007F1BA6" w:rsidRDefault="00B63456" w:rsidP="00ED0989">
            <w:pPr>
              <w:rPr>
                <w:rFonts w:ascii="Arial" w:hAnsi="Arial" w:cs="Arial"/>
                <w:b/>
                <w:sz w:val="18"/>
                <w:szCs w:val="16"/>
                <w:u w:val="single"/>
              </w:rPr>
            </w:pPr>
          </w:p>
          <w:p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 xml:space="preserve">DALLAGE D’AUTOUR  </w:t>
            </w:r>
            <w:proofErr w:type="spellStart"/>
            <w:r w:rsidRPr="007F1BA6">
              <w:rPr>
                <w:rFonts w:ascii="Arial" w:hAnsi="Arial" w:cs="Arial"/>
                <w:b/>
                <w:sz w:val="18"/>
                <w:szCs w:val="16"/>
                <w:u w:val="single"/>
              </w:rPr>
              <w:t>ép</w:t>
            </w:r>
            <w:proofErr w:type="spellEnd"/>
            <w:r w:rsidRPr="007F1BA6">
              <w:rPr>
                <w:rFonts w:ascii="Arial" w:hAnsi="Arial" w:cs="Arial"/>
                <w:b/>
                <w:sz w:val="18"/>
                <w:szCs w:val="16"/>
                <w:u w:val="single"/>
              </w:rPr>
              <w:t xml:space="preserve"> 8cm EN BETON DOSE A 300 KG/M3</w:t>
            </w:r>
          </w:p>
          <w:p w:rsidR="00B63456" w:rsidRPr="007F1BA6" w:rsidRDefault="00B63456" w:rsidP="00ED0989">
            <w:pPr>
              <w:jc w:val="both"/>
              <w:rPr>
                <w:rFonts w:ascii="Arial" w:hAnsi="Arial" w:cs="Arial"/>
                <w:sz w:val="18"/>
                <w:szCs w:val="16"/>
              </w:rPr>
            </w:pPr>
            <w:r w:rsidRPr="007F1BA6">
              <w:rPr>
                <w:rFonts w:ascii="Arial" w:hAnsi="Arial" w:cs="Arial"/>
                <w:sz w:val="18"/>
                <w:szCs w:val="16"/>
              </w:rPr>
              <w:t xml:space="preserve">Ce prix  rémunère au mètre carré (M2), les travaux de dallage d’autour en béton  conformément aux spécifications techniques du CCTP. </w:t>
            </w:r>
          </w:p>
          <w:p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in situ ;</w:t>
            </w:r>
          </w:p>
          <w:p w:rsidR="00B63456" w:rsidRPr="007F1BA6" w:rsidRDefault="00B63456"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à au mètre carré (m2), mesuré par métré contradictoire.</w:t>
            </w:r>
          </w:p>
        </w:tc>
        <w:tc>
          <w:tcPr>
            <w:tcW w:w="850" w:type="dxa"/>
            <w:vAlign w:val="center"/>
          </w:tcPr>
          <w:p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B63456" w:rsidRPr="007F1BA6" w:rsidRDefault="00B63456" w:rsidP="00ED0989">
            <w:pPr>
              <w:jc w:val="right"/>
              <w:rPr>
                <w:rFonts w:ascii="Arial" w:hAnsi="Arial" w:cs="Arial"/>
                <w:sz w:val="18"/>
                <w:szCs w:val="16"/>
              </w:rPr>
            </w:pPr>
          </w:p>
        </w:tc>
        <w:tc>
          <w:tcPr>
            <w:tcW w:w="1449" w:type="dxa"/>
          </w:tcPr>
          <w:p w:rsidR="00B63456" w:rsidRPr="007F1BA6" w:rsidRDefault="00B63456" w:rsidP="00ED0989">
            <w:pPr>
              <w:jc w:val="right"/>
              <w:rPr>
                <w:rFonts w:ascii="Arial" w:hAnsi="Arial" w:cs="Arial"/>
                <w:sz w:val="18"/>
                <w:szCs w:val="16"/>
              </w:rPr>
            </w:pPr>
          </w:p>
        </w:tc>
      </w:tr>
    </w:tbl>
    <w:p w:rsidR="00053EC9" w:rsidRDefault="00053EC9" w:rsidP="00053EC9">
      <w:pPr>
        <w:jc w:val="center"/>
        <w:rPr>
          <w:rFonts w:ascii="Tahoma" w:hAnsi="Tahoma" w:cs="Tahoma"/>
          <w:sz w:val="22"/>
          <w:szCs w:val="22"/>
        </w:rPr>
      </w:pPr>
    </w:p>
    <w:p w:rsidR="00D24D9F" w:rsidRPr="00582872" w:rsidRDefault="00053EC9" w:rsidP="00B63456">
      <w:pPr>
        <w:jc w:val="center"/>
        <w:rPr>
          <w:rFonts w:ascii="Tahoma" w:hAnsi="Tahoma" w:cs="Tahoma"/>
          <w:b/>
          <w:sz w:val="22"/>
          <w:szCs w:val="22"/>
          <w:u w:val="single"/>
        </w:rPr>
      </w:pPr>
      <w:r w:rsidRPr="00053EC9">
        <w:rPr>
          <w:rFonts w:ascii="Tahoma" w:hAnsi="Tahoma" w:cs="Tahoma"/>
          <w:sz w:val="22"/>
          <w:szCs w:val="22"/>
        </w:rPr>
        <w:br w:type="page"/>
      </w:r>
      <w:r w:rsidR="00ED0989">
        <w:rPr>
          <w:rFonts w:ascii="Tahoma" w:hAnsi="Tahoma" w:cs="Tahoma"/>
          <w:b/>
          <w:sz w:val="22"/>
          <w:szCs w:val="22"/>
          <w:u w:val="single"/>
        </w:rPr>
        <w:lastRenderedPageBreak/>
        <w:t>B2</w:t>
      </w:r>
      <w:r w:rsidRPr="00582872">
        <w:rPr>
          <w:rFonts w:ascii="Tahoma" w:hAnsi="Tahoma" w:cs="Tahoma"/>
          <w:b/>
          <w:sz w:val="22"/>
          <w:szCs w:val="22"/>
          <w:u w:val="single"/>
        </w:rPr>
        <w:t xml:space="preserve">- (CBPU) CONSTRUCTION LOGEMENT D’ASTREINTE POUR ENSEIGNANT A L’EPP DE </w:t>
      </w:r>
      <w:r>
        <w:rPr>
          <w:rFonts w:ascii="Tahoma" w:hAnsi="Tahoma" w:cs="Tahoma"/>
          <w:b/>
          <w:sz w:val="22"/>
          <w:szCs w:val="22"/>
          <w:u w:val="single"/>
        </w:rPr>
        <w:t xml:space="preserve">NTSINA </w:t>
      </w:r>
      <w:r w:rsidR="00B63456">
        <w:rPr>
          <w:rFonts w:ascii="Tahoma" w:hAnsi="Tahoma" w:cs="Tahoma"/>
          <w:b/>
          <w:sz w:val="22"/>
          <w:szCs w:val="22"/>
          <w:u w:val="single"/>
        </w:rPr>
        <w:t xml:space="preserve">(LOT3) </w:t>
      </w:r>
      <w:r>
        <w:rPr>
          <w:rFonts w:ascii="Tahoma" w:hAnsi="Tahoma" w:cs="Tahoma"/>
          <w:b/>
          <w:sz w:val="22"/>
          <w:szCs w:val="22"/>
          <w:u w:val="single"/>
        </w:rPr>
        <w:t>ET DOUMO-MAMA</w:t>
      </w:r>
      <w:r w:rsidRPr="00582872">
        <w:rPr>
          <w:rFonts w:ascii="Tahoma" w:hAnsi="Tahoma" w:cs="Tahoma"/>
          <w:b/>
          <w:sz w:val="22"/>
          <w:szCs w:val="22"/>
          <w:u w:val="single"/>
        </w:rPr>
        <w:t xml:space="preserve"> </w:t>
      </w:r>
      <w:r w:rsidR="00B63456">
        <w:rPr>
          <w:rFonts w:ascii="Tahoma" w:hAnsi="Tahoma" w:cs="Tahoma"/>
          <w:b/>
          <w:sz w:val="22"/>
          <w:szCs w:val="22"/>
          <w:u w:val="single"/>
        </w:rPr>
        <w:t>(LOT4)</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
        <w:gridCol w:w="129"/>
        <w:gridCol w:w="6071"/>
        <w:gridCol w:w="73"/>
        <w:gridCol w:w="777"/>
        <w:gridCol w:w="79"/>
        <w:gridCol w:w="772"/>
        <w:gridCol w:w="321"/>
        <w:gridCol w:w="1329"/>
        <w:gridCol w:w="22"/>
      </w:tblGrid>
      <w:tr w:rsidR="00D24D9F" w:rsidRPr="007F1BA6" w:rsidTr="003217C8">
        <w:trPr>
          <w:trHeight w:val="268"/>
          <w:jc w:val="center"/>
        </w:trPr>
        <w:tc>
          <w:tcPr>
            <w:tcW w:w="704" w:type="dxa"/>
            <w:vMerge w:val="restart"/>
            <w:shd w:val="clear" w:color="auto" w:fill="auto"/>
            <w:vAlign w:val="center"/>
          </w:tcPr>
          <w:p w:rsidR="00D24D9F" w:rsidRPr="007F1BA6" w:rsidRDefault="00D24D9F" w:rsidP="00D24D9F">
            <w:pPr>
              <w:rPr>
                <w:rFonts w:ascii="Arial" w:hAnsi="Arial" w:cs="Arial"/>
                <w:b/>
                <w:bCs/>
                <w:sz w:val="18"/>
                <w:szCs w:val="16"/>
              </w:rPr>
            </w:pPr>
            <w:r w:rsidRPr="007F1BA6">
              <w:rPr>
                <w:rFonts w:ascii="Arial" w:hAnsi="Arial" w:cs="Arial"/>
                <w:b/>
                <w:sz w:val="18"/>
                <w:szCs w:val="16"/>
              </w:rPr>
              <w:br w:type="page"/>
            </w:r>
            <w:r w:rsidRPr="007F1BA6">
              <w:rPr>
                <w:rFonts w:ascii="Arial" w:hAnsi="Arial" w:cs="Arial"/>
                <w:b/>
                <w:bCs/>
                <w:sz w:val="18"/>
                <w:szCs w:val="16"/>
              </w:rPr>
              <w:t>N°  prix</w:t>
            </w:r>
          </w:p>
        </w:tc>
        <w:tc>
          <w:tcPr>
            <w:tcW w:w="6273" w:type="dxa"/>
            <w:gridSpan w:val="3"/>
            <w:vMerge w:val="restart"/>
            <w:shd w:val="clear" w:color="auto" w:fill="auto"/>
            <w:vAlign w:val="center"/>
          </w:tcPr>
          <w:p w:rsidR="00D24D9F" w:rsidRPr="007F1BA6" w:rsidRDefault="00D24D9F" w:rsidP="00D24D9F">
            <w:pPr>
              <w:rPr>
                <w:rFonts w:ascii="Arial" w:hAnsi="Arial" w:cs="Arial"/>
                <w:b/>
                <w:bCs/>
                <w:sz w:val="18"/>
                <w:szCs w:val="16"/>
              </w:rPr>
            </w:pPr>
            <w:r w:rsidRPr="007F1BA6">
              <w:rPr>
                <w:rFonts w:ascii="Arial" w:hAnsi="Arial" w:cs="Arial"/>
                <w:b/>
                <w:bCs/>
                <w:sz w:val="18"/>
                <w:szCs w:val="16"/>
              </w:rPr>
              <w:t xml:space="preserve">DESIGNATION DE LA NATURE D’OUVRAGE </w:t>
            </w:r>
          </w:p>
        </w:tc>
        <w:tc>
          <w:tcPr>
            <w:tcW w:w="856" w:type="dxa"/>
            <w:gridSpan w:val="2"/>
            <w:vMerge w:val="restart"/>
            <w:shd w:val="clear" w:color="auto" w:fill="auto"/>
            <w:vAlign w:val="center"/>
          </w:tcPr>
          <w:p w:rsidR="00D24D9F" w:rsidRPr="007F1BA6" w:rsidRDefault="00D24D9F" w:rsidP="00D24D9F">
            <w:pPr>
              <w:rPr>
                <w:rFonts w:ascii="Arial" w:hAnsi="Arial" w:cs="Arial"/>
                <w:b/>
                <w:bCs/>
                <w:sz w:val="18"/>
                <w:szCs w:val="16"/>
              </w:rPr>
            </w:pPr>
            <w:r w:rsidRPr="007F1BA6">
              <w:rPr>
                <w:rFonts w:ascii="Arial" w:hAnsi="Arial" w:cs="Arial"/>
                <w:b/>
                <w:bCs/>
                <w:sz w:val="18"/>
                <w:szCs w:val="16"/>
              </w:rPr>
              <w:t>Unité</w:t>
            </w:r>
          </w:p>
        </w:tc>
        <w:tc>
          <w:tcPr>
            <w:tcW w:w="2444" w:type="dxa"/>
            <w:gridSpan w:val="4"/>
            <w:shd w:val="clear" w:color="auto" w:fill="auto"/>
            <w:vAlign w:val="center"/>
          </w:tcPr>
          <w:p w:rsidR="00D24D9F" w:rsidRPr="007F1BA6" w:rsidRDefault="00D24D9F" w:rsidP="00D24D9F">
            <w:pPr>
              <w:jc w:val="center"/>
              <w:rPr>
                <w:rFonts w:ascii="Arial" w:hAnsi="Arial" w:cs="Arial"/>
                <w:b/>
                <w:bCs/>
                <w:sz w:val="18"/>
                <w:szCs w:val="16"/>
              </w:rPr>
            </w:pPr>
            <w:r w:rsidRPr="007F1BA6">
              <w:rPr>
                <w:rFonts w:ascii="Arial" w:hAnsi="Arial" w:cs="Arial"/>
                <w:b/>
                <w:bCs/>
                <w:sz w:val="18"/>
                <w:szCs w:val="16"/>
              </w:rPr>
              <w:t>Prix unitaires</w:t>
            </w:r>
          </w:p>
        </w:tc>
      </w:tr>
      <w:tr w:rsidR="00D24D9F" w:rsidRPr="007F1BA6" w:rsidTr="00B63456">
        <w:trPr>
          <w:trHeight w:val="90"/>
          <w:jc w:val="center"/>
        </w:trPr>
        <w:tc>
          <w:tcPr>
            <w:tcW w:w="704" w:type="dxa"/>
            <w:vMerge/>
            <w:shd w:val="clear" w:color="auto" w:fill="auto"/>
            <w:vAlign w:val="center"/>
          </w:tcPr>
          <w:p w:rsidR="00D24D9F" w:rsidRPr="007F1BA6" w:rsidRDefault="00D24D9F" w:rsidP="00D24D9F">
            <w:pPr>
              <w:rPr>
                <w:rFonts w:ascii="Arial" w:hAnsi="Arial" w:cs="Arial"/>
                <w:b/>
                <w:bCs/>
                <w:sz w:val="18"/>
                <w:szCs w:val="16"/>
              </w:rPr>
            </w:pPr>
          </w:p>
        </w:tc>
        <w:tc>
          <w:tcPr>
            <w:tcW w:w="6273" w:type="dxa"/>
            <w:gridSpan w:val="3"/>
            <w:vMerge/>
            <w:shd w:val="clear" w:color="auto" w:fill="auto"/>
            <w:vAlign w:val="center"/>
          </w:tcPr>
          <w:p w:rsidR="00D24D9F" w:rsidRPr="007F1BA6" w:rsidRDefault="00D24D9F" w:rsidP="00D24D9F">
            <w:pPr>
              <w:rPr>
                <w:rFonts w:ascii="Arial" w:hAnsi="Arial" w:cs="Arial"/>
                <w:b/>
                <w:bCs/>
                <w:sz w:val="18"/>
                <w:szCs w:val="16"/>
              </w:rPr>
            </w:pPr>
          </w:p>
        </w:tc>
        <w:tc>
          <w:tcPr>
            <w:tcW w:w="856" w:type="dxa"/>
            <w:gridSpan w:val="2"/>
            <w:vMerge/>
            <w:shd w:val="clear" w:color="auto" w:fill="auto"/>
            <w:vAlign w:val="center"/>
          </w:tcPr>
          <w:p w:rsidR="00D24D9F" w:rsidRPr="007F1BA6" w:rsidRDefault="00D24D9F" w:rsidP="00D24D9F">
            <w:pPr>
              <w:rPr>
                <w:rFonts w:ascii="Arial" w:hAnsi="Arial" w:cs="Arial"/>
                <w:b/>
                <w:bCs/>
                <w:sz w:val="18"/>
                <w:szCs w:val="16"/>
              </w:rPr>
            </w:pPr>
          </w:p>
        </w:tc>
        <w:tc>
          <w:tcPr>
            <w:tcW w:w="1093" w:type="dxa"/>
            <w:gridSpan w:val="2"/>
            <w:shd w:val="clear" w:color="auto" w:fill="auto"/>
            <w:vAlign w:val="center"/>
          </w:tcPr>
          <w:p w:rsidR="00D24D9F" w:rsidRPr="007F1BA6" w:rsidRDefault="00D24D9F" w:rsidP="00D24D9F">
            <w:pPr>
              <w:jc w:val="center"/>
              <w:rPr>
                <w:rFonts w:ascii="Arial" w:hAnsi="Arial" w:cs="Arial"/>
                <w:b/>
                <w:bCs/>
                <w:sz w:val="18"/>
                <w:szCs w:val="16"/>
              </w:rPr>
            </w:pPr>
            <w:r w:rsidRPr="007F1BA6">
              <w:rPr>
                <w:rFonts w:ascii="Arial" w:hAnsi="Arial" w:cs="Arial"/>
                <w:b/>
                <w:bCs/>
                <w:sz w:val="18"/>
                <w:szCs w:val="16"/>
              </w:rPr>
              <w:t>En chiffre</w:t>
            </w:r>
          </w:p>
        </w:tc>
        <w:tc>
          <w:tcPr>
            <w:tcW w:w="1351" w:type="dxa"/>
            <w:gridSpan w:val="2"/>
            <w:vAlign w:val="center"/>
          </w:tcPr>
          <w:p w:rsidR="00D24D9F" w:rsidRPr="007F1BA6" w:rsidRDefault="00D24D9F" w:rsidP="00D24D9F">
            <w:pPr>
              <w:jc w:val="center"/>
              <w:rPr>
                <w:rFonts w:ascii="Arial" w:hAnsi="Arial" w:cs="Arial"/>
                <w:b/>
                <w:bCs/>
                <w:sz w:val="18"/>
                <w:szCs w:val="16"/>
              </w:rPr>
            </w:pPr>
            <w:r w:rsidRPr="007F1BA6">
              <w:rPr>
                <w:rFonts w:ascii="Arial" w:hAnsi="Arial" w:cs="Arial"/>
                <w:b/>
                <w:bCs/>
                <w:sz w:val="18"/>
                <w:szCs w:val="16"/>
              </w:rPr>
              <w:t>En lettre</w:t>
            </w:r>
          </w:p>
        </w:tc>
      </w:tr>
      <w:tr w:rsidR="00D24D9F" w:rsidRPr="007F1BA6" w:rsidTr="00D24D9F">
        <w:trPr>
          <w:trHeight w:val="498"/>
          <w:jc w:val="center"/>
        </w:trPr>
        <w:tc>
          <w:tcPr>
            <w:tcW w:w="10277" w:type="dxa"/>
            <w:gridSpan w:val="10"/>
            <w:shd w:val="clear" w:color="auto" w:fill="auto"/>
            <w:vAlign w:val="center"/>
          </w:tcPr>
          <w:p w:rsidR="00D24D9F" w:rsidRPr="007F1BA6" w:rsidRDefault="00D24D9F" w:rsidP="00D24D9F">
            <w:pPr>
              <w:jc w:val="both"/>
              <w:rPr>
                <w:rFonts w:ascii="Arial" w:hAnsi="Arial" w:cs="Arial"/>
                <w:bCs/>
                <w:sz w:val="18"/>
                <w:szCs w:val="16"/>
              </w:rPr>
            </w:pPr>
            <w:r w:rsidRPr="007F1BA6">
              <w:rPr>
                <w:rFonts w:ascii="Arial" w:hAnsi="Arial" w:cs="Arial"/>
                <w:bCs/>
                <w:sz w:val="18"/>
                <w:szCs w:val="16"/>
              </w:rPr>
              <w:t>LOT 100 : TRAVAUX PREPARATOIRES – ETUDES</w:t>
            </w:r>
          </w:p>
          <w:p w:rsidR="00D24D9F" w:rsidRPr="007F1BA6" w:rsidRDefault="00D24D9F" w:rsidP="00D24D9F">
            <w:pPr>
              <w:ind w:left="709"/>
              <w:jc w:val="both"/>
              <w:rPr>
                <w:rFonts w:ascii="Arial" w:hAnsi="Arial" w:cs="Arial"/>
                <w:bCs/>
                <w:sz w:val="18"/>
                <w:szCs w:val="16"/>
              </w:rPr>
            </w:pPr>
            <w:r w:rsidRPr="007F1BA6">
              <w:rPr>
                <w:rFonts w:ascii="Arial" w:hAnsi="Arial" w:cs="Arial"/>
                <w:bCs/>
                <w:sz w:val="18"/>
                <w:szCs w:val="16"/>
              </w:rPr>
              <w:t>101 : Projet d’exécution des travaux et plan de recollement ;</w:t>
            </w:r>
          </w:p>
          <w:p w:rsidR="00D24D9F" w:rsidRPr="007F1BA6" w:rsidRDefault="00D24D9F" w:rsidP="00D24D9F">
            <w:pPr>
              <w:ind w:left="709"/>
              <w:jc w:val="both"/>
              <w:rPr>
                <w:rFonts w:ascii="Arial" w:hAnsi="Arial" w:cs="Arial"/>
                <w:bCs/>
                <w:sz w:val="18"/>
                <w:szCs w:val="16"/>
              </w:rPr>
            </w:pPr>
            <w:r w:rsidRPr="007F1BA6">
              <w:rPr>
                <w:rFonts w:ascii="Arial" w:hAnsi="Arial" w:cs="Arial"/>
                <w:bCs/>
                <w:sz w:val="18"/>
                <w:szCs w:val="16"/>
              </w:rPr>
              <w:t>102 : Débroussaillage du site ;</w:t>
            </w:r>
          </w:p>
          <w:p w:rsidR="00D24D9F" w:rsidRPr="007F1BA6" w:rsidRDefault="00D24D9F" w:rsidP="00D24D9F">
            <w:pPr>
              <w:jc w:val="both"/>
              <w:rPr>
                <w:rFonts w:ascii="Arial" w:hAnsi="Arial" w:cs="Arial"/>
                <w:bCs/>
                <w:sz w:val="18"/>
                <w:szCs w:val="16"/>
              </w:rPr>
            </w:pPr>
            <w:r w:rsidRPr="007F1BA6">
              <w:rPr>
                <w:rFonts w:ascii="Arial" w:hAnsi="Arial" w:cs="Arial"/>
                <w:bCs/>
                <w:sz w:val="18"/>
                <w:szCs w:val="16"/>
              </w:rPr>
              <w:t xml:space="preserve">            103 : Installation de chantier</w:t>
            </w:r>
          </w:p>
        </w:tc>
      </w:tr>
      <w:tr w:rsidR="00D24D9F" w:rsidRPr="007F1BA6" w:rsidTr="00B63456">
        <w:trPr>
          <w:trHeight w:val="600"/>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101</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PROJET D’EXECUTION DES TRAVAUX ET PLAN DE RECOLLEMENT</w:t>
            </w:r>
          </w:p>
          <w:p w:rsidR="00D24D9F" w:rsidRPr="007F1BA6" w:rsidRDefault="00D24D9F" w:rsidP="00D24D9F">
            <w:pPr>
              <w:rPr>
                <w:rFonts w:ascii="Arial" w:hAnsi="Arial" w:cs="Arial"/>
                <w:sz w:val="18"/>
                <w:szCs w:val="16"/>
              </w:rPr>
            </w:pPr>
            <w:r w:rsidRPr="007F1BA6">
              <w:rPr>
                <w:rFonts w:ascii="Arial" w:hAnsi="Arial" w:cs="Arial"/>
                <w:sz w:val="18"/>
                <w:szCs w:val="16"/>
              </w:rPr>
              <w:t>Ce prix rémunère au forfait, les frais d’établissement d’un Projet d’exécution des  travaux, l’établissement en fin de chantier d’un dossier de recollement de tous les ouvrages exécutés et toutes opérations préparatoires.</w:t>
            </w:r>
          </w:p>
          <w:p w:rsidR="00D24D9F" w:rsidRPr="007F1BA6" w:rsidRDefault="00D24D9F" w:rsidP="00D24D9F">
            <w:pPr>
              <w:rPr>
                <w:rFonts w:ascii="Arial" w:hAnsi="Arial" w:cs="Arial"/>
                <w:sz w:val="18"/>
                <w:szCs w:val="16"/>
              </w:rPr>
            </w:pPr>
            <w:r w:rsidRPr="007F1BA6">
              <w:rPr>
                <w:rFonts w:ascii="Arial" w:hAnsi="Arial" w:cs="Arial"/>
                <w:sz w:val="18"/>
                <w:szCs w:val="16"/>
              </w:rPr>
              <w:t>Les études d’exécution comprennent :</w:t>
            </w:r>
          </w:p>
          <w:p w:rsidR="00D24D9F" w:rsidRPr="007F1BA6" w:rsidRDefault="00D24D9F" w:rsidP="00D24D9F">
            <w:pPr>
              <w:pStyle w:val="Paragraphedeliste"/>
              <w:numPr>
                <w:ilvl w:val="0"/>
                <w:numId w:val="115"/>
              </w:numPr>
              <w:tabs>
                <w:tab w:val="clear" w:pos="680"/>
                <w:tab w:val="num" w:pos="352"/>
              </w:tabs>
              <w:ind w:left="494" w:hanging="425"/>
              <w:rPr>
                <w:rFonts w:ascii="Arial" w:hAnsi="Arial" w:cs="Arial"/>
                <w:sz w:val="18"/>
                <w:szCs w:val="16"/>
              </w:rPr>
            </w:pPr>
            <w:r w:rsidRPr="007F1BA6">
              <w:rPr>
                <w:rFonts w:ascii="Arial" w:hAnsi="Arial" w:cs="Arial"/>
                <w:sz w:val="18"/>
                <w:szCs w:val="16"/>
              </w:rPr>
              <w:t>Les plans et les notes de calcul ;</w:t>
            </w:r>
          </w:p>
          <w:p w:rsidR="00D24D9F" w:rsidRPr="007F1BA6" w:rsidRDefault="00D24D9F" w:rsidP="00D24D9F">
            <w:pPr>
              <w:pStyle w:val="Paragraphedeliste"/>
              <w:numPr>
                <w:ilvl w:val="0"/>
                <w:numId w:val="115"/>
              </w:numPr>
              <w:tabs>
                <w:tab w:val="clear" w:pos="680"/>
                <w:tab w:val="num" w:pos="352"/>
              </w:tabs>
              <w:ind w:left="494" w:hanging="425"/>
              <w:rPr>
                <w:rFonts w:ascii="Arial" w:hAnsi="Arial" w:cs="Arial"/>
                <w:sz w:val="18"/>
                <w:szCs w:val="16"/>
              </w:rPr>
            </w:pPr>
            <w:r w:rsidRPr="007F1BA6">
              <w:rPr>
                <w:rFonts w:ascii="Arial" w:hAnsi="Arial" w:cs="Arial"/>
                <w:sz w:val="18"/>
                <w:szCs w:val="16"/>
              </w:rPr>
              <w:t>La méthodologie d’exécution des travaux ;</w:t>
            </w:r>
          </w:p>
          <w:p w:rsidR="00D24D9F" w:rsidRPr="007F1BA6" w:rsidRDefault="00D24D9F" w:rsidP="00D24D9F">
            <w:pPr>
              <w:pStyle w:val="Paragraphedeliste"/>
              <w:numPr>
                <w:ilvl w:val="0"/>
                <w:numId w:val="115"/>
              </w:numPr>
              <w:tabs>
                <w:tab w:val="clear" w:pos="680"/>
                <w:tab w:val="num" w:pos="352"/>
              </w:tabs>
              <w:ind w:left="494" w:hanging="425"/>
              <w:rPr>
                <w:rFonts w:ascii="Arial" w:hAnsi="Arial" w:cs="Arial"/>
                <w:sz w:val="18"/>
                <w:szCs w:val="16"/>
              </w:rPr>
            </w:pPr>
            <w:r w:rsidRPr="007F1BA6">
              <w:rPr>
                <w:rFonts w:ascii="Arial" w:hAnsi="Arial" w:cs="Arial"/>
                <w:sz w:val="18"/>
                <w:szCs w:val="16"/>
              </w:rPr>
              <w:t xml:space="preserve">Les travaux préparatoires tels que les levés topographiques et essais géotechniques  </w:t>
            </w:r>
            <w:proofErr w:type="spellStart"/>
            <w:r w:rsidRPr="007F1BA6">
              <w:rPr>
                <w:rFonts w:ascii="Arial" w:hAnsi="Arial" w:cs="Arial"/>
                <w:sz w:val="18"/>
                <w:szCs w:val="16"/>
              </w:rPr>
              <w:t>etc</w:t>
            </w:r>
            <w:proofErr w:type="spellEnd"/>
            <w:r w:rsidRPr="007F1BA6">
              <w:rPr>
                <w:rFonts w:ascii="Arial" w:hAnsi="Arial" w:cs="Arial"/>
                <w:sz w:val="18"/>
                <w:szCs w:val="16"/>
              </w:rPr>
              <w:t>;</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FF</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499"/>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102</w:t>
            </w:r>
          </w:p>
        </w:tc>
        <w:tc>
          <w:tcPr>
            <w:tcW w:w="6273" w:type="dxa"/>
            <w:gridSpan w:val="3"/>
            <w:vAlign w:val="center"/>
          </w:tcPr>
          <w:p w:rsidR="00D24D9F" w:rsidRPr="007F1BA6" w:rsidRDefault="00D24D9F" w:rsidP="00D24D9F">
            <w:pPr>
              <w:spacing w:before="120"/>
              <w:jc w:val="both"/>
              <w:rPr>
                <w:rFonts w:ascii="Arial" w:hAnsi="Arial" w:cs="Arial"/>
                <w:b/>
                <w:sz w:val="18"/>
                <w:szCs w:val="16"/>
                <w:u w:val="single"/>
              </w:rPr>
            </w:pPr>
            <w:r w:rsidRPr="007F1BA6">
              <w:rPr>
                <w:rFonts w:ascii="Arial" w:hAnsi="Arial" w:cs="Arial"/>
                <w:b/>
                <w:sz w:val="18"/>
                <w:szCs w:val="16"/>
                <w:u w:val="single"/>
              </w:rPr>
              <w:t>DEBROUSSAILLAGE DU SITE</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carré, le nettoyage général du site. Il rémunère  tous les travaux tels qu’ils sont décrits dans le Cahier des Clauses Techniques Particulières (CCTP) et comprennent notamment :</w:t>
            </w:r>
          </w:p>
          <w:p w:rsidR="00D24D9F" w:rsidRPr="007F1BA6" w:rsidRDefault="00D24D9F" w:rsidP="00D24D9F">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La coupe de toutes les touffes de plantes ligneuses, des arbres dont le diamètre est inférieur ou égal à vingt (20) centimètres et éventuellement des plantes épineuses ;</w:t>
            </w:r>
          </w:p>
          <w:p w:rsidR="00D24D9F" w:rsidRPr="007F1BA6" w:rsidRDefault="00D24D9F" w:rsidP="00D24D9F">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Toutes indemnisations pour coupes d’arbres ;</w:t>
            </w:r>
          </w:p>
          <w:p w:rsidR="00D24D9F" w:rsidRPr="007F1BA6" w:rsidRDefault="00D24D9F" w:rsidP="00D24D9F">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Coupe de tout arbuste et arbre dont le diamètre est supérieur à vingt (20) centimètres ;</w:t>
            </w:r>
          </w:p>
          <w:p w:rsidR="00D24D9F" w:rsidRPr="007F1BA6" w:rsidRDefault="00D24D9F" w:rsidP="00D24D9F">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Le dessouchage, le découpage des troncs, l’évacuation de tous les produits en des endroits agrées par l’Ingénieur du Marché ;</w:t>
            </w:r>
          </w:p>
          <w:p w:rsidR="00D24D9F" w:rsidRPr="007F1BA6" w:rsidRDefault="00D24D9F" w:rsidP="00D24D9F">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Et toutes sujétions liées à la protection de l’environnement</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M2</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63"/>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103</w:t>
            </w:r>
          </w:p>
        </w:tc>
        <w:tc>
          <w:tcPr>
            <w:tcW w:w="6273" w:type="dxa"/>
            <w:gridSpan w:val="3"/>
            <w:vAlign w:val="center"/>
          </w:tcPr>
          <w:p w:rsidR="00D24D9F" w:rsidRPr="007F1BA6" w:rsidRDefault="00D24D9F" w:rsidP="00D24D9F">
            <w:pPr>
              <w:spacing w:before="120"/>
              <w:jc w:val="both"/>
              <w:rPr>
                <w:rFonts w:ascii="Arial" w:hAnsi="Arial" w:cs="Arial"/>
                <w:b/>
                <w:sz w:val="18"/>
                <w:szCs w:val="16"/>
                <w:u w:val="single"/>
              </w:rPr>
            </w:pPr>
            <w:r w:rsidRPr="007F1BA6">
              <w:rPr>
                <w:rFonts w:ascii="Arial" w:hAnsi="Arial" w:cs="Arial"/>
                <w:b/>
                <w:sz w:val="18"/>
                <w:szCs w:val="16"/>
                <w:u w:val="single"/>
              </w:rPr>
              <w:t>INSTALLATION DE CHANTIER</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forfaitaire est valable pour toute la durée du chantier, y compris en cas de retard, s’il y a lieu.</w:t>
            </w:r>
          </w:p>
          <w:p w:rsidR="00D24D9F" w:rsidRPr="007F1BA6" w:rsidRDefault="00D24D9F" w:rsidP="00D24D9F">
            <w:pPr>
              <w:jc w:val="both"/>
              <w:rPr>
                <w:rFonts w:ascii="Arial" w:hAnsi="Arial" w:cs="Arial"/>
                <w:sz w:val="18"/>
                <w:szCs w:val="16"/>
              </w:rPr>
            </w:pPr>
            <w:r w:rsidRPr="007F1BA6">
              <w:rPr>
                <w:rFonts w:ascii="Arial" w:hAnsi="Arial" w:cs="Arial"/>
                <w:sz w:val="18"/>
                <w:szCs w:val="16"/>
              </w:rPr>
              <w:t>Il rémunère :</w:t>
            </w:r>
          </w:p>
          <w:p w:rsidR="00D24D9F" w:rsidRPr="007F1BA6" w:rsidRDefault="00D24D9F" w:rsidP="00D24D9F">
            <w:pPr>
              <w:numPr>
                <w:ilvl w:val="0"/>
                <w:numId w:val="114"/>
              </w:numPr>
              <w:tabs>
                <w:tab w:val="num" w:pos="307"/>
              </w:tabs>
              <w:ind w:left="307" w:hanging="284"/>
              <w:jc w:val="both"/>
              <w:rPr>
                <w:rFonts w:ascii="Arial" w:hAnsi="Arial" w:cs="Arial"/>
                <w:b/>
                <w:sz w:val="18"/>
                <w:szCs w:val="16"/>
              </w:rPr>
            </w:pPr>
            <w:r w:rsidRPr="007F1BA6">
              <w:rPr>
                <w:rFonts w:ascii="Arial" w:hAnsi="Arial" w:cs="Arial"/>
                <w:sz w:val="18"/>
                <w:szCs w:val="16"/>
              </w:rPr>
              <w:t>Les frais de mise en place des installations, l’aménagement d’une base vie pour le personnel de l’Entreprise et la location ou acquisition des terrains, s’ils ne sont pas mis à la disposition de l’Entreprise par l’Administration.</w:t>
            </w:r>
          </w:p>
          <w:p w:rsidR="00D24D9F" w:rsidRPr="007F1BA6" w:rsidRDefault="00D24D9F" w:rsidP="00D24D9F">
            <w:pPr>
              <w:numPr>
                <w:ilvl w:val="0"/>
                <w:numId w:val="114"/>
              </w:numPr>
              <w:tabs>
                <w:tab w:val="num" w:pos="307"/>
              </w:tabs>
              <w:ind w:left="307" w:hanging="284"/>
              <w:jc w:val="both"/>
              <w:rPr>
                <w:rFonts w:ascii="Arial" w:hAnsi="Arial" w:cs="Arial"/>
                <w:b/>
                <w:sz w:val="18"/>
                <w:szCs w:val="16"/>
              </w:rPr>
            </w:pPr>
            <w:r w:rsidRPr="007F1BA6">
              <w:rPr>
                <w:rFonts w:ascii="Arial" w:hAnsi="Arial" w:cs="Arial"/>
                <w:sz w:val="18"/>
                <w:szCs w:val="16"/>
              </w:rPr>
              <w:t>Les frais d’installation de tous les matériels nécessaires à l’exécution des travaux, en particulier </w:t>
            </w:r>
            <w:r w:rsidRPr="007F1BA6">
              <w:rPr>
                <w:rFonts w:ascii="Arial" w:hAnsi="Arial" w:cs="Arial"/>
                <w:b/>
                <w:sz w:val="18"/>
                <w:szCs w:val="16"/>
              </w:rPr>
              <w:t xml:space="preserve">: </w:t>
            </w:r>
          </w:p>
          <w:p w:rsidR="00D24D9F" w:rsidRPr="007F1BA6" w:rsidRDefault="00D24D9F" w:rsidP="00D24D9F">
            <w:pPr>
              <w:numPr>
                <w:ilvl w:val="1"/>
                <w:numId w:val="114"/>
              </w:numPr>
              <w:jc w:val="both"/>
              <w:rPr>
                <w:rFonts w:ascii="Arial" w:hAnsi="Arial" w:cs="Arial"/>
                <w:b/>
                <w:sz w:val="18"/>
                <w:szCs w:val="16"/>
              </w:rPr>
            </w:pPr>
            <w:r w:rsidRPr="007F1BA6">
              <w:rPr>
                <w:rFonts w:ascii="Arial" w:hAnsi="Arial" w:cs="Arial"/>
                <w:sz w:val="18"/>
                <w:szCs w:val="16"/>
              </w:rPr>
              <w:t xml:space="preserve">L’installation des équipements pour les bétons </w:t>
            </w:r>
            <w:proofErr w:type="gramStart"/>
            <w:r w:rsidRPr="007F1BA6">
              <w:rPr>
                <w:rFonts w:ascii="Arial" w:hAnsi="Arial" w:cs="Arial"/>
                <w:sz w:val="18"/>
                <w:szCs w:val="16"/>
              </w:rPr>
              <w:t>( atelier</w:t>
            </w:r>
            <w:proofErr w:type="gramEnd"/>
            <w:r w:rsidRPr="007F1BA6">
              <w:rPr>
                <w:rFonts w:ascii="Arial" w:hAnsi="Arial" w:cs="Arial"/>
                <w:sz w:val="18"/>
                <w:szCs w:val="16"/>
              </w:rPr>
              <w:t xml:space="preserve"> de coffrage, ateliers de ferraillage, bétonnière, vibreur, véhicule de liaison, groupe électrogène)</w:t>
            </w:r>
            <w:r w:rsidRPr="007F1BA6">
              <w:rPr>
                <w:rFonts w:ascii="Arial" w:hAnsi="Arial" w:cs="Arial"/>
                <w:b/>
                <w:sz w:val="18"/>
                <w:szCs w:val="16"/>
              </w:rPr>
              <w:t> ;</w:t>
            </w:r>
          </w:p>
          <w:p w:rsidR="00D24D9F" w:rsidRPr="007F1BA6" w:rsidRDefault="00D24D9F" w:rsidP="00D24D9F">
            <w:pPr>
              <w:numPr>
                <w:ilvl w:val="1"/>
                <w:numId w:val="114"/>
              </w:numPr>
              <w:jc w:val="both"/>
              <w:rPr>
                <w:rFonts w:ascii="Arial" w:hAnsi="Arial" w:cs="Arial"/>
                <w:b/>
                <w:sz w:val="18"/>
                <w:szCs w:val="16"/>
              </w:rPr>
            </w:pPr>
            <w:r w:rsidRPr="007F1BA6">
              <w:rPr>
                <w:rFonts w:ascii="Arial" w:hAnsi="Arial" w:cs="Arial"/>
                <w:sz w:val="18"/>
                <w:szCs w:val="16"/>
              </w:rPr>
              <w:t>La construction d’une baraque de chantier de 6mx3</w:t>
            </w:r>
            <w:proofErr w:type="gramStart"/>
            <w:r w:rsidRPr="007F1BA6">
              <w:rPr>
                <w:rFonts w:ascii="Arial" w:hAnsi="Arial" w:cs="Arial"/>
                <w:sz w:val="18"/>
                <w:szCs w:val="16"/>
              </w:rPr>
              <w:t>,5m</w:t>
            </w:r>
            <w:proofErr w:type="gramEnd"/>
            <w:r w:rsidRPr="007F1BA6">
              <w:rPr>
                <w:rFonts w:ascii="Arial" w:hAnsi="Arial" w:cs="Arial"/>
                <w:sz w:val="18"/>
                <w:szCs w:val="16"/>
              </w:rPr>
              <w:t xml:space="preserve"> de hauteur 3m </w:t>
            </w:r>
            <w:r w:rsidRPr="007F1BA6">
              <w:rPr>
                <w:rFonts w:ascii="Arial" w:hAnsi="Arial" w:cs="Arial"/>
                <w:b/>
                <w:sz w:val="18"/>
                <w:szCs w:val="16"/>
              </w:rPr>
              <w:t>;</w:t>
            </w:r>
          </w:p>
          <w:p w:rsidR="00D24D9F" w:rsidRPr="007F1BA6" w:rsidRDefault="00D24D9F" w:rsidP="00D24D9F">
            <w:pPr>
              <w:numPr>
                <w:ilvl w:val="1"/>
                <w:numId w:val="114"/>
              </w:numPr>
              <w:jc w:val="both"/>
              <w:rPr>
                <w:rFonts w:ascii="Arial" w:hAnsi="Arial" w:cs="Arial"/>
                <w:sz w:val="18"/>
                <w:szCs w:val="16"/>
              </w:rPr>
            </w:pPr>
            <w:r w:rsidRPr="007F1BA6">
              <w:rPr>
                <w:rFonts w:ascii="Arial" w:hAnsi="Arial" w:cs="Arial"/>
                <w:sz w:val="18"/>
                <w:szCs w:val="16"/>
              </w:rPr>
              <w:t>Le déplacement total ou partiel de ces installations au cours du chantier y compris les transferts.</w:t>
            </w:r>
          </w:p>
          <w:p w:rsidR="00D24D9F" w:rsidRPr="007F1BA6" w:rsidRDefault="00D24D9F" w:rsidP="00D24D9F">
            <w:pPr>
              <w:jc w:val="both"/>
              <w:rPr>
                <w:rFonts w:ascii="Arial" w:hAnsi="Arial" w:cs="Arial"/>
                <w:sz w:val="18"/>
                <w:szCs w:val="16"/>
              </w:rPr>
            </w:pPr>
            <w:r w:rsidRPr="007F1BA6">
              <w:rPr>
                <w:rFonts w:ascii="Arial" w:hAnsi="Arial" w:cs="Arial"/>
                <w:sz w:val="18"/>
                <w:szCs w:val="16"/>
              </w:rPr>
              <w:t>Après constat par l’Ingénieur du Marché, 70 % du forfait sera payé au cocontractant pour couvrir ces frais, à la phase d’Installation.</w:t>
            </w:r>
          </w:p>
          <w:p w:rsidR="00D24D9F" w:rsidRPr="007F1BA6" w:rsidRDefault="00D24D9F" w:rsidP="00D24D9F">
            <w:pPr>
              <w:numPr>
                <w:ilvl w:val="0"/>
                <w:numId w:val="114"/>
              </w:numPr>
              <w:tabs>
                <w:tab w:val="num" w:pos="307"/>
              </w:tabs>
              <w:ind w:left="307" w:hanging="284"/>
              <w:jc w:val="both"/>
              <w:rPr>
                <w:rFonts w:ascii="Arial" w:hAnsi="Arial" w:cs="Arial"/>
                <w:b/>
                <w:sz w:val="18"/>
                <w:szCs w:val="16"/>
              </w:rPr>
            </w:pPr>
            <w:r w:rsidRPr="007F1BA6">
              <w:rPr>
                <w:rFonts w:ascii="Arial" w:hAnsi="Arial" w:cs="Arial"/>
                <w:sz w:val="18"/>
                <w:szCs w:val="16"/>
              </w:rPr>
              <w:t>Les frais de repliement du chantier, en particulier :</w:t>
            </w:r>
          </w:p>
          <w:p w:rsidR="00D24D9F" w:rsidRPr="007F1BA6" w:rsidRDefault="00D24D9F" w:rsidP="00D24D9F">
            <w:pPr>
              <w:numPr>
                <w:ilvl w:val="1"/>
                <w:numId w:val="114"/>
              </w:numPr>
              <w:jc w:val="both"/>
              <w:rPr>
                <w:rFonts w:ascii="Arial" w:hAnsi="Arial" w:cs="Arial"/>
                <w:sz w:val="18"/>
                <w:szCs w:val="16"/>
              </w:rPr>
            </w:pPr>
            <w:r w:rsidRPr="007F1BA6">
              <w:rPr>
                <w:rFonts w:ascii="Arial" w:hAnsi="Arial" w:cs="Arial"/>
                <w:sz w:val="18"/>
                <w:szCs w:val="16"/>
              </w:rPr>
              <w:t>Le démontage et l’enlèvement ou la suppression de toutes les installations fixes appartenant à l’Entreprise;</w:t>
            </w:r>
          </w:p>
          <w:p w:rsidR="00D24D9F" w:rsidRPr="007F1BA6" w:rsidRDefault="00D24D9F" w:rsidP="00D24D9F">
            <w:pPr>
              <w:numPr>
                <w:ilvl w:val="1"/>
                <w:numId w:val="114"/>
              </w:numPr>
              <w:jc w:val="both"/>
              <w:rPr>
                <w:rFonts w:ascii="Arial" w:hAnsi="Arial" w:cs="Arial"/>
                <w:sz w:val="18"/>
                <w:szCs w:val="16"/>
              </w:rPr>
            </w:pPr>
            <w:r w:rsidRPr="007F1BA6">
              <w:rPr>
                <w:rFonts w:ascii="Arial" w:hAnsi="Arial" w:cs="Arial"/>
                <w:sz w:val="18"/>
                <w:szCs w:val="16"/>
              </w:rPr>
              <w:t>Le démontage et le repliement des ateliers de fabrication ;</w:t>
            </w:r>
          </w:p>
          <w:p w:rsidR="00D24D9F" w:rsidRPr="007F1BA6" w:rsidRDefault="00D24D9F" w:rsidP="00D24D9F">
            <w:pPr>
              <w:numPr>
                <w:ilvl w:val="1"/>
                <w:numId w:val="114"/>
              </w:numPr>
              <w:jc w:val="both"/>
              <w:rPr>
                <w:rFonts w:ascii="Arial" w:hAnsi="Arial" w:cs="Arial"/>
                <w:sz w:val="18"/>
                <w:szCs w:val="16"/>
              </w:rPr>
            </w:pPr>
            <w:r w:rsidRPr="007F1BA6">
              <w:rPr>
                <w:rFonts w:ascii="Arial" w:hAnsi="Arial" w:cs="Arial"/>
                <w:sz w:val="18"/>
                <w:szCs w:val="16"/>
              </w:rPr>
              <w:t>Le repliement de tout le personnel et le matériel amenés de la base vie  ou du chantier.</w:t>
            </w:r>
          </w:p>
          <w:p w:rsidR="00D24D9F" w:rsidRPr="007F1BA6" w:rsidRDefault="00D24D9F" w:rsidP="00D24D9F">
            <w:pPr>
              <w:jc w:val="both"/>
              <w:rPr>
                <w:rFonts w:ascii="Arial" w:hAnsi="Arial" w:cs="Arial"/>
                <w:sz w:val="18"/>
                <w:szCs w:val="16"/>
              </w:rPr>
            </w:pPr>
            <w:r w:rsidRPr="007F1BA6">
              <w:rPr>
                <w:rFonts w:ascii="Arial" w:hAnsi="Arial" w:cs="Arial"/>
                <w:sz w:val="18"/>
                <w:szCs w:val="16"/>
              </w:rPr>
              <w:t>Après le constat de l’Ingénieur du Marché du repliement du chantier, 30 % du forfait de l’installation du chantier sera payé</w:t>
            </w:r>
            <w:r w:rsidRPr="007F1BA6">
              <w:rPr>
                <w:rFonts w:ascii="Arial" w:hAnsi="Arial" w:cs="Arial"/>
                <w:b/>
                <w:sz w:val="18"/>
                <w:szCs w:val="16"/>
              </w:rPr>
              <w:t xml:space="preserve"> </w:t>
            </w:r>
            <w:r w:rsidRPr="007F1BA6">
              <w:rPr>
                <w:rFonts w:ascii="Arial" w:hAnsi="Arial" w:cs="Arial"/>
                <w:sz w:val="18"/>
                <w:szCs w:val="16"/>
              </w:rPr>
              <w:t>au cocontractant pour couvrir ces frais.</w:t>
            </w:r>
          </w:p>
        </w:tc>
        <w:tc>
          <w:tcPr>
            <w:tcW w:w="856" w:type="dxa"/>
            <w:gridSpan w:val="2"/>
            <w:vAlign w:val="center"/>
          </w:tcPr>
          <w:p w:rsidR="00D24D9F" w:rsidRPr="007F1BA6" w:rsidRDefault="00D24D9F" w:rsidP="00D24D9F">
            <w:pPr>
              <w:rPr>
                <w:rFonts w:ascii="Arial" w:hAnsi="Arial" w:cs="Arial"/>
                <w:b/>
                <w:sz w:val="18"/>
                <w:szCs w:val="16"/>
              </w:rPr>
            </w:pPr>
            <w:r w:rsidRPr="007F1BA6">
              <w:rPr>
                <w:rFonts w:ascii="Arial" w:hAnsi="Arial" w:cs="Arial"/>
                <w:b/>
                <w:sz w:val="18"/>
                <w:szCs w:val="16"/>
              </w:rPr>
              <w:t>FF</w:t>
            </w:r>
          </w:p>
        </w:tc>
        <w:tc>
          <w:tcPr>
            <w:tcW w:w="1093" w:type="dxa"/>
            <w:gridSpan w:val="2"/>
            <w:vAlign w:val="center"/>
          </w:tcPr>
          <w:p w:rsidR="00D24D9F" w:rsidRPr="007F1BA6" w:rsidRDefault="00D24D9F" w:rsidP="00D24D9F">
            <w:pPr>
              <w:jc w:val="right"/>
              <w:rPr>
                <w:rFonts w:ascii="Arial" w:hAnsi="Arial" w:cs="Arial"/>
                <w:b/>
                <w:color w:val="C00000"/>
                <w:sz w:val="18"/>
                <w:szCs w:val="16"/>
              </w:rPr>
            </w:pPr>
          </w:p>
        </w:tc>
        <w:tc>
          <w:tcPr>
            <w:tcW w:w="1351" w:type="dxa"/>
            <w:gridSpan w:val="2"/>
          </w:tcPr>
          <w:p w:rsidR="00D24D9F" w:rsidRPr="007F1BA6" w:rsidRDefault="00D24D9F" w:rsidP="00D24D9F">
            <w:pPr>
              <w:jc w:val="right"/>
              <w:rPr>
                <w:rFonts w:ascii="Arial" w:hAnsi="Arial" w:cs="Arial"/>
                <w:b/>
                <w:color w:val="C00000"/>
                <w:sz w:val="18"/>
                <w:szCs w:val="16"/>
              </w:rPr>
            </w:pPr>
          </w:p>
        </w:tc>
      </w:tr>
      <w:tr w:rsidR="00D24D9F" w:rsidRPr="007F1BA6" w:rsidTr="00D24D9F">
        <w:trPr>
          <w:trHeight w:val="1519"/>
          <w:jc w:val="center"/>
        </w:trPr>
        <w:tc>
          <w:tcPr>
            <w:tcW w:w="10277" w:type="dxa"/>
            <w:gridSpan w:val="10"/>
            <w:vAlign w:val="center"/>
          </w:tcPr>
          <w:p w:rsidR="00D24D9F" w:rsidRPr="007F1BA6" w:rsidRDefault="00D24D9F" w:rsidP="00D24D9F">
            <w:pPr>
              <w:rPr>
                <w:rFonts w:ascii="Arial" w:hAnsi="Arial" w:cs="Arial"/>
                <w:b/>
                <w:bCs/>
                <w:sz w:val="18"/>
                <w:szCs w:val="16"/>
              </w:rPr>
            </w:pPr>
            <w:r w:rsidRPr="007F1BA6">
              <w:rPr>
                <w:rFonts w:ascii="Arial" w:hAnsi="Arial" w:cs="Arial"/>
                <w:b/>
                <w:bCs/>
                <w:sz w:val="18"/>
                <w:szCs w:val="16"/>
              </w:rPr>
              <w:t xml:space="preserve">LOT 200 : TERRASSEMENT ET IMPLANTATION </w:t>
            </w:r>
          </w:p>
          <w:p w:rsidR="00D24D9F" w:rsidRPr="007F1BA6" w:rsidRDefault="00D24D9F" w:rsidP="00D24D9F">
            <w:pPr>
              <w:rPr>
                <w:rFonts w:ascii="Arial" w:hAnsi="Arial" w:cs="Arial"/>
                <w:bCs/>
                <w:sz w:val="18"/>
                <w:szCs w:val="16"/>
              </w:rPr>
            </w:pPr>
            <w:r w:rsidRPr="007F1BA6">
              <w:rPr>
                <w:rFonts w:ascii="Arial" w:hAnsi="Arial" w:cs="Arial"/>
                <w:bCs/>
                <w:sz w:val="18"/>
                <w:szCs w:val="16"/>
              </w:rPr>
              <w:t>Le lot 200 rémunère :</w:t>
            </w:r>
          </w:p>
          <w:p w:rsidR="00D24D9F" w:rsidRPr="007F1BA6" w:rsidRDefault="00D24D9F" w:rsidP="00D24D9F">
            <w:pPr>
              <w:spacing w:line="276" w:lineRule="auto"/>
              <w:ind w:left="1440"/>
              <w:rPr>
                <w:rFonts w:ascii="Arial" w:hAnsi="Arial" w:cs="Arial"/>
                <w:bCs/>
                <w:sz w:val="18"/>
                <w:szCs w:val="16"/>
              </w:rPr>
            </w:pPr>
            <w:r w:rsidRPr="007F1BA6">
              <w:rPr>
                <w:rFonts w:ascii="Arial" w:hAnsi="Arial" w:cs="Arial"/>
                <w:bCs/>
                <w:sz w:val="18"/>
                <w:szCs w:val="16"/>
              </w:rPr>
              <w:t xml:space="preserve">201 : Le nivellement de la </w:t>
            </w:r>
            <w:r w:rsidR="00FE5802" w:rsidRPr="007F1BA6">
              <w:rPr>
                <w:rFonts w:ascii="Arial" w:hAnsi="Arial" w:cs="Arial"/>
                <w:bCs/>
                <w:sz w:val="18"/>
                <w:szCs w:val="16"/>
              </w:rPr>
              <w:t>plate-forme</w:t>
            </w:r>
            <w:r w:rsidRPr="007F1BA6">
              <w:rPr>
                <w:rFonts w:ascii="Arial" w:hAnsi="Arial" w:cs="Arial"/>
                <w:bCs/>
                <w:sz w:val="18"/>
                <w:szCs w:val="16"/>
              </w:rPr>
              <w:t> ;</w:t>
            </w:r>
          </w:p>
          <w:p w:rsidR="00D24D9F" w:rsidRPr="007F1BA6" w:rsidRDefault="00D24D9F" w:rsidP="00D24D9F">
            <w:pPr>
              <w:spacing w:line="276" w:lineRule="auto"/>
              <w:ind w:left="1440"/>
              <w:rPr>
                <w:rFonts w:ascii="Arial" w:hAnsi="Arial" w:cs="Arial"/>
                <w:bCs/>
                <w:sz w:val="18"/>
                <w:szCs w:val="16"/>
              </w:rPr>
            </w:pPr>
            <w:r w:rsidRPr="007F1BA6">
              <w:rPr>
                <w:rFonts w:ascii="Arial" w:hAnsi="Arial" w:cs="Arial"/>
                <w:bCs/>
                <w:sz w:val="18"/>
                <w:szCs w:val="16"/>
              </w:rPr>
              <w:t>202 : Implantation du bâtiment ;</w:t>
            </w:r>
          </w:p>
          <w:p w:rsidR="00D24D9F" w:rsidRPr="007F1BA6" w:rsidRDefault="00D24D9F" w:rsidP="00D24D9F">
            <w:pPr>
              <w:spacing w:line="276" w:lineRule="auto"/>
              <w:ind w:left="1440"/>
              <w:rPr>
                <w:rFonts w:ascii="Arial" w:hAnsi="Arial" w:cs="Arial"/>
                <w:bCs/>
                <w:sz w:val="18"/>
                <w:szCs w:val="16"/>
              </w:rPr>
            </w:pPr>
            <w:r w:rsidRPr="007F1BA6">
              <w:rPr>
                <w:rFonts w:ascii="Arial" w:hAnsi="Arial" w:cs="Arial"/>
                <w:bCs/>
                <w:sz w:val="18"/>
                <w:szCs w:val="16"/>
              </w:rPr>
              <w:t>203 : Les fouilles en rigole et en puits ;</w:t>
            </w:r>
          </w:p>
          <w:p w:rsidR="00D24D9F" w:rsidRPr="007F1BA6" w:rsidRDefault="00D24D9F" w:rsidP="00D24D9F">
            <w:pPr>
              <w:spacing w:line="276" w:lineRule="auto"/>
              <w:ind w:left="1440"/>
              <w:rPr>
                <w:rFonts w:ascii="Arial" w:hAnsi="Arial" w:cs="Arial"/>
                <w:b/>
                <w:bCs/>
                <w:sz w:val="18"/>
                <w:szCs w:val="16"/>
              </w:rPr>
            </w:pPr>
            <w:r w:rsidRPr="007F1BA6">
              <w:rPr>
                <w:rFonts w:ascii="Arial" w:hAnsi="Arial" w:cs="Arial"/>
                <w:bCs/>
                <w:sz w:val="18"/>
                <w:szCs w:val="16"/>
              </w:rPr>
              <w:t>204 : Remblai compacté sous dallage et fouilles.</w:t>
            </w:r>
          </w:p>
        </w:tc>
      </w:tr>
      <w:tr w:rsidR="00D24D9F" w:rsidRPr="007F1BA6" w:rsidTr="00B63456">
        <w:trPr>
          <w:trHeight w:val="455"/>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201</w:t>
            </w:r>
          </w:p>
        </w:tc>
        <w:tc>
          <w:tcPr>
            <w:tcW w:w="6273" w:type="dxa"/>
            <w:gridSpan w:val="3"/>
            <w:vAlign w:val="center"/>
          </w:tcPr>
          <w:p w:rsidR="00D24D9F" w:rsidRPr="007F1BA6" w:rsidRDefault="00D24D9F" w:rsidP="00D24D9F">
            <w:pPr>
              <w:jc w:val="both"/>
              <w:rPr>
                <w:rFonts w:ascii="Arial" w:hAnsi="Arial" w:cs="Arial"/>
                <w:b/>
                <w:sz w:val="18"/>
                <w:szCs w:val="16"/>
                <w:u w:val="single"/>
              </w:rPr>
            </w:pPr>
          </w:p>
          <w:p w:rsidR="00D24D9F" w:rsidRPr="007F1BA6" w:rsidRDefault="00D24D9F" w:rsidP="00D24D9F">
            <w:pPr>
              <w:jc w:val="both"/>
              <w:rPr>
                <w:rFonts w:ascii="Arial" w:hAnsi="Arial" w:cs="Arial"/>
                <w:b/>
                <w:sz w:val="18"/>
                <w:szCs w:val="16"/>
                <w:u w:val="single"/>
              </w:rPr>
            </w:pPr>
            <w:r w:rsidRPr="007F1BA6">
              <w:rPr>
                <w:rFonts w:ascii="Arial" w:hAnsi="Arial" w:cs="Arial"/>
                <w:b/>
                <w:sz w:val="18"/>
                <w:szCs w:val="16"/>
                <w:u w:val="single"/>
              </w:rPr>
              <w:t>NIVELLEMENT DE LA PLATE FORME</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carré (m2), les travaux de nivellement de la plateforme, mesurés par mètre carré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435"/>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lastRenderedPageBreak/>
              <w:t>202</w:t>
            </w:r>
          </w:p>
        </w:tc>
        <w:tc>
          <w:tcPr>
            <w:tcW w:w="6273" w:type="dxa"/>
            <w:gridSpan w:val="3"/>
            <w:vAlign w:val="center"/>
          </w:tcPr>
          <w:p w:rsidR="00D24D9F" w:rsidRPr="007F1BA6" w:rsidRDefault="00D24D9F" w:rsidP="00D24D9F">
            <w:pPr>
              <w:jc w:val="both"/>
              <w:rPr>
                <w:rFonts w:ascii="Arial" w:hAnsi="Arial" w:cs="Arial"/>
                <w:b/>
                <w:sz w:val="18"/>
                <w:szCs w:val="16"/>
                <w:u w:val="single"/>
              </w:rPr>
            </w:pPr>
          </w:p>
          <w:p w:rsidR="00D24D9F" w:rsidRPr="007F1BA6" w:rsidRDefault="00D24D9F" w:rsidP="00D24D9F">
            <w:pPr>
              <w:jc w:val="both"/>
              <w:rPr>
                <w:rFonts w:ascii="Arial" w:hAnsi="Arial" w:cs="Arial"/>
                <w:b/>
                <w:sz w:val="18"/>
                <w:szCs w:val="16"/>
                <w:u w:val="single"/>
              </w:rPr>
            </w:pPr>
            <w:r w:rsidRPr="007F1BA6">
              <w:rPr>
                <w:rFonts w:ascii="Arial" w:hAnsi="Arial" w:cs="Arial"/>
                <w:b/>
                <w:sz w:val="18"/>
                <w:szCs w:val="16"/>
                <w:u w:val="single"/>
              </w:rPr>
              <w:t>IMPLANTATION DU BÂTIMENT</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au forfait (FF), les travaux d’implantation du bâtiment, conformément aux plans et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des lattes en bois blanc pour chaises ;</w:t>
            </w:r>
          </w:p>
          <w:p w:rsidR="00D24D9F" w:rsidRPr="007F1BA6" w:rsidRDefault="00D24D9F" w:rsidP="00D24D9F">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du matériel  pour implantation ;</w:t>
            </w:r>
          </w:p>
          <w:p w:rsidR="00D24D9F" w:rsidRPr="007F1BA6" w:rsidRDefault="00D24D9F" w:rsidP="00D24D9F">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mise en place des chaises ;</w:t>
            </w:r>
          </w:p>
          <w:p w:rsidR="00D24D9F" w:rsidRPr="007F1BA6" w:rsidRDefault="00D24D9F" w:rsidP="00D24D9F">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matérialisation des différents murs sur les chaises ;</w:t>
            </w:r>
          </w:p>
          <w:p w:rsidR="00D24D9F" w:rsidRPr="007F1BA6" w:rsidRDefault="00D24D9F" w:rsidP="00D24D9F">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des différentes côtes ;</w:t>
            </w:r>
          </w:p>
          <w:p w:rsidR="00D24D9F" w:rsidRPr="007F1BA6" w:rsidRDefault="00D24D9F" w:rsidP="00D24D9F">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 l’équerrage du bâtiment ;</w:t>
            </w:r>
          </w:p>
          <w:p w:rsidR="00D24D9F" w:rsidRPr="007F1BA6" w:rsidRDefault="00D24D9F" w:rsidP="00D24D9F">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s’applique au forfait,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FF</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41"/>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203</w:t>
            </w:r>
          </w:p>
        </w:tc>
        <w:tc>
          <w:tcPr>
            <w:tcW w:w="6273" w:type="dxa"/>
            <w:gridSpan w:val="3"/>
            <w:vAlign w:val="center"/>
          </w:tcPr>
          <w:p w:rsidR="00D24D9F" w:rsidRPr="007F1BA6" w:rsidRDefault="00D24D9F" w:rsidP="00D24D9F">
            <w:pPr>
              <w:jc w:val="both"/>
              <w:rPr>
                <w:rFonts w:ascii="Arial" w:hAnsi="Arial" w:cs="Arial"/>
                <w:b/>
                <w:sz w:val="18"/>
                <w:szCs w:val="16"/>
                <w:u w:val="single"/>
              </w:rPr>
            </w:pPr>
          </w:p>
          <w:p w:rsidR="00D24D9F" w:rsidRPr="007F1BA6" w:rsidRDefault="00D24D9F" w:rsidP="00D24D9F">
            <w:pPr>
              <w:jc w:val="both"/>
              <w:rPr>
                <w:rFonts w:ascii="Arial" w:hAnsi="Arial" w:cs="Arial"/>
                <w:b/>
                <w:sz w:val="18"/>
                <w:szCs w:val="16"/>
                <w:u w:val="single"/>
              </w:rPr>
            </w:pPr>
            <w:r w:rsidRPr="007F1BA6">
              <w:rPr>
                <w:rFonts w:ascii="Arial" w:hAnsi="Arial" w:cs="Arial"/>
                <w:b/>
                <w:sz w:val="18"/>
                <w:szCs w:val="16"/>
                <w:u w:val="single"/>
              </w:rPr>
              <w:t>FOUILLES EN RIGOLES ET EN PUITS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cube (m3), les travaux de fouilles manuelles ou à la tractopelle avec finitions manuelles des longrines et des murs de soutènement, mesuré par métré contradictoires.</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467"/>
          <w:jc w:val="center"/>
        </w:trPr>
        <w:tc>
          <w:tcPr>
            <w:tcW w:w="704" w:type="dxa"/>
            <w:tcBorders>
              <w:bottom w:val="single" w:sz="4" w:space="0" w:color="auto"/>
            </w:tcBorders>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204</w:t>
            </w:r>
          </w:p>
        </w:tc>
        <w:tc>
          <w:tcPr>
            <w:tcW w:w="6273" w:type="dxa"/>
            <w:gridSpan w:val="3"/>
            <w:tcBorders>
              <w:bottom w:val="single" w:sz="4" w:space="0" w:color="auto"/>
            </w:tcBorders>
            <w:vAlign w:val="center"/>
          </w:tcPr>
          <w:p w:rsidR="00D24D9F" w:rsidRPr="007F1BA6" w:rsidRDefault="00D24D9F" w:rsidP="00D24D9F">
            <w:pPr>
              <w:rPr>
                <w:rFonts w:ascii="Arial" w:hAnsi="Arial" w:cs="Arial"/>
                <w:b/>
                <w:sz w:val="18"/>
                <w:szCs w:val="16"/>
                <w:u w:val="single"/>
              </w:rPr>
            </w:pPr>
          </w:p>
          <w:p w:rsidR="00D24D9F" w:rsidRPr="007F1BA6" w:rsidRDefault="00D24D9F" w:rsidP="00D24D9F">
            <w:pPr>
              <w:rPr>
                <w:rFonts w:ascii="Arial" w:hAnsi="Arial" w:cs="Arial"/>
                <w:b/>
                <w:sz w:val="18"/>
                <w:szCs w:val="16"/>
                <w:u w:val="single"/>
              </w:rPr>
            </w:pPr>
            <w:r w:rsidRPr="007F1BA6">
              <w:rPr>
                <w:rFonts w:ascii="Arial" w:hAnsi="Arial" w:cs="Arial"/>
                <w:b/>
                <w:sz w:val="18"/>
                <w:szCs w:val="16"/>
                <w:u w:val="single"/>
              </w:rPr>
              <w:t>REMBLAI  COMPACTE  SOUS  DALLAGE</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6" w:type="dxa"/>
            <w:gridSpan w:val="2"/>
            <w:tcBorders>
              <w:bottom w:val="single" w:sz="4" w:space="0" w:color="auto"/>
            </w:tcBorders>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1093" w:type="dxa"/>
            <w:gridSpan w:val="2"/>
            <w:tcBorders>
              <w:bottom w:val="single" w:sz="4" w:space="0" w:color="auto"/>
            </w:tcBorders>
            <w:vAlign w:val="center"/>
          </w:tcPr>
          <w:p w:rsidR="00D24D9F" w:rsidRPr="007F1BA6" w:rsidRDefault="00D24D9F" w:rsidP="00D24D9F">
            <w:pPr>
              <w:jc w:val="right"/>
              <w:rPr>
                <w:rFonts w:ascii="Arial" w:hAnsi="Arial" w:cs="Arial"/>
                <w:sz w:val="18"/>
                <w:szCs w:val="16"/>
              </w:rPr>
            </w:pPr>
          </w:p>
        </w:tc>
        <w:tc>
          <w:tcPr>
            <w:tcW w:w="1351" w:type="dxa"/>
            <w:gridSpan w:val="2"/>
            <w:tcBorders>
              <w:bottom w:val="single" w:sz="4" w:space="0" w:color="auto"/>
            </w:tcBorders>
          </w:tcPr>
          <w:p w:rsidR="00D24D9F" w:rsidRPr="007F1BA6" w:rsidRDefault="00D24D9F" w:rsidP="00D24D9F">
            <w:pPr>
              <w:jc w:val="right"/>
              <w:rPr>
                <w:rFonts w:ascii="Arial" w:hAnsi="Arial" w:cs="Arial"/>
                <w:sz w:val="18"/>
                <w:szCs w:val="16"/>
              </w:rPr>
            </w:pPr>
          </w:p>
        </w:tc>
      </w:tr>
      <w:tr w:rsidR="00D24D9F" w:rsidRPr="007F1BA6" w:rsidTr="00D24D9F">
        <w:trPr>
          <w:trHeight w:val="1657"/>
          <w:jc w:val="center"/>
        </w:trPr>
        <w:tc>
          <w:tcPr>
            <w:tcW w:w="10277" w:type="dxa"/>
            <w:gridSpan w:val="10"/>
            <w:vAlign w:val="center"/>
          </w:tcPr>
          <w:p w:rsidR="00D24D9F" w:rsidRPr="007F1BA6" w:rsidRDefault="00D24D9F" w:rsidP="00D24D9F">
            <w:pPr>
              <w:rPr>
                <w:rFonts w:ascii="Arial" w:hAnsi="Arial" w:cs="Arial"/>
                <w:sz w:val="18"/>
                <w:szCs w:val="16"/>
              </w:rPr>
            </w:pPr>
            <w:r w:rsidRPr="007F1BA6">
              <w:rPr>
                <w:rFonts w:ascii="Arial" w:hAnsi="Arial" w:cs="Arial"/>
                <w:b/>
                <w:bCs/>
                <w:sz w:val="18"/>
                <w:szCs w:val="16"/>
              </w:rPr>
              <w:t>LOT 300 : FONDATIONS</w:t>
            </w:r>
            <w:r w:rsidRPr="007F1BA6">
              <w:rPr>
                <w:rFonts w:ascii="Arial" w:hAnsi="Arial" w:cs="Arial"/>
                <w:sz w:val="18"/>
                <w:szCs w:val="16"/>
              </w:rPr>
              <w:t> </w:t>
            </w:r>
          </w:p>
          <w:p w:rsidR="00D24D9F" w:rsidRPr="007F1BA6" w:rsidRDefault="00D24D9F" w:rsidP="00D24D9F">
            <w:pPr>
              <w:ind w:left="709"/>
              <w:rPr>
                <w:rFonts w:ascii="Arial" w:hAnsi="Arial" w:cs="Arial"/>
                <w:sz w:val="18"/>
                <w:szCs w:val="16"/>
              </w:rPr>
            </w:pPr>
            <w:r w:rsidRPr="007F1BA6">
              <w:rPr>
                <w:rFonts w:ascii="Arial" w:hAnsi="Arial" w:cs="Arial"/>
                <w:sz w:val="18"/>
                <w:szCs w:val="16"/>
              </w:rPr>
              <w:t>Le lot  300 rémunère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301 : le béton de propreté dosé à 150 kg/m3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302 : les agglos plein de 20x20x40 cm en sous bassement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303 : le béton armé dosé à 350 kg/m3 pour les semelles, amorces poteaux et longrines ;</w:t>
            </w:r>
          </w:p>
          <w:p w:rsidR="00D24D9F" w:rsidRPr="007F1BA6" w:rsidRDefault="00D24D9F" w:rsidP="00D24D9F">
            <w:pPr>
              <w:ind w:left="1418"/>
              <w:jc w:val="both"/>
              <w:rPr>
                <w:rFonts w:ascii="Arial" w:hAnsi="Arial" w:cs="Arial"/>
                <w:b/>
                <w:bCs/>
                <w:sz w:val="18"/>
                <w:szCs w:val="16"/>
              </w:rPr>
            </w:pPr>
            <w:r w:rsidRPr="007F1BA6">
              <w:rPr>
                <w:rFonts w:ascii="Arial" w:hAnsi="Arial" w:cs="Arial"/>
                <w:sz w:val="18"/>
                <w:szCs w:val="16"/>
              </w:rPr>
              <w:t>304 : le béton dosé 300 kg/m3 pour dallage du sol épaisseur 8 cm, y compris toutes sujétion d’exécution de la chape incorporée de 2 cm ;</w:t>
            </w:r>
          </w:p>
        </w:tc>
      </w:tr>
      <w:tr w:rsidR="00D24D9F" w:rsidRPr="007F1BA6" w:rsidTr="00B63456">
        <w:trPr>
          <w:trHeight w:val="499"/>
          <w:jc w:val="center"/>
        </w:trPr>
        <w:tc>
          <w:tcPr>
            <w:tcW w:w="704" w:type="dxa"/>
            <w:vAlign w:val="center"/>
          </w:tcPr>
          <w:p w:rsidR="00D24D9F" w:rsidRPr="007F1BA6" w:rsidRDefault="00D24D9F" w:rsidP="00D24D9F">
            <w:pPr>
              <w:rPr>
                <w:rFonts w:ascii="Arial" w:hAnsi="Arial" w:cs="Arial"/>
                <w:b/>
                <w:sz w:val="18"/>
                <w:szCs w:val="16"/>
              </w:rPr>
            </w:pPr>
            <w:r w:rsidRPr="007F1BA6">
              <w:rPr>
                <w:rFonts w:ascii="Arial" w:hAnsi="Arial" w:cs="Arial"/>
                <w:b/>
                <w:sz w:val="18"/>
                <w:szCs w:val="16"/>
              </w:rPr>
              <w:t>301</w:t>
            </w:r>
          </w:p>
        </w:tc>
        <w:tc>
          <w:tcPr>
            <w:tcW w:w="6273" w:type="dxa"/>
            <w:gridSpan w:val="3"/>
            <w:vAlign w:val="center"/>
          </w:tcPr>
          <w:p w:rsidR="00D24D9F" w:rsidRPr="007F1BA6" w:rsidRDefault="00D24D9F" w:rsidP="00D24D9F">
            <w:pPr>
              <w:jc w:val="both"/>
              <w:rPr>
                <w:rFonts w:ascii="Arial" w:hAnsi="Arial" w:cs="Arial"/>
                <w:b/>
                <w:sz w:val="18"/>
                <w:szCs w:val="16"/>
                <w:u w:val="single"/>
              </w:rPr>
            </w:pPr>
            <w:r w:rsidRPr="007F1BA6">
              <w:rPr>
                <w:rFonts w:ascii="Arial" w:hAnsi="Arial" w:cs="Arial"/>
                <w:b/>
                <w:sz w:val="18"/>
                <w:szCs w:val="16"/>
                <w:u w:val="single"/>
              </w:rPr>
              <w:t>BETON DE PROPRETE DOSE A 150 KG /M3</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cube (m3) le béton de propreté dosé à 150 kg/m3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5 cm d’épaisseur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6" w:type="dxa"/>
            <w:gridSpan w:val="2"/>
            <w:vAlign w:val="center"/>
          </w:tcPr>
          <w:p w:rsidR="00D24D9F" w:rsidRPr="007F1BA6" w:rsidRDefault="00D24D9F" w:rsidP="00D24D9F">
            <w:pPr>
              <w:rPr>
                <w:rFonts w:ascii="Arial" w:hAnsi="Arial" w:cs="Arial"/>
                <w:b/>
                <w:sz w:val="18"/>
                <w:szCs w:val="16"/>
              </w:rPr>
            </w:pPr>
            <w:r w:rsidRPr="007F1BA6">
              <w:rPr>
                <w:rFonts w:ascii="Arial" w:hAnsi="Arial" w:cs="Arial"/>
                <w:b/>
                <w:sz w:val="18"/>
                <w:szCs w:val="16"/>
              </w:rPr>
              <w:t>m</w:t>
            </w:r>
            <w:r w:rsidRPr="007F1BA6">
              <w:rPr>
                <w:rFonts w:ascii="Arial" w:hAnsi="Arial" w:cs="Arial"/>
                <w:b/>
                <w:sz w:val="18"/>
                <w:szCs w:val="16"/>
                <w:vertAlign w:val="superscript"/>
              </w:rPr>
              <w:t>3</w:t>
            </w:r>
          </w:p>
        </w:tc>
        <w:tc>
          <w:tcPr>
            <w:tcW w:w="1093" w:type="dxa"/>
            <w:gridSpan w:val="2"/>
            <w:vAlign w:val="center"/>
          </w:tcPr>
          <w:p w:rsidR="00D24D9F" w:rsidRPr="007F1BA6" w:rsidRDefault="00D24D9F" w:rsidP="00D24D9F">
            <w:pPr>
              <w:jc w:val="right"/>
              <w:rPr>
                <w:rFonts w:ascii="Arial" w:hAnsi="Arial" w:cs="Arial"/>
                <w:b/>
                <w:color w:val="C00000"/>
                <w:sz w:val="18"/>
                <w:szCs w:val="16"/>
              </w:rPr>
            </w:pPr>
          </w:p>
        </w:tc>
        <w:tc>
          <w:tcPr>
            <w:tcW w:w="1351" w:type="dxa"/>
            <w:gridSpan w:val="2"/>
          </w:tcPr>
          <w:p w:rsidR="00D24D9F" w:rsidRPr="007F1BA6" w:rsidRDefault="00D24D9F" w:rsidP="00D24D9F">
            <w:pPr>
              <w:jc w:val="right"/>
              <w:rPr>
                <w:rFonts w:ascii="Arial" w:hAnsi="Arial" w:cs="Arial"/>
                <w:b/>
                <w:color w:val="C00000"/>
                <w:sz w:val="18"/>
                <w:szCs w:val="16"/>
              </w:rPr>
            </w:pPr>
          </w:p>
        </w:tc>
      </w:tr>
      <w:tr w:rsidR="00D24D9F" w:rsidRPr="007F1BA6" w:rsidTr="00B63456">
        <w:trPr>
          <w:trHeight w:val="407"/>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302</w:t>
            </w:r>
          </w:p>
        </w:tc>
        <w:tc>
          <w:tcPr>
            <w:tcW w:w="6273" w:type="dxa"/>
            <w:gridSpan w:val="3"/>
            <w:vAlign w:val="center"/>
          </w:tcPr>
          <w:p w:rsidR="00D24D9F" w:rsidRPr="007F1BA6" w:rsidRDefault="00D24D9F" w:rsidP="00D24D9F">
            <w:pPr>
              <w:spacing w:before="120" w:after="120"/>
              <w:jc w:val="both"/>
              <w:rPr>
                <w:rFonts w:ascii="Arial" w:hAnsi="Arial" w:cs="Arial"/>
                <w:b/>
                <w:sz w:val="18"/>
                <w:szCs w:val="16"/>
                <w:u w:val="single"/>
              </w:rPr>
            </w:pPr>
            <w:r w:rsidRPr="007F1BA6">
              <w:rPr>
                <w:rFonts w:ascii="Arial" w:hAnsi="Arial" w:cs="Arial"/>
                <w:b/>
                <w:sz w:val="18"/>
                <w:szCs w:val="16"/>
                <w:u w:val="single"/>
              </w:rPr>
              <w:t>AGGLOS PLEIN DE 20X20X40 CM</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carré (m2) la fourniture et la pose d’agglos bourrées en fondations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agglos de 20x20x40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de bourrage dosé à 150 kg/m3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300 kg/m3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407"/>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303</w:t>
            </w:r>
          </w:p>
        </w:tc>
        <w:tc>
          <w:tcPr>
            <w:tcW w:w="6273" w:type="dxa"/>
            <w:gridSpan w:val="3"/>
            <w:vAlign w:val="center"/>
          </w:tcPr>
          <w:p w:rsidR="00D24D9F" w:rsidRPr="007F1BA6" w:rsidRDefault="00D24D9F" w:rsidP="00D24D9F">
            <w:pPr>
              <w:spacing w:before="120"/>
              <w:jc w:val="both"/>
              <w:rPr>
                <w:rFonts w:ascii="Arial" w:hAnsi="Arial" w:cs="Arial"/>
                <w:b/>
                <w:sz w:val="18"/>
                <w:szCs w:val="16"/>
                <w:u w:val="single"/>
              </w:rPr>
            </w:pPr>
            <w:r w:rsidRPr="007F1BA6">
              <w:rPr>
                <w:rFonts w:ascii="Arial" w:hAnsi="Arial" w:cs="Arial"/>
                <w:b/>
                <w:sz w:val="18"/>
                <w:szCs w:val="16"/>
                <w:u w:val="single"/>
              </w:rPr>
              <w:t>BETON ARME DOSE A 350 KG/M3 POUR SEMELLES, AMORCES POTEAUX ET LONGRINES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et le façonnage des fers à béton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304</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BETON DOSE A 300 KG/M3 POUR DALLAGE DU SOL ép. 8 cm Y COMPRIS TOUTE SUJETION D’EXECUTION DE LA CHAPE INCORPOREE de 2 cm</w:t>
            </w:r>
          </w:p>
          <w:p w:rsidR="00D24D9F" w:rsidRPr="007F1BA6" w:rsidRDefault="00D24D9F" w:rsidP="00D24D9F">
            <w:pPr>
              <w:rPr>
                <w:rFonts w:ascii="Arial" w:hAnsi="Arial" w:cs="Arial"/>
                <w:sz w:val="18"/>
                <w:szCs w:val="16"/>
              </w:rPr>
            </w:pPr>
            <w:r w:rsidRPr="007F1BA6">
              <w:rPr>
                <w:rFonts w:ascii="Arial" w:hAnsi="Arial" w:cs="Arial"/>
                <w:sz w:val="18"/>
                <w:szCs w:val="16"/>
              </w:rPr>
              <w:lastRenderedPageBreak/>
              <w:t>Ce prix rémunère au mètre carré (m2) l’exécution du dallage avec chape incorporée, conformément au CCTP.</w:t>
            </w:r>
          </w:p>
          <w:p w:rsidR="00D24D9F" w:rsidRPr="007F1BA6" w:rsidRDefault="00D24D9F" w:rsidP="00D24D9F">
            <w:pPr>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fourniture de gravier selon le CCTP ;</w:t>
            </w:r>
          </w:p>
          <w:p w:rsidR="00D24D9F" w:rsidRPr="007F1BA6" w:rsidRDefault="00D24D9F" w:rsidP="00D24D9F">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fourniture de sable et de ciment selon le CCTP ;</w:t>
            </w:r>
          </w:p>
          <w:p w:rsidR="00D24D9F" w:rsidRPr="007F1BA6" w:rsidRDefault="00D24D9F" w:rsidP="00D24D9F">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fourniture d’eau de gâchage ;</w:t>
            </w:r>
          </w:p>
          <w:p w:rsidR="00D24D9F" w:rsidRPr="007F1BA6" w:rsidRDefault="00D24D9F" w:rsidP="00D24D9F">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mise en œuvre</w:t>
            </w:r>
          </w:p>
          <w:p w:rsidR="00D24D9F" w:rsidRPr="007F1BA6" w:rsidRDefault="00D24D9F" w:rsidP="00D24D9F">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lastRenderedPageBreak/>
              <w:t>M²</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3217C8">
        <w:trPr>
          <w:trHeight w:val="886"/>
          <w:jc w:val="center"/>
        </w:trPr>
        <w:tc>
          <w:tcPr>
            <w:tcW w:w="10277" w:type="dxa"/>
            <w:gridSpan w:val="10"/>
            <w:vAlign w:val="center"/>
          </w:tcPr>
          <w:p w:rsidR="00D24D9F" w:rsidRPr="007F1BA6" w:rsidRDefault="00D24D9F" w:rsidP="00D24D9F">
            <w:pPr>
              <w:spacing w:before="120"/>
              <w:jc w:val="both"/>
              <w:rPr>
                <w:rFonts w:ascii="Arial" w:hAnsi="Arial" w:cs="Arial"/>
                <w:b/>
                <w:sz w:val="18"/>
                <w:szCs w:val="16"/>
              </w:rPr>
            </w:pPr>
            <w:r w:rsidRPr="007F1BA6">
              <w:rPr>
                <w:rFonts w:ascii="Arial" w:hAnsi="Arial" w:cs="Arial"/>
                <w:b/>
                <w:sz w:val="18"/>
                <w:szCs w:val="16"/>
              </w:rPr>
              <w:lastRenderedPageBreak/>
              <w:t>LOT 400 : MACONNERIE-ELEVATIONS-ENDUITS</w:t>
            </w:r>
          </w:p>
          <w:p w:rsidR="00D24D9F" w:rsidRPr="007F1BA6" w:rsidRDefault="00D24D9F" w:rsidP="00D24D9F">
            <w:pPr>
              <w:ind w:left="709"/>
              <w:jc w:val="both"/>
              <w:rPr>
                <w:rFonts w:ascii="Arial" w:hAnsi="Arial" w:cs="Arial"/>
                <w:sz w:val="18"/>
                <w:szCs w:val="16"/>
              </w:rPr>
            </w:pPr>
            <w:r w:rsidRPr="007F1BA6">
              <w:rPr>
                <w:rFonts w:ascii="Arial" w:hAnsi="Arial" w:cs="Arial"/>
                <w:sz w:val="18"/>
                <w:szCs w:val="16"/>
              </w:rPr>
              <w:t>Le lot 400 rémunère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401 : Parpaings en agglos creux de 15x20x40 pour les murs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402 : Béton armé dosé à 350 kg/m3 pour poteaux, linteaux et chaînage ;</w:t>
            </w:r>
          </w:p>
          <w:p w:rsidR="00D24D9F" w:rsidRPr="007F1BA6" w:rsidRDefault="00D24D9F" w:rsidP="003217C8">
            <w:pPr>
              <w:ind w:left="1418"/>
              <w:jc w:val="both"/>
              <w:rPr>
                <w:rFonts w:ascii="Arial" w:hAnsi="Arial" w:cs="Arial"/>
                <w:sz w:val="18"/>
                <w:szCs w:val="16"/>
              </w:rPr>
            </w:pPr>
            <w:r w:rsidRPr="007F1BA6">
              <w:rPr>
                <w:rFonts w:ascii="Arial" w:hAnsi="Arial" w:cs="Arial"/>
                <w:sz w:val="18"/>
                <w:szCs w:val="16"/>
              </w:rPr>
              <w:t>403 : Enduits sur murs intérieurs et extérieurs ;</w:t>
            </w: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401</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 xml:space="preserve">PARPAINGS EN AGGLOS CREUX DE 15X20X40 </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carré (m2) la fourniture et la pose des parpaings creux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parpaings creux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400 kg/m3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M²</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402</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BETON ARME DOSE A 350 KG/M3 POUR LINTEAUX ET CHAINAGE</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et le façonnage des fers à béton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M3</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403</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ENDUITS POUR MURS INTERIEURS ET EXTERIEURS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carré (m2) les enduits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sable et du ciment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selon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1,5 cm d’épaisseur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spacing w:before="120" w:after="120"/>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M2</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D24D9F">
        <w:trPr>
          <w:trHeight w:val="2827"/>
          <w:jc w:val="center"/>
        </w:trPr>
        <w:tc>
          <w:tcPr>
            <w:tcW w:w="10277" w:type="dxa"/>
            <w:gridSpan w:val="10"/>
            <w:vAlign w:val="center"/>
          </w:tcPr>
          <w:p w:rsidR="00D24D9F" w:rsidRPr="007F1BA6" w:rsidRDefault="00D24D9F" w:rsidP="00D24D9F">
            <w:pPr>
              <w:spacing w:before="120"/>
              <w:ind w:left="709"/>
              <w:jc w:val="both"/>
              <w:rPr>
                <w:rFonts w:ascii="Arial" w:hAnsi="Arial" w:cs="Arial"/>
                <w:b/>
                <w:color w:val="000000"/>
                <w:sz w:val="18"/>
                <w:szCs w:val="16"/>
              </w:rPr>
            </w:pPr>
            <w:r w:rsidRPr="007F1BA6">
              <w:rPr>
                <w:rFonts w:ascii="Arial" w:hAnsi="Arial" w:cs="Arial"/>
                <w:b/>
                <w:color w:val="000000"/>
                <w:sz w:val="18"/>
                <w:szCs w:val="16"/>
              </w:rPr>
              <w:t>LOT 500 : CHARPENTE-COUVERTURE-FAUX PLAFOND</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Le lot 500 rémunère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501- Fermes en bastaings de 3x15 cm doublés et traités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502- Pannes en chevrons bois dur de 8x8 cm traités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503- Bardage sur façades et pignons en tôle bac 5/10è y compris toute sujétion de pose de la bande  ourlet et de rive de faîtage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504 - Couverture en tôle bac épaisseur 5/10è de 6 ml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505 – Tôle  faîtière crantée de 50 cm de large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506 - Faux plafond intérieur en contreplaqué de 4 mm y compris bois de solivage de 4x8cm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507 –</w:t>
            </w:r>
            <w:r w:rsidRPr="007F1BA6">
              <w:rPr>
                <w:rFonts w:ascii="Arial" w:hAnsi="Arial" w:cs="Arial"/>
                <w:iCs/>
                <w:sz w:val="18"/>
                <w:szCs w:val="16"/>
              </w:rPr>
              <w:t>.</w:t>
            </w:r>
            <w:r w:rsidRPr="007F1BA6">
              <w:rPr>
                <w:rFonts w:ascii="Arial" w:hAnsi="Arial" w:cs="Arial"/>
                <w:sz w:val="18"/>
                <w:szCs w:val="16"/>
              </w:rPr>
              <w:t>Fourniture et de pose de couvre-joints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508 – Plafond extérieur en tôle lisse</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509 – Plafond extérieur en tôle lisse</w:t>
            </w: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501</w:t>
            </w:r>
          </w:p>
        </w:tc>
        <w:tc>
          <w:tcPr>
            <w:tcW w:w="6273" w:type="dxa"/>
            <w:gridSpan w:val="3"/>
            <w:vAlign w:val="center"/>
          </w:tcPr>
          <w:p w:rsidR="00D24D9F" w:rsidRPr="007F1BA6" w:rsidRDefault="00D24D9F" w:rsidP="00D24D9F">
            <w:pPr>
              <w:jc w:val="both"/>
              <w:rPr>
                <w:rFonts w:ascii="Arial" w:hAnsi="Arial" w:cs="Arial"/>
                <w:b/>
                <w:sz w:val="18"/>
                <w:szCs w:val="16"/>
                <w:u w:val="single"/>
              </w:rPr>
            </w:pPr>
            <w:r w:rsidRPr="007F1BA6">
              <w:rPr>
                <w:rFonts w:ascii="Arial" w:hAnsi="Arial" w:cs="Arial"/>
                <w:b/>
                <w:sz w:val="18"/>
                <w:szCs w:val="16"/>
                <w:u w:val="single"/>
              </w:rPr>
              <w:t>FERMES EN BASTAINGS DE 3X15 cm DOUBLES ET TRAITES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cube (m3), mesuré par métré contradictoire, la fourniture et le façonnage des fermes en bois massif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bois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du bois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502</w:t>
            </w:r>
          </w:p>
        </w:tc>
        <w:tc>
          <w:tcPr>
            <w:tcW w:w="6273" w:type="dxa"/>
            <w:gridSpan w:val="3"/>
            <w:vAlign w:val="center"/>
          </w:tcPr>
          <w:p w:rsidR="00D24D9F" w:rsidRPr="007F1BA6" w:rsidRDefault="00D24D9F" w:rsidP="00D24D9F">
            <w:pPr>
              <w:spacing w:before="120" w:after="120"/>
              <w:jc w:val="both"/>
              <w:rPr>
                <w:rFonts w:ascii="Arial" w:hAnsi="Arial" w:cs="Arial"/>
                <w:b/>
                <w:sz w:val="18"/>
                <w:szCs w:val="16"/>
                <w:u w:val="single"/>
              </w:rPr>
            </w:pPr>
            <w:r w:rsidRPr="007F1BA6">
              <w:rPr>
                <w:rFonts w:ascii="Arial" w:hAnsi="Arial" w:cs="Arial"/>
                <w:b/>
                <w:sz w:val="18"/>
                <w:szCs w:val="16"/>
                <w:u w:val="single"/>
              </w:rPr>
              <w:t>PANNES EN CHEVRONS EN BOIS DUR DE 8x8 cm TRAITES</w:t>
            </w:r>
          </w:p>
          <w:p w:rsidR="00D24D9F" w:rsidRPr="007F1BA6" w:rsidRDefault="00D24D9F" w:rsidP="00D24D9F">
            <w:pPr>
              <w:jc w:val="both"/>
              <w:rPr>
                <w:rFonts w:ascii="Arial" w:hAnsi="Arial" w:cs="Arial"/>
                <w:sz w:val="18"/>
                <w:szCs w:val="16"/>
              </w:rPr>
            </w:pPr>
            <w:r w:rsidRPr="007F1BA6">
              <w:rPr>
                <w:rFonts w:ascii="Arial" w:hAnsi="Arial" w:cs="Arial"/>
                <w:sz w:val="18"/>
                <w:szCs w:val="16"/>
              </w:rPr>
              <w:lastRenderedPageBreak/>
              <w:t>Ce prix rémunère au mètre cube (m3), mesuré par métré contradictoire, la fourniture et la pose des pannes en chevrons de  8x8 cm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pannes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des pannes ;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spacing w:after="12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lastRenderedPageBreak/>
              <w:t>m</w:t>
            </w:r>
            <w:r w:rsidRPr="007F1BA6">
              <w:rPr>
                <w:rFonts w:ascii="Arial" w:hAnsi="Arial" w:cs="Arial"/>
                <w:sz w:val="18"/>
                <w:szCs w:val="16"/>
                <w:vertAlign w:val="superscript"/>
              </w:rPr>
              <w:t>3</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lastRenderedPageBreak/>
              <w:t>503</w:t>
            </w:r>
          </w:p>
        </w:tc>
        <w:tc>
          <w:tcPr>
            <w:tcW w:w="6273" w:type="dxa"/>
            <w:gridSpan w:val="3"/>
            <w:vAlign w:val="center"/>
          </w:tcPr>
          <w:p w:rsidR="00D24D9F" w:rsidRPr="007F1BA6" w:rsidRDefault="00D24D9F" w:rsidP="00D24D9F">
            <w:pPr>
              <w:spacing w:before="120" w:after="120"/>
              <w:rPr>
                <w:rFonts w:ascii="Arial" w:hAnsi="Arial" w:cs="Arial"/>
                <w:b/>
                <w:sz w:val="18"/>
                <w:szCs w:val="16"/>
                <w:u w:val="single"/>
              </w:rPr>
            </w:pPr>
            <w:r w:rsidRPr="007F1BA6">
              <w:rPr>
                <w:rFonts w:ascii="Arial" w:hAnsi="Arial" w:cs="Arial"/>
                <w:b/>
                <w:sz w:val="18"/>
                <w:szCs w:val="16"/>
                <w:u w:val="single"/>
              </w:rPr>
              <w:t xml:space="preserve">BARDAGE SUR FACADES ET PIGNONS EN TÔLES BAC 5/10è Y COMPRIS TOUTE SUJETION DE POSE DE LA BANDE OURLET ET DE RIVE DE FAÎTAGE </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du bardage en tôle bac 5/10è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préparation du solivage en bois de 4x8 cm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de bardage en tôle bac 5/10è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bandes ourlets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tôles de rive de faîtage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ML</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504</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 xml:space="preserve">COUVERTURE EN TÔLE BAC ép. 5/10è  de 6ml </w:t>
            </w:r>
          </w:p>
          <w:p w:rsidR="00D24D9F" w:rsidRPr="007F1BA6" w:rsidRDefault="00D24D9F" w:rsidP="00D24D9F">
            <w:pPr>
              <w:rPr>
                <w:rFonts w:ascii="Arial" w:hAnsi="Arial" w:cs="Arial"/>
                <w:sz w:val="18"/>
                <w:szCs w:val="16"/>
              </w:rPr>
            </w:pPr>
            <w:r w:rsidRPr="007F1BA6">
              <w:rPr>
                <w:rFonts w:ascii="Arial" w:hAnsi="Arial" w:cs="Arial"/>
                <w:sz w:val="18"/>
                <w:szCs w:val="16"/>
              </w:rPr>
              <w:t>Ce prix rémunère au mètre carré (m2), mesuré par métré contradictoire, la fourniture et la pose des  tôles bac 6/10è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bac 5/10è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(tire fonds, cavaliers, rondelles feutres)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M²</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505</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TÔLE FAÎTIERE CRANTEE DE 50 CM DE LARGE</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 la tôle faîtière crantée de 50 cm de large,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faîtière crantée de 50 cm de large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ML</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506</w:t>
            </w:r>
          </w:p>
        </w:tc>
        <w:tc>
          <w:tcPr>
            <w:tcW w:w="6273" w:type="dxa"/>
            <w:gridSpan w:val="3"/>
            <w:vAlign w:val="center"/>
          </w:tcPr>
          <w:p w:rsidR="00D24D9F" w:rsidRPr="007F1BA6" w:rsidRDefault="00D24D9F" w:rsidP="00D24D9F">
            <w:pPr>
              <w:spacing w:before="120" w:after="120"/>
              <w:rPr>
                <w:rFonts w:ascii="Arial" w:hAnsi="Arial" w:cs="Arial"/>
                <w:b/>
                <w:sz w:val="18"/>
                <w:szCs w:val="16"/>
                <w:u w:val="single"/>
              </w:rPr>
            </w:pPr>
            <w:r w:rsidRPr="007F1BA6">
              <w:rPr>
                <w:rFonts w:ascii="Arial" w:hAnsi="Arial" w:cs="Arial"/>
                <w:b/>
                <w:sz w:val="18"/>
                <w:szCs w:val="16"/>
                <w:u w:val="single"/>
              </w:rPr>
              <w:t>FAUX PLAFOND INTERIEUR EN CONTREPLAQUE DE 4mm Y COMPRIS SOLIVAGE  ET COUVRES JOINTS  EN BOIS DE 4x8 cm</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faux plafond en contreplaqué  y compris couvre joints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le solivage en bois dur de 4X8cm en trame de 60x120 ;</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le façonnage en panneaux de 60x120 et la pose ;</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M²</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507</w:t>
            </w:r>
          </w:p>
        </w:tc>
        <w:tc>
          <w:tcPr>
            <w:tcW w:w="6273" w:type="dxa"/>
            <w:gridSpan w:val="3"/>
            <w:vAlign w:val="center"/>
          </w:tcPr>
          <w:p w:rsidR="00D24D9F" w:rsidRPr="007F1BA6" w:rsidRDefault="00D24D9F" w:rsidP="00D24D9F">
            <w:pPr>
              <w:rPr>
                <w:rFonts w:ascii="Arial" w:hAnsi="Arial" w:cs="Arial"/>
                <w:b/>
                <w:sz w:val="18"/>
                <w:szCs w:val="16"/>
                <w:u w:val="single"/>
              </w:rPr>
            </w:pPr>
            <w:r w:rsidRPr="007F1BA6">
              <w:rPr>
                <w:rFonts w:ascii="Arial" w:hAnsi="Arial" w:cs="Arial"/>
                <w:b/>
                <w:sz w:val="18"/>
                <w:szCs w:val="16"/>
                <w:u w:val="single"/>
              </w:rPr>
              <w:t>BATTANT DE PLACARD EN PANNEAUX DE 15CM Y COMPRIS CADRE, ETAGERES ET SERRURE TYPE RONIS OU SIMILAIRE</w:t>
            </w:r>
          </w:p>
          <w:p w:rsidR="00D24D9F" w:rsidRPr="007F1BA6" w:rsidRDefault="00D24D9F" w:rsidP="00D24D9F">
            <w:pPr>
              <w:rPr>
                <w:rFonts w:ascii="Arial" w:hAnsi="Arial" w:cs="Arial"/>
                <w:b/>
                <w:sz w:val="18"/>
                <w:szCs w:val="16"/>
                <w:u w:val="single"/>
              </w:rPr>
            </w:pPr>
            <w:r w:rsidRPr="007F1BA6">
              <w:rPr>
                <w:rFonts w:ascii="Arial" w:hAnsi="Arial" w:cs="Arial"/>
                <w:sz w:val="18"/>
                <w:szCs w:val="16"/>
              </w:rPr>
              <w:t>Ce prix rémunère au mètre carré (m2), mesuré par métré contradictoire, la fourniture et la pose de battant de placard en panneaux de 15cm y compris cadre, étagères et serrure type RONIS ou similaire</w:t>
            </w:r>
          </w:p>
          <w:p w:rsidR="00D24D9F" w:rsidRPr="007F1BA6" w:rsidRDefault="00D24D9F" w:rsidP="00D24D9F">
            <w:pPr>
              <w:jc w:val="both"/>
              <w:rPr>
                <w:rFonts w:ascii="Arial" w:hAnsi="Arial" w:cs="Arial"/>
                <w:sz w:val="18"/>
                <w:szCs w:val="16"/>
              </w:rPr>
            </w:pPr>
            <w:r w:rsidRPr="007F1BA6">
              <w:rPr>
                <w:rFonts w:ascii="Arial" w:hAnsi="Arial" w:cs="Arial"/>
                <w:sz w:val="18"/>
                <w:szCs w:val="16"/>
              </w:rPr>
              <w:t>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du bois dur;</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le façonnage des panneaux et la pose ;</w:t>
            </w:r>
          </w:p>
          <w:p w:rsidR="00D24D9F" w:rsidRPr="007F1BA6" w:rsidRDefault="00D24D9F" w:rsidP="00D24D9F">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toutes sujétions</w:t>
            </w:r>
          </w:p>
          <w:p w:rsidR="00D24D9F" w:rsidRPr="007F1BA6" w:rsidRDefault="00D24D9F" w:rsidP="00D24D9F">
            <w:pPr>
              <w:rPr>
                <w:rFonts w:ascii="Arial" w:hAnsi="Arial" w:cs="Arial"/>
                <w:b/>
                <w:sz w:val="18"/>
                <w:szCs w:val="16"/>
                <w:u w:val="single"/>
              </w:rPr>
            </w:pPr>
            <w:r w:rsidRPr="007F1BA6">
              <w:rPr>
                <w:rFonts w:ascii="Arial" w:hAnsi="Arial" w:cs="Arial"/>
                <w:sz w:val="18"/>
                <w:szCs w:val="16"/>
              </w:rPr>
              <w:t>Ce prix s’applique au mètre carré, mesuré par métré contradictoire.</w:t>
            </w:r>
          </w:p>
        </w:tc>
        <w:tc>
          <w:tcPr>
            <w:tcW w:w="856" w:type="dxa"/>
            <w:gridSpan w:val="2"/>
            <w:vAlign w:val="center"/>
          </w:tcPr>
          <w:p w:rsidR="00D24D9F" w:rsidRPr="007F1BA6" w:rsidRDefault="00D24D9F" w:rsidP="00D24D9F">
            <w:pPr>
              <w:rPr>
                <w:rFonts w:ascii="Arial" w:hAnsi="Arial" w:cs="Arial"/>
                <w:sz w:val="18"/>
                <w:szCs w:val="16"/>
              </w:rPr>
            </w:pP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lastRenderedPageBreak/>
              <w:t>508</w:t>
            </w:r>
          </w:p>
        </w:tc>
        <w:tc>
          <w:tcPr>
            <w:tcW w:w="6273" w:type="dxa"/>
            <w:gridSpan w:val="3"/>
            <w:vAlign w:val="center"/>
          </w:tcPr>
          <w:p w:rsidR="00D24D9F" w:rsidRPr="007F1BA6" w:rsidRDefault="00D24D9F" w:rsidP="00D24D9F">
            <w:pPr>
              <w:rPr>
                <w:rFonts w:ascii="Arial" w:hAnsi="Arial" w:cs="Arial"/>
                <w:b/>
                <w:sz w:val="18"/>
                <w:szCs w:val="16"/>
                <w:u w:val="single"/>
              </w:rPr>
            </w:pPr>
            <w:r w:rsidRPr="007F1BA6">
              <w:rPr>
                <w:rFonts w:ascii="Arial" w:hAnsi="Arial" w:cs="Arial"/>
                <w:b/>
                <w:sz w:val="18"/>
                <w:szCs w:val="16"/>
                <w:u w:val="single"/>
              </w:rPr>
              <w:t>PLAFOND EXTERIEUR EN TÔLE LISSE</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plafond en tôles lisses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selon le CCTP;</w:t>
            </w:r>
          </w:p>
          <w:p w:rsidR="00D24D9F" w:rsidRPr="007F1BA6" w:rsidRDefault="00D24D9F" w:rsidP="00D24D9F">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solivage en bois dur de 4X8cm ;</w:t>
            </w:r>
          </w:p>
          <w:p w:rsidR="00D24D9F" w:rsidRPr="007F1BA6" w:rsidRDefault="00D24D9F" w:rsidP="00D24D9F">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des accessoires de pose ;</w:t>
            </w:r>
          </w:p>
          <w:p w:rsidR="00D24D9F" w:rsidRPr="007F1BA6" w:rsidRDefault="00D24D9F" w:rsidP="00D24D9F">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façonnage et la pose ;</w:t>
            </w:r>
          </w:p>
          <w:p w:rsidR="00D24D9F" w:rsidRPr="007F1BA6" w:rsidRDefault="00D24D9F" w:rsidP="00D24D9F">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spacing w:after="120"/>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M2</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D24D9F">
        <w:trPr>
          <w:trHeight w:val="556"/>
          <w:jc w:val="center"/>
        </w:trPr>
        <w:tc>
          <w:tcPr>
            <w:tcW w:w="10277" w:type="dxa"/>
            <w:gridSpan w:val="10"/>
            <w:vAlign w:val="center"/>
          </w:tcPr>
          <w:p w:rsidR="00D24D9F" w:rsidRPr="007F1BA6" w:rsidRDefault="00D24D9F" w:rsidP="00D24D9F">
            <w:pPr>
              <w:ind w:left="709"/>
              <w:jc w:val="both"/>
              <w:rPr>
                <w:rFonts w:ascii="Arial" w:hAnsi="Arial" w:cs="Arial"/>
                <w:b/>
                <w:sz w:val="18"/>
                <w:szCs w:val="16"/>
              </w:rPr>
            </w:pPr>
            <w:r w:rsidRPr="007F1BA6">
              <w:rPr>
                <w:rFonts w:ascii="Arial" w:hAnsi="Arial" w:cs="Arial"/>
                <w:b/>
                <w:sz w:val="18"/>
                <w:szCs w:val="16"/>
              </w:rPr>
              <w:t>LOT 600 : MENUISERIE BOIS, METALLIQUES</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Le lot 600 rémunère :</w:t>
            </w:r>
          </w:p>
          <w:p w:rsidR="00D24D9F" w:rsidRPr="007F1BA6" w:rsidRDefault="00D24D9F" w:rsidP="00D24D9F">
            <w:pPr>
              <w:ind w:left="2127"/>
              <w:rPr>
                <w:rFonts w:ascii="Arial" w:hAnsi="Arial" w:cs="Arial"/>
                <w:sz w:val="18"/>
                <w:szCs w:val="16"/>
              </w:rPr>
            </w:pPr>
            <w:r w:rsidRPr="007F1BA6">
              <w:rPr>
                <w:rFonts w:ascii="Arial" w:hAnsi="Arial" w:cs="Arial"/>
                <w:sz w:val="18"/>
                <w:szCs w:val="16"/>
              </w:rPr>
              <w:t xml:space="preserve">601 : </w:t>
            </w:r>
            <w:r w:rsidRPr="007F1BA6">
              <w:rPr>
                <w:rFonts w:ascii="Arial" w:hAnsi="Arial" w:cs="Arial"/>
                <w:color w:val="000000"/>
                <w:sz w:val="18"/>
                <w:szCs w:val="16"/>
              </w:rPr>
              <w:t>Portes complètes en bois double battants de 120 x 220 en panneaux</w:t>
            </w:r>
            <w:r w:rsidRPr="007F1BA6">
              <w:rPr>
                <w:rFonts w:ascii="Arial" w:hAnsi="Arial" w:cs="Arial"/>
                <w:sz w:val="18"/>
                <w:szCs w:val="16"/>
              </w:rPr>
              <w:t>;</w:t>
            </w:r>
          </w:p>
          <w:p w:rsidR="00D24D9F" w:rsidRPr="007F1BA6" w:rsidRDefault="00D24D9F" w:rsidP="00D24D9F">
            <w:pPr>
              <w:ind w:left="709"/>
              <w:jc w:val="both"/>
              <w:rPr>
                <w:rFonts w:ascii="Arial" w:hAnsi="Arial" w:cs="Arial"/>
                <w:sz w:val="18"/>
                <w:szCs w:val="16"/>
              </w:rPr>
            </w:pPr>
            <w:r w:rsidRPr="007F1BA6">
              <w:rPr>
                <w:rFonts w:ascii="Arial" w:hAnsi="Arial" w:cs="Arial"/>
                <w:sz w:val="18"/>
                <w:szCs w:val="16"/>
              </w:rPr>
              <w:t xml:space="preserve">                        602 : </w:t>
            </w:r>
            <w:r w:rsidRPr="007F1BA6">
              <w:rPr>
                <w:rFonts w:ascii="Arial" w:hAnsi="Arial" w:cs="Arial"/>
                <w:color w:val="000000"/>
                <w:sz w:val="18"/>
                <w:szCs w:val="16"/>
              </w:rPr>
              <w:t>Portes complètes en bois double battants de 100 x 220 en panneaux ;</w:t>
            </w:r>
          </w:p>
          <w:p w:rsidR="00D24D9F" w:rsidRPr="007F1BA6" w:rsidRDefault="00D24D9F" w:rsidP="00D24D9F">
            <w:pPr>
              <w:ind w:left="2070"/>
              <w:jc w:val="both"/>
              <w:rPr>
                <w:rFonts w:ascii="Arial" w:hAnsi="Arial" w:cs="Arial"/>
                <w:b/>
                <w:sz w:val="18"/>
                <w:szCs w:val="16"/>
              </w:rPr>
            </w:pPr>
            <w:r w:rsidRPr="007F1BA6">
              <w:rPr>
                <w:rFonts w:ascii="Arial" w:hAnsi="Arial" w:cs="Arial"/>
                <w:sz w:val="18"/>
                <w:szCs w:val="16"/>
              </w:rPr>
              <w:t xml:space="preserve">603 : </w:t>
            </w:r>
            <w:r w:rsidRPr="007F1BA6">
              <w:rPr>
                <w:rFonts w:ascii="Arial" w:hAnsi="Arial" w:cs="Arial"/>
                <w:color w:val="000000"/>
                <w:sz w:val="18"/>
                <w:szCs w:val="16"/>
              </w:rPr>
              <w:t>Fenêtres de 110 x 120 avec cadre, châssis et lame verre, antivols métallique.</w:t>
            </w: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601</w:t>
            </w:r>
          </w:p>
        </w:tc>
        <w:tc>
          <w:tcPr>
            <w:tcW w:w="6273" w:type="dxa"/>
            <w:gridSpan w:val="3"/>
            <w:vAlign w:val="center"/>
          </w:tcPr>
          <w:p w:rsidR="00D24D9F" w:rsidRPr="007F1BA6" w:rsidRDefault="00D24D9F" w:rsidP="00D24D9F">
            <w:pPr>
              <w:jc w:val="both"/>
              <w:rPr>
                <w:rFonts w:ascii="Arial" w:hAnsi="Arial" w:cs="Arial"/>
                <w:sz w:val="18"/>
                <w:szCs w:val="16"/>
              </w:rPr>
            </w:pPr>
            <w:r w:rsidRPr="007F1BA6">
              <w:rPr>
                <w:rFonts w:ascii="Arial" w:hAnsi="Arial" w:cs="Arial"/>
                <w:b/>
                <w:color w:val="000000"/>
                <w:sz w:val="18"/>
                <w:szCs w:val="16"/>
                <w:u w:val="single"/>
              </w:rPr>
              <w:t>PORTES COMPLETES EN BOIS DOUBLE BATTANTS DE 120 X 220 EN PANNEAUX</w:t>
            </w:r>
          </w:p>
          <w:p w:rsidR="00D24D9F" w:rsidRPr="007F1BA6" w:rsidRDefault="00D24D9F" w:rsidP="00D24D9F">
            <w:pPr>
              <w:jc w:val="both"/>
              <w:rPr>
                <w:rFonts w:ascii="Arial" w:hAnsi="Arial" w:cs="Arial"/>
                <w:sz w:val="18"/>
                <w:szCs w:val="16"/>
              </w:rPr>
            </w:pPr>
            <w:r w:rsidRPr="007F1BA6">
              <w:rPr>
                <w:rFonts w:ascii="Arial" w:hAnsi="Arial" w:cs="Arial"/>
                <w:sz w:val="18"/>
                <w:szCs w:val="16"/>
              </w:rPr>
              <w:t xml:space="preserve"> Ce prix rémunère à l’unité (U), mesuré par métré contradictoire, la fourniture et la pose des portes en bois dur double battants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bois selon le CCTP;</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l’usinage en machines, le ponçage et l’application de fond dur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l’assemblage des éléments usinés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U</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602</w:t>
            </w:r>
          </w:p>
        </w:tc>
        <w:tc>
          <w:tcPr>
            <w:tcW w:w="6273" w:type="dxa"/>
            <w:gridSpan w:val="3"/>
            <w:vAlign w:val="center"/>
          </w:tcPr>
          <w:p w:rsidR="00D24D9F" w:rsidRPr="007F1BA6" w:rsidRDefault="00D24D9F" w:rsidP="00D24D9F">
            <w:pPr>
              <w:jc w:val="both"/>
              <w:rPr>
                <w:rFonts w:ascii="Arial" w:hAnsi="Arial" w:cs="Arial"/>
                <w:sz w:val="18"/>
                <w:szCs w:val="16"/>
              </w:rPr>
            </w:pPr>
            <w:r w:rsidRPr="007F1BA6">
              <w:rPr>
                <w:rFonts w:ascii="Arial" w:hAnsi="Arial" w:cs="Arial"/>
                <w:b/>
                <w:color w:val="000000"/>
                <w:sz w:val="18"/>
                <w:szCs w:val="16"/>
                <w:u w:val="single"/>
              </w:rPr>
              <w:t>PORTES COMPLETES EN BOIS DOUBLE BATTANTS DE 100 X 220 EN PANNEAUX</w:t>
            </w:r>
          </w:p>
          <w:p w:rsidR="00D24D9F" w:rsidRPr="007F1BA6" w:rsidRDefault="00D24D9F" w:rsidP="00D24D9F">
            <w:pPr>
              <w:jc w:val="both"/>
              <w:rPr>
                <w:rFonts w:ascii="Arial" w:hAnsi="Arial" w:cs="Arial"/>
                <w:sz w:val="18"/>
                <w:szCs w:val="16"/>
              </w:rPr>
            </w:pPr>
            <w:r w:rsidRPr="007F1BA6">
              <w:rPr>
                <w:rFonts w:ascii="Arial" w:hAnsi="Arial" w:cs="Arial"/>
                <w:sz w:val="18"/>
                <w:szCs w:val="16"/>
              </w:rPr>
              <w:t xml:space="preserve"> Ce prix rémunère à l’unité (U), mesuré par métré contradictoire, la fourniture et la pose des portes en bois dur double battants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bois selon le CCTP;</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l’usinage en machines, le ponçage et l’application de fond dur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l’assemblage des éléments usinés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U</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603</w:t>
            </w:r>
          </w:p>
        </w:tc>
        <w:tc>
          <w:tcPr>
            <w:tcW w:w="6273" w:type="dxa"/>
            <w:gridSpan w:val="3"/>
            <w:vAlign w:val="center"/>
          </w:tcPr>
          <w:p w:rsidR="00D24D9F" w:rsidRPr="007F1BA6" w:rsidRDefault="00D24D9F" w:rsidP="00D24D9F">
            <w:pPr>
              <w:jc w:val="both"/>
              <w:rPr>
                <w:rFonts w:ascii="Arial" w:hAnsi="Arial" w:cs="Arial"/>
                <w:b/>
                <w:color w:val="000000"/>
                <w:sz w:val="18"/>
                <w:szCs w:val="16"/>
                <w:u w:val="single"/>
              </w:rPr>
            </w:pPr>
            <w:r w:rsidRPr="007F1BA6">
              <w:rPr>
                <w:rFonts w:ascii="Arial" w:hAnsi="Arial" w:cs="Arial"/>
                <w:b/>
                <w:color w:val="000000"/>
                <w:sz w:val="18"/>
                <w:szCs w:val="16"/>
                <w:u w:val="single"/>
              </w:rPr>
              <w:t>FENETRES DE 110 X 120 AVEC CADRE, GRILLES ANTIVOLS INCORPOREES DANS LE CADRE, CHASSIS ET LAME VERRE, ANTIVOLS METALLIQUE.</w:t>
            </w:r>
          </w:p>
          <w:p w:rsidR="00D24D9F" w:rsidRPr="007F1BA6" w:rsidRDefault="00D24D9F" w:rsidP="00D24D9F">
            <w:pPr>
              <w:jc w:val="both"/>
              <w:rPr>
                <w:rFonts w:ascii="Arial" w:hAnsi="Arial" w:cs="Arial"/>
                <w:sz w:val="18"/>
                <w:szCs w:val="16"/>
              </w:rPr>
            </w:pPr>
            <w:r w:rsidRPr="007F1BA6">
              <w:rPr>
                <w:rFonts w:ascii="Arial" w:hAnsi="Arial" w:cs="Arial"/>
                <w:sz w:val="18"/>
                <w:szCs w:val="16"/>
              </w:rPr>
              <w:t xml:space="preserve"> Ce prix rémunère à l’unité (U), mesuré par métré contradictoire, la fourniture et la pose des </w:t>
            </w:r>
            <w:r w:rsidRPr="007F1BA6">
              <w:rPr>
                <w:rFonts w:ascii="Arial" w:hAnsi="Arial" w:cs="Arial"/>
                <w:color w:val="000000"/>
                <w:sz w:val="18"/>
                <w:szCs w:val="16"/>
              </w:rPr>
              <w:t>Fenêtres de 110 x 120 avec cadre, grilles antivols incorporées dans le cadre châssis et lame verre, antivols métallique.</w:t>
            </w:r>
            <w:r w:rsidRPr="007F1BA6">
              <w:rPr>
                <w:rFonts w:ascii="Arial" w:hAnsi="Arial" w:cs="Arial"/>
                <w:sz w:val="18"/>
                <w:szCs w:val="16"/>
              </w:rPr>
              <w:t xml:space="preserve"> Conformément au CCTP.</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bois selon le CCTP;</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l’usinage en machines, le ponçage et l’application de fond dur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l’assemblage des éléments usinés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grilles antivol métalliques en tube carre de 30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fixation des grilles sur les cadres en bois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lames de verre NACO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des cadres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fixation des lames NACO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spacing w:before="120"/>
              <w:rPr>
                <w:rFonts w:ascii="Arial" w:hAnsi="Arial" w:cs="Arial"/>
                <w:b/>
                <w:sz w:val="18"/>
                <w:szCs w:val="16"/>
                <w:u w:val="single"/>
              </w:rPr>
            </w:pPr>
            <w:r w:rsidRPr="007F1BA6">
              <w:rPr>
                <w:rFonts w:ascii="Arial" w:hAnsi="Arial" w:cs="Arial"/>
                <w:sz w:val="18"/>
                <w:szCs w:val="16"/>
              </w:rPr>
              <w:t>Ce prix s’applique à l’unité,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U</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D24D9F">
        <w:trPr>
          <w:trHeight w:val="556"/>
          <w:jc w:val="center"/>
        </w:trPr>
        <w:tc>
          <w:tcPr>
            <w:tcW w:w="10277" w:type="dxa"/>
            <w:gridSpan w:val="10"/>
            <w:vAlign w:val="center"/>
          </w:tcPr>
          <w:p w:rsidR="00D24D9F" w:rsidRPr="007F1BA6" w:rsidRDefault="00D24D9F" w:rsidP="00D24D9F">
            <w:pPr>
              <w:jc w:val="both"/>
              <w:rPr>
                <w:rFonts w:ascii="Arial" w:hAnsi="Arial" w:cs="Arial"/>
                <w:b/>
                <w:sz w:val="18"/>
                <w:szCs w:val="16"/>
              </w:rPr>
            </w:pPr>
          </w:p>
          <w:p w:rsidR="00D24D9F" w:rsidRPr="007F1BA6" w:rsidRDefault="00D24D9F" w:rsidP="00D24D9F">
            <w:pPr>
              <w:jc w:val="both"/>
              <w:rPr>
                <w:rFonts w:ascii="Arial" w:hAnsi="Arial" w:cs="Arial"/>
                <w:b/>
                <w:sz w:val="18"/>
                <w:szCs w:val="16"/>
              </w:rPr>
            </w:pPr>
            <w:r w:rsidRPr="007F1BA6">
              <w:rPr>
                <w:rFonts w:ascii="Arial" w:hAnsi="Arial" w:cs="Arial"/>
                <w:b/>
                <w:sz w:val="18"/>
                <w:szCs w:val="16"/>
              </w:rPr>
              <w:t>Lot 700 : ELECTRICITE</w:t>
            </w:r>
          </w:p>
          <w:p w:rsidR="00D24D9F" w:rsidRPr="007F1BA6" w:rsidRDefault="00D24D9F" w:rsidP="00D24D9F">
            <w:pPr>
              <w:ind w:left="709"/>
              <w:jc w:val="both"/>
              <w:rPr>
                <w:rFonts w:ascii="Arial" w:hAnsi="Arial" w:cs="Arial"/>
                <w:sz w:val="18"/>
                <w:szCs w:val="16"/>
              </w:rPr>
            </w:pPr>
            <w:r w:rsidRPr="007F1BA6">
              <w:rPr>
                <w:rFonts w:ascii="Arial" w:hAnsi="Arial" w:cs="Arial"/>
                <w:sz w:val="18"/>
                <w:szCs w:val="16"/>
              </w:rPr>
              <w:t>Ce lot rémunère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701 – Tuyaux flexibles orange pour canalisation verticale et horizontales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702 – Fil TH 2,5 mm2 pour toutes les installations (prises et lampes);</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703 –Réglettes de 120 cm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704 -  Interrupteurs et prises de courants encastrés;</w:t>
            </w:r>
          </w:p>
          <w:p w:rsidR="00D24D9F" w:rsidRPr="007F1BA6" w:rsidRDefault="00D24D9F" w:rsidP="00D24D9F">
            <w:pPr>
              <w:ind w:left="1418"/>
              <w:jc w:val="both"/>
              <w:rPr>
                <w:rFonts w:ascii="Arial" w:hAnsi="Arial" w:cs="Arial"/>
                <w:b/>
                <w:sz w:val="18"/>
                <w:szCs w:val="16"/>
              </w:rPr>
            </w:pPr>
            <w:r w:rsidRPr="007F1BA6">
              <w:rPr>
                <w:rFonts w:ascii="Arial" w:hAnsi="Arial" w:cs="Arial"/>
                <w:sz w:val="18"/>
                <w:szCs w:val="16"/>
              </w:rPr>
              <w:t>705 -  Attaches</w:t>
            </w:r>
            <w:r w:rsidRPr="007F1BA6">
              <w:rPr>
                <w:rFonts w:ascii="Arial" w:hAnsi="Arial" w:cs="Arial"/>
                <w:iCs/>
                <w:sz w:val="18"/>
                <w:szCs w:val="16"/>
              </w:rPr>
              <w:t>, dominos, boîtes de dérivation et toutes sujétions de sécurité et de raccordement avec le réseau existant dans l’établissement</w:t>
            </w:r>
            <w:r w:rsidRPr="007F1BA6">
              <w:rPr>
                <w:rFonts w:ascii="Arial" w:hAnsi="Arial" w:cs="Arial"/>
                <w:sz w:val="18"/>
                <w:szCs w:val="16"/>
              </w:rPr>
              <w:t> ;</w:t>
            </w:r>
          </w:p>
        </w:tc>
      </w:tr>
      <w:tr w:rsidR="00D24D9F" w:rsidRPr="007F1BA6" w:rsidTr="00B63456">
        <w:trPr>
          <w:trHeight w:val="172"/>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701</w:t>
            </w:r>
          </w:p>
        </w:tc>
        <w:tc>
          <w:tcPr>
            <w:tcW w:w="6273" w:type="dxa"/>
            <w:gridSpan w:val="3"/>
            <w:vAlign w:val="center"/>
          </w:tcPr>
          <w:p w:rsidR="00D24D9F" w:rsidRPr="007F1BA6" w:rsidRDefault="00D24D9F" w:rsidP="00D24D9F">
            <w:pPr>
              <w:rPr>
                <w:rFonts w:ascii="Arial" w:hAnsi="Arial" w:cs="Arial"/>
                <w:b/>
                <w:sz w:val="18"/>
                <w:szCs w:val="16"/>
                <w:u w:val="single"/>
              </w:rPr>
            </w:pPr>
          </w:p>
          <w:p w:rsidR="00D24D9F" w:rsidRPr="007F1BA6" w:rsidRDefault="00D24D9F" w:rsidP="00D24D9F">
            <w:pPr>
              <w:rPr>
                <w:rFonts w:ascii="Arial" w:hAnsi="Arial" w:cs="Arial"/>
                <w:b/>
                <w:sz w:val="18"/>
                <w:szCs w:val="16"/>
                <w:u w:val="single"/>
              </w:rPr>
            </w:pPr>
            <w:r w:rsidRPr="007F1BA6">
              <w:rPr>
                <w:rFonts w:ascii="Arial" w:hAnsi="Arial" w:cs="Arial"/>
                <w:b/>
                <w:sz w:val="18"/>
                <w:szCs w:val="16"/>
                <w:u w:val="single"/>
              </w:rPr>
              <w:t>TUYAUX FLEXIBLES ORANGE POUR CANALISATIONS VERTICALES ET HORIZONTALES</w:t>
            </w:r>
          </w:p>
          <w:p w:rsidR="00D24D9F" w:rsidRPr="007F1BA6" w:rsidRDefault="00D24D9F" w:rsidP="00D24D9F">
            <w:pPr>
              <w:jc w:val="both"/>
              <w:rPr>
                <w:rFonts w:ascii="Arial" w:hAnsi="Arial" w:cs="Arial"/>
                <w:sz w:val="18"/>
                <w:szCs w:val="16"/>
              </w:rPr>
            </w:pPr>
            <w:r w:rsidRPr="007F1BA6">
              <w:rPr>
                <w:rFonts w:ascii="Arial" w:hAnsi="Arial" w:cs="Arial"/>
                <w:sz w:val="18"/>
                <w:szCs w:val="16"/>
              </w:rPr>
              <w:lastRenderedPageBreak/>
              <w:t>Ce prix rémunère au rouleau posé (Rouleau), mesuré par métré contradictoire, la fourniture et la pose des tubes flexibles de 13 mm conformément au CCTP, et sur la base des plans et notes de calculs approuvés par l’Ingénieur du Marché.</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des saignées conformément aux plans d’électricité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fourreaux électriques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raccords sur les saignées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au rouleau de tubes posé, mesuré par métré contradictoire.</w:t>
            </w:r>
          </w:p>
        </w:tc>
        <w:tc>
          <w:tcPr>
            <w:tcW w:w="856" w:type="dxa"/>
            <w:gridSpan w:val="2"/>
            <w:vAlign w:val="center"/>
          </w:tcPr>
          <w:p w:rsidR="00D24D9F" w:rsidRPr="007F1BA6" w:rsidRDefault="00D24D9F" w:rsidP="00D24D9F">
            <w:pPr>
              <w:rPr>
                <w:rFonts w:ascii="Arial" w:hAnsi="Arial" w:cs="Arial"/>
                <w:sz w:val="18"/>
                <w:szCs w:val="16"/>
              </w:rPr>
            </w:pPr>
            <w:proofErr w:type="spellStart"/>
            <w:r w:rsidRPr="007F1BA6">
              <w:rPr>
                <w:rFonts w:ascii="Arial" w:hAnsi="Arial" w:cs="Arial"/>
                <w:sz w:val="18"/>
                <w:szCs w:val="16"/>
              </w:rPr>
              <w:lastRenderedPageBreak/>
              <w:t>Rleau</w:t>
            </w:r>
            <w:proofErr w:type="spellEnd"/>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lastRenderedPageBreak/>
              <w:t>702</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FIL TH 2,5 mm2 POUR TOUTES LES INSTALLATIONS (PRISES ET LAMPES)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au rouleau posé (Rouleau), mesuré par métré contradictoire, la fourniture et la pose de câble TH de 2,5 mm2  conformément au CCTP, et sur la base des plans et notes de calculs approuvés par l’Ingénieur du Marché.</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câbles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au rouleau de câble posé, mesuré par métré contradictoire.</w:t>
            </w:r>
          </w:p>
        </w:tc>
        <w:tc>
          <w:tcPr>
            <w:tcW w:w="856" w:type="dxa"/>
            <w:gridSpan w:val="2"/>
            <w:vAlign w:val="center"/>
          </w:tcPr>
          <w:p w:rsidR="00D24D9F" w:rsidRPr="007F1BA6" w:rsidRDefault="00D24D9F" w:rsidP="00D24D9F">
            <w:pPr>
              <w:rPr>
                <w:rFonts w:ascii="Arial" w:hAnsi="Arial" w:cs="Arial"/>
                <w:sz w:val="18"/>
                <w:szCs w:val="16"/>
              </w:rPr>
            </w:pPr>
            <w:proofErr w:type="spellStart"/>
            <w:r w:rsidRPr="007F1BA6">
              <w:rPr>
                <w:rFonts w:ascii="Arial" w:hAnsi="Arial" w:cs="Arial"/>
                <w:sz w:val="18"/>
                <w:szCs w:val="16"/>
              </w:rPr>
              <w:t>Rleau</w:t>
            </w:r>
            <w:proofErr w:type="spellEnd"/>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703</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REGLETTES COMPLETES DE 120 cm</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réglettes complètes de 120 cm conformément au CCTP, et sur la base des plans et notes de calculs approuvés par l’Ingénieur du Marché.</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réglettes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U</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704</w:t>
            </w:r>
          </w:p>
        </w:tc>
        <w:tc>
          <w:tcPr>
            <w:tcW w:w="6273" w:type="dxa"/>
            <w:gridSpan w:val="3"/>
            <w:vAlign w:val="center"/>
          </w:tcPr>
          <w:p w:rsidR="00D24D9F" w:rsidRPr="007F1BA6" w:rsidRDefault="00D24D9F" w:rsidP="00D24D9F">
            <w:pPr>
              <w:spacing w:before="60" w:after="60"/>
              <w:rPr>
                <w:rFonts w:ascii="Arial" w:hAnsi="Arial" w:cs="Arial"/>
                <w:b/>
                <w:sz w:val="18"/>
                <w:szCs w:val="16"/>
                <w:u w:val="single"/>
              </w:rPr>
            </w:pPr>
            <w:r w:rsidRPr="007F1BA6">
              <w:rPr>
                <w:rFonts w:ascii="Arial" w:hAnsi="Arial" w:cs="Arial"/>
                <w:b/>
                <w:sz w:val="18"/>
                <w:szCs w:val="16"/>
                <w:u w:val="single"/>
              </w:rPr>
              <w:t>INTERRUPTEURS  ET PRISES DE COURANT ENCASTRES</w:t>
            </w:r>
          </w:p>
          <w:p w:rsidR="00D24D9F" w:rsidRPr="007F1BA6" w:rsidRDefault="00D24D9F" w:rsidP="00D24D9F">
            <w:pPr>
              <w:spacing w:before="60" w:after="60"/>
              <w:jc w:val="both"/>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interrupteurs  et prises de courants conformément au CCTP, et sur la base des plans et notes de calculs approuvés par l’Ingénieur du Marché.</w:t>
            </w:r>
          </w:p>
          <w:p w:rsidR="00D24D9F" w:rsidRPr="007F1BA6" w:rsidRDefault="00D24D9F" w:rsidP="00D24D9F">
            <w:pPr>
              <w:spacing w:before="60" w:after="60"/>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fourniture des interrupteurs  et prises suivant le CCTP ;</w:t>
            </w:r>
          </w:p>
          <w:p w:rsidR="00D24D9F" w:rsidRPr="007F1BA6" w:rsidRDefault="00D24D9F" w:rsidP="00D24D9F">
            <w:pPr>
              <w:pStyle w:val="Paragraphedeliste"/>
              <w:numPr>
                <w:ilvl w:val="0"/>
                <w:numId w:val="114"/>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pose ;</w:t>
            </w:r>
          </w:p>
          <w:p w:rsidR="00D24D9F" w:rsidRPr="007F1BA6" w:rsidRDefault="00D24D9F" w:rsidP="00D24D9F">
            <w:pPr>
              <w:pStyle w:val="Paragraphedeliste"/>
              <w:numPr>
                <w:ilvl w:val="0"/>
                <w:numId w:val="114"/>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pStyle w:val="Paragraphedeliste"/>
              <w:spacing w:before="60" w:after="6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U</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705</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 xml:space="preserve">ACCESSOIRES (Attaches, Boitiers, Dérivations, Dominos, </w:t>
            </w:r>
            <w:proofErr w:type="spellStart"/>
            <w:r w:rsidRPr="007F1BA6">
              <w:rPr>
                <w:rFonts w:ascii="Arial" w:hAnsi="Arial" w:cs="Arial"/>
                <w:b/>
                <w:sz w:val="18"/>
                <w:szCs w:val="16"/>
                <w:u w:val="single"/>
              </w:rPr>
              <w:t>etc</w:t>
            </w:r>
            <w:proofErr w:type="spellEnd"/>
            <w:r w:rsidRPr="007F1BA6">
              <w:rPr>
                <w:rFonts w:ascii="Arial" w:hAnsi="Arial" w:cs="Arial"/>
                <w:b/>
                <w:sz w:val="18"/>
                <w:szCs w:val="16"/>
                <w:u w:val="single"/>
              </w:rPr>
              <w:t>) et RACCORDEMENT  ENEVTUEL AU RESEAU EXISTANT DANS L’ETABLISSEMENT</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rémunère l’ensemble des accessoires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accessoires nécessaires à la mise en place des installations électriques conformément au CCTP et sur la base des plans et notes de calculs approuvés par l’Ingénieur du Marché.</w:t>
            </w:r>
          </w:p>
          <w:p w:rsidR="00D24D9F" w:rsidRPr="007F1BA6" w:rsidRDefault="00D24D9F" w:rsidP="00D24D9F">
            <w:pPr>
              <w:jc w:val="both"/>
              <w:rPr>
                <w:rFonts w:ascii="Arial" w:hAnsi="Arial" w:cs="Arial"/>
                <w:sz w:val="18"/>
                <w:szCs w:val="16"/>
              </w:rPr>
            </w:pPr>
            <w:r w:rsidRPr="007F1BA6">
              <w:rPr>
                <w:rFonts w:ascii="Arial" w:hAnsi="Arial" w:cs="Arial"/>
                <w:sz w:val="18"/>
                <w:szCs w:val="16"/>
              </w:rPr>
              <w:t>Ces accessoires comprennent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dominos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boitiers;</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dérivations</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 raccordement, le cas échéant, au réseau existant dans l’Etablissement</w:t>
            </w:r>
            <w:proofErr w:type="gramStart"/>
            <w:r w:rsidRPr="007F1BA6">
              <w:rPr>
                <w:rFonts w:ascii="Arial" w:hAnsi="Arial" w:cs="Arial"/>
                <w:sz w:val="18"/>
                <w:szCs w:val="16"/>
              </w:rPr>
              <w:t>..</w:t>
            </w:r>
            <w:proofErr w:type="gramEnd"/>
          </w:p>
          <w:p w:rsidR="00D24D9F" w:rsidRPr="007F1BA6" w:rsidRDefault="00D24D9F" w:rsidP="00D24D9F">
            <w:pPr>
              <w:pStyle w:val="Paragraphedeliste"/>
              <w:ind w:left="168"/>
              <w:jc w:val="both"/>
              <w:rPr>
                <w:rFonts w:ascii="Arial" w:hAnsi="Arial" w:cs="Arial"/>
                <w:sz w:val="18"/>
                <w:szCs w:val="16"/>
              </w:rPr>
            </w:pPr>
            <w:r w:rsidRPr="007F1BA6">
              <w:rPr>
                <w:rFonts w:ascii="Arial" w:hAnsi="Arial" w:cs="Arial"/>
                <w:sz w:val="18"/>
                <w:szCs w:val="16"/>
              </w:rPr>
              <w:t>Ce prix s’applique à l’ensemble des accessoires posés, mesuré par métré contradictoire.</w:t>
            </w:r>
          </w:p>
        </w:tc>
        <w:tc>
          <w:tcPr>
            <w:tcW w:w="856" w:type="dxa"/>
            <w:gridSpan w:val="2"/>
            <w:vAlign w:val="center"/>
          </w:tcPr>
          <w:p w:rsidR="00D24D9F" w:rsidRPr="007F1BA6" w:rsidRDefault="00D24D9F" w:rsidP="00D24D9F">
            <w:pPr>
              <w:rPr>
                <w:rFonts w:ascii="Arial" w:hAnsi="Arial" w:cs="Arial"/>
                <w:sz w:val="18"/>
                <w:szCs w:val="16"/>
              </w:rPr>
            </w:pPr>
            <w:proofErr w:type="spellStart"/>
            <w:r w:rsidRPr="007F1BA6">
              <w:rPr>
                <w:rFonts w:ascii="Arial" w:hAnsi="Arial" w:cs="Arial"/>
                <w:sz w:val="18"/>
                <w:szCs w:val="16"/>
              </w:rPr>
              <w:t>Ens</w:t>
            </w:r>
            <w:proofErr w:type="spellEnd"/>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D24D9F">
        <w:trPr>
          <w:trHeight w:val="556"/>
          <w:jc w:val="center"/>
        </w:trPr>
        <w:tc>
          <w:tcPr>
            <w:tcW w:w="10277" w:type="dxa"/>
            <w:gridSpan w:val="10"/>
            <w:vAlign w:val="center"/>
          </w:tcPr>
          <w:p w:rsidR="00D24D9F" w:rsidRPr="007F1BA6" w:rsidRDefault="00D24D9F" w:rsidP="00D24D9F">
            <w:pPr>
              <w:spacing w:after="120"/>
              <w:ind w:left="709"/>
              <w:jc w:val="both"/>
              <w:rPr>
                <w:rFonts w:ascii="Arial" w:hAnsi="Arial" w:cs="Arial"/>
                <w:b/>
                <w:sz w:val="18"/>
                <w:szCs w:val="16"/>
              </w:rPr>
            </w:pPr>
            <w:r w:rsidRPr="007F1BA6">
              <w:rPr>
                <w:rFonts w:ascii="Arial" w:hAnsi="Arial" w:cs="Arial"/>
                <w:b/>
                <w:sz w:val="18"/>
                <w:szCs w:val="16"/>
                <w:u w:val="single"/>
              </w:rPr>
              <w:t>BLOC LATRINE A DEUX COMPARTIMENTS</w:t>
            </w: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b/>
                <w:sz w:val="18"/>
                <w:szCs w:val="16"/>
              </w:rPr>
            </w:pPr>
            <w:r w:rsidRPr="007F1BA6">
              <w:rPr>
                <w:rFonts w:ascii="Arial" w:hAnsi="Arial" w:cs="Arial"/>
                <w:sz w:val="18"/>
                <w:szCs w:val="16"/>
              </w:rPr>
              <w:t>801</w:t>
            </w:r>
          </w:p>
        </w:tc>
        <w:tc>
          <w:tcPr>
            <w:tcW w:w="6273" w:type="dxa"/>
            <w:gridSpan w:val="3"/>
            <w:vAlign w:val="center"/>
          </w:tcPr>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Ce prix  rémunère l’Ensemble (</w:t>
            </w:r>
            <w:proofErr w:type="spellStart"/>
            <w:r w:rsidRPr="007F1BA6">
              <w:rPr>
                <w:rFonts w:ascii="Arial" w:eastAsia="Arial" w:hAnsi="Arial" w:cs="Arial"/>
                <w:sz w:val="18"/>
                <w:szCs w:val="16"/>
              </w:rPr>
              <w:t>Ens</w:t>
            </w:r>
            <w:proofErr w:type="spellEnd"/>
            <w:r w:rsidRPr="007F1BA6">
              <w:rPr>
                <w:rFonts w:ascii="Arial" w:eastAsia="Arial" w:hAnsi="Arial" w:cs="Arial"/>
                <w:sz w:val="18"/>
                <w:szCs w:val="16"/>
              </w:rPr>
              <w:t xml:space="preserve">), des travaux de construction d’un bloc latrines à trois (02) compartiments conformément aux spécifications techniques du CCTP. </w:t>
            </w:r>
          </w:p>
          <w:p w:rsidR="00D24D9F" w:rsidRPr="007F1BA6" w:rsidRDefault="00D24D9F" w:rsidP="00D24D9F">
            <w:pPr>
              <w:jc w:val="both"/>
              <w:rPr>
                <w:rFonts w:ascii="Arial" w:eastAsia="Arial" w:hAnsi="Arial" w:cs="Arial"/>
                <w:sz w:val="18"/>
                <w:szCs w:val="16"/>
              </w:rPr>
            </w:pP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Il comprend notamment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une fosse de 1,70 m x 2, 55mx 10 m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lastRenderedPageBreak/>
              <w:t>les agglos bourrées de 15x20x40 sur fond d’une fouille en rigole sur trois assises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une longrine en béton armé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un dallage en béton armé dosé à 350 kg/m3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la maçonnerie en agglos de 15x15x40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des enduits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une charpente en chevrons de 4x8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une couverture en tôles ondulées ép. 3/10è</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deux (02) portes en bois complètes de dimensions 0,80 m x 2,10 m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la peinture ;</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toutes sujétions.</w:t>
            </w:r>
          </w:p>
          <w:p w:rsidR="00D24D9F" w:rsidRPr="007F1BA6" w:rsidRDefault="00D24D9F" w:rsidP="00D24D9F">
            <w:pPr>
              <w:jc w:val="both"/>
              <w:rPr>
                <w:rFonts w:ascii="Arial" w:eastAsia="Arial" w:hAnsi="Arial" w:cs="Arial"/>
                <w:sz w:val="18"/>
                <w:szCs w:val="16"/>
              </w:rPr>
            </w:pPr>
            <w:r w:rsidRPr="007F1BA6">
              <w:rPr>
                <w:rFonts w:ascii="Arial" w:eastAsia="Arial" w:hAnsi="Arial" w:cs="Arial"/>
                <w:sz w:val="18"/>
                <w:szCs w:val="16"/>
              </w:rPr>
              <w:t>Ce prix s’applique à l’ensemble (</w:t>
            </w:r>
            <w:proofErr w:type="spellStart"/>
            <w:r w:rsidRPr="007F1BA6">
              <w:rPr>
                <w:rFonts w:ascii="Arial" w:eastAsia="Arial" w:hAnsi="Arial" w:cs="Arial"/>
                <w:sz w:val="18"/>
                <w:szCs w:val="16"/>
              </w:rPr>
              <w:t>Ens</w:t>
            </w:r>
            <w:proofErr w:type="spellEnd"/>
            <w:r w:rsidRPr="007F1BA6">
              <w:rPr>
                <w:rFonts w:ascii="Arial" w:eastAsia="Arial" w:hAnsi="Arial" w:cs="Arial"/>
                <w:sz w:val="18"/>
                <w:szCs w:val="16"/>
              </w:rPr>
              <w:t>), mesuré par métré contradictoire.</w:t>
            </w:r>
          </w:p>
          <w:p w:rsidR="00D24D9F" w:rsidRPr="007F1BA6" w:rsidRDefault="00D24D9F" w:rsidP="00D24D9F">
            <w:pPr>
              <w:jc w:val="both"/>
              <w:rPr>
                <w:rFonts w:ascii="Arial" w:eastAsia="Arial" w:hAnsi="Arial" w:cs="Arial"/>
                <w:color w:val="000000"/>
                <w:sz w:val="18"/>
                <w:szCs w:val="16"/>
              </w:rPr>
            </w:pPr>
          </w:p>
          <w:p w:rsidR="00D24D9F" w:rsidRPr="007F1BA6" w:rsidRDefault="00D24D9F" w:rsidP="00D24D9F">
            <w:pPr>
              <w:spacing w:after="120"/>
              <w:ind w:left="709"/>
              <w:jc w:val="both"/>
              <w:rPr>
                <w:rFonts w:ascii="Arial" w:hAnsi="Arial" w:cs="Arial"/>
                <w:b/>
                <w:sz w:val="18"/>
                <w:szCs w:val="16"/>
              </w:rPr>
            </w:pPr>
            <w:r w:rsidRPr="007F1BA6">
              <w:rPr>
                <w:rFonts w:ascii="Arial" w:eastAsia="Arial" w:hAnsi="Arial" w:cs="Arial"/>
                <w:color w:val="000000"/>
                <w:sz w:val="18"/>
                <w:szCs w:val="16"/>
              </w:rPr>
              <w:t>L’ENSEMBLE …………………………………………..</w:t>
            </w:r>
          </w:p>
        </w:tc>
        <w:tc>
          <w:tcPr>
            <w:tcW w:w="856" w:type="dxa"/>
            <w:gridSpan w:val="2"/>
            <w:vAlign w:val="center"/>
          </w:tcPr>
          <w:p w:rsidR="00D24D9F" w:rsidRPr="007F1BA6" w:rsidRDefault="00D24D9F" w:rsidP="00D24D9F">
            <w:pPr>
              <w:spacing w:after="120"/>
              <w:rPr>
                <w:rFonts w:ascii="Arial" w:hAnsi="Arial" w:cs="Arial"/>
                <w:b/>
                <w:sz w:val="18"/>
                <w:szCs w:val="16"/>
              </w:rPr>
            </w:pPr>
            <w:proofErr w:type="spellStart"/>
            <w:r w:rsidRPr="007F1BA6">
              <w:rPr>
                <w:rFonts w:ascii="Arial" w:hAnsi="Arial" w:cs="Arial"/>
                <w:sz w:val="18"/>
                <w:szCs w:val="16"/>
              </w:rPr>
              <w:lastRenderedPageBreak/>
              <w:t>Ens</w:t>
            </w:r>
            <w:proofErr w:type="spellEnd"/>
          </w:p>
        </w:tc>
        <w:tc>
          <w:tcPr>
            <w:tcW w:w="1093" w:type="dxa"/>
            <w:gridSpan w:val="2"/>
            <w:vAlign w:val="center"/>
          </w:tcPr>
          <w:p w:rsidR="00D24D9F" w:rsidRPr="007F1BA6" w:rsidRDefault="00D24D9F" w:rsidP="00D24D9F">
            <w:pPr>
              <w:spacing w:after="120"/>
              <w:ind w:left="709"/>
              <w:jc w:val="both"/>
              <w:rPr>
                <w:rFonts w:ascii="Arial" w:hAnsi="Arial" w:cs="Arial"/>
                <w:b/>
                <w:sz w:val="18"/>
                <w:szCs w:val="16"/>
              </w:rPr>
            </w:pPr>
          </w:p>
        </w:tc>
        <w:tc>
          <w:tcPr>
            <w:tcW w:w="1351" w:type="dxa"/>
            <w:gridSpan w:val="2"/>
            <w:vAlign w:val="center"/>
          </w:tcPr>
          <w:p w:rsidR="00D24D9F" w:rsidRPr="007F1BA6" w:rsidRDefault="00D24D9F" w:rsidP="00D24D9F">
            <w:pPr>
              <w:spacing w:after="120"/>
              <w:ind w:left="709"/>
              <w:jc w:val="both"/>
              <w:rPr>
                <w:rFonts w:ascii="Arial" w:hAnsi="Arial" w:cs="Arial"/>
                <w:b/>
                <w:sz w:val="18"/>
                <w:szCs w:val="16"/>
              </w:rPr>
            </w:pPr>
          </w:p>
        </w:tc>
      </w:tr>
      <w:tr w:rsidR="00D24D9F" w:rsidRPr="007F1BA6" w:rsidTr="00D24D9F">
        <w:trPr>
          <w:trHeight w:val="556"/>
          <w:jc w:val="center"/>
        </w:trPr>
        <w:tc>
          <w:tcPr>
            <w:tcW w:w="10277" w:type="dxa"/>
            <w:gridSpan w:val="10"/>
            <w:vAlign w:val="center"/>
          </w:tcPr>
          <w:p w:rsidR="00D24D9F" w:rsidRPr="007F1BA6" w:rsidRDefault="00D24D9F" w:rsidP="00D24D9F">
            <w:pPr>
              <w:spacing w:after="120"/>
              <w:ind w:left="709"/>
              <w:jc w:val="both"/>
              <w:rPr>
                <w:rFonts w:ascii="Arial" w:hAnsi="Arial" w:cs="Arial"/>
                <w:b/>
                <w:sz w:val="18"/>
                <w:szCs w:val="16"/>
              </w:rPr>
            </w:pPr>
            <w:r w:rsidRPr="007F1BA6">
              <w:rPr>
                <w:rFonts w:ascii="Arial" w:hAnsi="Arial" w:cs="Arial"/>
                <w:b/>
                <w:sz w:val="18"/>
                <w:szCs w:val="16"/>
              </w:rPr>
              <w:lastRenderedPageBreak/>
              <w:t xml:space="preserve">LOT 900 : PEINTURE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Le lot 900 rémunère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 xml:space="preserve">901 : Peinture bicouche sur murs intérieurs et plafond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800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 xml:space="preserve">902 : Peinture bicouche sur murs extérieurs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1300 ;</w:t>
            </w:r>
          </w:p>
          <w:p w:rsidR="00D24D9F" w:rsidRPr="007F1BA6" w:rsidRDefault="00D24D9F" w:rsidP="00D24D9F">
            <w:pPr>
              <w:ind w:left="2127"/>
              <w:jc w:val="both"/>
              <w:rPr>
                <w:rFonts w:ascii="Arial" w:hAnsi="Arial" w:cs="Arial"/>
                <w:sz w:val="18"/>
                <w:szCs w:val="16"/>
              </w:rPr>
            </w:pPr>
            <w:r w:rsidRPr="007F1BA6">
              <w:rPr>
                <w:rFonts w:ascii="Arial" w:hAnsi="Arial" w:cs="Arial"/>
                <w:sz w:val="18"/>
                <w:szCs w:val="16"/>
              </w:rPr>
              <w:t>903 : Peinture vinylique pour huisseries et baies;</w:t>
            </w:r>
          </w:p>
          <w:p w:rsidR="00D24D9F" w:rsidRPr="007F1BA6" w:rsidRDefault="00D24D9F" w:rsidP="00D24D9F">
            <w:pPr>
              <w:spacing w:after="120"/>
              <w:ind w:left="2127"/>
              <w:jc w:val="both"/>
              <w:rPr>
                <w:rFonts w:ascii="Arial" w:hAnsi="Arial" w:cs="Arial"/>
                <w:b/>
                <w:sz w:val="18"/>
                <w:szCs w:val="16"/>
              </w:rPr>
            </w:pPr>
            <w:r w:rsidRPr="007F1BA6">
              <w:rPr>
                <w:rFonts w:ascii="Arial" w:hAnsi="Arial" w:cs="Arial"/>
                <w:sz w:val="18"/>
                <w:szCs w:val="16"/>
              </w:rPr>
              <w:t xml:space="preserve">904 : Logo plaque métallique de 30 x 60 </w:t>
            </w:r>
            <w:r w:rsidRPr="007F1BA6">
              <w:rPr>
                <w:rFonts w:ascii="Arial" w:hAnsi="Arial" w:cs="Arial"/>
                <w:b/>
                <w:i/>
                <w:sz w:val="18"/>
                <w:szCs w:val="16"/>
              </w:rPr>
              <w:t xml:space="preserve">BIP </w:t>
            </w:r>
            <w:r w:rsidR="00BF57BC" w:rsidRPr="007F1BA6">
              <w:rPr>
                <w:rFonts w:ascii="Arial" w:hAnsi="Arial" w:cs="Arial"/>
                <w:b/>
                <w:i/>
                <w:sz w:val="18"/>
                <w:szCs w:val="16"/>
              </w:rPr>
              <w:t>2025</w:t>
            </w:r>
            <w:r w:rsidRPr="007F1BA6">
              <w:rPr>
                <w:rFonts w:ascii="Arial" w:hAnsi="Arial" w:cs="Arial"/>
                <w:b/>
                <w:i/>
                <w:sz w:val="18"/>
                <w:szCs w:val="16"/>
              </w:rPr>
              <w:t>– Lettre-Commande N° ____ LC/ C.MNA/CIPM/</w:t>
            </w:r>
            <w:r w:rsidR="00BF57BC" w:rsidRPr="007F1BA6">
              <w:rPr>
                <w:rFonts w:ascii="Arial" w:hAnsi="Arial" w:cs="Arial"/>
                <w:b/>
                <w:i/>
                <w:sz w:val="18"/>
                <w:szCs w:val="16"/>
              </w:rPr>
              <w:t>2025</w:t>
            </w:r>
            <w:r w:rsidRPr="007F1BA6">
              <w:rPr>
                <w:rFonts w:ascii="Arial" w:hAnsi="Arial" w:cs="Arial"/>
                <w:b/>
                <w:i/>
                <w:sz w:val="18"/>
                <w:szCs w:val="16"/>
              </w:rPr>
              <w:t>»</w:t>
            </w:r>
            <w:r w:rsidRPr="007F1BA6">
              <w:rPr>
                <w:rFonts w:ascii="Arial" w:hAnsi="Arial" w:cs="Arial"/>
                <w:sz w:val="18"/>
                <w:szCs w:val="16"/>
              </w:rPr>
              <w:t>;</w:t>
            </w: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901</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PEINTURE BICOUCHE SUR MURS INTERIEURS ET PLAFOND PANTEX 800</w:t>
            </w:r>
          </w:p>
          <w:p w:rsidR="00D24D9F" w:rsidRPr="007F1BA6" w:rsidRDefault="00D24D9F" w:rsidP="00D24D9F">
            <w:pPr>
              <w:rPr>
                <w:rFonts w:ascii="Arial" w:hAnsi="Arial" w:cs="Arial"/>
                <w:sz w:val="18"/>
                <w:szCs w:val="16"/>
              </w:rPr>
            </w:pPr>
            <w:r w:rsidRPr="007F1BA6">
              <w:rPr>
                <w:rFonts w:ascii="Arial" w:hAnsi="Arial" w:cs="Arial"/>
                <w:sz w:val="18"/>
                <w:szCs w:val="16"/>
              </w:rPr>
              <w:t xml:space="preserve">Ce prix  rémunère au mètre carré (m2), la pose de la peinture sur les murs intérieurs  et au plafond  conformément au CCTP. </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matériel de mise en œuvre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M2</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902</w:t>
            </w:r>
          </w:p>
        </w:tc>
        <w:tc>
          <w:tcPr>
            <w:tcW w:w="6273" w:type="dxa"/>
            <w:gridSpan w:val="3"/>
            <w:vAlign w:val="center"/>
          </w:tcPr>
          <w:p w:rsidR="00D24D9F" w:rsidRPr="007F1BA6" w:rsidRDefault="00D24D9F" w:rsidP="00D24D9F">
            <w:pPr>
              <w:spacing w:before="120"/>
              <w:rPr>
                <w:rFonts w:ascii="Arial" w:hAnsi="Arial" w:cs="Arial"/>
                <w:b/>
                <w:sz w:val="18"/>
                <w:szCs w:val="16"/>
                <w:u w:val="single"/>
              </w:rPr>
            </w:pPr>
            <w:r w:rsidRPr="007F1BA6">
              <w:rPr>
                <w:rFonts w:ascii="Arial" w:hAnsi="Arial" w:cs="Arial"/>
                <w:b/>
                <w:sz w:val="18"/>
                <w:szCs w:val="16"/>
                <w:u w:val="single"/>
              </w:rPr>
              <w:t>PEINTURE BICOUCHE SUR MURS EXTERIEURS PANTEX 1300</w:t>
            </w:r>
          </w:p>
          <w:p w:rsidR="00D24D9F" w:rsidRPr="007F1BA6" w:rsidRDefault="00D24D9F" w:rsidP="00D24D9F">
            <w:pPr>
              <w:rPr>
                <w:rFonts w:ascii="Arial" w:hAnsi="Arial" w:cs="Arial"/>
                <w:sz w:val="18"/>
                <w:szCs w:val="16"/>
              </w:rPr>
            </w:pPr>
            <w:r w:rsidRPr="007F1BA6">
              <w:rPr>
                <w:rFonts w:ascii="Arial" w:hAnsi="Arial" w:cs="Arial"/>
                <w:sz w:val="18"/>
                <w:szCs w:val="16"/>
              </w:rPr>
              <w:t xml:space="preserve">Ce prix  rémunère au mètre carré (m2), la pose de la peinture sur les murs extérieurs conformément au CCTP. </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 xml:space="preserve">le matériel de mise en œuvre ;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M2</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556"/>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903</w:t>
            </w:r>
          </w:p>
        </w:tc>
        <w:tc>
          <w:tcPr>
            <w:tcW w:w="6273" w:type="dxa"/>
            <w:gridSpan w:val="3"/>
            <w:vAlign w:val="center"/>
          </w:tcPr>
          <w:p w:rsidR="00D24D9F" w:rsidRPr="007F1BA6" w:rsidRDefault="00D24D9F" w:rsidP="00D24D9F">
            <w:pPr>
              <w:jc w:val="both"/>
              <w:rPr>
                <w:rFonts w:ascii="Arial" w:hAnsi="Arial" w:cs="Arial"/>
                <w:b/>
                <w:sz w:val="18"/>
                <w:szCs w:val="16"/>
                <w:u w:val="single"/>
              </w:rPr>
            </w:pPr>
            <w:r w:rsidRPr="007F1BA6">
              <w:rPr>
                <w:rFonts w:ascii="Arial" w:hAnsi="Arial" w:cs="Arial"/>
                <w:b/>
                <w:color w:val="000000"/>
                <w:sz w:val="18"/>
                <w:szCs w:val="16"/>
                <w:u w:val="single"/>
              </w:rPr>
              <w:t>PEINTURE VINYLIQUE POUR HUISSERIES ET BAIES.</w:t>
            </w:r>
            <w:r w:rsidRPr="007F1BA6">
              <w:rPr>
                <w:rFonts w:ascii="Arial" w:hAnsi="Arial" w:cs="Arial"/>
                <w:b/>
                <w:sz w:val="18"/>
                <w:szCs w:val="16"/>
                <w:u w:val="single"/>
              </w:rPr>
              <w:t xml:space="preserve"> </w:t>
            </w:r>
          </w:p>
          <w:p w:rsidR="00D24D9F" w:rsidRPr="007F1BA6" w:rsidRDefault="00D24D9F" w:rsidP="00D24D9F">
            <w:pPr>
              <w:jc w:val="both"/>
              <w:rPr>
                <w:rFonts w:ascii="Arial" w:hAnsi="Arial" w:cs="Arial"/>
                <w:sz w:val="18"/>
                <w:szCs w:val="16"/>
              </w:rPr>
            </w:pPr>
            <w:r w:rsidRPr="007F1BA6">
              <w:rPr>
                <w:rFonts w:ascii="Arial" w:hAnsi="Arial" w:cs="Arial"/>
                <w:sz w:val="18"/>
                <w:szCs w:val="16"/>
              </w:rPr>
              <w:t xml:space="preserve">Ce prix  rémunère au mètre carré (m2), la pose des peintures à huile email sur les </w:t>
            </w:r>
            <w:proofErr w:type="spellStart"/>
            <w:r w:rsidRPr="007F1BA6">
              <w:rPr>
                <w:rFonts w:ascii="Arial" w:hAnsi="Arial" w:cs="Arial"/>
                <w:sz w:val="18"/>
                <w:szCs w:val="16"/>
              </w:rPr>
              <w:t>plinthes</w:t>
            </w:r>
            <w:proofErr w:type="spellEnd"/>
            <w:r w:rsidRPr="007F1BA6">
              <w:rPr>
                <w:rFonts w:ascii="Arial" w:hAnsi="Arial" w:cs="Arial"/>
                <w:sz w:val="18"/>
                <w:szCs w:val="16"/>
              </w:rPr>
              <w:t xml:space="preserve">  et menuiseries conformément au CCTP. </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rsidR="00D24D9F" w:rsidRPr="007F1BA6" w:rsidRDefault="00D24D9F" w:rsidP="00D24D9F">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rsidR="00D24D9F" w:rsidRPr="007F1BA6" w:rsidRDefault="00D24D9F" w:rsidP="00D24D9F">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le matériel de mise en œuvre ;</w:t>
            </w:r>
          </w:p>
          <w:p w:rsidR="00D24D9F" w:rsidRPr="007F1BA6" w:rsidRDefault="00D24D9F" w:rsidP="00D24D9F">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6" w:type="dxa"/>
            <w:gridSpan w:val="2"/>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M2</w:t>
            </w:r>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B63456">
        <w:trPr>
          <w:trHeight w:val="274"/>
          <w:jc w:val="center"/>
        </w:trPr>
        <w:tc>
          <w:tcPr>
            <w:tcW w:w="704" w:type="dxa"/>
            <w:vAlign w:val="center"/>
          </w:tcPr>
          <w:p w:rsidR="00D24D9F" w:rsidRPr="007F1BA6" w:rsidRDefault="00D24D9F" w:rsidP="00D24D9F">
            <w:pPr>
              <w:rPr>
                <w:rFonts w:ascii="Arial" w:hAnsi="Arial" w:cs="Arial"/>
                <w:sz w:val="18"/>
                <w:szCs w:val="16"/>
              </w:rPr>
            </w:pPr>
            <w:r w:rsidRPr="007F1BA6">
              <w:rPr>
                <w:rFonts w:ascii="Arial" w:hAnsi="Arial" w:cs="Arial"/>
                <w:sz w:val="18"/>
                <w:szCs w:val="16"/>
              </w:rPr>
              <w:t>904</w:t>
            </w:r>
          </w:p>
        </w:tc>
        <w:tc>
          <w:tcPr>
            <w:tcW w:w="6273" w:type="dxa"/>
            <w:gridSpan w:val="3"/>
            <w:vAlign w:val="center"/>
          </w:tcPr>
          <w:p w:rsidR="00D24D9F" w:rsidRPr="007F1BA6" w:rsidRDefault="00D24D9F" w:rsidP="00D24D9F">
            <w:pPr>
              <w:spacing w:before="120" w:after="120"/>
              <w:rPr>
                <w:rFonts w:ascii="Arial" w:hAnsi="Arial" w:cs="Arial"/>
                <w:b/>
                <w:sz w:val="18"/>
                <w:szCs w:val="16"/>
                <w:u w:val="single"/>
              </w:rPr>
            </w:pPr>
            <w:r w:rsidRPr="007F1BA6">
              <w:rPr>
                <w:rFonts w:ascii="Arial" w:hAnsi="Arial" w:cs="Arial"/>
                <w:b/>
                <w:sz w:val="18"/>
                <w:szCs w:val="16"/>
                <w:u w:val="single"/>
              </w:rPr>
              <w:t xml:space="preserve">SERIGRAPHIE SUR PLAQUE METALLIQUE </w:t>
            </w:r>
          </w:p>
          <w:p w:rsidR="00D24D9F" w:rsidRPr="007F1BA6" w:rsidRDefault="00D24D9F" w:rsidP="00D24D9F">
            <w:pPr>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r w:rsidRPr="007F1BA6">
              <w:rPr>
                <w:rFonts w:ascii="Arial" w:hAnsi="Arial" w:cs="Arial"/>
                <w:sz w:val="18"/>
                <w:szCs w:val="16"/>
              </w:rPr>
              <w:t xml:space="preserve">.), la pose de la peinture sur la plaque métallique  conformément au CCTP. </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widowControl w:val="0"/>
              <w:suppressAutoHyphens/>
              <w:autoSpaceDE w:val="0"/>
              <w:autoSpaceDN w:val="0"/>
              <w:textAlignment w:val="baseline"/>
              <w:rPr>
                <w:rFonts w:ascii="Arial" w:hAnsi="Arial" w:cs="Arial"/>
                <w:sz w:val="18"/>
                <w:szCs w:val="16"/>
              </w:rPr>
            </w:pPr>
            <w:r w:rsidRPr="007F1BA6">
              <w:rPr>
                <w:rFonts w:ascii="Arial" w:hAnsi="Arial" w:cs="Arial"/>
                <w:sz w:val="18"/>
                <w:szCs w:val="16"/>
              </w:rPr>
              <w:t xml:space="preserve">la sérigraphie de la mention </w:t>
            </w:r>
            <w:r w:rsidRPr="007F1BA6">
              <w:rPr>
                <w:rFonts w:ascii="Arial" w:hAnsi="Arial" w:cs="Arial"/>
                <w:b/>
                <w:i/>
                <w:sz w:val="18"/>
                <w:szCs w:val="16"/>
              </w:rPr>
              <w:t xml:space="preserve">BIP </w:t>
            </w:r>
            <w:r w:rsidR="00BF57BC" w:rsidRPr="007F1BA6">
              <w:rPr>
                <w:rFonts w:ascii="Arial" w:hAnsi="Arial" w:cs="Arial"/>
                <w:b/>
                <w:i/>
                <w:sz w:val="18"/>
                <w:szCs w:val="16"/>
              </w:rPr>
              <w:t>2025</w:t>
            </w:r>
            <w:r w:rsidRPr="007F1BA6">
              <w:rPr>
                <w:rFonts w:ascii="Arial" w:hAnsi="Arial" w:cs="Arial"/>
                <w:b/>
                <w:i/>
                <w:sz w:val="18"/>
                <w:szCs w:val="16"/>
              </w:rPr>
              <w:t>– Lettre-Commande N° ____ LC/ MNA/ C.MNA/CIPM-MNA/</w:t>
            </w:r>
            <w:r w:rsidR="00BF57BC" w:rsidRPr="007F1BA6">
              <w:rPr>
                <w:rFonts w:ascii="Arial" w:hAnsi="Arial" w:cs="Arial"/>
                <w:b/>
                <w:i/>
                <w:sz w:val="18"/>
                <w:szCs w:val="16"/>
              </w:rPr>
              <w:t>2025</w:t>
            </w:r>
            <w:r w:rsidRPr="007F1BA6">
              <w:rPr>
                <w:rFonts w:ascii="Arial" w:hAnsi="Arial" w:cs="Arial"/>
                <w:b/>
                <w:i/>
                <w:sz w:val="18"/>
                <w:szCs w:val="16"/>
              </w:rPr>
              <w:t>»</w:t>
            </w:r>
            <w:r w:rsidRPr="007F1BA6">
              <w:rPr>
                <w:rFonts w:ascii="Arial" w:hAnsi="Arial" w:cs="Arial"/>
                <w:sz w:val="18"/>
                <w:szCs w:val="16"/>
              </w:rPr>
              <w:t>;</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rPr>
                <w:rFonts w:ascii="Arial" w:hAnsi="Arial" w:cs="Arial"/>
                <w:sz w:val="18"/>
                <w:szCs w:val="16"/>
              </w:rPr>
            </w:pPr>
            <w:r w:rsidRPr="007F1BA6">
              <w:rPr>
                <w:rFonts w:ascii="Arial" w:hAnsi="Arial" w:cs="Arial"/>
                <w:sz w:val="18"/>
                <w:szCs w:val="16"/>
              </w:rPr>
              <w:t>Ce prix s’applique à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w:t>
            </w:r>
          </w:p>
        </w:tc>
        <w:tc>
          <w:tcPr>
            <w:tcW w:w="856" w:type="dxa"/>
            <w:gridSpan w:val="2"/>
            <w:vAlign w:val="center"/>
          </w:tcPr>
          <w:p w:rsidR="00D24D9F" w:rsidRPr="007F1BA6" w:rsidRDefault="00D24D9F" w:rsidP="00D24D9F">
            <w:pPr>
              <w:rPr>
                <w:rFonts w:ascii="Arial" w:hAnsi="Arial" w:cs="Arial"/>
                <w:sz w:val="18"/>
                <w:szCs w:val="16"/>
              </w:rPr>
            </w:pPr>
            <w:proofErr w:type="spellStart"/>
            <w:r w:rsidRPr="007F1BA6">
              <w:rPr>
                <w:rFonts w:ascii="Arial" w:hAnsi="Arial" w:cs="Arial"/>
                <w:sz w:val="18"/>
                <w:szCs w:val="16"/>
              </w:rPr>
              <w:t>Ens</w:t>
            </w:r>
            <w:proofErr w:type="spellEnd"/>
          </w:p>
        </w:tc>
        <w:tc>
          <w:tcPr>
            <w:tcW w:w="1093" w:type="dxa"/>
            <w:gridSpan w:val="2"/>
            <w:vAlign w:val="center"/>
          </w:tcPr>
          <w:p w:rsidR="00D24D9F" w:rsidRPr="007F1BA6" w:rsidRDefault="00D24D9F" w:rsidP="00D24D9F">
            <w:pPr>
              <w:jc w:val="right"/>
              <w:rPr>
                <w:rFonts w:ascii="Arial" w:hAnsi="Arial" w:cs="Arial"/>
                <w:sz w:val="18"/>
                <w:szCs w:val="16"/>
              </w:rPr>
            </w:pPr>
          </w:p>
        </w:tc>
        <w:tc>
          <w:tcPr>
            <w:tcW w:w="1351" w:type="dxa"/>
            <w:gridSpan w:val="2"/>
          </w:tcPr>
          <w:p w:rsidR="00D24D9F" w:rsidRPr="007F1BA6" w:rsidRDefault="00D24D9F" w:rsidP="00D24D9F">
            <w:pPr>
              <w:jc w:val="right"/>
              <w:rPr>
                <w:rFonts w:ascii="Arial" w:hAnsi="Arial" w:cs="Arial"/>
                <w:sz w:val="18"/>
                <w:szCs w:val="16"/>
              </w:rPr>
            </w:pPr>
          </w:p>
        </w:tc>
      </w:tr>
      <w:tr w:rsidR="00D24D9F" w:rsidRPr="007F1BA6" w:rsidTr="00D24D9F">
        <w:trPr>
          <w:trHeight w:val="556"/>
          <w:jc w:val="center"/>
        </w:trPr>
        <w:tc>
          <w:tcPr>
            <w:tcW w:w="10277" w:type="dxa"/>
            <w:gridSpan w:val="10"/>
            <w:vAlign w:val="center"/>
          </w:tcPr>
          <w:p w:rsidR="00D24D9F" w:rsidRPr="007F1BA6" w:rsidRDefault="00D24D9F" w:rsidP="00D24D9F">
            <w:pPr>
              <w:spacing w:before="120"/>
              <w:jc w:val="both"/>
              <w:rPr>
                <w:rFonts w:ascii="Arial" w:hAnsi="Arial" w:cs="Arial"/>
                <w:b/>
                <w:sz w:val="18"/>
                <w:szCs w:val="16"/>
              </w:rPr>
            </w:pPr>
            <w:r w:rsidRPr="007F1BA6">
              <w:rPr>
                <w:rFonts w:ascii="Arial" w:hAnsi="Arial" w:cs="Arial"/>
                <w:b/>
                <w:sz w:val="18"/>
                <w:szCs w:val="16"/>
              </w:rPr>
              <w:t>LOT 1000 : VRD</w:t>
            </w:r>
          </w:p>
          <w:p w:rsidR="00D24D9F" w:rsidRPr="007F1BA6" w:rsidRDefault="00D24D9F" w:rsidP="00D24D9F">
            <w:pPr>
              <w:ind w:left="709"/>
              <w:jc w:val="both"/>
              <w:rPr>
                <w:rFonts w:ascii="Arial" w:hAnsi="Arial" w:cs="Arial"/>
                <w:sz w:val="18"/>
                <w:szCs w:val="16"/>
              </w:rPr>
            </w:pPr>
            <w:r w:rsidRPr="007F1BA6">
              <w:rPr>
                <w:rFonts w:ascii="Arial" w:hAnsi="Arial" w:cs="Arial"/>
                <w:sz w:val="18"/>
                <w:szCs w:val="16"/>
              </w:rPr>
              <w:t>Le LOT 1000 rémunère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1001 : Caniveau de 40 x 30  cm en agglomérés de 15 x 20 x 40 cm ;</w:t>
            </w:r>
          </w:p>
          <w:p w:rsidR="00D24D9F" w:rsidRPr="007F1BA6" w:rsidRDefault="00D24D9F" w:rsidP="00D24D9F">
            <w:pPr>
              <w:ind w:left="1418"/>
              <w:jc w:val="both"/>
              <w:rPr>
                <w:rFonts w:ascii="Arial" w:hAnsi="Arial" w:cs="Arial"/>
                <w:sz w:val="18"/>
                <w:szCs w:val="16"/>
              </w:rPr>
            </w:pPr>
            <w:r w:rsidRPr="007F1BA6">
              <w:rPr>
                <w:rFonts w:ascii="Arial" w:hAnsi="Arial" w:cs="Arial"/>
                <w:sz w:val="18"/>
                <w:szCs w:val="16"/>
              </w:rPr>
              <w:t>1002 : Rampes de 2 m de large devant chaque porte ;</w:t>
            </w:r>
          </w:p>
          <w:p w:rsidR="00D24D9F" w:rsidRPr="007F1BA6" w:rsidRDefault="00D24D9F" w:rsidP="00D24D9F">
            <w:pPr>
              <w:spacing w:after="120"/>
              <w:ind w:left="1418"/>
              <w:jc w:val="both"/>
              <w:rPr>
                <w:rFonts w:ascii="Arial" w:hAnsi="Arial" w:cs="Arial"/>
                <w:b/>
                <w:sz w:val="18"/>
                <w:szCs w:val="16"/>
              </w:rPr>
            </w:pPr>
            <w:r w:rsidRPr="007F1BA6">
              <w:rPr>
                <w:rFonts w:ascii="Arial" w:hAnsi="Arial" w:cs="Arial"/>
                <w:sz w:val="18"/>
                <w:szCs w:val="16"/>
              </w:rPr>
              <w:t>1003 : Dallage d’autour ép. 8 cm en béton dosé à 300 kg/m3</w:t>
            </w:r>
          </w:p>
        </w:tc>
      </w:tr>
      <w:tr w:rsidR="00D24D9F" w:rsidRPr="007F1BA6" w:rsidTr="00D24D9F">
        <w:tblPrEx>
          <w:jc w:val="left"/>
        </w:tblPrEx>
        <w:trPr>
          <w:gridAfter w:val="1"/>
          <w:wAfter w:w="22" w:type="dxa"/>
          <w:trHeight w:val="556"/>
        </w:trPr>
        <w:tc>
          <w:tcPr>
            <w:tcW w:w="833" w:type="dxa"/>
            <w:gridSpan w:val="2"/>
            <w:vAlign w:val="center"/>
          </w:tcPr>
          <w:p w:rsidR="00D24D9F" w:rsidRPr="007F1BA6" w:rsidRDefault="00D24D9F" w:rsidP="00D24D9F">
            <w:pPr>
              <w:jc w:val="center"/>
              <w:rPr>
                <w:rFonts w:ascii="Arial" w:hAnsi="Arial" w:cs="Arial"/>
                <w:sz w:val="18"/>
                <w:szCs w:val="16"/>
              </w:rPr>
            </w:pPr>
            <w:r w:rsidRPr="007F1BA6">
              <w:rPr>
                <w:rFonts w:ascii="Arial" w:hAnsi="Arial" w:cs="Arial"/>
                <w:sz w:val="18"/>
                <w:szCs w:val="16"/>
              </w:rPr>
              <w:lastRenderedPageBreak/>
              <w:t>1001</w:t>
            </w:r>
          </w:p>
        </w:tc>
        <w:tc>
          <w:tcPr>
            <w:tcW w:w="6071" w:type="dxa"/>
            <w:vAlign w:val="center"/>
          </w:tcPr>
          <w:p w:rsidR="00D24D9F" w:rsidRPr="007F1BA6" w:rsidRDefault="00D24D9F" w:rsidP="00D24D9F">
            <w:pPr>
              <w:rPr>
                <w:rFonts w:ascii="Arial" w:hAnsi="Arial" w:cs="Arial"/>
                <w:b/>
                <w:sz w:val="18"/>
                <w:szCs w:val="16"/>
                <w:u w:val="single"/>
              </w:rPr>
            </w:pPr>
            <w:r w:rsidRPr="007F1BA6">
              <w:rPr>
                <w:rFonts w:ascii="Arial" w:hAnsi="Arial" w:cs="Arial"/>
                <w:b/>
                <w:sz w:val="18"/>
                <w:szCs w:val="16"/>
                <w:u w:val="single"/>
              </w:rPr>
              <w:t>CANIVEAUX DE 40x 30 cm EN PARPAINGS BOURRES DE 15X20X40 CM AVEC CEINTURE EN BETON ARME DE 10 CM</w:t>
            </w:r>
          </w:p>
          <w:p w:rsidR="00D24D9F" w:rsidRPr="007F1BA6" w:rsidRDefault="00D24D9F" w:rsidP="00D24D9F">
            <w:pPr>
              <w:jc w:val="both"/>
              <w:rPr>
                <w:rFonts w:ascii="Arial" w:hAnsi="Arial" w:cs="Arial"/>
                <w:sz w:val="18"/>
                <w:szCs w:val="16"/>
              </w:rPr>
            </w:pPr>
            <w:r w:rsidRPr="007F1BA6">
              <w:rPr>
                <w:rFonts w:ascii="Arial" w:hAnsi="Arial" w:cs="Arial"/>
                <w:sz w:val="18"/>
                <w:szCs w:val="16"/>
              </w:rPr>
              <w:t xml:space="preserve">Ce prix  rémunère au mètre linéaire (ml), les travaux de construction des caniveaux en parpaings bourrés de 15x20x40cm  conformément au CCTP. </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la fourniture des parpaings, du sable, du gravier et du ciment suivant le CCTP ;</w:t>
            </w:r>
          </w:p>
          <w:p w:rsidR="00D24D9F" w:rsidRPr="007F1BA6" w:rsidRDefault="00D24D9F" w:rsidP="00D24D9F">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l’exécution des fouilles rectangulaires de dimensions 70cmx50cm ;</w:t>
            </w:r>
          </w:p>
          <w:p w:rsidR="00D24D9F" w:rsidRPr="007F1BA6" w:rsidRDefault="00D24D9F" w:rsidP="00D24D9F">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les rectangles topographiques ;</w:t>
            </w:r>
          </w:p>
          <w:p w:rsidR="00D24D9F" w:rsidRPr="007F1BA6" w:rsidRDefault="00D24D9F" w:rsidP="00D24D9F">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coulage du fond des caniveaux en parpaings de 15x20x40 cm bourrés avec du béton dosé à 300 kg/m3 ;</w:t>
            </w:r>
          </w:p>
          <w:p w:rsidR="00D24D9F" w:rsidRPr="007F1BA6" w:rsidRDefault="00D24D9F" w:rsidP="00D24D9F">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l’exécution d’une ceinture de 10 cm d’épaisseur sur les parois en béton dosé à 350 kg/m3 et armé de filants HA8 et d’épingles en diamètre 6 ;</w:t>
            </w:r>
          </w:p>
          <w:p w:rsidR="00D24D9F" w:rsidRPr="007F1BA6" w:rsidRDefault="00D24D9F" w:rsidP="00D24D9F">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crépissage des parois des caniveaux ;</w:t>
            </w:r>
          </w:p>
          <w:p w:rsidR="00D24D9F" w:rsidRPr="007F1BA6" w:rsidRDefault="00D24D9F" w:rsidP="00D24D9F">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la mise en œuvre du béton et le coulage des caniveaux ;</w:t>
            </w:r>
          </w:p>
          <w:p w:rsidR="00D24D9F" w:rsidRPr="007F1BA6" w:rsidRDefault="00D24D9F" w:rsidP="00D24D9F">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s’applique au mètre linéaire (ml), mesuré par métré contradictoire.</w:t>
            </w:r>
          </w:p>
          <w:p w:rsidR="00D24D9F" w:rsidRPr="007F1BA6" w:rsidRDefault="00D24D9F" w:rsidP="00D24D9F">
            <w:pPr>
              <w:jc w:val="both"/>
              <w:rPr>
                <w:rFonts w:ascii="Arial" w:hAnsi="Arial" w:cs="Arial"/>
                <w:b/>
                <w:sz w:val="18"/>
                <w:szCs w:val="16"/>
              </w:rPr>
            </w:pPr>
            <w:r w:rsidRPr="007F1BA6">
              <w:rPr>
                <w:rFonts w:ascii="Arial" w:hAnsi="Arial" w:cs="Arial"/>
                <w:b/>
                <w:sz w:val="18"/>
                <w:szCs w:val="16"/>
              </w:rPr>
              <w:t>LE METRE LINEAIRE ……………………………………</w:t>
            </w:r>
          </w:p>
          <w:p w:rsidR="00D24D9F" w:rsidRPr="007F1BA6" w:rsidRDefault="00D24D9F" w:rsidP="00D24D9F">
            <w:pPr>
              <w:jc w:val="both"/>
              <w:rPr>
                <w:rFonts w:ascii="Arial" w:hAnsi="Arial" w:cs="Arial"/>
                <w:sz w:val="18"/>
                <w:szCs w:val="16"/>
              </w:rPr>
            </w:pPr>
          </w:p>
        </w:tc>
        <w:tc>
          <w:tcPr>
            <w:tcW w:w="850" w:type="dxa"/>
            <w:gridSpan w:val="2"/>
            <w:vAlign w:val="center"/>
          </w:tcPr>
          <w:p w:rsidR="00D24D9F" w:rsidRPr="007F1BA6" w:rsidRDefault="00D24D9F" w:rsidP="00D24D9F">
            <w:pPr>
              <w:jc w:val="center"/>
              <w:rPr>
                <w:rFonts w:ascii="Arial" w:hAnsi="Arial" w:cs="Arial"/>
                <w:sz w:val="18"/>
                <w:szCs w:val="16"/>
              </w:rPr>
            </w:pPr>
            <w:r w:rsidRPr="007F1BA6">
              <w:rPr>
                <w:rFonts w:ascii="Arial" w:hAnsi="Arial" w:cs="Arial"/>
                <w:sz w:val="18"/>
                <w:szCs w:val="16"/>
              </w:rPr>
              <w:t>ML</w:t>
            </w:r>
          </w:p>
        </w:tc>
        <w:tc>
          <w:tcPr>
            <w:tcW w:w="851" w:type="dxa"/>
            <w:gridSpan w:val="2"/>
            <w:vAlign w:val="center"/>
          </w:tcPr>
          <w:p w:rsidR="00D24D9F" w:rsidRPr="007F1BA6" w:rsidRDefault="00D24D9F" w:rsidP="00D24D9F">
            <w:pPr>
              <w:jc w:val="right"/>
              <w:rPr>
                <w:rFonts w:ascii="Arial" w:hAnsi="Arial" w:cs="Arial"/>
                <w:sz w:val="18"/>
                <w:szCs w:val="16"/>
              </w:rPr>
            </w:pPr>
          </w:p>
        </w:tc>
        <w:tc>
          <w:tcPr>
            <w:tcW w:w="1650" w:type="dxa"/>
            <w:gridSpan w:val="2"/>
          </w:tcPr>
          <w:p w:rsidR="00D24D9F" w:rsidRPr="007F1BA6" w:rsidRDefault="00D24D9F" w:rsidP="00D24D9F">
            <w:pPr>
              <w:jc w:val="right"/>
              <w:rPr>
                <w:rFonts w:ascii="Arial" w:hAnsi="Arial" w:cs="Arial"/>
                <w:sz w:val="18"/>
                <w:szCs w:val="16"/>
              </w:rPr>
            </w:pPr>
          </w:p>
        </w:tc>
      </w:tr>
      <w:tr w:rsidR="00D24D9F" w:rsidRPr="007F1BA6" w:rsidTr="00D24D9F">
        <w:tblPrEx>
          <w:jc w:val="left"/>
        </w:tblPrEx>
        <w:trPr>
          <w:gridAfter w:val="1"/>
          <w:wAfter w:w="22" w:type="dxa"/>
          <w:trHeight w:val="556"/>
        </w:trPr>
        <w:tc>
          <w:tcPr>
            <w:tcW w:w="833" w:type="dxa"/>
            <w:gridSpan w:val="2"/>
            <w:vAlign w:val="center"/>
          </w:tcPr>
          <w:p w:rsidR="00D24D9F" w:rsidRPr="007F1BA6" w:rsidRDefault="00D24D9F" w:rsidP="00D24D9F">
            <w:pPr>
              <w:jc w:val="center"/>
              <w:rPr>
                <w:rFonts w:ascii="Arial" w:hAnsi="Arial" w:cs="Arial"/>
                <w:sz w:val="18"/>
                <w:szCs w:val="16"/>
              </w:rPr>
            </w:pPr>
            <w:r w:rsidRPr="007F1BA6">
              <w:rPr>
                <w:rFonts w:ascii="Arial" w:hAnsi="Arial" w:cs="Arial"/>
                <w:sz w:val="18"/>
                <w:szCs w:val="16"/>
              </w:rPr>
              <w:t>1002</w:t>
            </w:r>
          </w:p>
        </w:tc>
        <w:tc>
          <w:tcPr>
            <w:tcW w:w="6071" w:type="dxa"/>
            <w:vAlign w:val="center"/>
          </w:tcPr>
          <w:p w:rsidR="00D24D9F" w:rsidRPr="007F1BA6" w:rsidRDefault="00D24D9F" w:rsidP="00D24D9F">
            <w:pPr>
              <w:rPr>
                <w:rFonts w:ascii="Arial" w:hAnsi="Arial" w:cs="Arial"/>
                <w:b/>
                <w:sz w:val="18"/>
                <w:szCs w:val="16"/>
                <w:u w:val="single"/>
              </w:rPr>
            </w:pPr>
            <w:r w:rsidRPr="007F1BA6">
              <w:rPr>
                <w:rFonts w:ascii="Arial" w:hAnsi="Arial" w:cs="Arial"/>
                <w:b/>
                <w:sz w:val="18"/>
                <w:szCs w:val="16"/>
                <w:u w:val="single"/>
              </w:rPr>
              <w:t xml:space="preserve">RAMPES BETON ARME DOSE A 350 KG /M3 DE 2m DE LARGEUR DEVANT LES PORTES DU MILIEU DU BLOC DE DEUX SALLES DE CLASSE </w:t>
            </w:r>
          </w:p>
          <w:p w:rsidR="00D24D9F" w:rsidRPr="007F1BA6" w:rsidRDefault="00D24D9F" w:rsidP="00D24D9F">
            <w:pPr>
              <w:jc w:val="both"/>
              <w:rPr>
                <w:rFonts w:ascii="Arial" w:hAnsi="Arial" w:cs="Arial"/>
                <w:sz w:val="18"/>
                <w:szCs w:val="16"/>
              </w:rPr>
            </w:pPr>
            <w:r w:rsidRPr="007F1BA6">
              <w:rPr>
                <w:rFonts w:ascii="Arial" w:hAnsi="Arial" w:cs="Arial"/>
                <w:sz w:val="18"/>
                <w:szCs w:val="16"/>
              </w:rPr>
              <w:t xml:space="preserve">Ce prix  rémunère à l’Unité (U), les travaux de construction des rampes d’accès en béton armé  conformément au CCTP. </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aciers en HA8 pour ferraillage de la rampe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des aciers HA8 en treillis de mailles 15x15 cm;</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réglages topographiques pour obtention d’une pente de moins de 15 %;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de la rampe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s’applique à l’unité (U), mesuré par métré contradictoire.</w:t>
            </w:r>
          </w:p>
        </w:tc>
        <w:tc>
          <w:tcPr>
            <w:tcW w:w="850" w:type="dxa"/>
            <w:gridSpan w:val="2"/>
            <w:vAlign w:val="center"/>
          </w:tcPr>
          <w:p w:rsidR="00D24D9F" w:rsidRPr="007F1BA6" w:rsidRDefault="00D24D9F" w:rsidP="00D24D9F">
            <w:pPr>
              <w:jc w:val="center"/>
              <w:rPr>
                <w:rFonts w:ascii="Arial" w:hAnsi="Arial" w:cs="Arial"/>
                <w:sz w:val="18"/>
                <w:szCs w:val="16"/>
              </w:rPr>
            </w:pPr>
            <w:r w:rsidRPr="007F1BA6">
              <w:rPr>
                <w:rFonts w:ascii="Arial" w:hAnsi="Arial" w:cs="Arial"/>
                <w:sz w:val="18"/>
                <w:szCs w:val="16"/>
              </w:rPr>
              <w:t>U</w:t>
            </w:r>
          </w:p>
        </w:tc>
        <w:tc>
          <w:tcPr>
            <w:tcW w:w="851" w:type="dxa"/>
            <w:gridSpan w:val="2"/>
            <w:vAlign w:val="center"/>
          </w:tcPr>
          <w:p w:rsidR="00D24D9F" w:rsidRPr="007F1BA6" w:rsidRDefault="00D24D9F" w:rsidP="00D24D9F">
            <w:pPr>
              <w:jc w:val="right"/>
              <w:rPr>
                <w:rFonts w:ascii="Arial" w:hAnsi="Arial" w:cs="Arial"/>
                <w:sz w:val="18"/>
                <w:szCs w:val="16"/>
              </w:rPr>
            </w:pPr>
          </w:p>
        </w:tc>
        <w:tc>
          <w:tcPr>
            <w:tcW w:w="1650" w:type="dxa"/>
            <w:gridSpan w:val="2"/>
          </w:tcPr>
          <w:p w:rsidR="00D24D9F" w:rsidRPr="007F1BA6" w:rsidRDefault="00D24D9F" w:rsidP="00D24D9F">
            <w:pPr>
              <w:jc w:val="right"/>
              <w:rPr>
                <w:rFonts w:ascii="Arial" w:hAnsi="Arial" w:cs="Arial"/>
                <w:sz w:val="18"/>
                <w:szCs w:val="16"/>
              </w:rPr>
            </w:pPr>
          </w:p>
        </w:tc>
      </w:tr>
      <w:tr w:rsidR="00D24D9F" w:rsidRPr="007F1BA6" w:rsidTr="00D24D9F">
        <w:tblPrEx>
          <w:jc w:val="left"/>
        </w:tblPrEx>
        <w:trPr>
          <w:gridAfter w:val="1"/>
          <w:wAfter w:w="22" w:type="dxa"/>
          <w:trHeight w:val="556"/>
        </w:trPr>
        <w:tc>
          <w:tcPr>
            <w:tcW w:w="833" w:type="dxa"/>
            <w:gridSpan w:val="2"/>
            <w:vAlign w:val="center"/>
          </w:tcPr>
          <w:p w:rsidR="00D24D9F" w:rsidRPr="007F1BA6" w:rsidRDefault="00D24D9F" w:rsidP="00D24D9F">
            <w:pPr>
              <w:jc w:val="center"/>
              <w:rPr>
                <w:rFonts w:ascii="Arial" w:hAnsi="Arial" w:cs="Arial"/>
                <w:sz w:val="18"/>
                <w:szCs w:val="16"/>
              </w:rPr>
            </w:pPr>
            <w:r w:rsidRPr="007F1BA6">
              <w:rPr>
                <w:rFonts w:ascii="Arial" w:hAnsi="Arial" w:cs="Arial"/>
                <w:sz w:val="18"/>
                <w:szCs w:val="16"/>
              </w:rPr>
              <w:t>1003</w:t>
            </w:r>
          </w:p>
        </w:tc>
        <w:tc>
          <w:tcPr>
            <w:tcW w:w="6071" w:type="dxa"/>
            <w:vAlign w:val="center"/>
          </w:tcPr>
          <w:p w:rsidR="00D24D9F" w:rsidRPr="007F1BA6" w:rsidRDefault="00D24D9F" w:rsidP="00D24D9F">
            <w:pPr>
              <w:rPr>
                <w:rFonts w:ascii="Arial" w:hAnsi="Arial" w:cs="Arial"/>
                <w:b/>
                <w:sz w:val="18"/>
                <w:szCs w:val="16"/>
                <w:u w:val="single"/>
              </w:rPr>
            </w:pPr>
            <w:r w:rsidRPr="007F1BA6">
              <w:rPr>
                <w:rFonts w:ascii="Arial" w:hAnsi="Arial" w:cs="Arial"/>
                <w:b/>
                <w:sz w:val="18"/>
                <w:szCs w:val="16"/>
                <w:u w:val="single"/>
              </w:rPr>
              <w:t xml:space="preserve">DALLAGE D’AUTOUR  </w:t>
            </w:r>
            <w:proofErr w:type="spellStart"/>
            <w:r w:rsidRPr="007F1BA6">
              <w:rPr>
                <w:rFonts w:ascii="Arial" w:hAnsi="Arial" w:cs="Arial"/>
                <w:b/>
                <w:sz w:val="18"/>
                <w:szCs w:val="16"/>
                <w:u w:val="single"/>
              </w:rPr>
              <w:t>ép</w:t>
            </w:r>
            <w:proofErr w:type="spellEnd"/>
            <w:r w:rsidRPr="007F1BA6">
              <w:rPr>
                <w:rFonts w:ascii="Arial" w:hAnsi="Arial" w:cs="Arial"/>
                <w:b/>
                <w:sz w:val="18"/>
                <w:szCs w:val="16"/>
                <w:u w:val="single"/>
              </w:rPr>
              <w:t xml:space="preserve"> 8cm EN BETON DOSE A 300 KG/M3</w:t>
            </w:r>
          </w:p>
          <w:p w:rsidR="00D24D9F" w:rsidRPr="007F1BA6" w:rsidRDefault="00D24D9F" w:rsidP="00D24D9F">
            <w:pPr>
              <w:jc w:val="both"/>
              <w:rPr>
                <w:rFonts w:ascii="Arial" w:hAnsi="Arial" w:cs="Arial"/>
                <w:sz w:val="18"/>
                <w:szCs w:val="16"/>
              </w:rPr>
            </w:pPr>
            <w:r w:rsidRPr="007F1BA6">
              <w:rPr>
                <w:rFonts w:ascii="Arial" w:hAnsi="Arial" w:cs="Arial"/>
                <w:sz w:val="18"/>
                <w:szCs w:val="16"/>
              </w:rPr>
              <w:t xml:space="preserve">Ce prix  rémunère au mètre carré (M2), les travaux de dallage d’autour en béton  conformément aux spécifications techniques du CCTP. </w:t>
            </w:r>
          </w:p>
          <w:p w:rsidR="00D24D9F" w:rsidRPr="007F1BA6" w:rsidRDefault="00D24D9F" w:rsidP="00D24D9F">
            <w:pPr>
              <w:jc w:val="both"/>
              <w:rPr>
                <w:rFonts w:ascii="Arial" w:hAnsi="Arial" w:cs="Arial"/>
                <w:sz w:val="18"/>
                <w:szCs w:val="16"/>
              </w:rPr>
            </w:pPr>
            <w:r w:rsidRPr="007F1BA6">
              <w:rPr>
                <w:rFonts w:ascii="Arial" w:hAnsi="Arial" w:cs="Arial"/>
                <w:sz w:val="18"/>
                <w:szCs w:val="16"/>
              </w:rPr>
              <w:t>Il comprend notamment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in situ ;</w:t>
            </w:r>
          </w:p>
          <w:p w:rsidR="00D24D9F" w:rsidRPr="007F1BA6" w:rsidRDefault="00D24D9F" w:rsidP="00D24D9F">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D24D9F" w:rsidRPr="007F1BA6" w:rsidRDefault="00D24D9F" w:rsidP="00D24D9F">
            <w:pPr>
              <w:jc w:val="both"/>
              <w:rPr>
                <w:rFonts w:ascii="Arial" w:hAnsi="Arial" w:cs="Arial"/>
                <w:sz w:val="18"/>
                <w:szCs w:val="16"/>
              </w:rPr>
            </w:pPr>
            <w:r w:rsidRPr="007F1BA6">
              <w:rPr>
                <w:rFonts w:ascii="Arial" w:hAnsi="Arial" w:cs="Arial"/>
                <w:sz w:val="18"/>
                <w:szCs w:val="16"/>
              </w:rPr>
              <w:t>Ce prix s’applique à au mètre carré (m2), mesuré par métré contradictoire.</w:t>
            </w:r>
          </w:p>
        </w:tc>
        <w:tc>
          <w:tcPr>
            <w:tcW w:w="850" w:type="dxa"/>
            <w:gridSpan w:val="2"/>
            <w:vAlign w:val="center"/>
          </w:tcPr>
          <w:p w:rsidR="00D24D9F" w:rsidRPr="007F1BA6" w:rsidRDefault="00D24D9F" w:rsidP="00D24D9F">
            <w:pPr>
              <w:jc w:val="center"/>
              <w:rPr>
                <w:rFonts w:ascii="Arial" w:hAnsi="Arial" w:cs="Arial"/>
                <w:sz w:val="18"/>
                <w:szCs w:val="16"/>
              </w:rPr>
            </w:pPr>
            <w:r w:rsidRPr="007F1BA6">
              <w:rPr>
                <w:rFonts w:ascii="Arial" w:hAnsi="Arial" w:cs="Arial"/>
                <w:sz w:val="18"/>
                <w:szCs w:val="16"/>
              </w:rPr>
              <w:t>M2</w:t>
            </w:r>
          </w:p>
        </w:tc>
        <w:tc>
          <w:tcPr>
            <w:tcW w:w="851" w:type="dxa"/>
            <w:gridSpan w:val="2"/>
            <w:vAlign w:val="center"/>
          </w:tcPr>
          <w:p w:rsidR="00D24D9F" w:rsidRPr="007F1BA6" w:rsidRDefault="00D24D9F" w:rsidP="00D24D9F">
            <w:pPr>
              <w:jc w:val="right"/>
              <w:rPr>
                <w:rFonts w:ascii="Arial" w:hAnsi="Arial" w:cs="Arial"/>
                <w:sz w:val="18"/>
                <w:szCs w:val="16"/>
              </w:rPr>
            </w:pPr>
          </w:p>
        </w:tc>
        <w:tc>
          <w:tcPr>
            <w:tcW w:w="1650" w:type="dxa"/>
            <w:gridSpan w:val="2"/>
          </w:tcPr>
          <w:p w:rsidR="00D24D9F" w:rsidRPr="007F1BA6" w:rsidRDefault="00D24D9F" w:rsidP="00D24D9F">
            <w:pPr>
              <w:jc w:val="right"/>
              <w:rPr>
                <w:rFonts w:ascii="Arial" w:hAnsi="Arial" w:cs="Arial"/>
                <w:sz w:val="18"/>
                <w:szCs w:val="16"/>
              </w:rPr>
            </w:pPr>
          </w:p>
        </w:tc>
      </w:tr>
    </w:tbl>
    <w:p w:rsidR="00D24D9F" w:rsidRDefault="00D24D9F" w:rsidP="00D24D9F">
      <w:pPr>
        <w:rPr>
          <w:rFonts w:ascii="Tahoma" w:hAnsi="Tahoma" w:cs="Tahoma"/>
          <w:b/>
          <w:sz w:val="22"/>
          <w:szCs w:val="22"/>
        </w:rPr>
      </w:pPr>
    </w:p>
    <w:p w:rsidR="00D24D9F" w:rsidRPr="001E6371" w:rsidRDefault="00D24D9F" w:rsidP="00D24D9F">
      <w:pPr>
        <w:jc w:val="center"/>
        <w:rPr>
          <w:rFonts w:ascii="Tahoma" w:hAnsi="Tahoma" w:cs="Tahoma"/>
          <w:b/>
          <w:sz w:val="22"/>
          <w:szCs w:val="22"/>
        </w:rPr>
      </w:pPr>
    </w:p>
    <w:p w:rsidR="00D24D9F" w:rsidRPr="001E6371" w:rsidRDefault="00D24D9F" w:rsidP="00D24D9F">
      <w:pPr>
        <w:rPr>
          <w:rFonts w:ascii="Tahoma" w:hAnsi="Tahoma" w:cs="Tahoma"/>
          <w:b/>
          <w:sz w:val="22"/>
          <w:szCs w:val="22"/>
        </w:rPr>
      </w:pPr>
    </w:p>
    <w:p w:rsidR="00D24D9F" w:rsidRPr="001E6371" w:rsidRDefault="00D24D9F" w:rsidP="00D24D9F">
      <w:pPr>
        <w:jc w:val="cente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r>
        <w:rPr>
          <w:rFonts w:ascii="Tahoma" w:hAnsi="Tahoma" w:cs="Tahoma"/>
          <w:b/>
          <w:sz w:val="22"/>
          <w:szCs w:val="22"/>
        </w:rPr>
        <w:br w:type="page"/>
      </w:r>
    </w:p>
    <w:p w:rsidR="00D24D9F" w:rsidRDefault="00D24D9F" w:rsidP="00D24D9F">
      <w:pPr>
        <w:jc w:val="center"/>
        <w:rPr>
          <w:rFonts w:ascii="Tahoma" w:hAnsi="Tahoma" w:cs="Tahoma"/>
          <w:b/>
          <w:sz w:val="22"/>
          <w:szCs w:val="22"/>
        </w:rPr>
      </w:pPr>
    </w:p>
    <w:p w:rsidR="00ED0989" w:rsidRDefault="00ED0989">
      <w:pPr>
        <w:rPr>
          <w:rFonts w:ascii="Tahoma" w:hAnsi="Tahoma" w:cs="Tahoma"/>
          <w:b/>
          <w:sz w:val="22"/>
          <w:szCs w:val="22"/>
          <w:u w:val="single"/>
        </w:rPr>
      </w:pPr>
      <w:r>
        <w:rPr>
          <w:rFonts w:ascii="Tahoma" w:hAnsi="Tahoma" w:cs="Tahoma"/>
          <w:b/>
          <w:sz w:val="22"/>
          <w:szCs w:val="22"/>
          <w:u w:val="single"/>
        </w:rPr>
        <w:t>B3</w:t>
      </w:r>
      <w:r w:rsidRPr="00582872">
        <w:rPr>
          <w:rFonts w:ascii="Tahoma" w:hAnsi="Tahoma" w:cs="Tahoma"/>
          <w:b/>
          <w:sz w:val="22"/>
          <w:szCs w:val="22"/>
          <w:u w:val="single"/>
        </w:rPr>
        <w:t xml:space="preserve">- (CBPU) CONSTRUCTION </w:t>
      </w:r>
      <w:r>
        <w:rPr>
          <w:rFonts w:ascii="Tahoma" w:hAnsi="Tahoma" w:cs="Tahoma"/>
          <w:b/>
          <w:sz w:val="22"/>
          <w:szCs w:val="22"/>
          <w:u w:val="single"/>
        </w:rPr>
        <w:t>DES CENTRES PRESCOLAIRES AU VILLAGE DOUME (LOT5), VILLAGE LABA</w:t>
      </w:r>
      <w:r w:rsidRPr="00582872">
        <w:rPr>
          <w:rFonts w:ascii="Tahoma" w:hAnsi="Tahoma" w:cs="Tahoma"/>
          <w:b/>
          <w:sz w:val="22"/>
          <w:szCs w:val="22"/>
          <w:u w:val="single"/>
        </w:rPr>
        <w:t xml:space="preserve"> </w:t>
      </w:r>
      <w:r>
        <w:rPr>
          <w:rFonts w:ascii="Tahoma" w:hAnsi="Tahoma" w:cs="Tahoma"/>
          <w:b/>
          <w:sz w:val="22"/>
          <w:szCs w:val="22"/>
          <w:u w:val="single"/>
        </w:rPr>
        <w:t>(LOT6) ET VILLAGE BINTSINA (LOT7)</w:t>
      </w:r>
    </w:p>
    <w:p w:rsidR="00ED0989" w:rsidRDefault="00ED0989">
      <w:pPr>
        <w:rPr>
          <w:rFonts w:ascii="Tahoma" w:hAnsi="Tahoma" w:cs="Tahoma"/>
          <w:b/>
          <w:sz w:val="22"/>
          <w:szCs w:val="22"/>
          <w:u w:val="single"/>
        </w:rPr>
      </w:pP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53"/>
        <w:gridCol w:w="850"/>
        <w:gridCol w:w="851"/>
        <w:gridCol w:w="1587"/>
      </w:tblGrid>
      <w:tr w:rsidR="00ED0989" w:rsidRPr="007F1BA6" w:rsidTr="00ED0989">
        <w:trPr>
          <w:trHeight w:val="268"/>
          <w:jc w:val="center"/>
        </w:trPr>
        <w:tc>
          <w:tcPr>
            <w:tcW w:w="921" w:type="dxa"/>
            <w:vMerge w:val="restart"/>
            <w:shd w:val="clear" w:color="auto" w:fill="auto"/>
            <w:vAlign w:val="center"/>
          </w:tcPr>
          <w:p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N°  prix</w:t>
            </w:r>
          </w:p>
        </w:tc>
        <w:tc>
          <w:tcPr>
            <w:tcW w:w="5953" w:type="dxa"/>
            <w:vMerge w:val="restart"/>
            <w:shd w:val="clear" w:color="auto" w:fill="auto"/>
            <w:vAlign w:val="center"/>
          </w:tcPr>
          <w:p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 xml:space="preserve">DESIGNATION DE LA NATURE D’OUVRAGE </w:t>
            </w:r>
          </w:p>
        </w:tc>
        <w:tc>
          <w:tcPr>
            <w:tcW w:w="850" w:type="dxa"/>
            <w:vMerge w:val="restart"/>
            <w:shd w:val="clear" w:color="auto" w:fill="auto"/>
            <w:vAlign w:val="center"/>
          </w:tcPr>
          <w:p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Unité</w:t>
            </w:r>
          </w:p>
        </w:tc>
        <w:tc>
          <w:tcPr>
            <w:tcW w:w="2438" w:type="dxa"/>
            <w:gridSpan w:val="2"/>
            <w:shd w:val="clear" w:color="auto" w:fill="auto"/>
            <w:vAlign w:val="center"/>
          </w:tcPr>
          <w:p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Prix unitaires</w:t>
            </w:r>
          </w:p>
        </w:tc>
      </w:tr>
      <w:tr w:rsidR="00ED0989" w:rsidRPr="007F1BA6" w:rsidTr="00ED0989">
        <w:trPr>
          <w:trHeight w:val="90"/>
          <w:jc w:val="center"/>
        </w:trPr>
        <w:tc>
          <w:tcPr>
            <w:tcW w:w="921" w:type="dxa"/>
            <w:vMerge/>
            <w:shd w:val="clear" w:color="auto" w:fill="auto"/>
            <w:vAlign w:val="center"/>
          </w:tcPr>
          <w:p w:rsidR="00ED0989" w:rsidRPr="007F1BA6" w:rsidRDefault="00ED0989" w:rsidP="00ED0989">
            <w:pPr>
              <w:jc w:val="center"/>
              <w:rPr>
                <w:rFonts w:ascii="Arial" w:hAnsi="Arial" w:cs="Arial"/>
                <w:b/>
                <w:bCs/>
                <w:sz w:val="18"/>
                <w:szCs w:val="16"/>
              </w:rPr>
            </w:pPr>
          </w:p>
        </w:tc>
        <w:tc>
          <w:tcPr>
            <w:tcW w:w="5953" w:type="dxa"/>
            <w:vMerge/>
            <w:shd w:val="clear" w:color="auto" w:fill="auto"/>
            <w:vAlign w:val="center"/>
          </w:tcPr>
          <w:p w:rsidR="00ED0989" w:rsidRPr="007F1BA6" w:rsidRDefault="00ED0989" w:rsidP="00ED0989">
            <w:pPr>
              <w:jc w:val="center"/>
              <w:rPr>
                <w:rFonts w:ascii="Arial" w:hAnsi="Arial" w:cs="Arial"/>
                <w:b/>
                <w:bCs/>
                <w:sz w:val="18"/>
                <w:szCs w:val="16"/>
              </w:rPr>
            </w:pPr>
          </w:p>
        </w:tc>
        <w:tc>
          <w:tcPr>
            <w:tcW w:w="850" w:type="dxa"/>
            <w:vMerge/>
            <w:shd w:val="clear" w:color="auto" w:fill="auto"/>
            <w:vAlign w:val="center"/>
          </w:tcPr>
          <w:p w:rsidR="00ED0989" w:rsidRPr="007F1BA6" w:rsidRDefault="00ED0989" w:rsidP="00ED0989">
            <w:pPr>
              <w:jc w:val="center"/>
              <w:rPr>
                <w:rFonts w:ascii="Arial" w:hAnsi="Arial" w:cs="Arial"/>
                <w:b/>
                <w:bCs/>
                <w:sz w:val="18"/>
                <w:szCs w:val="16"/>
              </w:rPr>
            </w:pPr>
          </w:p>
        </w:tc>
        <w:tc>
          <w:tcPr>
            <w:tcW w:w="851" w:type="dxa"/>
            <w:shd w:val="clear" w:color="auto" w:fill="auto"/>
            <w:vAlign w:val="center"/>
          </w:tcPr>
          <w:p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En chiffre</w:t>
            </w:r>
          </w:p>
        </w:tc>
        <w:tc>
          <w:tcPr>
            <w:tcW w:w="1587" w:type="dxa"/>
            <w:vAlign w:val="center"/>
          </w:tcPr>
          <w:p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En lettre</w:t>
            </w:r>
          </w:p>
        </w:tc>
      </w:tr>
      <w:tr w:rsidR="00ED0989" w:rsidRPr="007F1BA6" w:rsidTr="00ED0989">
        <w:trPr>
          <w:trHeight w:val="498"/>
          <w:jc w:val="center"/>
        </w:trPr>
        <w:tc>
          <w:tcPr>
            <w:tcW w:w="10162" w:type="dxa"/>
            <w:gridSpan w:val="5"/>
            <w:shd w:val="clear" w:color="auto" w:fill="auto"/>
            <w:vAlign w:val="center"/>
          </w:tcPr>
          <w:p w:rsidR="00ED0989" w:rsidRPr="007F1BA6" w:rsidRDefault="00ED0989" w:rsidP="00ED0989">
            <w:pPr>
              <w:jc w:val="both"/>
              <w:rPr>
                <w:rFonts w:ascii="Arial" w:hAnsi="Arial" w:cs="Arial"/>
                <w:bCs/>
                <w:sz w:val="18"/>
                <w:szCs w:val="16"/>
              </w:rPr>
            </w:pPr>
            <w:r w:rsidRPr="007F1BA6">
              <w:rPr>
                <w:rFonts w:ascii="Arial" w:hAnsi="Arial" w:cs="Arial"/>
                <w:bCs/>
                <w:sz w:val="18"/>
                <w:szCs w:val="16"/>
              </w:rPr>
              <w:t>LOT 100 : TRAVAUX PREPARATOIRES – ETUDES</w:t>
            </w:r>
          </w:p>
          <w:p w:rsidR="00ED0989" w:rsidRPr="007F1BA6" w:rsidRDefault="00ED0989" w:rsidP="00ED0989">
            <w:pPr>
              <w:ind w:left="709"/>
              <w:jc w:val="both"/>
              <w:rPr>
                <w:rFonts w:ascii="Arial" w:hAnsi="Arial" w:cs="Arial"/>
                <w:bCs/>
                <w:sz w:val="18"/>
                <w:szCs w:val="16"/>
              </w:rPr>
            </w:pPr>
            <w:r w:rsidRPr="007F1BA6">
              <w:rPr>
                <w:rFonts w:ascii="Arial" w:hAnsi="Arial" w:cs="Arial"/>
                <w:bCs/>
                <w:sz w:val="18"/>
                <w:szCs w:val="16"/>
              </w:rPr>
              <w:t>101 : Projet d’exécution des travaux et plan de recollement ;</w:t>
            </w:r>
          </w:p>
          <w:p w:rsidR="00ED0989" w:rsidRPr="007F1BA6" w:rsidRDefault="00ED0989" w:rsidP="00ED0989">
            <w:pPr>
              <w:ind w:left="709"/>
              <w:jc w:val="both"/>
              <w:rPr>
                <w:rFonts w:ascii="Arial" w:hAnsi="Arial" w:cs="Arial"/>
                <w:bCs/>
                <w:sz w:val="18"/>
                <w:szCs w:val="16"/>
              </w:rPr>
            </w:pPr>
            <w:r w:rsidRPr="007F1BA6">
              <w:rPr>
                <w:rFonts w:ascii="Arial" w:hAnsi="Arial" w:cs="Arial"/>
                <w:bCs/>
                <w:sz w:val="18"/>
                <w:szCs w:val="16"/>
              </w:rPr>
              <w:t>102 : Débroussaillage du site ;</w:t>
            </w:r>
          </w:p>
          <w:p w:rsidR="00ED0989" w:rsidRPr="007F1BA6" w:rsidRDefault="00ED0989" w:rsidP="00ED0989">
            <w:pPr>
              <w:jc w:val="both"/>
              <w:rPr>
                <w:rFonts w:ascii="Arial" w:hAnsi="Arial" w:cs="Arial"/>
                <w:bCs/>
                <w:sz w:val="18"/>
                <w:szCs w:val="16"/>
              </w:rPr>
            </w:pPr>
            <w:r w:rsidRPr="007F1BA6">
              <w:rPr>
                <w:rFonts w:ascii="Arial" w:hAnsi="Arial" w:cs="Arial"/>
                <w:bCs/>
                <w:sz w:val="18"/>
                <w:szCs w:val="16"/>
              </w:rPr>
              <w:t xml:space="preserve">             103 : Installation de chantier</w:t>
            </w:r>
          </w:p>
        </w:tc>
      </w:tr>
      <w:tr w:rsidR="00ED0989" w:rsidRPr="007F1BA6" w:rsidTr="00ED0989">
        <w:trPr>
          <w:trHeight w:val="600"/>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101</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PROJET D’EXECUTION DES TRAVAUX ET PLAN DE RECOLLEMENT</w:t>
            </w:r>
          </w:p>
          <w:p w:rsidR="00ED0989" w:rsidRPr="007F1BA6" w:rsidRDefault="00ED0989" w:rsidP="00ED0989">
            <w:pPr>
              <w:rPr>
                <w:rFonts w:ascii="Arial" w:hAnsi="Arial" w:cs="Arial"/>
                <w:sz w:val="18"/>
                <w:szCs w:val="16"/>
              </w:rPr>
            </w:pPr>
            <w:r w:rsidRPr="007F1BA6">
              <w:rPr>
                <w:rFonts w:ascii="Arial" w:hAnsi="Arial" w:cs="Arial"/>
                <w:sz w:val="18"/>
                <w:szCs w:val="16"/>
              </w:rPr>
              <w:t>Ce prix rémunère au forfait, les frais d’établissement d’un Projet d’exécution des  travaux, l’établissement en fin de chantier d’un dossier de recollement de tous les ouvrages exécutés et toutes opérations préparatoires.</w:t>
            </w:r>
          </w:p>
          <w:p w:rsidR="00ED0989" w:rsidRPr="007F1BA6" w:rsidRDefault="00ED0989" w:rsidP="00ED0989">
            <w:pPr>
              <w:rPr>
                <w:rFonts w:ascii="Arial" w:hAnsi="Arial" w:cs="Arial"/>
                <w:sz w:val="18"/>
                <w:szCs w:val="16"/>
              </w:rPr>
            </w:pPr>
            <w:r w:rsidRPr="007F1BA6">
              <w:rPr>
                <w:rFonts w:ascii="Arial" w:hAnsi="Arial" w:cs="Arial"/>
                <w:sz w:val="18"/>
                <w:szCs w:val="16"/>
              </w:rPr>
              <w:t>Les études d’exécution comprennent :</w:t>
            </w:r>
          </w:p>
          <w:p w:rsidR="00ED0989" w:rsidRPr="007F1BA6" w:rsidRDefault="00ED0989" w:rsidP="00ED0989">
            <w:pPr>
              <w:pStyle w:val="Paragraphedeliste"/>
              <w:numPr>
                <w:ilvl w:val="0"/>
                <w:numId w:val="115"/>
              </w:numPr>
              <w:tabs>
                <w:tab w:val="clear" w:pos="680"/>
                <w:tab w:val="num" w:pos="352"/>
              </w:tabs>
              <w:ind w:left="494" w:hanging="425"/>
              <w:rPr>
                <w:rFonts w:ascii="Arial" w:hAnsi="Arial" w:cs="Arial"/>
                <w:sz w:val="18"/>
                <w:szCs w:val="16"/>
              </w:rPr>
            </w:pPr>
            <w:r w:rsidRPr="007F1BA6">
              <w:rPr>
                <w:rFonts w:ascii="Arial" w:hAnsi="Arial" w:cs="Arial"/>
                <w:sz w:val="18"/>
                <w:szCs w:val="16"/>
              </w:rPr>
              <w:t>Les plans et les notes de calcul ;</w:t>
            </w:r>
          </w:p>
          <w:p w:rsidR="00ED0989" w:rsidRPr="007F1BA6" w:rsidRDefault="00ED0989" w:rsidP="00ED0989">
            <w:pPr>
              <w:pStyle w:val="Paragraphedeliste"/>
              <w:numPr>
                <w:ilvl w:val="0"/>
                <w:numId w:val="115"/>
              </w:numPr>
              <w:tabs>
                <w:tab w:val="clear" w:pos="680"/>
                <w:tab w:val="num" w:pos="352"/>
              </w:tabs>
              <w:ind w:left="494" w:hanging="425"/>
              <w:rPr>
                <w:rFonts w:ascii="Arial" w:hAnsi="Arial" w:cs="Arial"/>
                <w:sz w:val="18"/>
                <w:szCs w:val="16"/>
              </w:rPr>
            </w:pPr>
            <w:r w:rsidRPr="007F1BA6">
              <w:rPr>
                <w:rFonts w:ascii="Arial" w:hAnsi="Arial" w:cs="Arial"/>
                <w:sz w:val="18"/>
                <w:szCs w:val="16"/>
              </w:rPr>
              <w:t>La méthodologie d’exécution des travaux ;</w:t>
            </w:r>
          </w:p>
          <w:p w:rsidR="00ED0989" w:rsidRPr="007F1BA6" w:rsidRDefault="00ED0989" w:rsidP="00ED0989">
            <w:pPr>
              <w:pStyle w:val="Paragraphedeliste"/>
              <w:numPr>
                <w:ilvl w:val="0"/>
                <w:numId w:val="115"/>
              </w:numPr>
              <w:tabs>
                <w:tab w:val="clear" w:pos="680"/>
                <w:tab w:val="num" w:pos="352"/>
              </w:tabs>
              <w:ind w:left="494" w:hanging="425"/>
              <w:rPr>
                <w:rFonts w:ascii="Arial" w:hAnsi="Arial" w:cs="Arial"/>
                <w:sz w:val="18"/>
                <w:szCs w:val="16"/>
              </w:rPr>
            </w:pPr>
            <w:r w:rsidRPr="007F1BA6">
              <w:rPr>
                <w:rFonts w:ascii="Arial" w:hAnsi="Arial" w:cs="Arial"/>
                <w:sz w:val="18"/>
                <w:szCs w:val="16"/>
              </w:rPr>
              <w:t xml:space="preserve">Les travaux préparatoires tels que les levés topographiques et essais géotechniques  </w:t>
            </w:r>
            <w:proofErr w:type="spellStart"/>
            <w:r w:rsidRPr="007F1BA6">
              <w:rPr>
                <w:rFonts w:ascii="Arial" w:hAnsi="Arial" w:cs="Arial"/>
                <w:sz w:val="18"/>
                <w:szCs w:val="16"/>
              </w:rPr>
              <w:t>etc</w:t>
            </w:r>
            <w:proofErr w:type="spellEnd"/>
            <w:r w:rsidRPr="007F1BA6">
              <w:rPr>
                <w:rFonts w:ascii="Arial" w:hAnsi="Arial" w:cs="Arial"/>
                <w:sz w:val="18"/>
                <w:szCs w:val="16"/>
              </w:rPr>
              <w:t>;</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FF</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499"/>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102</w:t>
            </w:r>
          </w:p>
        </w:tc>
        <w:tc>
          <w:tcPr>
            <w:tcW w:w="5953" w:type="dxa"/>
            <w:vAlign w:val="center"/>
          </w:tcPr>
          <w:p w:rsidR="00ED0989" w:rsidRPr="007F1BA6" w:rsidRDefault="00ED0989" w:rsidP="00ED0989">
            <w:pPr>
              <w:spacing w:before="120"/>
              <w:jc w:val="both"/>
              <w:rPr>
                <w:rFonts w:ascii="Arial" w:hAnsi="Arial" w:cs="Arial"/>
                <w:b/>
                <w:sz w:val="18"/>
                <w:szCs w:val="16"/>
                <w:u w:val="single"/>
              </w:rPr>
            </w:pPr>
            <w:r w:rsidRPr="007F1BA6">
              <w:rPr>
                <w:rFonts w:ascii="Arial" w:hAnsi="Arial" w:cs="Arial"/>
                <w:b/>
                <w:sz w:val="18"/>
                <w:szCs w:val="16"/>
                <w:u w:val="single"/>
              </w:rPr>
              <w:t>DEBROUSSAILLAGE DU SITE</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le nettoyage général du site. Il rémunère  tous les travaux tels qu’ils sont décrits dans le Cahier des Clauses Techniques Particulières (CCTP) et comprennent notamment :</w:t>
            </w:r>
          </w:p>
          <w:p w:rsidR="00ED0989" w:rsidRPr="007F1BA6" w:rsidRDefault="00ED0989"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La coupe de toutes les touffes de plantes ligneuses, des arbres dont le diamètre est inférieur ou égal à vingt (20) centimètres et éventuellement des plantes épineuses ;</w:t>
            </w:r>
          </w:p>
          <w:p w:rsidR="00ED0989" w:rsidRPr="007F1BA6" w:rsidRDefault="00ED0989"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Toutes indemnisations pour coupes d’arbres ;</w:t>
            </w:r>
          </w:p>
          <w:p w:rsidR="00ED0989" w:rsidRPr="007F1BA6" w:rsidRDefault="00ED0989"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Coupe de tout arbuste et arbre dont le diamètre est supérieur à vingt (20) centimètres ;</w:t>
            </w:r>
          </w:p>
          <w:p w:rsidR="00ED0989" w:rsidRPr="007F1BA6" w:rsidRDefault="00ED0989"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Le dessouchage, le découpage des troncs, l’évacuation de tous les produits en des endroits agrées par l’Ingénieur du Marché ;</w:t>
            </w:r>
          </w:p>
          <w:p w:rsidR="00ED0989" w:rsidRPr="007F1BA6" w:rsidRDefault="00ED0989" w:rsidP="00ED0989">
            <w:pPr>
              <w:pStyle w:val="Paragraphedeliste"/>
              <w:numPr>
                <w:ilvl w:val="0"/>
                <w:numId w:val="115"/>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Et toutes sujétions liées à la protection de l’environnement</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63"/>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103</w:t>
            </w:r>
          </w:p>
        </w:tc>
        <w:tc>
          <w:tcPr>
            <w:tcW w:w="5953" w:type="dxa"/>
            <w:vAlign w:val="center"/>
          </w:tcPr>
          <w:p w:rsidR="00ED0989" w:rsidRPr="007F1BA6" w:rsidRDefault="00ED0989" w:rsidP="00ED0989">
            <w:pPr>
              <w:spacing w:before="120"/>
              <w:jc w:val="both"/>
              <w:rPr>
                <w:rFonts w:ascii="Arial" w:hAnsi="Arial" w:cs="Arial"/>
                <w:b/>
                <w:sz w:val="18"/>
                <w:szCs w:val="16"/>
                <w:u w:val="single"/>
              </w:rPr>
            </w:pPr>
            <w:r w:rsidRPr="007F1BA6">
              <w:rPr>
                <w:rFonts w:ascii="Arial" w:hAnsi="Arial" w:cs="Arial"/>
                <w:b/>
                <w:sz w:val="18"/>
                <w:szCs w:val="16"/>
                <w:u w:val="single"/>
              </w:rPr>
              <w:t>INSTALLATION DE CHANTIER</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forfaitaire est valable pour toute la durée du chantier, y compris en cas de retard, s’il y a lieu.</w:t>
            </w:r>
          </w:p>
          <w:p w:rsidR="00ED0989" w:rsidRPr="007F1BA6" w:rsidRDefault="00ED0989" w:rsidP="00ED0989">
            <w:pPr>
              <w:jc w:val="both"/>
              <w:rPr>
                <w:rFonts w:ascii="Arial" w:hAnsi="Arial" w:cs="Arial"/>
                <w:sz w:val="18"/>
                <w:szCs w:val="16"/>
              </w:rPr>
            </w:pPr>
            <w:r w:rsidRPr="007F1BA6">
              <w:rPr>
                <w:rFonts w:ascii="Arial" w:hAnsi="Arial" w:cs="Arial"/>
                <w:sz w:val="18"/>
                <w:szCs w:val="16"/>
              </w:rPr>
              <w:t>Il rémunère :</w:t>
            </w:r>
          </w:p>
          <w:p w:rsidR="00ED0989" w:rsidRPr="007F1BA6" w:rsidRDefault="00ED0989" w:rsidP="00ED0989">
            <w:pPr>
              <w:numPr>
                <w:ilvl w:val="0"/>
                <w:numId w:val="114"/>
              </w:numPr>
              <w:tabs>
                <w:tab w:val="num" w:pos="307"/>
              </w:tabs>
              <w:ind w:left="307" w:hanging="284"/>
              <w:jc w:val="both"/>
              <w:rPr>
                <w:rFonts w:ascii="Arial" w:hAnsi="Arial" w:cs="Arial"/>
                <w:b/>
                <w:sz w:val="18"/>
                <w:szCs w:val="16"/>
              </w:rPr>
            </w:pPr>
            <w:r w:rsidRPr="007F1BA6">
              <w:rPr>
                <w:rFonts w:ascii="Arial" w:hAnsi="Arial" w:cs="Arial"/>
                <w:sz w:val="18"/>
                <w:szCs w:val="16"/>
              </w:rPr>
              <w:t>Les frais de mise en place des installations, l’aménagement d’une base vie pour le personnel de l’Entreprise et la location ou acquisition des terrains, s’ils ne sont pas mis à la disposition de l’Entreprise par l’Administration.</w:t>
            </w:r>
          </w:p>
          <w:p w:rsidR="00ED0989" w:rsidRPr="007F1BA6" w:rsidRDefault="00ED0989" w:rsidP="00ED0989">
            <w:pPr>
              <w:numPr>
                <w:ilvl w:val="0"/>
                <w:numId w:val="114"/>
              </w:numPr>
              <w:tabs>
                <w:tab w:val="num" w:pos="307"/>
              </w:tabs>
              <w:ind w:left="307" w:hanging="284"/>
              <w:jc w:val="both"/>
              <w:rPr>
                <w:rFonts w:ascii="Arial" w:hAnsi="Arial" w:cs="Arial"/>
                <w:b/>
                <w:sz w:val="18"/>
                <w:szCs w:val="16"/>
              </w:rPr>
            </w:pPr>
            <w:r w:rsidRPr="007F1BA6">
              <w:rPr>
                <w:rFonts w:ascii="Arial" w:hAnsi="Arial" w:cs="Arial"/>
                <w:sz w:val="18"/>
                <w:szCs w:val="16"/>
              </w:rPr>
              <w:t>Les frais d’installation de tous les matériels nécessaires à l’exécution des travaux, en particulier </w:t>
            </w:r>
            <w:r w:rsidRPr="007F1BA6">
              <w:rPr>
                <w:rFonts w:ascii="Arial" w:hAnsi="Arial" w:cs="Arial"/>
                <w:b/>
                <w:sz w:val="18"/>
                <w:szCs w:val="16"/>
              </w:rPr>
              <w:t xml:space="preserve">: </w:t>
            </w:r>
          </w:p>
          <w:p w:rsidR="00ED0989" w:rsidRPr="007F1BA6" w:rsidRDefault="00ED0989" w:rsidP="00ED0989">
            <w:pPr>
              <w:numPr>
                <w:ilvl w:val="1"/>
                <w:numId w:val="114"/>
              </w:numPr>
              <w:jc w:val="both"/>
              <w:rPr>
                <w:rFonts w:ascii="Arial" w:hAnsi="Arial" w:cs="Arial"/>
                <w:b/>
                <w:sz w:val="18"/>
                <w:szCs w:val="16"/>
              </w:rPr>
            </w:pPr>
            <w:r w:rsidRPr="007F1BA6">
              <w:rPr>
                <w:rFonts w:ascii="Arial" w:hAnsi="Arial" w:cs="Arial"/>
                <w:sz w:val="18"/>
                <w:szCs w:val="16"/>
              </w:rPr>
              <w:t>L’installation des équipements pour les bétons (atelier de coffrage, ateliers de ferraillage, bétonnière, vibreur, véhicule de liaison, groupe électrogène)</w:t>
            </w:r>
            <w:r w:rsidRPr="007F1BA6">
              <w:rPr>
                <w:rFonts w:ascii="Arial" w:hAnsi="Arial" w:cs="Arial"/>
                <w:b/>
                <w:sz w:val="18"/>
                <w:szCs w:val="16"/>
              </w:rPr>
              <w:t> ;</w:t>
            </w:r>
          </w:p>
          <w:p w:rsidR="00ED0989" w:rsidRPr="007F1BA6" w:rsidRDefault="00ED0989" w:rsidP="00ED0989">
            <w:pPr>
              <w:numPr>
                <w:ilvl w:val="1"/>
                <w:numId w:val="114"/>
              </w:numPr>
              <w:jc w:val="both"/>
              <w:rPr>
                <w:rFonts w:ascii="Arial" w:hAnsi="Arial" w:cs="Arial"/>
                <w:b/>
                <w:sz w:val="18"/>
                <w:szCs w:val="16"/>
              </w:rPr>
            </w:pPr>
            <w:r w:rsidRPr="007F1BA6">
              <w:rPr>
                <w:rFonts w:ascii="Arial" w:hAnsi="Arial" w:cs="Arial"/>
                <w:sz w:val="18"/>
                <w:szCs w:val="16"/>
              </w:rPr>
              <w:t>La construction d’une baraque de chantier de 6mx3</w:t>
            </w:r>
            <w:proofErr w:type="gramStart"/>
            <w:r w:rsidRPr="007F1BA6">
              <w:rPr>
                <w:rFonts w:ascii="Arial" w:hAnsi="Arial" w:cs="Arial"/>
                <w:sz w:val="18"/>
                <w:szCs w:val="16"/>
              </w:rPr>
              <w:t>,5m</w:t>
            </w:r>
            <w:proofErr w:type="gramEnd"/>
            <w:r w:rsidRPr="007F1BA6">
              <w:rPr>
                <w:rFonts w:ascii="Arial" w:hAnsi="Arial" w:cs="Arial"/>
                <w:sz w:val="18"/>
                <w:szCs w:val="16"/>
              </w:rPr>
              <w:t xml:space="preserve"> de hauteur 3m </w:t>
            </w:r>
            <w:r w:rsidRPr="007F1BA6">
              <w:rPr>
                <w:rFonts w:ascii="Arial" w:hAnsi="Arial" w:cs="Arial"/>
                <w:b/>
                <w:sz w:val="18"/>
                <w:szCs w:val="16"/>
              </w:rPr>
              <w:t>;</w:t>
            </w:r>
          </w:p>
          <w:p w:rsidR="00ED0989" w:rsidRPr="007F1BA6" w:rsidRDefault="00ED0989" w:rsidP="00ED0989">
            <w:pPr>
              <w:numPr>
                <w:ilvl w:val="1"/>
                <w:numId w:val="114"/>
              </w:numPr>
              <w:jc w:val="both"/>
              <w:rPr>
                <w:rFonts w:ascii="Arial" w:hAnsi="Arial" w:cs="Arial"/>
                <w:sz w:val="18"/>
                <w:szCs w:val="16"/>
              </w:rPr>
            </w:pPr>
            <w:r w:rsidRPr="007F1BA6">
              <w:rPr>
                <w:rFonts w:ascii="Arial" w:hAnsi="Arial" w:cs="Arial"/>
                <w:sz w:val="18"/>
                <w:szCs w:val="16"/>
              </w:rPr>
              <w:t>Le déplacement total ou partiel de ces installations au cours du chantier y compris les transferts.</w:t>
            </w:r>
          </w:p>
          <w:p w:rsidR="00ED0989" w:rsidRPr="007F1BA6" w:rsidRDefault="00ED0989" w:rsidP="00ED0989">
            <w:pPr>
              <w:jc w:val="both"/>
              <w:rPr>
                <w:rFonts w:ascii="Arial" w:hAnsi="Arial" w:cs="Arial"/>
                <w:sz w:val="18"/>
                <w:szCs w:val="16"/>
              </w:rPr>
            </w:pPr>
            <w:r w:rsidRPr="007F1BA6">
              <w:rPr>
                <w:rFonts w:ascii="Arial" w:hAnsi="Arial" w:cs="Arial"/>
                <w:sz w:val="18"/>
                <w:szCs w:val="16"/>
              </w:rPr>
              <w:t>Après constat par l’Ingénieur du Marché, 70 % du forfait sera payé au cocontractant pour couvrir ces frais, à la phase d’Installation.</w:t>
            </w:r>
          </w:p>
          <w:p w:rsidR="00ED0989" w:rsidRPr="007F1BA6" w:rsidRDefault="00ED0989" w:rsidP="00ED0989">
            <w:pPr>
              <w:numPr>
                <w:ilvl w:val="0"/>
                <w:numId w:val="114"/>
              </w:numPr>
              <w:tabs>
                <w:tab w:val="num" w:pos="307"/>
              </w:tabs>
              <w:ind w:left="307" w:hanging="284"/>
              <w:jc w:val="both"/>
              <w:rPr>
                <w:rFonts w:ascii="Arial" w:hAnsi="Arial" w:cs="Arial"/>
                <w:b/>
                <w:sz w:val="18"/>
                <w:szCs w:val="16"/>
              </w:rPr>
            </w:pPr>
            <w:r w:rsidRPr="007F1BA6">
              <w:rPr>
                <w:rFonts w:ascii="Arial" w:hAnsi="Arial" w:cs="Arial"/>
                <w:sz w:val="18"/>
                <w:szCs w:val="16"/>
              </w:rPr>
              <w:t>Les frais de repliement du chantier, en particulier :</w:t>
            </w:r>
          </w:p>
          <w:p w:rsidR="00ED0989" w:rsidRPr="007F1BA6" w:rsidRDefault="00ED0989" w:rsidP="00ED0989">
            <w:pPr>
              <w:numPr>
                <w:ilvl w:val="1"/>
                <w:numId w:val="114"/>
              </w:numPr>
              <w:jc w:val="both"/>
              <w:rPr>
                <w:rFonts w:ascii="Arial" w:hAnsi="Arial" w:cs="Arial"/>
                <w:sz w:val="18"/>
                <w:szCs w:val="16"/>
              </w:rPr>
            </w:pPr>
            <w:r w:rsidRPr="007F1BA6">
              <w:rPr>
                <w:rFonts w:ascii="Arial" w:hAnsi="Arial" w:cs="Arial"/>
                <w:sz w:val="18"/>
                <w:szCs w:val="16"/>
              </w:rPr>
              <w:t>Le démontage et l’enlèvement ou la suppression de toutes les installations fixes appartenant à l’Entreprise;</w:t>
            </w:r>
          </w:p>
          <w:p w:rsidR="00ED0989" w:rsidRPr="007F1BA6" w:rsidRDefault="00ED0989" w:rsidP="00ED0989">
            <w:pPr>
              <w:numPr>
                <w:ilvl w:val="1"/>
                <w:numId w:val="114"/>
              </w:numPr>
              <w:jc w:val="both"/>
              <w:rPr>
                <w:rFonts w:ascii="Arial" w:hAnsi="Arial" w:cs="Arial"/>
                <w:sz w:val="18"/>
                <w:szCs w:val="16"/>
              </w:rPr>
            </w:pPr>
            <w:r w:rsidRPr="007F1BA6">
              <w:rPr>
                <w:rFonts w:ascii="Arial" w:hAnsi="Arial" w:cs="Arial"/>
                <w:sz w:val="18"/>
                <w:szCs w:val="16"/>
              </w:rPr>
              <w:t>Le démontage et le repliement des ateliers de fabrication ;</w:t>
            </w:r>
          </w:p>
          <w:p w:rsidR="00ED0989" w:rsidRPr="007F1BA6" w:rsidRDefault="00ED0989" w:rsidP="00ED0989">
            <w:pPr>
              <w:numPr>
                <w:ilvl w:val="1"/>
                <w:numId w:val="114"/>
              </w:numPr>
              <w:jc w:val="both"/>
              <w:rPr>
                <w:rFonts w:ascii="Arial" w:hAnsi="Arial" w:cs="Arial"/>
                <w:sz w:val="18"/>
                <w:szCs w:val="16"/>
              </w:rPr>
            </w:pPr>
            <w:r w:rsidRPr="007F1BA6">
              <w:rPr>
                <w:rFonts w:ascii="Arial" w:hAnsi="Arial" w:cs="Arial"/>
                <w:sz w:val="18"/>
                <w:szCs w:val="16"/>
              </w:rPr>
              <w:t>Le repliement de tout le personnel et le matériel amenés de la base vie  ou du chantier.</w:t>
            </w:r>
          </w:p>
          <w:p w:rsidR="00ED0989" w:rsidRPr="007F1BA6" w:rsidRDefault="00ED0989" w:rsidP="00ED0989">
            <w:pPr>
              <w:jc w:val="both"/>
              <w:rPr>
                <w:rFonts w:ascii="Arial" w:hAnsi="Arial" w:cs="Arial"/>
                <w:sz w:val="18"/>
                <w:szCs w:val="16"/>
              </w:rPr>
            </w:pPr>
            <w:r w:rsidRPr="007F1BA6">
              <w:rPr>
                <w:rFonts w:ascii="Arial" w:hAnsi="Arial" w:cs="Arial"/>
                <w:sz w:val="18"/>
                <w:szCs w:val="16"/>
              </w:rPr>
              <w:t>Après le constat de l’Ingénieur du Marché du repliement du chantier, 30 % du forfait de l’installation du chantier sera payé</w:t>
            </w:r>
            <w:r w:rsidRPr="007F1BA6">
              <w:rPr>
                <w:rFonts w:ascii="Arial" w:hAnsi="Arial" w:cs="Arial"/>
                <w:b/>
                <w:sz w:val="18"/>
                <w:szCs w:val="16"/>
              </w:rPr>
              <w:t xml:space="preserve"> </w:t>
            </w:r>
            <w:r w:rsidRPr="007F1BA6">
              <w:rPr>
                <w:rFonts w:ascii="Arial" w:hAnsi="Arial" w:cs="Arial"/>
                <w:sz w:val="18"/>
                <w:szCs w:val="16"/>
              </w:rPr>
              <w:t>au cocontractant pour couvrir ces frais.</w:t>
            </w:r>
          </w:p>
        </w:tc>
        <w:tc>
          <w:tcPr>
            <w:tcW w:w="850" w:type="dxa"/>
            <w:vAlign w:val="center"/>
          </w:tcPr>
          <w:p w:rsidR="00ED0989" w:rsidRPr="007F1BA6" w:rsidRDefault="00ED0989" w:rsidP="00ED0989">
            <w:pPr>
              <w:jc w:val="center"/>
              <w:rPr>
                <w:rFonts w:ascii="Arial" w:hAnsi="Arial" w:cs="Arial"/>
                <w:b/>
                <w:sz w:val="18"/>
                <w:szCs w:val="16"/>
              </w:rPr>
            </w:pPr>
            <w:r w:rsidRPr="007F1BA6">
              <w:rPr>
                <w:rFonts w:ascii="Arial" w:hAnsi="Arial" w:cs="Arial"/>
                <w:b/>
                <w:sz w:val="18"/>
                <w:szCs w:val="16"/>
              </w:rPr>
              <w:t>FF</w:t>
            </w:r>
          </w:p>
        </w:tc>
        <w:tc>
          <w:tcPr>
            <w:tcW w:w="851" w:type="dxa"/>
            <w:vAlign w:val="center"/>
          </w:tcPr>
          <w:p w:rsidR="00ED0989" w:rsidRPr="007F1BA6" w:rsidRDefault="00ED0989" w:rsidP="00ED0989">
            <w:pPr>
              <w:jc w:val="right"/>
              <w:rPr>
                <w:rFonts w:ascii="Arial" w:hAnsi="Arial" w:cs="Arial"/>
                <w:b/>
                <w:color w:val="C00000"/>
                <w:sz w:val="18"/>
                <w:szCs w:val="16"/>
              </w:rPr>
            </w:pPr>
          </w:p>
        </w:tc>
        <w:tc>
          <w:tcPr>
            <w:tcW w:w="1587" w:type="dxa"/>
          </w:tcPr>
          <w:p w:rsidR="00ED0989" w:rsidRPr="007F1BA6" w:rsidRDefault="00ED0989" w:rsidP="00ED0989">
            <w:pPr>
              <w:jc w:val="right"/>
              <w:rPr>
                <w:rFonts w:ascii="Arial" w:hAnsi="Arial" w:cs="Arial"/>
                <w:b/>
                <w:color w:val="C00000"/>
                <w:sz w:val="18"/>
                <w:szCs w:val="16"/>
              </w:rPr>
            </w:pPr>
          </w:p>
        </w:tc>
      </w:tr>
      <w:tr w:rsidR="00ED0989" w:rsidRPr="007F1BA6" w:rsidTr="00ED0989">
        <w:trPr>
          <w:trHeight w:val="1519"/>
          <w:jc w:val="center"/>
        </w:trPr>
        <w:tc>
          <w:tcPr>
            <w:tcW w:w="10162" w:type="dxa"/>
            <w:gridSpan w:val="5"/>
            <w:vAlign w:val="center"/>
          </w:tcPr>
          <w:p w:rsidR="00ED0989" w:rsidRPr="007F1BA6" w:rsidRDefault="00ED0989" w:rsidP="00ED0989">
            <w:pPr>
              <w:rPr>
                <w:rFonts w:ascii="Arial" w:hAnsi="Arial" w:cs="Arial"/>
                <w:b/>
                <w:bCs/>
                <w:sz w:val="18"/>
                <w:szCs w:val="16"/>
              </w:rPr>
            </w:pPr>
            <w:r w:rsidRPr="007F1BA6">
              <w:rPr>
                <w:rFonts w:ascii="Arial" w:hAnsi="Arial" w:cs="Arial"/>
                <w:b/>
                <w:bCs/>
                <w:sz w:val="18"/>
                <w:szCs w:val="16"/>
              </w:rPr>
              <w:lastRenderedPageBreak/>
              <w:t xml:space="preserve">LOT 200 : TERRASSEMENT ET IMPLANTATION </w:t>
            </w:r>
          </w:p>
          <w:p w:rsidR="00ED0989" w:rsidRPr="007F1BA6" w:rsidRDefault="00ED0989" w:rsidP="00ED0989">
            <w:pPr>
              <w:rPr>
                <w:rFonts w:ascii="Arial" w:hAnsi="Arial" w:cs="Arial"/>
                <w:bCs/>
                <w:sz w:val="18"/>
                <w:szCs w:val="16"/>
              </w:rPr>
            </w:pPr>
            <w:r w:rsidRPr="007F1BA6">
              <w:rPr>
                <w:rFonts w:ascii="Arial" w:hAnsi="Arial" w:cs="Arial"/>
                <w:bCs/>
                <w:sz w:val="18"/>
                <w:szCs w:val="16"/>
              </w:rPr>
              <w:t>Le lot 200 rémunère :</w:t>
            </w:r>
          </w:p>
          <w:p w:rsidR="00ED0989" w:rsidRPr="007F1BA6" w:rsidRDefault="00ED0989" w:rsidP="00ED0989">
            <w:pPr>
              <w:spacing w:line="276" w:lineRule="auto"/>
              <w:ind w:left="1440"/>
              <w:rPr>
                <w:rFonts w:ascii="Arial" w:hAnsi="Arial" w:cs="Arial"/>
                <w:bCs/>
                <w:sz w:val="18"/>
                <w:szCs w:val="16"/>
              </w:rPr>
            </w:pPr>
            <w:r w:rsidRPr="007F1BA6">
              <w:rPr>
                <w:rFonts w:ascii="Arial" w:hAnsi="Arial" w:cs="Arial"/>
                <w:bCs/>
                <w:sz w:val="18"/>
                <w:szCs w:val="16"/>
              </w:rPr>
              <w:t>201 : Le nivellement de la plateforme ;</w:t>
            </w:r>
          </w:p>
          <w:p w:rsidR="00ED0989" w:rsidRPr="007F1BA6" w:rsidRDefault="00ED0989" w:rsidP="00ED0989">
            <w:pPr>
              <w:spacing w:line="276" w:lineRule="auto"/>
              <w:ind w:left="1440"/>
              <w:rPr>
                <w:rFonts w:ascii="Arial" w:hAnsi="Arial" w:cs="Arial"/>
                <w:bCs/>
                <w:sz w:val="18"/>
                <w:szCs w:val="16"/>
              </w:rPr>
            </w:pPr>
            <w:r w:rsidRPr="007F1BA6">
              <w:rPr>
                <w:rFonts w:ascii="Arial" w:hAnsi="Arial" w:cs="Arial"/>
                <w:bCs/>
                <w:sz w:val="18"/>
                <w:szCs w:val="16"/>
              </w:rPr>
              <w:t>202 : Implantation du bâtiment ;</w:t>
            </w:r>
          </w:p>
          <w:p w:rsidR="00ED0989" w:rsidRPr="007F1BA6" w:rsidRDefault="00ED0989" w:rsidP="00ED0989">
            <w:pPr>
              <w:spacing w:line="276" w:lineRule="auto"/>
              <w:ind w:left="1440"/>
              <w:rPr>
                <w:rFonts w:ascii="Arial" w:hAnsi="Arial" w:cs="Arial"/>
                <w:bCs/>
                <w:sz w:val="18"/>
                <w:szCs w:val="16"/>
              </w:rPr>
            </w:pPr>
            <w:r w:rsidRPr="007F1BA6">
              <w:rPr>
                <w:rFonts w:ascii="Arial" w:hAnsi="Arial" w:cs="Arial"/>
                <w:bCs/>
                <w:sz w:val="18"/>
                <w:szCs w:val="16"/>
              </w:rPr>
              <w:t>203 : Les fouilles en rigole et en puits ;</w:t>
            </w:r>
          </w:p>
          <w:p w:rsidR="00ED0989" w:rsidRPr="007F1BA6" w:rsidRDefault="00ED0989" w:rsidP="00ED0989">
            <w:pPr>
              <w:spacing w:line="276" w:lineRule="auto"/>
              <w:ind w:left="1440"/>
              <w:rPr>
                <w:rFonts w:ascii="Arial" w:hAnsi="Arial" w:cs="Arial"/>
                <w:b/>
                <w:bCs/>
                <w:sz w:val="18"/>
                <w:szCs w:val="16"/>
              </w:rPr>
            </w:pPr>
            <w:r w:rsidRPr="007F1BA6">
              <w:rPr>
                <w:rFonts w:ascii="Arial" w:hAnsi="Arial" w:cs="Arial"/>
                <w:bCs/>
                <w:sz w:val="18"/>
                <w:szCs w:val="16"/>
              </w:rPr>
              <w:t>204 : Remblai compacté sous dallage et fouilles.</w:t>
            </w:r>
          </w:p>
        </w:tc>
      </w:tr>
      <w:tr w:rsidR="00ED0989" w:rsidRPr="007F1BA6" w:rsidTr="00ED0989">
        <w:trPr>
          <w:trHeight w:val="435"/>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201</w:t>
            </w:r>
          </w:p>
        </w:tc>
        <w:tc>
          <w:tcPr>
            <w:tcW w:w="5953" w:type="dxa"/>
            <w:vAlign w:val="center"/>
          </w:tcPr>
          <w:p w:rsidR="00ED0989" w:rsidRPr="007F1BA6" w:rsidRDefault="00ED0989" w:rsidP="00ED0989">
            <w:pPr>
              <w:jc w:val="both"/>
              <w:rPr>
                <w:rFonts w:ascii="Arial" w:hAnsi="Arial" w:cs="Arial"/>
                <w:b/>
                <w:sz w:val="18"/>
                <w:szCs w:val="16"/>
                <w:u w:val="single"/>
              </w:rPr>
            </w:pPr>
          </w:p>
          <w:p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NIVELLEMENT DE LA PLATE FORME</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les travaux de nivellement de la plateforme, mesurés par mètre carré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435"/>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202</w:t>
            </w:r>
          </w:p>
        </w:tc>
        <w:tc>
          <w:tcPr>
            <w:tcW w:w="5953" w:type="dxa"/>
            <w:vAlign w:val="center"/>
          </w:tcPr>
          <w:p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IMPLANTATION DU BÂTIMENT</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au forfait (FF), les travaux d’implantation du bâtiment, conformément aux plans et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des lattes en bois blanc pour chaises ;</w:t>
            </w:r>
          </w:p>
          <w:p w:rsidR="00ED0989" w:rsidRPr="007F1BA6" w:rsidRDefault="00ED0989"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du matériel  pour implantation ;</w:t>
            </w:r>
          </w:p>
          <w:p w:rsidR="00ED0989" w:rsidRPr="007F1BA6" w:rsidRDefault="00ED0989"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mise en place des chaises ;</w:t>
            </w:r>
          </w:p>
          <w:p w:rsidR="00ED0989" w:rsidRPr="007F1BA6" w:rsidRDefault="00ED0989"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matérialisation des différents murs sur les chaises ;</w:t>
            </w:r>
          </w:p>
          <w:p w:rsidR="00ED0989" w:rsidRPr="007F1BA6" w:rsidRDefault="00ED0989"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des différentes côtes ;</w:t>
            </w:r>
          </w:p>
          <w:p w:rsidR="00ED0989" w:rsidRPr="007F1BA6" w:rsidRDefault="00ED0989"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 l’équerrage du bâtiment ;</w:t>
            </w:r>
          </w:p>
          <w:p w:rsidR="00ED0989" w:rsidRPr="007F1BA6" w:rsidRDefault="00ED0989" w:rsidP="00ED0989">
            <w:pPr>
              <w:pStyle w:val="Paragraphedeliste"/>
              <w:numPr>
                <w:ilvl w:val="0"/>
                <w:numId w:val="116"/>
              </w:numPr>
              <w:tabs>
                <w:tab w:val="num" w:pos="777"/>
                <w:tab w:val="num" w:pos="958"/>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au forfait,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FF</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41"/>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203</w:t>
            </w:r>
          </w:p>
        </w:tc>
        <w:tc>
          <w:tcPr>
            <w:tcW w:w="5953" w:type="dxa"/>
            <w:vAlign w:val="center"/>
          </w:tcPr>
          <w:p w:rsidR="00ED0989" w:rsidRPr="007F1BA6" w:rsidRDefault="00ED0989" w:rsidP="00ED0989">
            <w:pPr>
              <w:jc w:val="both"/>
              <w:rPr>
                <w:rFonts w:ascii="Arial" w:hAnsi="Arial" w:cs="Arial"/>
                <w:b/>
                <w:sz w:val="18"/>
                <w:szCs w:val="16"/>
                <w:u w:val="single"/>
              </w:rPr>
            </w:pPr>
          </w:p>
          <w:p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FOUILLES EN RIGOLES ET EN PUITS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467"/>
          <w:jc w:val="center"/>
        </w:trPr>
        <w:tc>
          <w:tcPr>
            <w:tcW w:w="921" w:type="dxa"/>
            <w:tcBorders>
              <w:bottom w:val="single" w:sz="4" w:space="0" w:color="auto"/>
            </w:tcBorders>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204</w:t>
            </w:r>
          </w:p>
        </w:tc>
        <w:tc>
          <w:tcPr>
            <w:tcW w:w="5953" w:type="dxa"/>
            <w:tcBorders>
              <w:bottom w:val="single" w:sz="4" w:space="0" w:color="auto"/>
            </w:tcBorders>
            <w:vAlign w:val="center"/>
          </w:tcPr>
          <w:p w:rsidR="00ED0989" w:rsidRPr="007F1BA6" w:rsidRDefault="00ED0989" w:rsidP="00ED0989">
            <w:pPr>
              <w:rPr>
                <w:rFonts w:ascii="Arial" w:hAnsi="Arial" w:cs="Arial"/>
                <w:b/>
                <w:sz w:val="18"/>
                <w:szCs w:val="16"/>
                <w:u w:val="single"/>
              </w:rPr>
            </w:pPr>
          </w:p>
          <w:p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REMBLAI  COMPACTE  SOUS  DALLAGE</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tcBorders>
              <w:bottom w:val="single" w:sz="4" w:space="0" w:color="auto"/>
            </w:tcBorders>
            <w:vAlign w:val="center"/>
          </w:tcPr>
          <w:p w:rsidR="00ED0989" w:rsidRPr="007F1BA6" w:rsidRDefault="00ED0989" w:rsidP="00ED0989">
            <w:pPr>
              <w:jc w:val="right"/>
              <w:rPr>
                <w:rFonts w:ascii="Arial" w:hAnsi="Arial" w:cs="Arial"/>
                <w:sz w:val="18"/>
                <w:szCs w:val="16"/>
              </w:rPr>
            </w:pPr>
          </w:p>
        </w:tc>
        <w:tc>
          <w:tcPr>
            <w:tcW w:w="1587" w:type="dxa"/>
            <w:tcBorders>
              <w:bottom w:val="single" w:sz="4" w:space="0" w:color="auto"/>
            </w:tcBorders>
          </w:tcPr>
          <w:p w:rsidR="00ED0989" w:rsidRPr="007F1BA6" w:rsidRDefault="00ED0989" w:rsidP="00ED0989">
            <w:pPr>
              <w:jc w:val="right"/>
              <w:rPr>
                <w:rFonts w:ascii="Arial" w:hAnsi="Arial" w:cs="Arial"/>
                <w:sz w:val="18"/>
                <w:szCs w:val="16"/>
              </w:rPr>
            </w:pPr>
          </w:p>
        </w:tc>
      </w:tr>
      <w:tr w:rsidR="00ED0989" w:rsidRPr="007F1BA6" w:rsidTr="00ED0989">
        <w:trPr>
          <w:trHeight w:val="1657"/>
          <w:jc w:val="center"/>
        </w:trPr>
        <w:tc>
          <w:tcPr>
            <w:tcW w:w="10162" w:type="dxa"/>
            <w:gridSpan w:val="5"/>
            <w:vAlign w:val="center"/>
          </w:tcPr>
          <w:p w:rsidR="00ED0989" w:rsidRPr="007F1BA6" w:rsidRDefault="00ED0989" w:rsidP="00ED0989">
            <w:pPr>
              <w:rPr>
                <w:rFonts w:ascii="Arial" w:hAnsi="Arial" w:cs="Arial"/>
                <w:sz w:val="18"/>
                <w:szCs w:val="16"/>
              </w:rPr>
            </w:pPr>
            <w:r w:rsidRPr="007F1BA6">
              <w:rPr>
                <w:rFonts w:ascii="Arial" w:hAnsi="Arial" w:cs="Arial"/>
                <w:b/>
                <w:bCs/>
                <w:sz w:val="18"/>
                <w:szCs w:val="16"/>
              </w:rPr>
              <w:t>LOT 300 : FONDATIONS</w:t>
            </w:r>
            <w:r w:rsidRPr="007F1BA6">
              <w:rPr>
                <w:rFonts w:ascii="Arial" w:hAnsi="Arial" w:cs="Arial"/>
                <w:sz w:val="18"/>
                <w:szCs w:val="16"/>
              </w:rPr>
              <w:t> </w:t>
            </w:r>
          </w:p>
          <w:p w:rsidR="00ED0989" w:rsidRPr="007F1BA6" w:rsidRDefault="00ED0989" w:rsidP="00ED0989">
            <w:pPr>
              <w:ind w:left="709"/>
              <w:rPr>
                <w:rFonts w:ascii="Arial" w:hAnsi="Arial" w:cs="Arial"/>
                <w:sz w:val="18"/>
                <w:szCs w:val="16"/>
              </w:rPr>
            </w:pPr>
            <w:r w:rsidRPr="007F1BA6">
              <w:rPr>
                <w:rFonts w:ascii="Arial" w:hAnsi="Arial" w:cs="Arial"/>
                <w:sz w:val="18"/>
                <w:szCs w:val="16"/>
              </w:rPr>
              <w:t>Le lot  300 rémunère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301 : le béton de propreté dosé à 150 kg/m3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302 : les agglos plein de 20x20x40 cm en sous bassement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303 : le béton armé dosé à 350 kg/m3 pour les semelles, amorces poteaux et longrines ;</w:t>
            </w:r>
          </w:p>
          <w:p w:rsidR="00ED0989" w:rsidRPr="007F1BA6" w:rsidRDefault="00ED0989" w:rsidP="00ED0989">
            <w:pPr>
              <w:ind w:left="1418"/>
              <w:jc w:val="both"/>
              <w:rPr>
                <w:rFonts w:ascii="Arial" w:hAnsi="Arial" w:cs="Arial"/>
                <w:b/>
                <w:bCs/>
                <w:sz w:val="18"/>
                <w:szCs w:val="16"/>
              </w:rPr>
            </w:pPr>
            <w:r w:rsidRPr="007F1BA6">
              <w:rPr>
                <w:rFonts w:ascii="Arial" w:hAnsi="Arial" w:cs="Arial"/>
                <w:sz w:val="18"/>
                <w:szCs w:val="16"/>
              </w:rPr>
              <w:t>304 : le béton dosé 300 kg/m3 pour dallage du sol épaisseur 8 cm, y compris toutes sujétion d’exécution de la chape incorporée de 2 cm ;</w:t>
            </w:r>
          </w:p>
        </w:tc>
      </w:tr>
      <w:tr w:rsidR="00ED0989" w:rsidRPr="007F1BA6" w:rsidTr="00ED0989">
        <w:trPr>
          <w:trHeight w:val="499"/>
          <w:jc w:val="center"/>
        </w:trPr>
        <w:tc>
          <w:tcPr>
            <w:tcW w:w="921" w:type="dxa"/>
            <w:vAlign w:val="center"/>
          </w:tcPr>
          <w:p w:rsidR="00ED0989" w:rsidRPr="007F1BA6" w:rsidRDefault="00ED0989" w:rsidP="00ED0989">
            <w:pPr>
              <w:jc w:val="center"/>
              <w:rPr>
                <w:rFonts w:ascii="Arial" w:hAnsi="Arial" w:cs="Arial"/>
                <w:b/>
                <w:sz w:val="18"/>
                <w:szCs w:val="16"/>
              </w:rPr>
            </w:pPr>
            <w:r w:rsidRPr="007F1BA6">
              <w:rPr>
                <w:rFonts w:ascii="Arial" w:hAnsi="Arial" w:cs="Arial"/>
                <w:b/>
                <w:sz w:val="18"/>
                <w:szCs w:val="16"/>
              </w:rPr>
              <w:t>301</w:t>
            </w:r>
          </w:p>
        </w:tc>
        <w:tc>
          <w:tcPr>
            <w:tcW w:w="5953" w:type="dxa"/>
            <w:vAlign w:val="center"/>
          </w:tcPr>
          <w:p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BETON DE PROPRETE DOSE A 150 KG /M3</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le béton de propreté dosé à 150 kg/m3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5 cm d’épaisseur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ED0989" w:rsidRPr="007F1BA6" w:rsidRDefault="00ED0989" w:rsidP="00ED0989">
            <w:pPr>
              <w:jc w:val="center"/>
              <w:rPr>
                <w:rFonts w:ascii="Arial" w:hAnsi="Arial" w:cs="Arial"/>
                <w:b/>
                <w:sz w:val="18"/>
                <w:szCs w:val="16"/>
              </w:rPr>
            </w:pPr>
            <w:r w:rsidRPr="007F1BA6">
              <w:rPr>
                <w:rFonts w:ascii="Arial" w:hAnsi="Arial" w:cs="Arial"/>
                <w:b/>
                <w:sz w:val="18"/>
                <w:szCs w:val="16"/>
              </w:rPr>
              <w:t>m</w:t>
            </w:r>
            <w:r w:rsidRPr="007F1BA6">
              <w:rPr>
                <w:rFonts w:ascii="Arial" w:hAnsi="Arial" w:cs="Arial"/>
                <w:b/>
                <w:sz w:val="18"/>
                <w:szCs w:val="16"/>
                <w:vertAlign w:val="superscript"/>
              </w:rPr>
              <w:t>3</w:t>
            </w:r>
          </w:p>
        </w:tc>
        <w:tc>
          <w:tcPr>
            <w:tcW w:w="851" w:type="dxa"/>
            <w:vAlign w:val="center"/>
          </w:tcPr>
          <w:p w:rsidR="00ED0989" w:rsidRPr="007F1BA6" w:rsidRDefault="00ED0989" w:rsidP="00ED0989">
            <w:pPr>
              <w:jc w:val="right"/>
              <w:rPr>
                <w:rFonts w:ascii="Arial" w:hAnsi="Arial" w:cs="Arial"/>
                <w:b/>
                <w:color w:val="C00000"/>
                <w:sz w:val="18"/>
                <w:szCs w:val="16"/>
              </w:rPr>
            </w:pPr>
          </w:p>
        </w:tc>
        <w:tc>
          <w:tcPr>
            <w:tcW w:w="1587" w:type="dxa"/>
          </w:tcPr>
          <w:p w:rsidR="00ED0989" w:rsidRPr="007F1BA6" w:rsidRDefault="00ED0989" w:rsidP="00ED0989">
            <w:pPr>
              <w:jc w:val="right"/>
              <w:rPr>
                <w:rFonts w:ascii="Arial" w:hAnsi="Arial" w:cs="Arial"/>
                <w:b/>
                <w:color w:val="C00000"/>
                <w:sz w:val="18"/>
                <w:szCs w:val="16"/>
              </w:rPr>
            </w:pPr>
          </w:p>
        </w:tc>
      </w:tr>
      <w:tr w:rsidR="00ED0989" w:rsidRPr="007F1BA6" w:rsidTr="00ED0989">
        <w:trPr>
          <w:trHeight w:val="407"/>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302</w:t>
            </w:r>
          </w:p>
        </w:tc>
        <w:tc>
          <w:tcPr>
            <w:tcW w:w="5953" w:type="dxa"/>
            <w:vAlign w:val="center"/>
          </w:tcPr>
          <w:p w:rsidR="00ED0989" w:rsidRPr="007F1BA6" w:rsidRDefault="00ED0989" w:rsidP="00ED0989">
            <w:pPr>
              <w:spacing w:before="120" w:after="120"/>
              <w:jc w:val="both"/>
              <w:rPr>
                <w:rFonts w:ascii="Arial" w:hAnsi="Arial" w:cs="Arial"/>
                <w:b/>
                <w:sz w:val="18"/>
                <w:szCs w:val="16"/>
                <w:u w:val="single"/>
              </w:rPr>
            </w:pPr>
            <w:r w:rsidRPr="007F1BA6">
              <w:rPr>
                <w:rFonts w:ascii="Arial" w:hAnsi="Arial" w:cs="Arial"/>
                <w:b/>
                <w:sz w:val="18"/>
                <w:szCs w:val="16"/>
                <w:u w:val="single"/>
              </w:rPr>
              <w:t>AGGLOS PLEIN DE 20X20X40 CM</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la fourniture et la pose d’agglos bourrées en fondations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agglos de 20x20x40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de bourrage dosé à 150 kg/m3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300 kg/m3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407"/>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303</w:t>
            </w:r>
          </w:p>
        </w:tc>
        <w:tc>
          <w:tcPr>
            <w:tcW w:w="5953" w:type="dxa"/>
            <w:vAlign w:val="center"/>
          </w:tcPr>
          <w:p w:rsidR="00ED0989" w:rsidRPr="007F1BA6" w:rsidRDefault="00ED0989" w:rsidP="00ED0989">
            <w:pPr>
              <w:spacing w:before="120"/>
              <w:jc w:val="both"/>
              <w:rPr>
                <w:rFonts w:ascii="Arial" w:hAnsi="Arial" w:cs="Arial"/>
                <w:b/>
                <w:sz w:val="18"/>
                <w:szCs w:val="16"/>
                <w:u w:val="single"/>
              </w:rPr>
            </w:pPr>
            <w:r w:rsidRPr="007F1BA6">
              <w:rPr>
                <w:rFonts w:ascii="Arial" w:hAnsi="Arial" w:cs="Arial"/>
                <w:b/>
                <w:sz w:val="18"/>
                <w:szCs w:val="16"/>
                <w:u w:val="single"/>
              </w:rPr>
              <w:t>BETON ARME DOSE A 350 KG/M3 POUR SEMELLES, AMORCES POTEAUX ET LONGRINES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la fourniture de sable et de ciment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et le façonnage des fers à béton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m</w:t>
            </w:r>
            <w:r w:rsidRPr="007F1BA6">
              <w:rPr>
                <w:rFonts w:ascii="Arial" w:hAnsi="Arial" w:cs="Arial"/>
                <w:sz w:val="18"/>
                <w:szCs w:val="16"/>
                <w:vertAlign w:val="superscript"/>
              </w:rPr>
              <w:t>3</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304</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 xml:space="preserve">BETON DOSE A 300 KG/M3 POUR DALLAGE DU SOL </w:t>
            </w:r>
            <w:proofErr w:type="spellStart"/>
            <w:r w:rsidRPr="007F1BA6">
              <w:rPr>
                <w:rFonts w:ascii="Arial" w:hAnsi="Arial" w:cs="Arial"/>
                <w:b/>
                <w:sz w:val="18"/>
                <w:szCs w:val="16"/>
                <w:u w:val="single"/>
              </w:rPr>
              <w:t>Ep</w:t>
            </w:r>
            <w:proofErr w:type="spellEnd"/>
            <w:r w:rsidRPr="007F1BA6">
              <w:rPr>
                <w:rFonts w:ascii="Arial" w:hAnsi="Arial" w:cs="Arial"/>
                <w:b/>
                <w:sz w:val="18"/>
                <w:szCs w:val="16"/>
                <w:u w:val="single"/>
              </w:rPr>
              <w:t xml:space="preserve"> 8 cm Y COMPRIS TOUTE SUJETION D’EXECUTION DE LA CHAPE INCORPOREE de 2 cm</w:t>
            </w:r>
          </w:p>
          <w:p w:rsidR="00ED0989" w:rsidRPr="007F1BA6" w:rsidRDefault="00ED0989" w:rsidP="00ED0989">
            <w:pPr>
              <w:rPr>
                <w:rFonts w:ascii="Arial" w:hAnsi="Arial" w:cs="Arial"/>
                <w:sz w:val="18"/>
                <w:szCs w:val="16"/>
              </w:rPr>
            </w:pPr>
            <w:r w:rsidRPr="007F1BA6">
              <w:rPr>
                <w:rFonts w:ascii="Arial" w:hAnsi="Arial" w:cs="Arial"/>
                <w:sz w:val="18"/>
                <w:szCs w:val="16"/>
              </w:rPr>
              <w:t>Ce prix rémunère au mètre carré (m2) l’exécution du dallage avec chape incorporée, conformément au CCTP.</w:t>
            </w:r>
          </w:p>
          <w:p w:rsidR="00ED0989" w:rsidRPr="007F1BA6" w:rsidRDefault="00ED0989" w:rsidP="00ED0989">
            <w:pPr>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fourniture de gravier selon le CCTP ;</w:t>
            </w:r>
          </w:p>
          <w:p w:rsidR="00ED0989" w:rsidRPr="007F1BA6" w:rsidRDefault="00ED0989"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fourniture de sable et de ciment selon le CCTP ;</w:t>
            </w:r>
          </w:p>
          <w:p w:rsidR="00ED0989" w:rsidRPr="007F1BA6" w:rsidRDefault="00ED0989"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fourniture d’eau de gâchage ;</w:t>
            </w:r>
          </w:p>
          <w:p w:rsidR="00ED0989" w:rsidRPr="007F1BA6" w:rsidRDefault="00ED0989"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la mise en œuvre</w:t>
            </w:r>
          </w:p>
          <w:p w:rsidR="00ED0989" w:rsidRPr="007F1BA6" w:rsidRDefault="00ED0989" w:rsidP="00ED0989">
            <w:pPr>
              <w:pStyle w:val="Paragraphedeliste"/>
              <w:numPr>
                <w:ilvl w:val="0"/>
                <w:numId w:val="114"/>
              </w:numPr>
              <w:tabs>
                <w:tab w:val="num" w:pos="777"/>
              </w:tabs>
              <w:ind w:left="777" w:hanging="283"/>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10162" w:type="dxa"/>
            <w:gridSpan w:val="5"/>
            <w:vAlign w:val="center"/>
          </w:tcPr>
          <w:p w:rsidR="00ED0989" w:rsidRPr="007F1BA6" w:rsidRDefault="00ED0989" w:rsidP="00ED0989">
            <w:pPr>
              <w:spacing w:before="120"/>
              <w:jc w:val="both"/>
              <w:rPr>
                <w:rFonts w:ascii="Arial" w:hAnsi="Arial" w:cs="Arial"/>
                <w:b/>
                <w:sz w:val="18"/>
                <w:szCs w:val="16"/>
              </w:rPr>
            </w:pPr>
            <w:r w:rsidRPr="007F1BA6">
              <w:rPr>
                <w:rFonts w:ascii="Arial" w:hAnsi="Arial" w:cs="Arial"/>
                <w:b/>
                <w:sz w:val="18"/>
                <w:szCs w:val="16"/>
              </w:rPr>
              <w:t>LOT 400 : MACONNERIE-ELEVATIONS-ENDUITS</w:t>
            </w:r>
          </w:p>
          <w:p w:rsidR="00ED0989" w:rsidRPr="007F1BA6" w:rsidRDefault="00ED0989" w:rsidP="00ED0989">
            <w:pPr>
              <w:ind w:left="709"/>
              <w:jc w:val="both"/>
              <w:rPr>
                <w:rFonts w:ascii="Arial" w:hAnsi="Arial" w:cs="Arial"/>
                <w:sz w:val="18"/>
                <w:szCs w:val="16"/>
              </w:rPr>
            </w:pPr>
            <w:r w:rsidRPr="007F1BA6">
              <w:rPr>
                <w:rFonts w:ascii="Arial" w:hAnsi="Arial" w:cs="Arial"/>
                <w:sz w:val="18"/>
                <w:szCs w:val="16"/>
              </w:rPr>
              <w:t>Le lot 400 rémunère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401 : Parpaings en agglos creux de 15x20x40 pour les murs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402 : Béton armé dosé à 350 kg/m3 pour poteaux, linteaux et chaînage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403 : Enduits sur murs intérieurs et extérieurs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404 : Claustras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405 : Estrade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406 : Tableau mural</w:t>
            </w: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401</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 xml:space="preserve">PARPAINGS EN AGGLOS CREUX DE 15X20X40 </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la fourniture et la pose des parpaings creux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parpaings creux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400 kg/m3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402</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BETON ARME DOSE A 350 KG/M3 POUR LINTEAUX ET CHAINAGE</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et le façonnage des fers à béton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M3</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403</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ENDUITS POUR MURS INTERIEURS ET EXTERIEURS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les enduits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sable et du ciment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1,5 cm d’épaisseur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spacing w:before="120" w:after="120"/>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404</w:t>
            </w:r>
          </w:p>
        </w:tc>
        <w:tc>
          <w:tcPr>
            <w:tcW w:w="5953" w:type="dxa"/>
            <w:vAlign w:val="center"/>
          </w:tcPr>
          <w:p w:rsidR="00ED0989" w:rsidRPr="007F1BA6" w:rsidRDefault="00ED0989" w:rsidP="00ED0989">
            <w:pPr>
              <w:spacing w:before="120"/>
              <w:jc w:val="both"/>
              <w:rPr>
                <w:rFonts w:ascii="Arial" w:hAnsi="Arial" w:cs="Arial"/>
                <w:b/>
                <w:sz w:val="18"/>
                <w:szCs w:val="16"/>
                <w:u w:val="single"/>
              </w:rPr>
            </w:pPr>
            <w:r w:rsidRPr="007F1BA6">
              <w:rPr>
                <w:rFonts w:ascii="Arial" w:hAnsi="Arial" w:cs="Arial"/>
                <w:b/>
                <w:sz w:val="18"/>
                <w:szCs w:val="16"/>
                <w:u w:val="single"/>
              </w:rPr>
              <w:t>CLAUSTRAS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les la fourniture et la pose de claustras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claustras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sable et du ciment selon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des claustras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405</w:t>
            </w:r>
          </w:p>
        </w:tc>
        <w:tc>
          <w:tcPr>
            <w:tcW w:w="5953" w:type="dxa"/>
            <w:vAlign w:val="center"/>
          </w:tcPr>
          <w:p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ESTRADE</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la pose d’une estrade en agglos bourrés de 15 x 20x 40 cm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lastRenderedPageBreak/>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agglos de 15x20x40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pour bourrage des agglos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matériel de mise en œuvre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U</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406</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TABLEAU MURAL</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la pose d’un tableau mural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dosé à 300 Kg/m3 pour bourrage des agglos au droit du tableau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et la pose d’un grillage au droit du tableau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l’application de l’</w:t>
            </w:r>
            <w:proofErr w:type="spellStart"/>
            <w:r w:rsidRPr="007F1BA6">
              <w:rPr>
                <w:rFonts w:ascii="Arial" w:hAnsi="Arial" w:cs="Arial"/>
                <w:sz w:val="18"/>
                <w:szCs w:val="16"/>
              </w:rPr>
              <w:t>ardoisine</w:t>
            </w:r>
            <w:proofErr w:type="spellEnd"/>
            <w:r w:rsidRPr="007F1BA6">
              <w:rPr>
                <w:rFonts w:ascii="Arial" w:hAnsi="Arial" w:cs="Arial"/>
                <w:sz w:val="18"/>
                <w:szCs w:val="16"/>
              </w:rPr>
              <w:t xml:space="preserve"> conformément au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10162" w:type="dxa"/>
            <w:gridSpan w:val="5"/>
            <w:vAlign w:val="center"/>
          </w:tcPr>
          <w:p w:rsidR="00ED0989" w:rsidRPr="007F1BA6" w:rsidRDefault="00ED0989" w:rsidP="00ED0989">
            <w:pPr>
              <w:spacing w:before="120"/>
              <w:ind w:left="709"/>
              <w:jc w:val="both"/>
              <w:rPr>
                <w:rFonts w:ascii="Arial" w:hAnsi="Arial" w:cs="Arial"/>
                <w:b/>
                <w:color w:val="000000"/>
                <w:sz w:val="18"/>
                <w:szCs w:val="16"/>
              </w:rPr>
            </w:pPr>
            <w:r w:rsidRPr="007F1BA6">
              <w:rPr>
                <w:rFonts w:ascii="Arial" w:hAnsi="Arial" w:cs="Arial"/>
                <w:b/>
                <w:color w:val="000000"/>
                <w:sz w:val="18"/>
                <w:szCs w:val="16"/>
              </w:rPr>
              <w:t>LOT 500 : CHARPENTE-COUVERTURE-FAUX PLAFOND</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Le lot 500 rémunère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501- Fermes en bastaings de 3x15 cm doublés et traités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502- Pannes en chevrons bois dur de 8x8 cm traités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503- Bardage sur façades et pignons en tôle bac 5/10è y compris toute sujétion de pose de la bande  ourlet et de rive de faîtage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504 - Couverture en tôle bac épaisseur 6/10è de 6 ml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505 – Tôle  faîtière crantée de 50 cm de large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506 - Faux plafond intérieur en contreplaqué de 4 mm y compris bois de solivage de 4x8cm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507 –</w:t>
            </w:r>
            <w:r w:rsidRPr="007F1BA6">
              <w:rPr>
                <w:rFonts w:ascii="Arial" w:hAnsi="Arial" w:cs="Arial"/>
                <w:iCs/>
                <w:sz w:val="18"/>
                <w:szCs w:val="16"/>
              </w:rPr>
              <w:t>.</w:t>
            </w:r>
            <w:r w:rsidRPr="007F1BA6">
              <w:rPr>
                <w:rFonts w:ascii="Arial" w:hAnsi="Arial" w:cs="Arial"/>
                <w:sz w:val="18"/>
                <w:szCs w:val="16"/>
              </w:rPr>
              <w:t>Fourniture et de pose de couvre-joints ;</w:t>
            </w:r>
          </w:p>
          <w:p w:rsidR="00ED0989" w:rsidRPr="007F1BA6" w:rsidRDefault="00ED0989" w:rsidP="00ED0989">
            <w:pPr>
              <w:ind w:left="2127"/>
              <w:jc w:val="both"/>
              <w:rPr>
                <w:rFonts w:ascii="Arial" w:hAnsi="Arial" w:cs="Arial"/>
                <w:b/>
                <w:sz w:val="18"/>
                <w:szCs w:val="16"/>
              </w:rPr>
            </w:pPr>
            <w:r w:rsidRPr="007F1BA6">
              <w:rPr>
                <w:rFonts w:ascii="Arial" w:hAnsi="Arial" w:cs="Arial"/>
                <w:sz w:val="18"/>
                <w:szCs w:val="16"/>
              </w:rPr>
              <w:t>508 – Plafond extérieur en tôle lisse</w:t>
            </w: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501</w:t>
            </w:r>
          </w:p>
        </w:tc>
        <w:tc>
          <w:tcPr>
            <w:tcW w:w="5953" w:type="dxa"/>
            <w:vAlign w:val="center"/>
          </w:tcPr>
          <w:p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FERMES EN BASTAINGS DE 3X15 cm DOUBLES ET TRAITES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la fourniture et le façonnage des fermes en bois massif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bois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du bois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502</w:t>
            </w:r>
          </w:p>
        </w:tc>
        <w:tc>
          <w:tcPr>
            <w:tcW w:w="5953" w:type="dxa"/>
            <w:vAlign w:val="center"/>
          </w:tcPr>
          <w:p w:rsidR="00ED0989" w:rsidRPr="007F1BA6" w:rsidRDefault="00ED0989" w:rsidP="00ED0989">
            <w:pPr>
              <w:spacing w:before="120" w:after="120"/>
              <w:jc w:val="both"/>
              <w:rPr>
                <w:rFonts w:ascii="Arial" w:hAnsi="Arial" w:cs="Arial"/>
                <w:b/>
                <w:sz w:val="18"/>
                <w:szCs w:val="16"/>
                <w:u w:val="single"/>
              </w:rPr>
            </w:pPr>
            <w:r w:rsidRPr="007F1BA6">
              <w:rPr>
                <w:rFonts w:ascii="Arial" w:hAnsi="Arial" w:cs="Arial"/>
                <w:b/>
                <w:sz w:val="18"/>
                <w:szCs w:val="16"/>
                <w:u w:val="single"/>
              </w:rPr>
              <w:t>PANNES EN CHEVRONS EN BOIS DUR DE 8x8 cm TRAITES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la fourniture et la pose des pannes en chevrons de  8x8 cm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pannes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des pannes ;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spacing w:after="12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503</w:t>
            </w:r>
          </w:p>
        </w:tc>
        <w:tc>
          <w:tcPr>
            <w:tcW w:w="5953" w:type="dxa"/>
            <w:vAlign w:val="center"/>
          </w:tcPr>
          <w:p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 xml:space="preserve">BARDAGE SUR FACADES ET PIGNONS EN TÔLES BAC 5/10è Y COMPRIS TOUTE SUJETION DE POSE DE LA BANDE OURLET ET DE RIVE DE FAÎTAGE </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du bardage en tôle bac 5/10è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préparation du solivage en bois de 4x8 cm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de bardage en tôle bac 5/10è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bandes ourlets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tôles de rive de faîtage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504</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 xml:space="preserve">COUVERTURE EN TÔLE BAC ép. 5/10è  de 6ml </w:t>
            </w:r>
          </w:p>
          <w:p w:rsidR="00ED0989" w:rsidRPr="007F1BA6" w:rsidRDefault="00ED0989" w:rsidP="00ED0989">
            <w:pPr>
              <w:rPr>
                <w:rFonts w:ascii="Arial" w:hAnsi="Arial" w:cs="Arial"/>
                <w:sz w:val="18"/>
                <w:szCs w:val="16"/>
              </w:rPr>
            </w:pPr>
            <w:r w:rsidRPr="007F1BA6">
              <w:rPr>
                <w:rFonts w:ascii="Arial" w:hAnsi="Arial" w:cs="Arial"/>
                <w:sz w:val="18"/>
                <w:szCs w:val="16"/>
              </w:rPr>
              <w:t>Ce prix rémunère au mètre carré (m2), mesuré par métré contradictoire, la fourniture et la pose des  tôles bac 6/10è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la fourniture de la tôle bac 6/10è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(tire fonds, cavaliers, rondelles feutres)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M²</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505</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TÔLE FAÎTIERE CRANTEE DE 50 CM DE LARGE</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 la tôle faîtière crantée de 50 cm de large,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faîtière crantée de 50 cm de large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506</w:t>
            </w:r>
          </w:p>
        </w:tc>
        <w:tc>
          <w:tcPr>
            <w:tcW w:w="5953" w:type="dxa"/>
            <w:vAlign w:val="center"/>
          </w:tcPr>
          <w:p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FAUX PLAFOND INTERIEUR EN CONTREPLAQUE DE 4mm Y COMPRIS SOLIVAGE EN BOIS DE 4x8 cm</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faux plafond en contreplaqué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rsidR="00ED0989" w:rsidRPr="007F1BA6" w:rsidRDefault="00ED0989" w:rsidP="00ED0989">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le solivage en bois dur de 4X8cm en trame de 60x120 ;</w:t>
            </w:r>
          </w:p>
          <w:p w:rsidR="00ED0989" w:rsidRPr="007F1BA6" w:rsidRDefault="00ED0989" w:rsidP="00ED0989">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rsidR="00ED0989" w:rsidRPr="007F1BA6" w:rsidRDefault="00ED0989" w:rsidP="00ED0989">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le façonnage en panneaux de 60x120 et la pose ;</w:t>
            </w:r>
          </w:p>
          <w:p w:rsidR="00ED0989" w:rsidRPr="007F1BA6" w:rsidRDefault="00ED0989" w:rsidP="00ED0989">
            <w:pPr>
              <w:pStyle w:val="Paragraphedeliste"/>
              <w:numPr>
                <w:ilvl w:val="0"/>
                <w:numId w:val="116"/>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507</w:t>
            </w:r>
          </w:p>
        </w:tc>
        <w:tc>
          <w:tcPr>
            <w:tcW w:w="5953" w:type="dxa"/>
            <w:vAlign w:val="center"/>
          </w:tcPr>
          <w:p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FOURNITURE ET POSE DE COUVRE-JOINTS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 couvre-joints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des couvre-joints suivant des trames identiques à celles des panneaux de contreplaqués ;</w:t>
            </w:r>
          </w:p>
          <w:p w:rsidR="00ED0989" w:rsidRPr="007F1BA6" w:rsidRDefault="00ED0989"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spacing w:after="120"/>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508</w:t>
            </w:r>
          </w:p>
        </w:tc>
        <w:tc>
          <w:tcPr>
            <w:tcW w:w="5953" w:type="dxa"/>
            <w:vAlign w:val="center"/>
          </w:tcPr>
          <w:p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PLAFOND EXTERIEUR EN TÔLE LISSE</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plafond en tôles lisses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selon le CCTP;</w:t>
            </w:r>
          </w:p>
          <w:p w:rsidR="00ED0989" w:rsidRPr="007F1BA6" w:rsidRDefault="00ED0989"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solivage en bois dur de 4X8cm ;</w:t>
            </w:r>
          </w:p>
          <w:p w:rsidR="00ED0989" w:rsidRPr="007F1BA6" w:rsidRDefault="00ED0989"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des accessoires de pose ;</w:t>
            </w:r>
          </w:p>
          <w:p w:rsidR="00ED0989" w:rsidRPr="007F1BA6" w:rsidRDefault="00ED0989"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façonnage et la pose ;</w:t>
            </w:r>
          </w:p>
          <w:p w:rsidR="00ED0989" w:rsidRPr="007F1BA6" w:rsidRDefault="00ED0989" w:rsidP="00ED0989">
            <w:pPr>
              <w:pStyle w:val="Paragraphedeliste"/>
              <w:numPr>
                <w:ilvl w:val="0"/>
                <w:numId w:val="114"/>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10162" w:type="dxa"/>
            <w:gridSpan w:val="5"/>
            <w:vAlign w:val="center"/>
          </w:tcPr>
          <w:p w:rsidR="00ED0989" w:rsidRPr="007F1BA6" w:rsidRDefault="00ED0989" w:rsidP="00ED0989">
            <w:pPr>
              <w:ind w:left="709"/>
              <w:jc w:val="both"/>
              <w:rPr>
                <w:rFonts w:ascii="Arial" w:hAnsi="Arial" w:cs="Arial"/>
                <w:b/>
                <w:sz w:val="18"/>
                <w:szCs w:val="16"/>
              </w:rPr>
            </w:pPr>
            <w:r w:rsidRPr="007F1BA6">
              <w:rPr>
                <w:rFonts w:ascii="Arial" w:hAnsi="Arial" w:cs="Arial"/>
                <w:b/>
                <w:sz w:val="18"/>
                <w:szCs w:val="16"/>
              </w:rPr>
              <w:t>LOT 600 : MENUISERIE BOIS</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Le lot 600 rémunère :</w:t>
            </w:r>
          </w:p>
          <w:p w:rsidR="00ED0989" w:rsidRPr="007F1BA6" w:rsidRDefault="00ED0989" w:rsidP="00ED0989">
            <w:pPr>
              <w:ind w:left="2127"/>
              <w:rPr>
                <w:rFonts w:ascii="Arial" w:hAnsi="Arial" w:cs="Arial"/>
                <w:sz w:val="18"/>
                <w:szCs w:val="16"/>
              </w:rPr>
            </w:pPr>
            <w:r w:rsidRPr="007F1BA6">
              <w:rPr>
                <w:rFonts w:ascii="Arial" w:hAnsi="Arial" w:cs="Arial"/>
                <w:sz w:val="18"/>
                <w:szCs w:val="16"/>
              </w:rPr>
              <w:t>601 : Les cadres (dormants) en bois dur pour fixation des portes métalliques ;</w:t>
            </w:r>
          </w:p>
          <w:p w:rsidR="00ED0989" w:rsidRPr="007F1BA6" w:rsidRDefault="00ED0989" w:rsidP="00ED0989">
            <w:pPr>
              <w:ind w:left="709"/>
              <w:jc w:val="both"/>
              <w:rPr>
                <w:rFonts w:ascii="Arial" w:hAnsi="Arial" w:cs="Arial"/>
                <w:b/>
                <w:sz w:val="18"/>
                <w:szCs w:val="16"/>
              </w:rPr>
            </w:pPr>
            <w:r w:rsidRPr="007F1BA6">
              <w:rPr>
                <w:rFonts w:ascii="Arial" w:hAnsi="Arial" w:cs="Arial"/>
                <w:sz w:val="18"/>
                <w:szCs w:val="16"/>
              </w:rPr>
              <w:t xml:space="preserve">                        602 : Aménagement des placards incorporés en bois</w:t>
            </w: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601</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CADRES EN BOIS DURS POUR FIXATION DES PORTES METALLIQUES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cadres de portes en bois dur pour fixation des portes métalliques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bois selon le CCTP;</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l’usinage en machines, le ponçage et l’application de fond dur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l’assemblage des éléments usinés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602</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 xml:space="preserve">AMENAGEMENT DES PLACARDS </w:t>
            </w:r>
            <w:proofErr w:type="gramStart"/>
            <w:r w:rsidRPr="007F1BA6">
              <w:rPr>
                <w:rFonts w:ascii="Arial" w:hAnsi="Arial" w:cs="Arial"/>
                <w:b/>
                <w:sz w:val="18"/>
                <w:szCs w:val="16"/>
                <w:u w:val="single"/>
              </w:rPr>
              <w:t>INCORPORES</w:t>
            </w:r>
            <w:proofErr w:type="gramEnd"/>
            <w:r w:rsidRPr="007F1BA6">
              <w:rPr>
                <w:rFonts w:ascii="Arial" w:hAnsi="Arial" w:cs="Arial"/>
                <w:b/>
                <w:sz w:val="18"/>
                <w:szCs w:val="16"/>
                <w:u w:val="single"/>
              </w:rPr>
              <w:t xml:space="preserve"> EN BOIS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pose des placards en bois dur incorporés dans la maçonnerie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bois pour ceinture extérieure du placard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 deux battants en panneaux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division de chaque compartiment du placard en trois (03) niveaux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8575" w:type="dxa"/>
            <w:gridSpan w:val="4"/>
            <w:vAlign w:val="center"/>
          </w:tcPr>
          <w:p w:rsidR="00ED0989" w:rsidRPr="007F1BA6" w:rsidRDefault="00ED0989" w:rsidP="00ED0989">
            <w:pPr>
              <w:spacing w:before="120"/>
              <w:jc w:val="both"/>
              <w:rPr>
                <w:rFonts w:ascii="Arial" w:hAnsi="Arial" w:cs="Arial"/>
                <w:b/>
                <w:sz w:val="18"/>
                <w:szCs w:val="16"/>
              </w:rPr>
            </w:pPr>
            <w:r w:rsidRPr="007F1BA6">
              <w:rPr>
                <w:rFonts w:ascii="Arial" w:hAnsi="Arial" w:cs="Arial"/>
                <w:b/>
                <w:sz w:val="18"/>
                <w:szCs w:val="16"/>
              </w:rPr>
              <w:t>LOT 700 : MENUISERIES METALLIQUES</w:t>
            </w:r>
          </w:p>
          <w:p w:rsidR="00ED0989" w:rsidRPr="007F1BA6" w:rsidRDefault="00ED0989" w:rsidP="00ED0989">
            <w:pPr>
              <w:ind w:left="709"/>
              <w:jc w:val="both"/>
              <w:rPr>
                <w:rFonts w:ascii="Arial" w:hAnsi="Arial" w:cs="Arial"/>
                <w:sz w:val="18"/>
                <w:szCs w:val="16"/>
              </w:rPr>
            </w:pPr>
            <w:r w:rsidRPr="007F1BA6">
              <w:rPr>
                <w:rFonts w:ascii="Arial" w:hAnsi="Arial" w:cs="Arial"/>
                <w:sz w:val="18"/>
                <w:szCs w:val="16"/>
              </w:rPr>
              <w:t>Le lot 700 rémunère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701- Portes métalliques de 100 x 220 cm et serrures poignet à canon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702 : Seuil en cornières de 30 cm sur estrade et nez de véranda</w:t>
            </w:r>
          </w:p>
        </w:tc>
        <w:tc>
          <w:tcPr>
            <w:tcW w:w="1587" w:type="dxa"/>
          </w:tcPr>
          <w:p w:rsidR="00ED0989" w:rsidRPr="007F1BA6" w:rsidRDefault="00ED0989" w:rsidP="00ED0989">
            <w:pPr>
              <w:jc w:val="both"/>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701</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PORTES METALLIQUES DE 100 x 220 cm ET SERRURES A VACHETTE CANON MUNIE DE POIGNET</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portes métalliques en tôles planes de 10/10è  conformément au CCTP.</w:t>
            </w:r>
          </w:p>
          <w:p w:rsidR="00ED0989" w:rsidRPr="007F1BA6" w:rsidRDefault="00ED0989" w:rsidP="00ED0989">
            <w:pPr>
              <w:spacing w:before="120" w:after="120"/>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tôles planes d’épaisseur 10 /10è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tubes carrés de 30 pour ossature de la porte métallique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des panneaux métalliques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fixation d’une serrure à vachette canon munie de poignet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fixation du battant sur une cornière de 30 à fixer sur le  cadre en bois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spacing w:before="120" w:after="12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702</w:t>
            </w:r>
          </w:p>
        </w:tc>
        <w:tc>
          <w:tcPr>
            <w:tcW w:w="5953" w:type="dxa"/>
            <w:vAlign w:val="center"/>
          </w:tcPr>
          <w:p w:rsidR="00ED0989" w:rsidRPr="007F1BA6" w:rsidRDefault="00ED0989" w:rsidP="00ED0989">
            <w:pPr>
              <w:spacing w:before="120" w:after="120"/>
              <w:jc w:val="both"/>
              <w:rPr>
                <w:rFonts w:ascii="Arial" w:hAnsi="Arial" w:cs="Arial"/>
                <w:b/>
                <w:sz w:val="18"/>
                <w:szCs w:val="16"/>
                <w:u w:val="single"/>
              </w:rPr>
            </w:pPr>
            <w:r w:rsidRPr="007F1BA6">
              <w:rPr>
                <w:rFonts w:ascii="Arial" w:hAnsi="Arial" w:cs="Arial"/>
                <w:b/>
                <w:sz w:val="18"/>
                <w:szCs w:val="16"/>
                <w:u w:val="single"/>
              </w:rPr>
              <w:t xml:space="preserve">SEUIL EN CORNIERE DE 30 </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des cornières de 30 sur les nez des  vérandas et  estrades   conformément au CCTP.</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cornières de 30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des cornières par la fixation des pattes de scellement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fixation des cornières façonnées sur les nez de véranda et de l’estrade;</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spacing w:before="120" w:after="120"/>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10162" w:type="dxa"/>
            <w:gridSpan w:val="5"/>
            <w:vAlign w:val="center"/>
          </w:tcPr>
          <w:p w:rsidR="00ED0989" w:rsidRPr="007F1BA6" w:rsidRDefault="00ED0989" w:rsidP="00ED0989">
            <w:pPr>
              <w:jc w:val="both"/>
              <w:rPr>
                <w:rFonts w:ascii="Arial" w:hAnsi="Arial" w:cs="Arial"/>
                <w:b/>
                <w:sz w:val="18"/>
                <w:szCs w:val="16"/>
              </w:rPr>
            </w:pPr>
            <w:r w:rsidRPr="007F1BA6">
              <w:rPr>
                <w:rFonts w:ascii="Arial" w:hAnsi="Arial" w:cs="Arial"/>
                <w:b/>
                <w:sz w:val="18"/>
                <w:szCs w:val="16"/>
              </w:rPr>
              <w:t>Lot 800 : ELECTRICITE</w:t>
            </w:r>
          </w:p>
          <w:p w:rsidR="00ED0989" w:rsidRPr="007F1BA6" w:rsidRDefault="00ED0989" w:rsidP="00ED0989">
            <w:pPr>
              <w:ind w:left="709"/>
              <w:jc w:val="both"/>
              <w:rPr>
                <w:rFonts w:ascii="Arial" w:hAnsi="Arial" w:cs="Arial"/>
                <w:sz w:val="18"/>
                <w:szCs w:val="16"/>
              </w:rPr>
            </w:pPr>
            <w:r w:rsidRPr="007F1BA6">
              <w:rPr>
                <w:rFonts w:ascii="Arial" w:hAnsi="Arial" w:cs="Arial"/>
                <w:sz w:val="18"/>
                <w:szCs w:val="16"/>
              </w:rPr>
              <w:t>Ce lot rémunère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801 – Tuyaux flexibles orange pour canalisation verticale et horizontales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802 – Fil TH 2,5 mm2 pour toutes les installations (prises et lampes);</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803 –Réglettes de 120 cm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804 – Hublots ronds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805 -  Interrupteurs et prises de courants encastrés;</w:t>
            </w:r>
          </w:p>
          <w:p w:rsidR="00ED0989" w:rsidRPr="007F1BA6" w:rsidRDefault="00ED0989" w:rsidP="00ED0989">
            <w:pPr>
              <w:ind w:left="1418"/>
              <w:jc w:val="both"/>
              <w:rPr>
                <w:rFonts w:ascii="Arial" w:hAnsi="Arial" w:cs="Arial"/>
                <w:b/>
                <w:sz w:val="18"/>
                <w:szCs w:val="16"/>
              </w:rPr>
            </w:pPr>
            <w:r w:rsidRPr="007F1BA6">
              <w:rPr>
                <w:rFonts w:ascii="Arial" w:hAnsi="Arial" w:cs="Arial"/>
                <w:sz w:val="18"/>
                <w:szCs w:val="16"/>
              </w:rPr>
              <w:t>806 -  Attaches</w:t>
            </w:r>
            <w:r w:rsidRPr="007F1BA6">
              <w:rPr>
                <w:rFonts w:ascii="Arial" w:hAnsi="Arial" w:cs="Arial"/>
                <w:iCs/>
                <w:sz w:val="18"/>
                <w:szCs w:val="16"/>
              </w:rPr>
              <w:t>, dominos, boîtes de dérivation et toutes sujétions de sécurité et de raccordement avec le réseau existant dans l’établissement</w:t>
            </w:r>
            <w:r w:rsidRPr="007F1BA6">
              <w:rPr>
                <w:rFonts w:ascii="Arial" w:hAnsi="Arial" w:cs="Arial"/>
                <w:sz w:val="18"/>
                <w:szCs w:val="16"/>
              </w:rPr>
              <w:t> ;</w:t>
            </w: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801</w:t>
            </w:r>
          </w:p>
        </w:tc>
        <w:tc>
          <w:tcPr>
            <w:tcW w:w="5953" w:type="dxa"/>
            <w:vAlign w:val="center"/>
          </w:tcPr>
          <w:p w:rsidR="00ED0989" w:rsidRPr="007F1BA6" w:rsidRDefault="00ED0989" w:rsidP="00ED0989">
            <w:pPr>
              <w:rPr>
                <w:rFonts w:ascii="Arial" w:hAnsi="Arial" w:cs="Arial"/>
                <w:b/>
                <w:sz w:val="18"/>
                <w:szCs w:val="16"/>
                <w:u w:val="single"/>
              </w:rPr>
            </w:pPr>
          </w:p>
          <w:p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TUYAUX FLEXIBLES ORANGE POUR CANALISATIONS VERTICALES ET HORIZONTALES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rouleau posé (Rouleau), mesuré par métré contradictoire, la fourniture et la pose des tubes flexibles de 13 mm conformément au CCTP, et sur la base des plans et notes de calculs approuvés par l’Ingénieur du Marché.</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des saignées conformément aux plans d’électricité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fourreaux électriques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raccords sur les saignées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rouleau de tubes posé, mesuré par métré contradictoire.</w:t>
            </w:r>
          </w:p>
        </w:tc>
        <w:tc>
          <w:tcPr>
            <w:tcW w:w="850" w:type="dxa"/>
            <w:vAlign w:val="center"/>
          </w:tcPr>
          <w:p w:rsidR="00ED0989" w:rsidRPr="007F1BA6" w:rsidRDefault="00ED0989" w:rsidP="00ED0989">
            <w:pPr>
              <w:jc w:val="center"/>
              <w:rPr>
                <w:rFonts w:ascii="Arial" w:hAnsi="Arial" w:cs="Arial"/>
                <w:sz w:val="18"/>
                <w:szCs w:val="16"/>
              </w:rPr>
            </w:pPr>
            <w:proofErr w:type="spellStart"/>
            <w:r w:rsidRPr="007F1BA6">
              <w:rPr>
                <w:rFonts w:ascii="Arial" w:hAnsi="Arial" w:cs="Arial"/>
                <w:sz w:val="18"/>
                <w:szCs w:val="16"/>
              </w:rPr>
              <w:t>Rleau</w:t>
            </w:r>
            <w:proofErr w:type="spellEnd"/>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802</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 xml:space="preserve">FIL TH 2,5 mm2 POUR TOUTES LES INSTALLATIONS </w:t>
            </w:r>
            <w:proofErr w:type="gramStart"/>
            <w:r w:rsidRPr="007F1BA6">
              <w:rPr>
                <w:rFonts w:ascii="Arial" w:hAnsi="Arial" w:cs="Arial"/>
                <w:b/>
                <w:sz w:val="18"/>
                <w:szCs w:val="16"/>
                <w:u w:val="single"/>
              </w:rPr>
              <w:t>( PRISES</w:t>
            </w:r>
            <w:proofErr w:type="gramEnd"/>
            <w:r w:rsidRPr="007F1BA6">
              <w:rPr>
                <w:rFonts w:ascii="Arial" w:hAnsi="Arial" w:cs="Arial"/>
                <w:b/>
                <w:sz w:val="18"/>
                <w:szCs w:val="16"/>
                <w:u w:val="single"/>
              </w:rPr>
              <w:t xml:space="preserve"> ET LAMPES)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rouleau posé (Rouleau), mesuré par métré contradictoire, la fourniture et la pose de câble TH de 2,5 mm2  conformément au CCTP, et sur la base des plans et notes de calculs approuvés par l’Ingénieur du Marché.</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câbles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au rouleau de câble posé, mesuré par métré contradictoire.</w:t>
            </w:r>
          </w:p>
        </w:tc>
        <w:tc>
          <w:tcPr>
            <w:tcW w:w="850" w:type="dxa"/>
            <w:vAlign w:val="center"/>
          </w:tcPr>
          <w:p w:rsidR="00ED0989" w:rsidRPr="007F1BA6" w:rsidRDefault="00ED0989" w:rsidP="00ED0989">
            <w:pPr>
              <w:jc w:val="center"/>
              <w:rPr>
                <w:rFonts w:ascii="Arial" w:hAnsi="Arial" w:cs="Arial"/>
                <w:sz w:val="18"/>
                <w:szCs w:val="16"/>
              </w:rPr>
            </w:pPr>
            <w:proofErr w:type="spellStart"/>
            <w:r w:rsidRPr="007F1BA6">
              <w:rPr>
                <w:rFonts w:ascii="Arial" w:hAnsi="Arial" w:cs="Arial"/>
                <w:sz w:val="18"/>
                <w:szCs w:val="16"/>
              </w:rPr>
              <w:t>Rleau</w:t>
            </w:r>
            <w:proofErr w:type="spellEnd"/>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803</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REGLETTES COMPLETES DE 120 cm</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réglettes complètes de 120 cm conformément au CCTP, et sur la base des plans et notes de calculs approuvés par l’Ingénieur du Marché.</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réglettes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804</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HUBLOTS RONDS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hublots  conformément au CCTP, et sur la base des plans et notes de calculs approuvés par l’Ingénieur du Marché.</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hublots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805</w:t>
            </w:r>
          </w:p>
        </w:tc>
        <w:tc>
          <w:tcPr>
            <w:tcW w:w="5953" w:type="dxa"/>
            <w:vAlign w:val="center"/>
          </w:tcPr>
          <w:p w:rsidR="00ED0989" w:rsidRPr="007F1BA6" w:rsidRDefault="00ED0989" w:rsidP="00ED0989">
            <w:pPr>
              <w:spacing w:before="60" w:after="60"/>
              <w:rPr>
                <w:rFonts w:ascii="Arial" w:hAnsi="Arial" w:cs="Arial"/>
                <w:b/>
                <w:sz w:val="18"/>
                <w:szCs w:val="16"/>
                <w:u w:val="single"/>
              </w:rPr>
            </w:pPr>
            <w:r w:rsidRPr="007F1BA6">
              <w:rPr>
                <w:rFonts w:ascii="Arial" w:hAnsi="Arial" w:cs="Arial"/>
                <w:b/>
                <w:sz w:val="18"/>
                <w:szCs w:val="16"/>
                <w:u w:val="single"/>
              </w:rPr>
              <w:t>INTERRUPTEURS  ET PRISES DE COURANT ENCASTRES</w:t>
            </w:r>
          </w:p>
          <w:p w:rsidR="00ED0989" w:rsidRPr="007F1BA6" w:rsidRDefault="00ED0989" w:rsidP="00ED0989">
            <w:pPr>
              <w:spacing w:before="60" w:after="60"/>
              <w:jc w:val="both"/>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interrupteurs  et prises de courants conformément au CCTP, et sur la base des plans et notes de calculs approuvés par l’Ingénieur du Marché.</w:t>
            </w:r>
          </w:p>
          <w:p w:rsidR="00ED0989" w:rsidRPr="007F1BA6" w:rsidRDefault="00ED0989" w:rsidP="00ED0989">
            <w:pPr>
              <w:spacing w:before="60" w:after="60"/>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fourniture des interrupteurs  et prises suivant le CCTP ;</w:t>
            </w:r>
          </w:p>
          <w:p w:rsidR="00ED0989" w:rsidRPr="007F1BA6" w:rsidRDefault="00ED0989" w:rsidP="00ED0989">
            <w:pPr>
              <w:pStyle w:val="Paragraphedeliste"/>
              <w:numPr>
                <w:ilvl w:val="0"/>
                <w:numId w:val="114"/>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pose ;</w:t>
            </w:r>
          </w:p>
          <w:p w:rsidR="00ED0989" w:rsidRPr="007F1BA6" w:rsidRDefault="00ED0989" w:rsidP="00ED0989">
            <w:pPr>
              <w:pStyle w:val="Paragraphedeliste"/>
              <w:numPr>
                <w:ilvl w:val="0"/>
                <w:numId w:val="114"/>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pStyle w:val="Paragraphedeliste"/>
              <w:spacing w:before="60" w:after="6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806</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 xml:space="preserve">ACCESSOIRES (Attaches, Boitiers, Dérivations, Dominos, </w:t>
            </w:r>
            <w:proofErr w:type="spellStart"/>
            <w:r w:rsidRPr="007F1BA6">
              <w:rPr>
                <w:rFonts w:ascii="Arial" w:hAnsi="Arial" w:cs="Arial"/>
                <w:b/>
                <w:sz w:val="18"/>
                <w:szCs w:val="16"/>
                <w:u w:val="single"/>
              </w:rPr>
              <w:t>etc</w:t>
            </w:r>
            <w:proofErr w:type="spellEnd"/>
            <w:r w:rsidRPr="007F1BA6">
              <w:rPr>
                <w:rFonts w:ascii="Arial" w:hAnsi="Arial" w:cs="Arial"/>
                <w:b/>
                <w:sz w:val="18"/>
                <w:szCs w:val="16"/>
                <w:u w:val="single"/>
              </w:rPr>
              <w:t>) et RACCORDEMENT  ENEVTUEL AU RESEAU EXISTANT DANS L’ETABLISSEMENT</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l’ensemble des accessoires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accessoires nécessaires à la mise en place des installations électriques conformément au CCTP et sur la base des plans et notes de calculs approuvés par l’Ingénieur du Marché.</w:t>
            </w:r>
          </w:p>
          <w:p w:rsidR="00ED0989" w:rsidRPr="007F1BA6" w:rsidRDefault="00ED0989" w:rsidP="00ED0989">
            <w:pPr>
              <w:jc w:val="both"/>
              <w:rPr>
                <w:rFonts w:ascii="Arial" w:hAnsi="Arial" w:cs="Arial"/>
                <w:sz w:val="18"/>
                <w:szCs w:val="16"/>
              </w:rPr>
            </w:pPr>
            <w:r w:rsidRPr="007F1BA6">
              <w:rPr>
                <w:rFonts w:ascii="Arial" w:hAnsi="Arial" w:cs="Arial"/>
                <w:sz w:val="18"/>
                <w:szCs w:val="16"/>
              </w:rPr>
              <w:t>Ces accessoires comprennent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dominos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boitiers;</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dérivations</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pose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 raccordement, le cas échéant, au réseau existant dans l’Etablissement</w:t>
            </w:r>
            <w:proofErr w:type="gramStart"/>
            <w:r w:rsidRPr="007F1BA6">
              <w:rPr>
                <w:rFonts w:ascii="Arial" w:hAnsi="Arial" w:cs="Arial"/>
                <w:sz w:val="18"/>
                <w:szCs w:val="16"/>
              </w:rPr>
              <w:t>..</w:t>
            </w:r>
            <w:proofErr w:type="gramEnd"/>
          </w:p>
          <w:p w:rsidR="00ED0989" w:rsidRPr="007F1BA6" w:rsidRDefault="00ED0989" w:rsidP="00ED0989">
            <w:pPr>
              <w:pStyle w:val="Paragraphedeliste"/>
              <w:ind w:left="168"/>
              <w:jc w:val="both"/>
              <w:rPr>
                <w:rFonts w:ascii="Arial" w:hAnsi="Arial" w:cs="Arial"/>
                <w:sz w:val="18"/>
                <w:szCs w:val="16"/>
              </w:rPr>
            </w:pPr>
            <w:r w:rsidRPr="007F1BA6">
              <w:rPr>
                <w:rFonts w:ascii="Arial" w:hAnsi="Arial" w:cs="Arial"/>
                <w:sz w:val="18"/>
                <w:szCs w:val="16"/>
              </w:rPr>
              <w:t>Ce prix s’applique à l’ensemble des accessoires posés, mesuré par métré contradictoire.</w:t>
            </w:r>
          </w:p>
        </w:tc>
        <w:tc>
          <w:tcPr>
            <w:tcW w:w="850" w:type="dxa"/>
            <w:vAlign w:val="center"/>
          </w:tcPr>
          <w:p w:rsidR="00ED0989" w:rsidRPr="007F1BA6" w:rsidRDefault="00ED0989" w:rsidP="00ED0989">
            <w:pPr>
              <w:jc w:val="center"/>
              <w:rPr>
                <w:rFonts w:ascii="Arial" w:hAnsi="Arial" w:cs="Arial"/>
                <w:sz w:val="18"/>
                <w:szCs w:val="16"/>
              </w:rPr>
            </w:pPr>
            <w:proofErr w:type="spellStart"/>
            <w:r w:rsidRPr="007F1BA6">
              <w:rPr>
                <w:rFonts w:ascii="Arial" w:hAnsi="Arial" w:cs="Arial"/>
                <w:sz w:val="18"/>
                <w:szCs w:val="16"/>
              </w:rPr>
              <w:t>Ens</w:t>
            </w:r>
            <w:proofErr w:type="spellEnd"/>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10162" w:type="dxa"/>
            <w:gridSpan w:val="5"/>
            <w:vAlign w:val="center"/>
          </w:tcPr>
          <w:p w:rsidR="00ED0989" w:rsidRPr="007F1BA6" w:rsidRDefault="00ED0989" w:rsidP="00ED0989">
            <w:pPr>
              <w:spacing w:after="120"/>
              <w:ind w:left="709"/>
              <w:jc w:val="both"/>
              <w:rPr>
                <w:rFonts w:ascii="Arial" w:hAnsi="Arial" w:cs="Arial"/>
                <w:b/>
                <w:sz w:val="18"/>
                <w:szCs w:val="16"/>
              </w:rPr>
            </w:pPr>
            <w:r w:rsidRPr="007F1BA6">
              <w:rPr>
                <w:rFonts w:ascii="Arial" w:hAnsi="Arial" w:cs="Arial"/>
                <w:b/>
                <w:sz w:val="18"/>
                <w:szCs w:val="16"/>
              </w:rPr>
              <w:t xml:space="preserve">LOT 900 : PEINTURE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Le lot 900 rémunère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 xml:space="preserve">901 : Peinture bicouche sur murs intérieurs et plafond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800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 xml:space="preserve">902 : Peinture bicouche sur murs extérieurs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1300 ;</w:t>
            </w:r>
          </w:p>
          <w:p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903 : Peinture à huile « email « A » sur plinthes et menuiseries métalliques ;</w:t>
            </w:r>
          </w:p>
          <w:p w:rsidR="00ED0989" w:rsidRPr="007F1BA6" w:rsidRDefault="00ED0989" w:rsidP="00ED0989">
            <w:pPr>
              <w:spacing w:after="120"/>
              <w:ind w:left="2127"/>
              <w:jc w:val="both"/>
              <w:rPr>
                <w:rFonts w:ascii="Arial" w:hAnsi="Arial" w:cs="Arial"/>
                <w:b/>
                <w:sz w:val="18"/>
                <w:szCs w:val="16"/>
              </w:rPr>
            </w:pPr>
            <w:r w:rsidRPr="007F1BA6">
              <w:rPr>
                <w:rFonts w:ascii="Arial" w:hAnsi="Arial" w:cs="Arial"/>
                <w:sz w:val="18"/>
                <w:szCs w:val="16"/>
              </w:rPr>
              <w:t xml:space="preserve">904 : Logo plaque métallique de 30 x 60 </w:t>
            </w:r>
            <w:r w:rsidRPr="007F1BA6">
              <w:rPr>
                <w:rFonts w:ascii="Arial" w:hAnsi="Arial" w:cs="Arial"/>
                <w:b/>
                <w:i/>
                <w:sz w:val="18"/>
                <w:szCs w:val="16"/>
              </w:rPr>
              <w:t>BIP 2024– Lettre-Commande N° ____ LC/ C.MNA/CIPM/2024»</w:t>
            </w:r>
            <w:r w:rsidRPr="007F1BA6">
              <w:rPr>
                <w:rFonts w:ascii="Arial" w:hAnsi="Arial" w:cs="Arial"/>
                <w:sz w:val="18"/>
                <w:szCs w:val="16"/>
              </w:rPr>
              <w:t>;</w:t>
            </w: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901</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PEINTURE BICOUCHE SUR MURS INTERIEURS ET PLAFOND PANTEX 800</w:t>
            </w:r>
          </w:p>
          <w:p w:rsidR="00ED0989" w:rsidRPr="007F1BA6" w:rsidRDefault="00ED0989" w:rsidP="00ED0989">
            <w:pPr>
              <w:rPr>
                <w:rFonts w:ascii="Arial" w:hAnsi="Arial" w:cs="Arial"/>
                <w:sz w:val="18"/>
                <w:szCs w:val="16"/>
              </w:rPr>
            </w:pPr>
            <w:r w:rsidRPr="007F1BA6">
              <w:rPr>
                <w:rFonts w:ascii="Arial" w:hAnsi="Arial" w:cs="Arial"/>
                <w:sz w:val="18"/>
                <w:szCs w:val="16"/>
              </w:rPr>
              <w:t xml:space="preserve">Ce prix  rémunère au mètre carré (m2), la pose de la peinture sur les murs intérieurs  et au plafond  conformément au CCTP. </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matériel de mise en œuvre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902</w:t>
            </w:r>
          </w:p>
        </w:tc>
        <w:tc>
          <w:tcPr>
            <w:tcW w:w="5953" w:type="dxa"/>
            <w:vAlign w:val="center"/>
          </w:tcPr>
          <w:p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PEINTURE BICOUCHE SUR MURS EXTERIEURS PANTEX 1300</w:t>
            </w:r>
          </w:p>
          <w:p w:rsidR="00ED0989" w:rsidRPr="007F1BA6" w:rsidRDefault="00ED0989" w:rsidP="00ED0989">
            <w:pPr>
              <w:rPr>
                <w:rFonts w:ascii="Arial" w:hAnsi="Arial" w:cs="Arial"/>
                <w:sz w:val="18"/>
                <w:szCs w:val="16"/>
              </w:rPr>
            </w:pPr>
            <w:r w:rsidRPr="007F1BA6">
              <w:rPr>
                <w:rFonts w:ascii="Arial" w:hAnsi="Arial" w:cs="Arial"/>
                <w:sz w:val="18"/>
                <w:szCs w:val="16"/>
              </w:rPr>
              <w:t xml:space="preserve">Ce prix  rémunère au mètre carré (m2), la pose de la peinture sur les murs extérieurs conformément au CCTP. </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 xml:space="preserve">le matériel de mise en œuvre ;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903</w:t>
            </w:r>
          </w:p>
        </w:tc>
        <w:tc>
          <w:tcPr>
            <w:tcW w:w="5953" w:type="dxa"/>
            <w:vAlign w:val="center"/>
          </w:tcPr>
          <w:p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PEINTURE A HUILE EMAIL « A » SUR PLINTHES ET MENUISERIES</w:t>
            </w:r>
          </w:p>
          <w:p w:rsidR="00ED0989" w:rsidRPr="007F1BA6" w:rsidRDefault="00ED0989" w:rsidP="00ED0989">
            <w:pPr>
              <w:jc w:val="both"/>
              <w:rPr>
                <w:rFonts w:ascii="Arial" w:hAnsi="Arial" w:cs="Arial"/>
                <w:sz w:val="18"/>
                <w:szCs w:val="16"/>
              </w:rPr>
            </w:pPr>
            <w:r w:rsidRPr="007F1BA6">
              <w:rPr>
                <w:rFonts w:ascii="Arial" w:hAnsi="Arial" w:cs="Arial"/>
                <w:sz w:val="18"/>
                <w:szCs w:val="16"/>
              </w:rPr>
              <w:t xml:space="preserve">Ce prix  rémunère au mètre carré (m2), la pose des peintures à huile email sur les </w:t>
            </w:r>
            <w:proofErr w:type="spellStart"/>
            <w:r w:rsidRPr="007F1BA6">
              <w:rPr>
                <w:rFonts w:ascii="Arial" w:hAnsi="Arial" w:cs="Arial"/>
                <w:sz w:val="18"/>
                <w:szCs w:val="16"/>
              </w:rPr>
              <w:t>plinthes</w:t>
            </w:r>
            <w:proofErr w:type="spellEnd"/>
            <w:r w:rsidRPr="007F1BA6">
              <w:rPr>
                <w:rFonts w:ascii="Arial" w:hAnsi="Arial" w:cs="Arial"/>
                <w:sz w:val="18"/>
                <w:szCs w:val="16"/>
              </w:rPr>
              <w:t xml:space="preserve">  et menuiseries conformément au CCTP. </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rsidR="00ED0989" w:rsidRPr="007F1BA6" w:rsidRDefault="00ED0989"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rsidR="00ED0989" w:rsidRPr="007F1BA6" w:rsidRDefault="00ED0989"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le matériel de mise en œuvre ;</w:t>
            </w:r>
          </w:p>
          <w:p w:rsidR="00ED0989" w:rsidRPr="007F1BA6" w:rsidRDefault="00ED0989" w:rsidP="00ED0989">
            <w:pPr>
              <w:pStyle w:val="Paragraphedeliste"/>
              <w:numPr>
                <w:ilvl w:val="0"/>
                <w:numId w:val="114"/>
              </w:numPr>
              <w:tabs>
                <w:tab w:val="num" w:pos="777"/>
              </w:tabs>
              <w:spacing w:after="120"/>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274"/>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904</w:t>
            </w:r>
          </w:p>
        </w:tc>
        <w:tc>
          <w:tcPr>
            <w:tcW w:w="5953" w:type="dxa"/>
            <w:vAlign w:val="center"/>
          </w:tcPr>
          <w:p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 xml:space="preserve">SERIGRAPHIE SUR PLAQUE METALLIQUE </w:t>
            </w:r>
          </w:p>
          <w:p w:rsidR="00ED0989" w:rsidRPr="007F1BA6" w:rsidRDefault="00ED0989" w:rsidP="00ED0989">
            <w:pPr>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proofErr w:type="gramStart"/>
            <w:r w:rsidRPr="007F1BA6">
              <w:rPr>
                <w:rFonts w:ascii="Arial" w:hAnsi="Arial" w:cs="Arial"/>
                <w:sz w:val="18"/>
                <w:szCs w:val="16"/>
              </w:rPr>
              <w:t>) ,</w:t>
            </w:r>
            <w:proofErr w:type="gramEnd"/>
            <w:r w:rsidRPr="007F1BA6">
              <w:rPr>
                <w:rFonts w:ascii="Arial" w:hAnsi="Arial" w:cs="Arial"/>
                <w:sz w:val="18"/>
                <w:szCs w:val="16"/>
              </w:rPr>
              <w:t xml:space="preserve"> la pose de la peinture sur la plaque métallique  conformément au CCTP. </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widowControl w:val="0"/>
              <w:suppressAutoHyphens/>
              <w:autoSpaceDE w:val="0"/>
              <w:autoSpaceDN w:val="0"/>
              <w:jc w:val="center"/>
              <w:textAlignment w:val="baseline"/>
              <w:rPr>
                <w:rFonts w:ascii="Arial" w:hAnsi="Arial" w:cs="Arial"/>
                <w:sz w:val="18"/>
                <w:szCs w:val="16"/>
              </w:rPr>
            </w:pPr>
            <w:r w:rsidRPr="007F1BA6">
              <w:rPr>
                <w:rFonts w:ascii="Arial" w:hAnsi="Arial" w:cs="Arial"/>
                <w:sz w:val="18"/>
                <w:szCs w:val="16"/>
              </w:rPr>
              <w:t xml:space="preserve">la sérigraphie de la mention </w:t>
            </w:r>
            <w:r w:rsidRPr="007F1BA6">
              <w:rPr>
                <w:rFonts w:ascii="Arial" w:hAnsi="Arial" w:cs="Arial"/>
                <w:b/>
                <w:i/>
                <w:sz w:val="18"/>
                <w:szCs w:val="16"/>
              </w:rPr>
              <w:t>BIP 2024–Lettre-Commande N° ____ LC/ C.MNA/CIPM/2024»</w:t>
            </w:r>
            <w:r w:rsidRPr="007F1BA6">
              <w:rPr>
                <w:rFonts w:ascii="Arial" w:hAnsi="Arial" w:cs="Arial"/>
                <w:sz w:val="18"/>
                <w:szCs w:val="16"/>
              </w:rPr>
              <w:t xml:space="preserv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rPr>
                <w:rFonts w:ascii="Arial" w:hAnsi="Arial" w:cs="Arial"/>
                <w:sz w:val="18"/>
                <w:szCs w:val="16"/>
              </w:rPr>
            </w:pPr>
            <w:r w:rsidRPr="007F1BA6">
              <w:rPr>
                <w:rFonts w:ascii="Arial" w:hAnsi="Arial" w:cs="Arial"/>
                <w:sz w:val="18"/>
                <w:szCs w:val="16"/>
              </w:rPr>
              <w:t>Ce prix s’applique à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w:t>
            </w:r>
          </w:p>
        </w:tc>
        <w:tc>
          <w:tcPr>
            <w:tcW w:w="850" w:type="dxa"/>
            <w:vAlign w:val="center"/>
          </w:tcPr>
          <w:p w:rsidR="00ED0989" w:rsidRPr="007F1BA6" w:rsidRDefault="00ED0989" w:rsidP="00ED0989">
            <w:pPr>
              <w:jc w:val="center"/>
              <w:rPr>
                <w:rFonts w:ascii="Arial" w:hAnsi="Arial" w:cs="Arial"/>
                <w:sz w:val="18"/>
                <w:szCs w:val="16"/>
              </w:rPr>
            </w:pPr>
            <w:proofErr w:type="spellStart"/>
            <w:r w:rsidRPr="007F1BA6">
              <w:rPr>
                <w:rFonts w:ascii="Arial" w:hAnsi="Arial" w:cs="Arial"/>
                <w:sz w:val="18"/>
                <w:szCs w:val="16"/>
              </w:rPr>
              <w:t>Ens</w:t>
            </w:r>
            <w:proofErr w:type="spellEnd"/>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10162" w:type="dxa"/>
            <w:gridSpan w:val="5"/>
            <w:vAlign w:val="center"/>
          </w:tcPr>
          <w:p w:rsidR="00ED0989" w:rsidRPr="007F1BA6" w:rsidRDefault="00ED0989" w:rsidP="00ED0989">
            <w:pPr>
              <w:spacing w:before="120"/>
              <w:jc w:val="both"/>
              <w:rPr>
                <w:rFonts w:ascii="Arial" w:hAnsi="Arial" w:cs="Arial"/>
                <w:b/>
                <w:sz w:val="18"/>
                <w:szCs w:val="16"/>
              </w:rPr>
            </w:pPr>
            <w:r w:rsidRPr="007F1BA6">
              <w:rPr>
                <w:rFonts w:ascii="Arial" w:hAnsi="Arial" w:cs="Arial"/>
                <w:b/>
                <w:sz w:val="18"/>
                <w:szCs w:val="16"/>
              </w:rPr>
              <w:t>LOT 1000 : VRD</w:t>
            </w:r>
          </w:p>
          <w:p w:rsidR="00ED0989" w:rsidRPr="007F1BA6" w:rsidRDefault="00ED0989" w:rsidP="00ED0989">
            <w:pPr>
              <w:ind w:left="709"/>
              <w:jc w:val="both"/>
              <w:rPr>
                <w:rFonts w:ascii="Arial" w:hAnsi="Arial" w:cs="Arial"/>
                <w:sz w:val="18"/>
                <w:szCs w:val="16"/>
              </w:rPr>
            </w:pPr>
            <w:r w:rsidRPr="007F1BA6">
              <w:rPr>
                <w:rFonts w:ascii="Arial" w:hAnsi="Arial" w:cs="Arial"/>
                <w:sz w:val="18"/>
                <w:szCs w:val="16"/>
              </w:rPr>
              <w:t>Le LOT 1000 rémunère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1001 : Caniveau de 40 x 30  cm en agglomérés de 15 x 20 x 40 cm ;</w:t>
            </w:r>
          </w:p>
          <w:p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1002 : Rampes de 2 m de large devant chaque porte ;</w:t>
            </w:r>
          </w:p>
          <w:p w:rsidR="00ED0989" w:rsidRPr="007F1BA6" w:rsidRDefault="00ED0989" w:rsidP="00ED0989">
            <w:pPr>
              <w:spacing w:after="120"/>
              <w:ind w:left="1418"/>
              <w:jc w:val="both"/>
              <w:rPr>
                <w:rFonts w:ascii="Arial" w:hAnsi="Arial" w:cs="Arial"/>
                <w:b/>
                <w:sz w:val="18"/>
                <w:szCs w:val="16"/>
              </w:rPr>
            </w:pPr>
            <w:r w:rsidRPr="007F1BA6">
              <w:rPr>
                <w:rFonts w:ascii="Arial" w:hAnsi="Arial" w:cs="Arial"/>
                <w:sz w:val="18"/>
                <w:szCs w:val="16"/>
              </w:rPr>
              <w:t xml:space="preserve">1003 : Dallage d’autour </w:t>
            </w:r>
            <w:proofErr w:type="spellStart"/>
            <w:r w:rsidRPr="007F1BA6">
              <w:rPr>
                <w:rFonts w:ascii="Arial" w:hAnsi="Arial" w:cs="Arial"/>
                <w:sz w:val="18"/>
                <w:szCs w:val="16"/>
              </w:rPr>
              <w:t>ép</w:t>
            </w:r>
            <w:proofErr w:type="spellEnd"/>
            <w:r w:rsidRPr="007F1BA6">
              <w:rPr>
                <w:rFonts w:ascii="Arial" w:hAnsi="Arial" w:cs="Arial"/>
                <w:sz w:val="18"/>
                <w:szCs w:val="16"/>
              </w:rPr>
              <w:t xml:space="preserve"> 8 cm en béton dosé à 300 kg/m3</w:t>
            </w:r>
          </w:p>
        </w:tc>
      </w:tr>
      <w:tr w:rsidR="00ED0989" w:rsidRPr="007F1BA6" w:rsidTr="00ED0989">
        <w:trPr>
          <w:trHeight w:val="70"/>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1001</w:t>
            </w:r>
          </w:p>
        </w:tc>
        <w:tc>
          <w:tcPr>
            <w:tcW w:w="5953" w:type="dxa"/>
            <w:vAlign w:val="center"/>
          </w:tcPr>
          <w:p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CANIVEAUX DE 40x 30 cm EN PARPAINGS BOURRES DE 15X20X40 CM AVEC CEINTURE EN BETON ARME DE 10 CM</w:t>
            </w:r>
          </w:p>
          <w:p w:rsidR="00ED0989" w:rsidRPr="007F1BA6" w:rsidRDefault="00ED0989" w:rsidP="00ED0989">
            <w:pPr>
              <w:rPr>
                <w:rFonts w:ascii="Arial" w:hAnsi="Arial" w:cs="Arial"/>
                <w:b/>
                <w:sz w:val="18"/>
                <w:szCs w:val="16"/>
                <w:u w:val="single"/>
              </w:rPr>
            </w:pPr>
          </w:p>
          <w:p w:rsidR="00ED0989" w:rsidRPr="007F1BA6" w:rsidRDefault="00ED0989" w:rsidP="00ED0989">
            <w:pPr>
              <w:jc w:val="both"/>
              <w:rPr>
                <w:rFonts w:ascii="Arial" w:hAnsi="Arial" w:cs="Arial"/>
                <w:sz w:val="18"/>
                <w:szCs w:val="16"/>
              </w:rPr>
            </w:pPr>
            <w:r w:rsidRPr="007F1BA6">
              <w:rPr>
                <w:rFonts w:ascii="Arial" w:hAnsi="Arial" w:cs="Arial"/>
                <w:sz w:val="18"/>
                <w:szCs w:val="16"/>
              </w:rPr>
              <w:t xml:space="preserve">Ce prix  rémunère au mètre linéaire (ml), les travaux de construction des caniveaux en parpaings bourrés de 15x20x40cm  conformément au CCTP. </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la fourniture des parpaings, du sable, du gravier et du ciment suivant le CCTP ;</w:t>
            </w:r>
          </w:p>
          <w:p w:rsidR="00ED0989" w:rsidRPr="007F1BA6" w:rsidRDefault="00ED0989"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l’exécution des fouilles rectangulaires de dimensions 70cmx50cm ;</w:t>
            </w:r>
          </w:p>
          <w:p w:rsidR="00ED0989" w:rsidRPr="007F1BA6" w:rsidRDefault="00ED0989"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les rectangles topographiques ;</w:t>
            </w:r>
          </w:p>
          <w:p w:rsidR="00ED0989" w:rsidRPr="007F1BA6" w:rsidRDefault="00ED0989"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coulage du fond des caniveaux en parpaings de 15x20x40 cm bourrés avec du béton dosé à 300 kg/m3 ;</w:t>
            </w:r>
          </w:p>
          <w:p w:rsidR="00ED0989" w:rsidRPr="007F1BA6" w:rsidRDefault="00ED0989"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l’exécution d’une ceinture de 10 cm d’épaisseur sur les parois en béton dosé à 350 kg/m3 et armé de filants HA8 et d’épingles en diamètre 6 ;</w:t>
            </w:r>
          </w:p>
          <w:p w:rsidR="00ED0989" w:rsidRPr="007F1BA6" w:rsidRDefault="00ED0989"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crépissage des parois des caniveaux ;</w:t>
            </w:r>
          </w:p>
          <w:p w:rsidR="00ED0989" w:rsidRPr="007F1BA6" w:rsidRDefault="00ED0989"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la mise en œuvre du béton et le coulage des caniveaux ;</w:t>
            </w:r>
          </w:p>
          <w:p w:rsidR="00ED0989" w:rsidRPr="007F1BA6" w:rsidRDefault="00ED0989" w:rsidP="00ED0989">
            <w:pPr>
              <w:numPr>
                <w:ilvl w:val="0"/>
                <w:numId w:val="114"/>
              </w:numPr>
              <w:tabs>
                <w:tab w:val="num" w:pos="777"/>
              </w:tabs>
              <w:ind w:left="777" w:hanging="283"/>
              <w:contextualSpacing/>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au mètre linéaire (ml), mesuré par métré contradictoire.</w:t>
            </w:r>
          </w:p>
          <w:p w:rsidR="00ED0989" w:rsidRPr="007F1BA6" w:rsidRDefault="00ED0989" w:rsidP="00ED0989">
            <w:pPr>
              <w:jc w:val="both"/>
              <w:rPr>
                <w:rFonts w:ascii="Arial" w:hAnsi="Arial" w:cs="Arial"/>
                <w:sz w:val="18"/>
                <w:szCs w:val="16"/>
              </w:rPr>
            </w:pPr>
          </w:p>
          <w:p w:rsidR="00ED0989" w:rsidRPr="007F1BA6" w:rsidRDefault="00ED0989" w:rsidP="00ED0989">
            <w:pPr>
              <w:jc w:val="both"/>
              <w:rPr>
                <w:rFonts w:ascii="Arial" w:hAnsi="Arial" w:cs="Arial"/>
                <w:b/>
                <w:sz w:val="18"/>
                <w:szCs w:val="16"/>
              </w:rPr>
            </w:pPr>
            <w:r w:rsidRPr="007F1BA6">
              <w:rPr>
                <w:rFonts w:ascii="Arial" w:hAnsi="Arial" w:cs="Arial"/>
                <w:b/>
                <w:sz w:val="18"/>
                <w:szCs w:val="16"/>
              </w:rPr>
              <w:lastRenderedPageBreak/>
              <w:t>LE METRE LINEAIRE ……………………………………</w:t>
            </w:r>
          </w:p>
          <w:p w:rsidR="00ED0989" w:rsidRPr="007F1BA6" w:rsidRDefault="00ED0989" w:rsidP="00ED0989">
            <w:pPr>
              <w:jc w:val="both"/>
              <w:rPr>
                <w:rFonts w:ascii="Arial" w:hAnsi="Arial" w:cs="Arial"/>
                <w:sz w:val="18"/>
                <w:szCs w:val="16"/>
              </w:rPr>
            </w:pP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ML</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1002</w:t>
            </w:r>
          </w:p>
        </w:tc>
        <w:tc>
          <w:tcPr>
            <w:tcW w:w="5953" w:type="dxa"/>
            <w:vAlign w:val="center"/>
          </w:tcPr>
          <w:p w:rsidR="00ED0989" w:rsidRPr="007F1BA6" w:rsidRDefault="00ED0989" w:rsidP="00ED0989">
            <w:pPr>
              <w:rPr>
                <w:rFonts w:ascii="Arial" w:hAnsi="Arial" w:cs="Arial"/>
                <w:b/>
                <w:sz w:val="18"/>
                <w:szCs w:val="16"/>
                <w:u w:val="single"/>
              </w:rPr>
            </w:pPr>
          </w:p>
          <w:p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 xml:space="preserve">RAMPES BETON ARME DOSE A 350 KG /M3 DE 2m DE LARGEUR DEVANT CHAQUE PORTE </w:t>
            </w:r>
          </w:p>
          <w:p w:rsidR="00ED0989" w:rsidRPr="007F1BA6" w:rsidRDefault="00ED0989" w:rsidP="00ED0989">
            <w:pPr>
              <w:jc w:val="both"/>
              <w:rPr>
                <w:rFonts w:ascii="Arial" w:hAnsi="Arial" w:cs="Arial"/>
                <w:sz w:val="18"/>
                <w:szCs w:val="16"/>
              </w:rPr>
            </w:pPr>
            <w:r w:rsidRPr="007F1BA6">
              <w:rPr>
                <w:rFonts w:ascii="Arial" w:hAnsi="Arial" w:cs="Arial"/>
                <w:sz w:val="18"/>
                <w:szCs w:val="16"/>
              </w:rPr>
              <w:t xml:space="preserve">Ce prix  rémunère à l’Unité (U), les travaux de construction des rampes d’accès en béton armé  conformément au CCTP. </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des aciers en HA8 pour ferraillage de la rampe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 façonnage des aciers HA8 en treillis de mailles 15x15 cm;</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les réglages topographiques pour obtention d’une pente de moins de 15 %;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de la rampe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à l’unité (U),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r w:rsidR="00ED0989" w:rsidRPr="007F1BA6" w:rsidTr="00ED0989">
        <w:trPr>
          <w:trHeight w:val="556"/>
          <w:jc w:val="center"/>
        </w:trPr>
        <w:tc>
          <w:tcPr>
            <w:tcW w:w="921"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1003</w:t>
            </w:r>
          </w:p>
        </w:tc>
        <w:tc>
          <w:tcPr>
            <w:tcW w:w="5953" w:type="dxa"/>
            <w:vAlign w:val="center"/>
          </w:tcPr>
          <w:p w:rsidR="00ED0989" w:rsidRPr="007F1BA6" w:rsidRDefault="00ED0989" w:rsidP="00ED0989">
            <w:pPr>
              <w:rPr>
                <w:rFonts w:ascii="Arial" w:hAnsi="Arial" w:cs="Arial"/>
                <w:b/>
                <w:sz w:val="18"/>
                <w:szCs w:val="16"/>
                <w:u w:val="single"/>
              </w:rPr>
            </w:pPr>
          </w:p>
          <w:p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 xml:space="preserve">DALLAGE D’AUTOUR  </w:t>
            </w:r>
            <w:proofErr w:type="spellStart"/>
            <w:r w:rsidRPr="007F1BA6">
              <w:rPr>
                <w:rFonts w:ascii="Arial" w:hAnsi="Arial" w:cs="Arial"/>
                <w:b/>
                <w:sz w:val="18"/>
                <w:szCs w:val="16"/>
                <w:u w:val="single"/>
              </w:rPr>
              <w:t>ép</w:t>
            </w:r>
            <w:proofErr w:type="spellEnd"/>
            <w:r w:rsidRPr="007F1BA6">
              <w:rPr>
                <w:rFonts w:ascii="Arial" w:hAnsi="Arial" w:cs="Arial"/>
                <w:b/>
                <w:sz w:val="18"/>
                <w:szCs w:val="16"/>
                <w:u w:val="single"/>
              </w:rPr>
              <w:t xml:space="preserve"> 8cm EN BETON DOSE A 300 KG/M3</w:t>
            </w:r>
          </w:p>
          <w:p w:rsidR="00ED0989" w:rsidRPr="007F1BA6" w:rsidRDefault="00ED0989" w:rsidP="00ED0989">
            <w:pPr>
              <w:jc w:val="both"/>
              <w:rPr>
                <w:rFonts w:ascii="Arial" w:hAnsi="Arial" w:cs="Arial"/>
                <w:sz w:val="18"/>
                <w:szCs w:val="16"/>
              </w:rPr>
            </w:pPr>
            <w:r w:rsidRPr="007F1BA6">
              <w:rPr>
                <w:rFonts w:ascii="Arial" w:hAnsi="Arial" w:cs="Arial"/>
                <w:sz w:val="18"/>
                <w:szCs w:val="16"/>
              </w:rPr>
              <w:t xml:space="preserve">Ce prix  rémunère au mètre carré (M2), les travaux de dallage d’autour en béton  conformément aux spécifications techniques du CCTP. </w:t>
            </w:r>
          </w:p>
          <w:p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in situ ;</w:t>
            </w:r>
          </w:p>
          <w:p w:rsidR="00ED0989" w:rsidRPr="007F1BA6" w:rsidRDefault="00ED0989" w:rsidP="00ED0989">
            <w:pPr>
              <w:pStyle w:val="Paragraphedeliste"/>
              <w:numPr>
                <w:ilvl w:val="0"/>
                <w:numId w:val="114"/>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à au mètre carré (m2), mesuré par métré contradictoire.</w:t>
            </w:r>
          </w:p>
        </w:tc>
        <w:tc>
          <w:tcPr>
            <w:tcW w:w="850" w:type="dxa"/>
            <w:vAlign w:val="center"/>
          </w:tcPr>
          <w:p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rsidR="00ED0989" w:rsidRPr="007F1BA6" w:rsidRDefault="00ED0989" w:rsidP="00ED0989">
            <w:pPr>
              <w:jc w:val="right"/>
              <w:rPr>
                <w:rFonts w:ascii="Arial" w:hAnsi="Arial" w:cs="Arial"/>
                <w:sz w:val="18"/>
                <w:szCs w:val="16"/>
              </w:rPr>
            </w:pPr>
          </w:p>
        </w:tc>
        <w:tc>
          <w:tcPr>
            <w:tcW w:w="1587" w:type="dxa"/>
          </w:tcPr>
          <w:p w:rsidR="00ED0989" w:rsidRPr="007F1BA6" w:rsidRDefault="00ED0989" w:rsidP="00ED0989">
            <w:pPr>
              <w:jc w:val="right"/>
              <w:rPr>
                <w:rFonts w:ascii="Arial" w:hAnsi="Arial" w:cs="Arial"/>
                <w:sz w:val="18"/>
                <w:szCs w:val="16"/>
              </w:rPr>
            </w:pPr>
          </w:p>
        </w:tc>
      </w:tr>
    </w:tbl>
    <w:p w:rsidR="00ED0989" w:rsidRDefault="00ED0989">
      <w:pPr>
        <w:rPr>
          <w:rFonts w:ascii="Tahoma" w:hAnsi="Tahoma" w:cs="Tahoma"/>
          <w:b/>
          <w:sz w:val="22"/>
          <w:szCs w:val="22"/>
        </w:rPr>
      </w:pPr>
    </w:p>
    <w:p w:rsidR="00ED0989" w:rsidRDefault="00ED0989">
      <w:pPr>
        <w:rPr>
          <w:rFonts w:ascii="Tahoma" w:hAnsi="Tahoma" w:cs="Tahoma"/>
          <w:b/>
          <w:sz w:val="22"/>
          <w:szCs w:val="22"/>
        </w:rPr>
      </w:pPr>
      <w:r>
        <w:rPr>
          <w:rFonts w:ascii="Tahoma" w:hAnsi="Tahoma" w:cs="Tahoma"/>
          <w:b/>
          <w:sz w:val="22"/>
          <w:szCs w:val="22"/>
        </w:rPr>
        <w:br w:type="page"/>
      </w:r>
    </w:p>
    <w:p w:rsidR="00ED0989" w:rsidRDefault="00ED0989">
      <w:pPr>
        <w:rPr>
          <w:rFonts w:ascii="Tahoma" w:hAnsi="Tahoma" w:cs="Tahoma"/>
          <w:b/>
          <w:sz w:val="22"/>
          <w:szCs w:val="22"/>
        </w:rPr>
      </w:pPr>
    </w:p>
    <w:p w:rsidR="00D24D9F" w:rsidRPr="001E6371" w:rsidRDefault="00ED0989" w:rsidP="00D24D9F">
      <w:pPr>
        <w:jc w:val="center"/>
        <w:rPr>
          <w:rFonts w:ascii="Tahoma" w:hAnsi="Tahoma" w:cs="Tahoma"/>
          <w:b/>
          <w:sz w:val="22"/>
          <w:szCs w:val="22"/>
          <w:u w:val="single"/>
        </w:rPr>
      </w:pPr>
      <w:r>
        <w:rPr>
          <w:rFonts w:ascii="Tahoma" w:hAnsi="Tahoma" w:cs="Tahoma"/>
          <w:b/>
          <w:sz w:val="22"/>
          <w:szCs w:val="22"/>
        </w:rPr>
        <w:t>B4</w:t>
      </w:r>
      <w:r w:rsidR="00D24D9F" w:rsidRPr="001E6371">
        <w:rPr>
          <w:rFonts w:ascii="Tahoma" w:hAnsi="Tahoma" w:cs="Tahoma"/>
          <w:b/>
          <w:sz w:val="22"/>
          <w:szCs w:val="22"/>
        </w:rPr>
        <w:t>- (CBPU)</w:t>
      </w:r>
      <w:r w:rsidR="00A87FE3">
        <w:rPr>
          <w:rFonts w:ascii="Tahoma" w:hAnsi="Tahoma" w:cs="Tahoma"/>
          <w:b/>
          <w:sz w:val="22"/>
          <w:szCs w:val="22"/>
          <w:u w:val="single"/>
        </w:rPr>
        <w:t xml:space="preserve"> CONSTRUCTION DU CMPJ DE MESSAMENA</w:t>
      </w:r>
    </w:p>
    <w:p w:rsidR="00D24D9F" w:rsidRDefault="00D24D9F" w:rsidP="00D24D9F">
      <w:pPr>
        <w:pStyle w:val="Corpsdetexte3"/>
        <w:jc w:val="both"/>
        <w:rPr>
          <w:rFonts w:ascii="Tahoma" w:hAnsi="Tahoma" w:cs="Tahoma"/>
          <w:b w:val="0"/>
          <w:i w:val="0"/>
          <w:sz w:val="20"/>
        </w:rPr>
      </w:pPr>
    </w:p>
    <w:tbl>
      <w:tblPr>
        <w:tblW w:w="10207" w:type="dxa"/>
        <w:tblInd w:w="-356"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711"/>
        <w:gridCol w:w="1080"/>
        <w:gridCol w:w="1188"/>
        <w:gridCol w:w="2268"/>
      </w:tblGrid>
      <w:tr w:rsidR="00A87FE3" w:rsidRPr="00E92486" w:rsidTr="00ED0989">
        <w:trPr>
          <w:trHeight w:val="227"/>
        </w:trPr>
        <w:tc>
          <w:tcPr>
            <w:tcW w:w="960" w:type="dxa"/>
            <w:vMerge w:val="restart"/>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N°</w:t>
            </w:r>
          </w:p>
        </w:tc>
        <w:tc>
          <w:tcPr>
            <w:tcW w:w="4711" w:type="dxa"/>
            <w:vMerge w:val="restart"/>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Désignations</w:t>
            </w:r>
          </w:p>
        </w:tc>
        <w:tc>
          <w:tcPr>
            <w:tcW w:w="1080" w:type="dxa"/>
            <w:vMerge w:val="restart"/>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U</w:t>
            </w:r>
          </w:p>
        </w:tc>
        <w:tc>
          <w:tcPr>
            <w:tcW w:w="3456" w:type="dxa"/>
            <w:gridSpan w:val="2"/>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 xml:space="preserve"> Prix Unitaire  </w:t>
            </w:r>
          </w:p>
        </w:tc>
      </w:tr>
      <w:tr w:rsidR="00A87FE3" w:rsidRPr="00E92486" w:rsidTr="00ED0989">
        <w:trPr>
          <w:trHeight w:val="227"/>
        </w:trPr>
        <w:tc>
          <w:tcPr>
            <w:tcW w:w="960" w:type="dxa"/>
            <w:vMerge/>
            <w:vAlign w:val="center"/>
            <w:hideMark/>
          </w:tcPr>
          <w:p w:rsidR="00A87FE3" w:rsidRPr="00E92486" w:rsidRDefault="00A87FE3" w:rsidP="00ED0989">
            <w:pPr>
              <w:rPr>
                <w:rFonts w:ascii="Arial" w:hAnsi="Arial" w:cs="Arial"/>
                <w:b/>
                <w:bCs/>
                <w:color w:val="000000"/>
                <w:sz w:val="18"/>
                <w:szCs w:val="18"/>
              </w:rPr>
            </w:pPr>
          </w:p>
        </w:tc>
        <w:tc>
          <w:tcPr>
            <w:tcW w:w="4711" w:type="dxa"/>
            <w:vMerge/>
            <w:vAlign w:val="center"/>
            <w:hideMark/>
          </w:tcPr>
          <w:p w:rsidR="00A87FE3" w:rsidRPr="00E92486" w:rsidRDefault="00A87FE3" w:rsidP="00ED0989">
            <w:pPr>
              <w:rPr>
                <w:rFonts w:ascii="Arial" w:hAnsi="Arial" w:cs="Arial"/>
                <w:b/>
                <w:bCs/>
                <w:color w:val="000000"/>
                <w:sz w:val="18"/>
                <w:szCs w:val="18"/>
              </w:rPr>
            </w:pPr>
          </w:p>
        </w:tc>
        <w:tc>
          <w:tcPr>
            <w:tcW w:w="1080" w:type="dxa"/>
            <w:vMerge/>
            <w:vAlign w:val="center"/>
            <w:hideMark/>
          </w:tcPr>
          <w:p w:rsidR="00A87FE3" w:rsidRPr="00E92486" w:rsidRDefault="00A87FE3" w:rsidP="00ED0989">
            <w:pPr>
              <w:rPr>
                <w:rFonts w:ascii="Arial" w:hAnsi="Arial" w:cs="Arial"/>
                <w:b/>
                <w:bCs/>
                <w:color w:val="000000"/>
                <w:sz w:val="18"/>
                <w:szCs w:val="18"/>
              </w:rPr>
            </w:pPr>
          </w:p>
        </w:tc>
        <w:tc>
          <w:tcPr>
            <w:tcW w:w="1188"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 xml:space="preserve">En </w:t>
            </w:r>
            <w:proofErr w:type="gramStart"/>
            <w:r w:rsidRPr="00E92486">
              <w:rPr>
                <w:rFonts w:ascii="Arial" w:hAnsi="Arial" w:cs="Arial"/>
                <w:b/>
                <w:bCs/>
                <w:color w:val="000000"/>
                <w:sz w:val="18"/>
                <w:szCs w:val="18"/>
              </w:rPr>
              <w:t>lettres</w:t>
            </w:r>
            <w:proofErr w:type="gramEnd"/>
          </w:p>
        </w:tc>
        <w:tc>
          <w:tcPr>
            <w:tcW w:w="2268"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En Chiffres</w:t>
            </w:r>
          </w:p>
        </w:tc>
      </w:tr>
      <w:tr w:rsidR="00A87FE3" w:rsidRPr="00E92486" w:rsidTr="00ED0989">
        <w:trPr>
          <w:trHeight w:val="227"/>
        </w:trPr>
        <w:tc>
          <w:tcPr>
            <w:tcW w:w="10207" w:type="dxa"/>
            <w:gridSpan w:val="5"/>
            <w:shd w:val="clear" w:color="000000" w:fill="EBF1DE"/>
            <w:noWrap/>
            <w:vAlign w:val="center"/>
            <w:hideMark/>
          </w:tcPr>
          <w:p w:rsidR="00A87FE3" w:rsidRPr="00E92486" w:rsidRDefault="00A87FE3" w:rsidP="00ED0989">
            <w:pPr>
              <w:jc w:val="both"/>
              <w:rPr>
                <w:rFonts w:ascii="Arial" w:hAnsi="Arial" w:cs="Arial"/>
                <w:b/>
                <w:bCs/>
                <w:color w:val="000000"/>
                <w:sz w:val="18"/>
                <w:szCs w:val="18"/>
              </w:rPr>
            </w:pPr>
            <w:r w:rsidRPr="00E92486">
              <w:rPr>
                <w:rFonts w:ascii="Arial" w:hAnsi="Arial" w:cs="Arial"/>
                <w:b/>
                <w:bCs/>
                <w:color w:val="000000"/>
                <w:sz w:val="18"/>
                <w:szCs w:val="18"/>
              </w:rPr>
              <w:t>LOT 100 : TRAVAUX PRELIMINAIRES</w:t>
            </w: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101</w:t>
            </w:r>
          </w:p>
        </w:tc>
        <w:tc>
          <w:tcPr>
            <w:tcW w:w="4711" w:type="dxa"/>
            <w:shd w:val="clear" w:color="000000" w:fill="FFFFFF"/>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Installation de chantier y compris l'amenée et le repli du matériel</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FF</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102</w:t>
            </w:r>
          </w:p>
        </w:tc>
        <w:tc>
          <w:tcPr>
            <w:tcW w:w="4711" w:type="dxa"/>
            <w:shd w:val="clear" w:color="000000" w:fill="FFFFFF"/>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Terrassements généraux</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FF</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103</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Implantation</w:t>
            </w:r>
          </w:p>
        </w:tc>
        <w:tc>
          <w:tcPr>
            <w:tcW w:w="1080" w:type="dxa"/>
            <w:shd w:val="clear" w:color="auto" w:fill="auto"/>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FF</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10207" w:type="dxa"/>
            <w:gridSpan w:val="5"/>
            <w:shd w:val="clear" w:color="000000" w:fill="EBF1DE"/>
            <w:noWrap/>
            <w:vAlign w:val="center"/>
            <w:hideMark/>
          </w:tcPr>
          <w:p w:rsidR="00A87FE3" w:rsidRPr="001870B5" w:rsidRDefault="00A87FE3" w:rsidP="00ED0989">
            <w:pPr>
              <w:jc w:val="both"/>
              <w:rPr>
                <w:rFonts w:ascii="Arial" w:hAnsi="Arial" w:cs="Arial"/>
                <w:b/>
                <w:bCs/>
                <w:color w:val="000000"/>
                <w:szCs w:val="18"/>
              </w:rPr>
            </w:pPr>
            <w:r w:rsidRPr="001870B5">
              <w:rPr>
                <w:rFonts w:ascii="Arial" w:hAnsi="Arial" w:cs="Arial"/>
                <w:b/>
                <w:bCs/>
                <w:color w:val="000000"/>
                <w:szCs w:val="18"/>
              </w:rPr>
              <w:t>LOT 200 : FONDATIONS</w:t>
            </w: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201</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Fouille en puits</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202</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Fouille en rigole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203</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 xml:space="preserve">Remblais au droit des fondations </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204</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 xml:space="preserve">Remblais sous dallage </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205</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de propreté</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206</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armé pour semelle sous poteaux</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207</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armé  pour longrines</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208</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Mur en agglomérés de 20x20x40 cm bourrés au béton dosé à 250 kg/m3 de ciment</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m2</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960" w:type="dxa"/>
            <w:shd w:val="clear" w:color="auto" w:fill="auto"/>
            <w:noWrap/>
            <w:vAlign w:val="center"/>
          </w:tcPr>
          <w:p w:rsidR="00A87FE3" w:rsidRPr="00E92486" w:rsidRDefault="00A87FE3" w:rsidP="00ED0989">
            <w:pPr>
              <w:jc w:val="center"/>
              <w:rPr>
                <w:rFonts w:ascii="Arial" w:hAnsi="Arial" w:cs="Arial"/>
                <w:b/>
                <w:bCs/>
                <w:color w:val="000000"/>
                <w:sz w:val="18"/>
                <w:szCs w:val="18"/>
              </w:rPr>
            </w:pPr>
            <w:r>
              <w:rPr>
                <w:rFonts w:ascii="Arial" w:hAnsi="Arial" w:cs="Arial"/>
                <w:b/>
                <w:bCs/>
                <w:color w:val="000000"/>
                <w:sz w:val="18"/>
                <w:szCs w:val="18"/>
              </w:rPr>
              <w:t>209</w:t>
            </w:r>
          </w:p>
        </w:tc>
        <w:tc>
          <w:tcPr>
            <w:tcW w:w="4711" w:type="dxa"/>
            <w:shd w:val="clear" w:color="auto" w:fill="auto"/>
            <w:noWrap/>
            <w:vAlign w:val="center"/>
          </w:tcPr>
          <w:p w:rsidR="00A87FE3" w:rsidRPr="001870B5" w:rsidRDefault="00A87FE3" w:rsidP="00ED0989">
            <w:pPr>
              <w:rPr>
                <w:rFonts w:ascii="Arial" w:hAnsi="Arial" w:cs="Arial"/>
                <w:color w:val="000000"/>
                <w:szCs w:val="18"/>
              </w:rPr>
            </w:pPr>
            <w:r w:rsidRPr="001870B5">
              <w:rPr>
                <w:rFonts w:ascii="Arial" w:hAnsi="Arial" w:cs="Arial"/>
                <w:color w:val="000000"/>
                <w:szCs w:val="18"/>
              </w:rPr>
              <w:t xml:space="preserve">Dallage du sol dosé à 300 kg/m3 </w:t>
            </w:r>
            <w:proofErr w:type="spellStart"/>
            <w:r w:rsidRPr="001870B5">
              <w:rPr>
                <w:rFonts w:ascii="Arial" w:hAnsi="Arial" w:cs="Arial"/>
                <w:color w:val="000000"/>
                <w:szCs w:val="18"/>
              </w:rPr>
              <w:t>ép</w:t>
            </w:r>
            <w:proofErr w:type="spellEnd"/>
            <w:r w:rsidRPr="001870B5">
              <w:rPr>
                <w:rFonts w:ascii="Arial" w:hAnsi="Arial" w:cs="Arial"/>
                <w:color w:val="000000"/>
                <w:szCs w:val="18"/>
              </w:rPr>
              <w:t xml:space="preserve"> 8 cm</w:t>
            </w:r>
          </w:p>
        </w:tc>
        <w:tc>
          <w:tcPr>
            <w:tcW w:w="1080" w:type="dxa"/>
            <w:shd w:val="clear" w:color="000000" w:fill="FFFFFF"/>
            <w:noWrap/>
            <w:vAlign w:val="center"/>
          </w:tcPr>
          <w:p w:rsidR="00A87FE3" w:rsidRPr="00E92486" w:rsidRDefault="00A87FE3" w:rsidP="00ED0989">
            <w:pPr>
              <w:jc w:val="center"/>
              <w:rPr>
                <w:rFonts w:ascii="Arial" w:hAnsi="Arial" w:cs="Arial"/>
                <w:color w:val="000000"/>
                <w:sz w:val="18"/>
                <w:szCs w:val="18"/>
              </w:rPr>
            </w:pPr>
            <w:r>
              <w:rPr>
                <w:rFonts w:ascii="Arial" w:hAnsi="Arial" w:cs="Arial"/>
                <w:color w:val="000000"/>
                <w:sz w:val="18"/>
                <w:szCs w:val="18"/>
              </w:rPr>
              <w:t>M2</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10207" w:type="dxa"/>
            <w:gridSpan w:val="5"/>
            <w:shd w:val="clear" w:color="000000" w:fill="EBF1DE"/>
            <w:noWrap/>
            <w:vAlign w:val="center"/>
            <w:hideMark/>
          </w:tcPr>
          <w:p w:rsidR="00A87FE3" w:rsidRPr="001870B5" w:rsidRDefault="00A87FE3" w:rsidP="00ED0989">
            <w:pPr>
              <w:jc w:val="center"/>
              <w:rPr>
                <w:rFonts w:ascii="Arial" w:hAnsi="Arial" w:cs="Arial"/>
                <w:color w:val="000000"/>
                <w:szCs w:val="18"/>
              </w:rPr>
            </w:pPr>
            <w:r w:rsidRPr="001870B5">
              <w:rPr>
                <w:rFonts w:ascii="Arial" w:hAnsi="Arial" w:cs="Arial"/>
                <w:color w:val="000000"/>
                <w:szCs w:val="18"/>
              </w:rPr>
              <w:t>LOT 300 : BETON ARME EN ELEVATION</w:t>
            </w: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301</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dosé à 350kg/m3 pour poteaux y compris coffrage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1870B5"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302</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dosé à 350kg/m3 pour poutres y compris coffrage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1870B5"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303</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dosé à 350kg/m3 pour linteaux y compris coffrage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1870B5"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304</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dosé à 350kg/m3 pour escaliers et rampes d'accès y compris coffrage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1870B5"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305</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dosé à 350kg/m3 pour toiture terrasse y compris coffrage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1870B5"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306</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dosé à 350kg/m3 pour acrotères et chéneaux</w:t>
            </w:r>
          </w:p>
        </w:tc>
        <w:tc>
          <w:tcPr>
            <w:tcW w:w="1080" w:type="dxa"/>
            <w:shd w:val="clear" w:color="auto" w:fill="auto"/>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ml</w:t>
            </w:r>
          </w:p>
        </w:tc>
        <w:tc>
          <w:tcPr>
            <w:tcW w:w="1188" w:type="dxa"/>
            <w:shd w:val="clear" w:color="auto" w:fill="auto"/>
            <w:noWrap/>
            <w:vAlign w:val="center"/>
          </w:tcPr>
          <w:p w:rsidR="00A87FE3" w:rsidRPr="00B82905" w:rsidRDefault="00A87FE3" w:rsidP="00ED0989">
            <w:pPr>
              <w:jc w:val="center"/>
              <w:rPr>
                <w:rFonts w:ascii="Arial" w:hAnsi="Arial" w:cs="Arial"/>
                <w:color w:val="000000"/>
              </w:rPr>
            </w:pPr>
          </w:p>
        </w:tc>
        <w:tc>
          <w:tcPr>
            <w:tcW w:w="2268" w:type="dxa"/>
            <w:shd w:val="clear" w:color="auto" w:fill="auto"/>
            <w:noWrap/>
            <w:vAlign w:val="center"/>
          </w:tcPr>
          <w:p w:rsidR="00A87FE3" w:rsidRPr="001870B5"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307</w:t>
            </w:r>
          </w:p>
        </w:tc>
        <w:tc>
          <w:tcPr>
            <w:tcW w:w="4711" w:type="dxa"/>
            <w:shd w:val="clear" w:color="000000" w:fill="FFFFFF"/>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Béton dosé à 350kg/m3 pour montant (poteaux décoratifs) y compris coffrage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1870B5" w:rsidRDefault="00A87FE3" w:rsidP="00ED0989">
            <w:pPr>
              <w:jc w:val="center"/>
              <w:rPr>
                <w:rFonts w:ascii="Arial" w:hAnsi="Arial" w:cs="Arial"/>
                <w:color w:val="000000"/>
                <w:sz w:val="18"/>
                <w:szCs w:val="18"/>
              </w:rPr>
            </w:pPr>
          </w:p>
        </w:tc>
      </w:tr>
      <w:tr w:rsidR="00A87FE3" w:rsidRPr="00E92486" w:rsidTr="00ED0989">
        <w:trPr>
          <w:trHeight w:val="227"/>
        </w:trPr>
        <w:tc>
          <w:tcPr>
            <w:tcW w:w="10207" w:type="dxa"/>
            <w:gridSpan w:val="5"/>
            <w:shd w:val="clear" w:color="000000" w:fill="EBF1DE"/>
            <w:noWrap/>
            <w:vAlign w:val="center"/>
            <w:hideMark/>
          </w:tcPr>
          <w:p w:rsidR="00A87FE3" w:rsidRPr="001870B5" w:rsidRDefault="00A87FE3" w:rsidP="00ED0989">
            <w:pPr>
              <w:rPr>
                <w:rFonts w:ascii="Arial" w:hAnsi="Arial" w:cs="Arial"/>
                <w:color w:val="000000"/>
                <w:szCs w:val="18"/>
              </w:rPr>
            </w:pPr>
            <w:r w:rsidRPr="001870B5">
              <w:rPr>
                <w:rFonts w:ascii="Arial" w:hAnsi="Arial" w:cs="Arial"/>
                <w:color w:val="000000"/>
                <w:szCs w:val="18"/>
              </w:rPr>
              <w:t>LOT 400 : MACONNERIE</w:t>
            </w:r>
          </w:p>
        </w:tc>
      </w:tr>
      <w:tr w:rsidR="00A87FE3" w:rsidRPr="00E92486" w:rsidTr="00A87FE3">
        <w:trPr>
          <w:trHeight w:val="227"/>
        </w:trPr>
        <w:tc>
          <w:tcPr>
            <w:tcW w:w="960" w:type="dxa"/>
            <w:shd w:val="clear" w:color="auto" w:fill="auto"/>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401</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Maçonnerie d'agglomérés de (15 x 20 x 40)</w:t>
            </w:r>
          </w:p>
        </w:tc>
        <w:tc>
          <w:tcPr>
            <w:tcW w:w="1080" w:type="dxa"/>
            <w:shd w:val="clear" w:color="auto" w:fill="auto"/>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m2</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402</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Enduit ciment dosé à 400kg/m3 (ép.=2cm) pour maçonnerie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m2</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10207" w:type="dxa"/>
            <w:gridSpan w:val="5"/>
            <w:shd w:val="clear" w:color="000000" w:fill="EBF1DE"/>
            <w:noWrap/>
            <w:vAlign w:val="center"/>
            <w:hideMark/>
          </w:tcPr>
          <w:p w:rsidR="00A87FE3" w:rsidRPr="001870B5" w:rsidRDefault="00A87FE3" w:rsidP="00ED0989">
            <w:pPr>
              <w:rPr>
                <w:rFonts w:ascii="Arial" w:hAnsi="Arial" w:cs="Arial"/>
                <w:color w:val="000000"/>
                <w:szCs w:val="18"/>
              </w:rPr>
            </w:pPr>
            <w:r w:rsidRPr="001870B5">
              <w:rPr>
                <w:rFonts w:ascii="Arial" w:hAnsi="Arial" w:cs="Arial"/>
                <w:color w:val="000000"/>
                <w:szCs w:val="18"/>
              </w:rPr>
              <w:t>LOT 500 : CHARPENTE ET COUVERTURE</w:t>
            </w: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501</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 xml:space="preserve">Charpente en bois traité constituée de fermes triangulées </w:t>
            </w:r>
          </w:p>
        </w:tc>
        <w:tc>
          <w:tcPr>
            <w:tcW w:w="1080" w:type="dxa"/>
            <w:shd w:val="clear" w:color="auto" w:fill="auto"/>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502</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Bois traité pour pannes de 8x8 cm2</w:t>
            </w:r>
          </w:p>
        </w:tc>
        <w:tc>
          <w:tcPr>
            <w:tcW w:w="1080" w:type="dxa"/>
            <w:shd w:val="clear" w:color="auto" w:fill="auto"/>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m3</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503</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Traitement insecticide et fongicide</w:t>
            </w:r>
          </w:p>
        </w:tc>
        <w:tc>
          <w:tcPr>
            <w:tcW w:w="1080" w:type="dxa"/>
            <w:shd w:val="clear" w:color="auto" w:fill="auto"/>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FF</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tcBorders>
              <w:bottom w:val="single" w:sz="4" w:space="0" w:color="auto"/>
            </w:tcBorders>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504</w:t>
            </w:r>
          </w:p>
        </w:tc>
        <w:tc>
          <w:tcPr>
            <w:tcW w:w="4711" w:type="dxa"/>
            <w:tcBorders>
              <w:bottom w:val="single" w:sz="4" w:space="0" w:color="auto"/>
            </w:tcBorders>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Couverture tôle bac nervurée 7/10e</w:t>
            </w:r>
          </w:p>
        </w:tc>
        <w:tc>
          <w:tcPr>
            <w:tcW w:w="1080" w:type="dxa"/>
            <w:tcBorders>
              <w:bottom w:val="single" w:sz="4" w:space="0" w:color="auto"/>
            </w:tcBorders>
            <w:shd w:val="clear" w:color="auto" w:fill="auto"/>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m2</w:t>
            </w:r>
          </w:p>
        </w:tc>
        <w:tc>
          <w:tcPr>
            <w:tcW w:w="1188" w:type="dxa"/>
            <w:tcBorders>
              <w:bottom w:val="single" w:sz="4" w:space="0" w:color="auto"/>
            </w:tcBorders>
            <w:shd w:val="clear" w:color="000000" w:fill="FFFFFF"/>
            <w:noWrap/>
            <w:vAlign w:val="center"/>
          </w:tcPr>
          <w:p w:rsidR="00A87FE3" w:rsidRPr="00B82905" w:rsidRDefault="00A87FE3" w:rsidP="00ED0989">
            <w:pPr>
              <w:jc w:val="center"/>
              <w:rPr>
                <w:rFonts w:ascii="Arial" w:hAnsi="Arial" w:cs="Arial"/>
                <w:color w:val="000000"/>
              </w:rPr>
            </w:pPr>
          </w:p>
        </w:tc>
        <w:tc>
          <w:tcPr>
            <w:tcW w:w="2268" w:type="dxa"/>
            <w:tcBorders>
              <w:bottom w:val="single" w:sz="4" w:space="0" w:color="auto"/>
            </w:tcBorders>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tcBorders>
              <w:top w:val="single" w:sz="4" w:space="0" w:color="auto"/>
              <w:bottom w:val="single" w:sz="4" w:space="0" w:color="auto"/>
            </w:tcBorders>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505</w:t>
            </w:r>
          </w:p>
        </w:tc>
        <w:tc>
          <w:tcPr>
            <w:tcW w:w="4711" w:type="dxa"/>
            <w:tcBorders>
              <w:top w:val="single" w:sz="4" w:space="0" w:color="auto"/>
              <w:bottom w:val="single" w:sz="4" w:space="0" w:color="auto"/>
            </w:tcBorders>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 xml:space="preserve">Faux plafond en panneaux </w:t>
            </w:r>
            <w:proofErr w:type="spellStart"/>
            <w:r w:rsidRPr="001870B5">
              <w:rPr>
                <w:rFonts w:ascii="Arial" w:hAnsi="Arial" w:cs="Arial"/>
                <w:color w:val="000000"/>
                <w:szCs w:val="18"/>
              </w:rPr>
              <w:t>contre-plaquet</w:t>
            </w:r>
            <w:proofErr w:type="spellEnd"/>
            <w:r w:rsidRPr="001870B5">
              <w:rPr>
                <w:rFonts w:ascii="Arial" w:hAnsi="Arial" w:cs="Arial"/>
                <w:color w:val="000000"/>
                <w:szCs w:val="18"/>
              </w:rPr>
              <w:t xml:space="preserve"> y compris couvre-joint</w:t>
            </w:r>
          </w:p>
        </w:tc>
        <w:tc>
          <w:tcPr>
            <w:tcW w:w="1080" w:type="dxa"/>
            <w:tcBorders>
              <w:top w:val="single" w:sz="4" w:space="0" w:color="auto"/>
              <w:bottom w:val="single" w:sz="4" w:space="0" w:color="auto"/>
            </w:tcBorders>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m²</w:t>
            </w:r>
          </w:p>
        </w:tc>
        <w:tc>
          <w:tcPr>
            <w:tcW w:w="1188" w:type="dxa"/>
            <w:tcBorders>
              <w:top w:val="single" w:sz="4" w:space="0" w:color="auto"/>
              <w:bottom w:val="single" w:sz="4" w:space="0" w:color="auto"/>
            </w:tcBorders>
            <w:shd w:val="clear" w:color="000000" w:fill="FFFFFF"/>
            <w:noWrap/>
            <w:vAlign w:val="center"/>
          </w:tcPr>
          <w:p w:rsidR="00A87FE3" w:rsidRPr="00B82905" w:rsidRDefault="00A87FE3" w:rsidP="00ED0989">
            <w:pPr>
              <w:jc w:val="center"/>
              <w:rPr>
                <w:rFonts w:ascii="Arial" w:hAnsi="Arial" w:cs="Arial"/>
                <w:color w:val="000000"/>
              </w:rPr>
            </w:pPr>
          </w:p>
        </w:tc>
        <w:tc>
          <w:tcPr>
            <w:tcW w:w="2268" w:type="dxa"/>
            <w:tcBorders>
              <w:top w:val="single" w:sz="4" w:space="0" w:color="auto"/>
              <w:bottom w:val="single" w:sz="4" w:space="0" w:color="auto"/>
            </w:tcBorders>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10207" w:type="dxa"/>
            <w:gridSpan w:val="5"/>
            <w:tcBorders>
              <w:top w:val="single" w:sz="4" w:space="0" w:color="auto"/>
            </w:tcBorders>
            <w:shd w:val="clear" w:color="000000" w:fill="EBF1DE"/>
            <w:noWrap/>
            <w:vAlign w:val="center"/>
            <w:hideMark/>
          </w:tcPr>
          <w:p w:rsidR="00A87FE3" w:rsidRPr="001870B5" w:rsidRDefault="00A87FE3" w:rsidP="00ED0989">
            <w:pPr>
              <w:rPr>
                <w:rFonts w:ascii="Arial" w:hAnsi="Arial" w:cs="Arial"/>
                <w:color w:val="000000"/>
                <w:szCs w:val="18"/>
              </w:rPr>
            </w:pPr>
            <w:r w:rsidRPr="001870B5">
              <w:rPr>
                <w:rFonts w:ascii="Arial" w:hAnsi="Arial" w:cs="Arial"/>
                <w:color w:val="000000"/>
                <w:szCs w:val="18"/>
              </w:rPr>
              <w:t xml:space="preserve">LOT 600 : MENUISERIE BOIS - METALLIQUE </w:t>
            </w: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601</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Porte pleine de 90x210 cm, y compris quincaillerie et serrurerie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602</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Porte pleine double de 70x2x210 cm, y compris quincaillerie et serrurerie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603</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 xml:space="preserve">Portes en </w:t>
            </w:r>
            <w:proofErr w:type="spellStart"/>
            <w:r w:rsidRPr="001870B5">
              <w:rPr>
                <w:rFonts w:ascii="Arial" w:hAnsi="Arial" w:cs="Arial"/>
                <w:color w:val="000000"/>
                <w:szCs w:val="18"/>
              </w:rPr>
              <w:t>isoplane</w:t>
            </w:r>
            <w:proofErr w:type="spellEnd"/>
            <w:r w:rsidRPr="001870B5">
              <w:rPr>
                <w:rFonts w:ascii="Arial" w:hAnsi="Arial" w:cs="Arial"/>
                <w:color w:val="000000"/>
                <w:szCs w:val="18"/>
              </w:rPr>
              <w:t xml:space="preserve"> de 70x210 avec imposte vitrée y compris quincaillerie et serrurerie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BD419D" w:rsidRDefault="00A87FE3" w:rsidP="00ED0989">
            <w:pPr>
              <w:jc w:val="center"/>
              <w:rPr>
                <w:rFonts w:ascii="Arial" w:hAnsi="Arial" w:cs="Arial"/>
                <w:b/>
                <w:bCs/>
                <w:color w:val="000000"/>
                <w:sz w:val="18"/>
                <w:szCs w:val="18"/>
              </w:rPr>
            </w:pPr>
            <w:r w:rsidRPr="00BD419D">
              <w:rPr>
                <w:rFonts w:ascii="Arial" w:hAnsi="Arial" w:cs="Arial"/>
                <w:b/>
                <w:bCs/>
                <w:color w:val="000000"/>
                <w:sz w:val="18"/>
                <w:szCs w:val="18"/>
              </w:rPr>
              <w:t>604</w:t>
            </w:r>
          </w:p>
        </w:tc>
        <w:tc>
          <w:tcPr>
            <w:tcW w:w="4711" w:type="dxa"/>
            <w:shd w:val="clear" w:color="auto" w:fill="auto"/>
            <w:noWrap/>
            <w:vAlign w:val="center"/>
            <w:hideMark/>
          </w:tcPr>
          <w:p w:rsidR="00A87FE3" w:rsidRPr="001870B5" w:rsidRDefault="00A87FE3" w:rsidP="00ED0989">
            <w:pPr>
              <w:jc w:val="both"/>
              <w:rPr>
                <w:rFonts w:ascii="Arial" w:hAnsi="Arial" w:cs="Arial"/>
                <w:color w:val="000000"/>
                <w:szCs w:val="18"/>
              </w:rPr>
            </w:pPr>
            <w:proofErr w:type="spellStart"/>
            <w:r w:rsidRPr="001870B5">
              <w:rPr>
                <w:rFonts w:ascii="Arial" w:hAnsi="Arial" w:cs="Arial"/>
                <w:color w:val="000000"/>
                <w:szCs w:val="18"/>
              </w:rPr>
              <w:t>Anti-vol</w:t>
            </w:r>
            <w:proofErr w:type="spellEnd"/>
            <w:r w:rsidRPr="001870B5">
              <w:rPr>
                <w:rFonts w:ascii="Arial" w:hAnsi="Arial" w:cs="Arial"/>
                <w:color w:val="000000"/>
                <w:szCs w:val="18"/>
              </w:rPr>
              <w:t xml:space="preserve"> pour fenêtres</w:t>
            </w:r>
          </w:p>
        </w:tc>
        <w:tc>
          <w:tcPr>
            <w:tcW w:w="1080" w:type="dxa"/>
            <w:shd w:val="clear" w:color="000000" w:fill="FFFFFF"/>
            <w:noWrap/>
            <w:vAlign w:val="center"/>
            <w:hideMark/>
          </w:tcPr>
          <w:p w:rsidR="00A87FE3" w:rsidRPr="00BD419D" w:rsidRDefault="00A87FE3" w:rsidP="00ED0989">
            <w:pPr>
              <w:jc w:val="center"/>
              <w:rPr>
                <w:rFonts w:ascii="Arial" w:hAnsi="Arial" w:cs="Arial"/>
                <w:color w:val="000000"/>
                <w:sz w:val="18"/>
                <w:szCs w:val="18"/>
              </w:rPr>
            </w:pPr>
            <w:r w:rsidRPr="00BD419D">
              <w:rPr>
                <w:rFonts w:ascii="Arial" w:hAnsi="Arial" w:cs="Arial"/>
                <w:color w:val="000000"/>
                <w:sz w:val="18"/>
                <w:szCs w:val="18"/>
              </w:rPr>
              <w:t>m2</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960" w:type="dxa"/>
            <w:shd w:val="clear" w:color="000000" w:fill="FFFFFF"/>
            <w:noWrap/>
            <w:vAlign w:val="center"/>
          </w:tcPr>
          <w:p w:rsidR="00A87FE3" w:rsidRPr="00BD419D" w:rsidRDefault="00A87FE3" w:rsidP="00ED0989">
            <w:pPr>
              <w:jc w:val="center"/>
              <w:rPr>
                <w:rFonts w:ascii="Arial" w:hAnsi="Arial" w:cs="Arial"/>
                <w:b/>
                <w:bCs/>
                <w:color w:val="000000"/>
                <w:sz w:val="18"/>
                <w:szCs w:val="18"/>
              </w:rPr>
            </w:pPr>
            <w:r w:rsidRPr="00BD419D">
              <w:rPr>
                <w:rFonts w:ascii="Arial" w:hAnsi="Arial" w:cs="Arial"/>
                <w:b/>
                <w:bCs/>
                <w:color w:val="000000"/>
                <w:sz w:val="18"/>
                <w:szCs w:val="18"/>
              </w:rPr>
              <w:t>605</w:t>
            </w:r>
          </w:p>
        </w:tc>
        <w:tc>
          <w:tcPr>
            <w:tcW w:w="4711" w:type="dxa"/>
            <w:shd w:val="clear" w:color="auto" w:fill="auto"/>
            <w:noWrap/>
            <w:vAlign w:val="center"/>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Cadres de fenêtres en bois rouges de (1,50x1</w:t>
            </w:r>
            <w:proofErr w:type="gramStart"/>
            <w:r w:rsidRPr="001870B5">
              <w:rPr>
                <w:rFonts w:ascii="Arial" w:hAnsi="Arial" w:cs="Arial"/>
                <w:color w:val="000000"/>
                <w:szCs w:val="18"/>
              </w:rPr>
              <w:t>,20</w:t>
            </w:r>
            <w:proofErr w:type="gramEnd"/>
            <w:r w:rsidRPr="001870B5">
              <w:rPr>
                <w:rFonts w:ascii="Arial" w:hAnsi="Arial" w:cs="Arial"/>
                <w:color w:val="000000"/>
                <w:szCs w:val="18"/>
              </w:rPr>
              <w:t>)</w:t>
            </w:r>
          </w:p>
        </w:tc>
        <w:tc>
          <w:tcPr>
            <w:tcW w:w="1080" w:type="dxa"/>
            <w:shd w:val="clear" w:color="000000" w:fill="FFFFFF"/>
            <w:noWrap/>
            <w:vAlign w:val="center"/>
          </w:tcPr>
          <w:p w:rsidR="00A87FE3" w:rsidRPr="00BD419D" w:rsidRDefault="00A87FE3" w:rsidP="00ED0989">
            <w:pPr>
              <w:jc w:val="center"/>
              <w:rPr>
                <w:rFonts w:ascii="Arial" w:hAnsi="Arial" w:cs="Arial"/>
                <w:color w:val="000000"/>
                <w:sz w:val="18"/>
                <w:szCs w:val="18"/>
              </w:rPr>
            </w:pPr>
            <w:r w:rsidRPr="00BD419D">
              <w:rPr>
                <w:rFonts w:ascii="Arial" w:hAnsi="Arial" w:cs="Arial"/>
                <w:color w:val="000000"/>
                <w:sz w:val="18"/>
                <w:szCs w:val="18"/>
              </w:rPr>
              <w:t>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960" w:type="dxa"/>
            <w:shd w:val="clear" w:color="000000" w:fill="FFFFFF"/>
            <w:noWrap/>
            <w:vAlign w:val="center"/>
          </w:tcPr>
          <w:p w:rsidR="00A87FE3" w:rsidRPr="00BD419D" w:rsidRDefault="00A87FE3" w:rsidP="00ED0989">
            <w:pPr>
              <w:jc w:val="center"/>
              <w:rPr>
                <w:rFonts w:ascii="Arial" w:hAnsi="Arial" w:cs="Arial"/>
                <w:b/>
                <w:bCs/>
                <w:color w:val="000000"/>
                <w:sz w:val="18"/>
                <w:szCs w:val="18"/>
              </w:rPr>
            </w:pPr>
            <w:r w:rsidRPr="00BD419D">
              <w:rPr>
                <w:rFonts w:ascii="Arial" w:hAnsi="Arial" w:cs="Arial"/>
                <w:b/>
                <w:bCs/>
                <w:color w:val="000000"/>
                <w:sz w:val="18"/>
                <w:szCs w:val="18"/>
              </w:rPr>
              <w:t>606</w:t>
            </w:r>
          </w:p>
        </w:tc>
        <w:tc>
          <w:tcPr>
            <w:tcW w:w="4711" w:type="dxa"/>
            <w:shd w:val="clear" w:color="auto" w:fill="auto"/>
            <w:noWrap/>
            <w:vAlign w:val="center"/>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Cadres de fenêtres en bois rouges de (0,60x0</w:t>
            </w:r>
            <w:proofErr w:type="gramStart"/>
            <w:r w:rsidRPr="001870B5">
              <w:rPr>
                <w:rFonts w:ascii="Arial" w:hAnsi="Arial" w:cs="Arial"/>
                <w:color w:val="000000"/>
                <w:szCs w:val="18"/>
              </w:rPr>
              <w:t>,60</w:t>
            </w:r>
            <w:proofErr w:type="gramEnd"/>
            <w:r w:rsidRPr="001870B5">
              <w:rPr>
                <w:rFonts w:ascii="Arial" w:hAnsi="Arial" w:cs="Arial"/>
                <w:color w:val="000000"/>
                <w:szCs w:val="18"/>
              </w:rPr>
              <w:t>)</w:t>
            </w:r>
          </w:p>
        </w:tc>
        <w:tc>
          <w:tcPr>
            <w:tcW w:w="1080" w:type="dxa"/>
            <w:shd w:val="clear" w:color="000000" w:fill="FFFFFF"/>
            <w:noWrap/>
            <w:vAlign w:val="center"/>
          </w:tcPr>
          <w:p w:rsidR="00A87FE3" w:rsidRPr="00BD419D" w:rsidRDefault="00A87FE3" w:rsidP="00ED0989">
            <w:pPr>
              <w:jc w:val="center"/>
              <w:rPr>
                <w:rFonts w:ascii="Arial" w:hAnsi="Arial" w:cs="Arial"/>
                <w:color w:val="000000"/>
                <w:sz w:val="18"/>
                <w:szCs w:val="18"/>
              </w:rPr>
            </w:pPr>
            <w:r w:rsidRPr="00BD419D">
              <w:rPr>
                <w:rFonts w:ascii="Arial" w:hAnsi="Arial" w:cs="Arial"/>
                <w:color w:val="000000"/>
                <w:sz w:val="18"/>
                <w:szCs w:val="18"/>
              </w:rPr>
              <w:t>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10207" w:type="dxa"/>
            <w:gridSpan w:val="5"/>
            <w:shd w:val="clear" w:color="000000" w:fill="EBF1DE"/>
            <w:noWrap/>
            <w:vAlign w:val="center"/>
            <w:hideMark/>
          </w:tcPr>
          <w:p w:rsidR="00A87FE3" w:rsidRPr="001870B5" w:rsidRDefault="00A87FE3" w:rsidP="00ED0989">
            <w:pPr>
              <w:jc w:val="both"/>
              <w:rPr>
                <w:rFonts w:ascii="Arial" w:hAnsi="Arial" w:cs="Arial"/>
                <w:b/>
                <w:bCs/>
                <w:color w:val="000000"/>
                <w:szCs w:val="18"/>
              </w:rPr>
            </w:pPr>
            <w:r w:rsidRPr="001870B5">
              <w:rPr>
                <w:rFonts w:ascii="Arial" w:hAnsi="Arial" w:cs="Arial"/>
                <w:b/>
                <w:bCs/>
                <w:color w:val="000000"/>
                <w:szCs w:val="18"/>
              </w:rPr>
              <w:t>LOT  900 : ELECTRICITE (Fourniture et Pose)</w:t>
            </w: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901</w:t>
            </w:r>
          </w:p>
        </w:tc>
        <w:tc>
          <w:tcPr>
            <w:tcW w:w="4711" w:type="dxa"/>
            <w:shd w:val="clear" w:color="000000" w:fill="FFFFFF"/>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Câble Nu de 29mm</w:t>
            </w:r>
            <w:r w:rsidRPr="001870B5">
              <w:rPr>
                <w:rFonts w:ascii="Arial" w:hAnsi="Arial" w:cs="Arial"/>
                <w:szCs w:val="18"/>
                <w:vertAlign w:val="superscript"/>
              </w:rPr>
              <w:t xml:space="preserve">2 </w:t>
            </w:r>
            <w:r w:rsidRPr="001870B5">
              <w:rPr>
                <w:rFonts w:ascii="Arial" w:hAnsi="Arial" w:cs="Arial"/>
                <w:szCs w:val="18"/>
              </w:rPr>
              <w:t>en cuivre pure</w:t>
            </w:r>
          </w:p>
        </w:tc>
        <w:tc>
          <w:tcPr>
            <w:tcW w:w="1080" w:type="dxa"/>
            <w:shd w:val="clear" w:color="auto" w:fill="auto"/>
            <w:noWrap/>
            <w:vAlign w:val="center"/>
            <w:hideMark/>
          </w:tcPr>
          <w:p w:rsidR="00A87FE3" w:rsidRPr="00E92486" w:rsidRDefault="00A87FE3" w:rsidP="00ED0989">
            <w:pPr>
              <w:jc w:val="center"/>
              <w:rPr>
                <w:rFonts w:ascii="Arial" w:hAnsi="Arial" w:cs="Arial"/>
                <w:sz w:val="18"/>
                <w:szCs w:val="18"/>
              </w:rPr>
            </w:pPr>
            <w:r w:rsidRPr="00E92486">
              <w:rPr>
                <w:rFonts w:ascii="Arial" w:hAnsi="Arial" w:cs="Arial"/>
                <w:sz w:val="18"/>
                <w:szCs w:val="18"/>
              </w:rPr>
              <w:t>ml</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902</w:t>
            </w:r>
          </w:p>
        </w:tc>
        <w:tc>
          <w:tcPr>
            <w:tcW w:w="4711" w:type="dxa"/>
            <w:shd w:val="clear" w:color="000000" w:fill="FFFFFF"/>
            <w:noWrap/>
            <w:vAlign w:val="center"/>
            <w:hideMark/>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Piquet de prise de terre de 1,20m en cuivre</w:t>
            </w:r>
          </w:p>
        </w:tc>
        <w:tc>
          <w:tcPr>
            <w:tcW w:w="1080" w:type="dxa"/>
            <w:shd w:val="clear" w:color="000000" w:fill="FFFFFF"/>
            <w:noWrap/>
            <w:vAlign w:val="center"/>
            <w:hideMark/>
          </w:tcPr>
          <w:p w:rsidR="00A87FE3" w:rsidRPr="00E92486" w:rsidRDefault="00A87FE3" w:rsidP="00ED0989">
            <w:pPr>
              <w:jc w:val="center"/>
              <w:rPr>
                <w:rFonts w:ascii="Arial" w:hAnsi="Arial" w:cs="Arial"/>
                <w:color w:val="000000"/>
                <w:sz w:val="18"/>
                <w:szCs w:val="18"/>
              </w:rPr>
            </w:pPr>
            <w:r w:rsidRPr="00E92486">
              <w:rPr>
                <w:rFonts w:ascii="Arial" w:hAnsi="Arial" w:cs="Arial"/>
                <w:color w:val="000000"/>
                <w:sz w:val="18"/>
                <w:szCs w:val="18"/>
              </w:rPr>
              <w:t>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960" w:type="dxa"/>
            <w:shd w:val="clear" w:color="000000" w:fill="FFFFFF"/>
            <w:noWrap/>
            <w:vAlign w:val="center"/>
          </w:tcPr>
          <w:p w:rsidR="00A87FE3" w:rsidRPr="00E92486" w:rsidRDefault="00A87FE3" w:rsidP="00ED0989">
            <w:pPr>
              <w:jc w:val="center"/>
              <w:rPr>
                <w:rFonts w:ascii="Arial" w:hAnsi="Arial" w:cs="Arial"/>
                <w:b/>
                <w:bCs/>
                <w:color w:val="000000"/>
                <w:sz w:val="18"/>
                <w:szCs w:val="18"/>
              </w:rPr>
            </w:pPr>
            <w:r>
              <w:rPr>
                <w:rFonts w:ascii="Arial" w:hAnsi="Arial" w:cs="Arial"/>
                <w:b/>
                <w:bCs/>
                <w:color w:val="000000"/>
                <w:sz w:val="18"/>
                <w:szCs w:val="18"/>
              </w:rPr>
              <w:t>902</w:t>
            </w:r>
          </w:p>
        </w:tc>
        <w:tc>
          <w:tcPr>
            <w:tcW w:w="4711" w:type="dxa"/>
            <w:shd w:val="clear" w:color="000000" w:fill="FFFFFF"/>
            <w:noWrap/>
            <w:vAlign w:val="center"/>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 xml:space="preserve">Gaine annelée </w:t>
            </w:r>
            <w:r w:rsidRPr="001870B5">
              <w:rPr>
                <w:rFonts w:ascii="Symbol" w:hAnsi="Symbol" w:cs="Arial"/>
                <w:szCs w:val="18"/>
              </w:rPr>
              <w:t></w:t>
            </w:r>
            <w:r w:rsidRPr="001870B5">
              <w:rPr>
                <w:rFonts w:ascii="Arial" w:hAnsi="Arial" w:cs="Arial"/>
                <w:szCs w:val="18"/>
              </w:rPr>
              <w:t xml:space="preserve"> 32 (50ml)</w:t>
            </w:r>
          </w:p>
        </w:tc>
        <w:tc>
          <w:tcPr>
            <w:tcW w:w="1080" w:type="dxa"/>
            <w:shd w:val="clear" w:color="000000" w:fill="FFFFFF"/>
            <w:noWrap/>
            <w:vAlign w:val="center"/>
          </w:tcPr>
          <w:p w:rsidR="00A87FE3" w:rsidRPr="00E92486" w:rsidRDefault="00A87FE3" w:rsidP="00ED0989">
            <w:pPr>
              <w:jc w:val="center"/>
              <w:rPr>
                <w:rFonts w:ascii="Arial" w:hAnsi="Arial" w:cs="Arial"/>
                <w:sz w:val="18"/>
                <w:szCs w:val="18"/>
              </w:rPr>
            </w:pPr>
            <w:r w:rsidRPr="00E92486">
              <w:rPr>
                <w:rFonts w:ascii="Arial" w:hAnsi="Arial" w:cs="Arial"/>
                <w:sz w:val="18"/>
                <w:szCs w:val="18"/>
              </w:rPr>
              <w:t>Rouleau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960" w:type="dxa"/>
            <w:shd w:val="clear" w:color="000000" w:fill="FFFFFF"/>
            <w:noWrap/>
            <w:vAlign w:val="center"/>
          </w:tcPr>
          <w:p w:rsidR="00A87FE3" w:rsidRPr="00E92486" w:rsidRDefault="00A87FE3" w:rsidP="00ED0989">
            <w:pPr>
              <w:jc w:val="center"/>
              <w:rPr>
                <w:rFonts w:ascii="Arial" w:hAnsi="Arial" w:cs="Arial"/>
                <w:b/>
                <w:bCs/>
                <w:color w:val="000000"/>
                <w:sz w:val="18"/>
                <w:szCs w:val="18"/>
              </w:rPr>
            </w:pPr>
            <w:r>
              <w:rPr>
                <w:rFonts w:ascii="Arial" w:hAnsi="Arial" w:cs="Arial"/>
                <w:b/>
                <w:bCs/>
                <w:color w:val="000000"/>
                <w:sz w:val="18"/>
                <w:szCs w:val="18"/>
              </w:rPr>
              <w:t>903</w:t>
            </w:r>
          </w:p>
        </w:tc>
        <w:tc>
          <w:tcPr>
            <w:tcW w:w="4711" w:type="dxa"/>
            <w:shd w:val="clear" w:color="000000" w:fill="FFFFFF"/>
            <w:noWrap/>
            <w:vAlign w:val="center"/>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 xml:space="preserve">Gaine annelée </w:t>
            </w:r>
            <w:r w:rsidRPr="001870B5">
              <w:rPr>
                <w:rFonts w:ascii="Symbol" w:hAnsi="Symbol" w:cs="Arial"/>
                <w:szCs w:val="18"/>
              </w:rPr>
              <w:t></w:t>
            </w:r>
            <w:r w:rsidRPr="001870B5">
              <w:rPr>
                <w:rFonts w:ascii="Arial" w:hAnsi="Arial" w:cs="Arial"/>
                <w:szCs w:val="18"/>
              </w:rPr>
              <w:t xml:space="preserve"> 25 (100ml)</w:t>
            </w:r>
          </w:p>
        </w:tc>
        <w:tc>
          <w:tcPr>
            <w:tcW w:w="1080" w:type="dxa"/>
            <w:shd w:val="clear" w:color="000000" w:fill="FFFFFF"/>
            <w:noWrap/>
            <w:vAlign w:val="center"/>
          </w:tcPr>
          <w:p w:rsidR="00A87FE3" w:rsidRPr="00E92486" w:rsidRDefault="00A87FE3" w:rsidP="00ED0989">
            <w:pPr>
              <w:jc w:val="center"/>
              <w:rPr>
                <w:rFonts w:ascii="Arial" w:hAnsi="Arial" w:cs="Arial"/>
                <w:sz w:val="18"/>
                <w:szCs w:val="18"/>
              </w:rPr>
            </w:pPr>
            <w:r w:rsidRPr="00E92486">
              <w:rPr>
                <w:rFonts w:ascii="Arial" w:hAnsi="Arial" w:cs="Arial"/>
                <w:sz w:val="18"/>
                <w:szCs w:val="18"/>
              </w:rPr>
              <w:t>Rouleau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960" w:type="dxa"/>
            <w:shd w:val="clear" w:color="000000" w:fill="FFFFFF"/>
            <w:noWrap/>
            <w:vAlign w:val="center"/>
          </w:tcPr>
          <w:p w:rsidR="00A87FE3" w:rsidRPr="00E92486" w:rsidRDefault="00A87FE3" w:rsidP="00ED0989">
            <w:pPr>
              <w:jc w:val="center"/>
              <w:rPr>
                <w:rFonts w:ascii="Arial" w:hAnsi="Arial" w:cs="Arial"/>
                <w:b/>
                <w:bCs/>
                <w:color w:val="000000"/>
                <w:sz w:val="18"/>
                <w:szCs w:val="18"/>
              </w:rPr>
            </w:pPr>
            <w:r>
              <w:rPr>
                <w:rFonts w:ascii="Arial" w:hAnsi="Arial" w:cs="Arial"/>
                <w:b/>
                <w:bCs/>
                <w:color w:val="000000"/>
                <w:sz w:val="18"/>
                <w:szCs w:val="18"/>
              </w:rPr>
              <w:lastRenderedPageBreak/>
              <w:t>904</w:t>
            </w:r>
          </w:p>
        </w:tc>
        <w:tc>
          <w:tcPr>
            <w:tcW w:w="4711" w:type="dxa"/>
            <w:shd w:val="clear" w:color="000000" w:fill="FFFFFF"/>
            <w:noWrap/>
            <w:vAlign w:val="center"/>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 xml:space="preserve">Gaine orange </w:t>
            </w:r>
            <w:r w:rsidRPr="001870B5">
              <w:rPr>
                <w:rFonts w:ascii="Symbol" w:hAnsi="Symbol" w:cs="Arial"/>
                <w:szCs w:val="18"/>
              </w:rPr>
              <w:t></w:t>
            </w:r>
            <w:r w:rsidRPr="001870B5">
              <w:rPr>
                <w:rFonts w:ascii="Arial" w:hAnsi="Arial" w:cs="Arial"/>
                <w:szCs w:val="18"/>
              </w:rPr>
              <w:t xml:space="preserve"> 13 (100ml)</w:t>
            </w:r>
          </w:p>
        </w:tc>
        <w:tc>
          <w:tcPr>
            <w:tcW w:w="1080" w:type="dxa"/>
            <w:shd w:val="clear" w:color="000000" w:fill="FFFFFF"/>
            <w:noWrap/>
            <w:vAlign w:val="center"/>
          </w:tcPr>
          <w:p w:rsidR="00A87FE3" w:rsidRPr="00E92486" w:rsidRDefault="00A87FE3" w:rsidP="00ED0989">
            <w:pPr>
              <w:jc w:val="center"/>
              <w:rPr>
                <w:rFonts w:ascii="Arial" w:hAnsi="Arial" w:cs="Arial"/>
                <w:sz w:val="18"/>
                <w:szCs w:val="18"/>
              </w:rPr>
            </w:pPr>
            <w:r w:rsidRPr="00E92486">
              <w:rPr>
                <w:rFonts w:ascii="Arial" w:hAnsi="Arial" w:cs="Arial"/>
                <w:sz w:val="18"/>
                <w:szCs w:val="18"/>
              </w:rPr>
              <w:t>Rouleau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960" w:type="dxa"/>
            <w:shd w:val="clear" w:color="000000" w:fill="FFFFFF"/>
            <w:noWrap/>
            <w:vAlign w:val="center"/>
          </w:tcPr>
          <w:p w:rsidR="00A87FE3" w:rsidRPr="00E92486" w:rsidRDefault="00A87FE3" w:rsidP="00ED0989">
            <w:pPr>
              <w:jc w:val="center"/>
              <w:rPr>
                <w:rFonts w:ascii="Arial" w:hAnsi="Arial" w:cs="Arial"/>
                <w:b/>
                <w:bCs/>
                <w:color w:val="000000"/>
                <w:sz w:val="18"/>
                <w:szCs w:val="18"/>
              </w:rPr>
            </w:pPr>
            <w:r>
              <w:rPr>
                <w:rFonts w:ascii="Arial" w:hAnsi="Arial" w:cs="Arial"/>
                <w:b/>
                <w:bCs/>
                <w:color w:val="000000"/>
                <w:sz w:val="18"/>
                <w:szCs w:val="18"/>
              </w:rPr>
              <w:t>905</w:t>
            </w:r>
          </w:p>
        </w:tc>
        <w:tc>
          <w:tcPr>
            <w:tcW w:w="4711" w:type="dxa"/>
            <w:shd w:val="clear" w:color="000000" w:fill="FFFFFF"/>
            <w:noWrap/>
            <w:vAlign w:val="center"/>
          </w:tcPr>
          <w:p w:rsidR="00A87FE3" w:rsidRPr="001870B5" w:rsidRDefault="00A87FE3" w:rsidP="00ED0989">
            <w:pPr>
              <w:jc w:val="both"/>
              <w:rPr>
                <w:rFonts w:ascii="Arial" w:hAnsi="Arial" w:cs="Arial"/>
                <w:color w:val="000000"/>
                <w:szCs w:val="18"/>
              </w:rPr>
            </w:pPr>
            <w:r w:rsidRPr="001870B5">
              <w:rPr>
                <w:rFonts w:ascii="Arial" w:hAnsi="Arial" w:cs="Arial"/>
                <w:color w:val="000000"/>
                <w:szCs w:val="18"/>
              </w:rPr>
              <w:t xml:space="preserve">Gaine orange </w:t>
            </w:r>
            <w:r w:rsidRPr="001870B5">
              <w:rPr>
                <w:rFonts w:ascii="Symbol" w:hAnsi="Symbol" w:cs="Arial"/>
                <w:szCs w:val="18"/>
              </w:rPr>
              <w:t></w:t>
            </w:r>
            <w:r w:rsidRPr="001870B5">
              <w:rPr>
                <w:rFonts w:ascii="Arial" w:hAnsi="Arial" w:cs="Arial"/>
                <w:szCs w:val="18"/>
              </w:rPr>
              <w:t xml:space="preserve"> 11 (100ml)</w:t>
            </w:r>
          </w:p>
        </w:tc>
        <w:tc>
          <w:tcPr>
            <w:tcW w:w="1080" w:type="dxa"/>
            <w:shd w:val="clear" w:color="000000" w:fill="FFFFFF"/>
            <w:noWrap/>
            <w:vAlign w:val="center"/>
          </w:tcPr>
          <w:p w:rsidR="00A87FE3" w:rsidRPr="00E92486" w:rsidRDefault="00A87FE3" w:rsidP="00ED0989">
            <w:pPr>
              <w:jc w:val="center"/>
              <w:rPr>
                <w:rFonts w:ascii="Arial" w:hAnsi="Arial" w:cs="Arial"/>
                <w:sz w:val="18"/>
                <w:szCs w:val="18"/>
              </w:rPr>
            </w:pPr>
            <w:r w:rsidRPr="00E92486">
              <w:rPr>
                <w:rFonts w:ascii="Arial" w:hAnsi="Arial" w:cs="Arial"/>
                <w:sz w:val="18"/>
                <w:szCs w:val="18"/>
              </w:rPr>
              <w:t>Rouleau</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ED0989">
        <w:trPr>
          <w:trHeight w:val="227"/>
        </w:trPr>
        <w:tc>
          <w:tcPr>
            <w:tcW w:w="10207" w:type="dxa"/>
            <w:gridSpan w:val="5"/>
            <w:shd w:val="clear" w:color="000000" w:fill="EBF1DE"/>
            <w:noWrap/>
            <w:vAlign w:val="center"/>
            <w:hideMark/>
          </w:tcPr>
          <w:p w:rsidR="00A87FE3" w:rsidRPr="001870B5" w:rsidRDefault="00A87FE3" w:rsidP="00ED0989">
            <w:pPr>
              <w:rPr>
                <w:rFonts w:ascii="Arial" w:hAnsi="Arial" w:cs="Arial"/>
                <w:color w:val="000000"/>
                <w:szCs w:val="18"/>
              </w:rPr>
            </w:pPr>
            <w:r w:rsidRPr="001870B5">
              <w:rPr>
                <w:rFonts w:ascii="Arial" w:hAnsi="Arial" w:cs="Arial"/>
                <w:color w:val="000000"/>
                <w:szCs w:val="18"/>
              </w:rPr>
              <w:t>LOT N° 1100 : FLUIDES (Fournitures et Poses)</w:t>
            </w: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1101</w:t>
            </w:r>
          </w:p>
        </w:tc>
        <w:tc>
          <w:tcPr>
            <w:tcW w:w="4711" w:type="dxa"/>
            <w:shd w:val="clear" w:color="000000" w:fill="FFFFFF"/>
            <w:noWrap/>
            <w:vAlign w:val="center"/>
            <w:hideMark/>
          </w:tcPr>
          <w:p w:rsidR="00A87FE3" w:rsidRPr="001870B5" w:rsidRDefault="00A87FE3" w:rsidP="00ED0989">
            <w:pPr>
              <w:rPr>
                <w:rFonts w:ascii="Arial" w:hAnsi="Arial" w:cs="Arial"/>
                <w:color w:val="000000"/>
                <w:szCs w:val="18"/>
              </w:rPr>
            </w:pPr>
            <w:r w:rsidRPr="001870B5">
              <w:rPr>
                <w:rFonts w:ascii="Arial" w:hAnsi="Arial" w:cs="Arial"/>
                <w:color w:val="000000"/>
                <w:szCs w:val="18"/>
              </w:rPr>
              <w:t>Réseau d'évacuation EU/EV</w:t>
            </w:r>
          </w:p>
        </w:tc>
        <w:tc>
          <w:tcPr>
            <w:tcW w:w="1080" w:type="dxa"/>
            <w:shd w:val="clear" w:color="000000" w:fill="FFFFFF"/>
            <w:noWrap/>
            <w:vAlign w:val="center"/>
            <w:hideMark/>
          </w:tcPr>
          <w:p w:rsidR="00A87FE3" w:rsidRPr="00EB52E0" w:rsidRDefault="00A87FE3" w:rsidP="00ED0989">
            <w:pPr>
              <w:jc w:val="center"/>
              <w:rPr>
                <w:rFonts w:ascii="Arial" w:hAnsi="Arial" w:cs="Arial"/>
                <w:color w:val="000000"/>
              </w:rPr>
            </w:pPr>
            <w:proofErr w:type="spellStart"/>
            <w:r w:rsidRPr="00EB52E0">
              <w:rPr>
                <w:rFonts w:ascii="Arial" w:hAnsi="Arial" w:cs="Arial"/>
                <w:color w:val="000000"/>
              </w:rPr>
              <w:t>Ens</w:t>
            </w:r>
            <w:proofErr w:type="spellEnd"/>
            <w:r w:rsidRPr="00EB52E0">
              <w:rPr>
                <w:rFonts w:ascii="Arial" w:hAnsi="Arial" w:cs="Arial"/>
                <w:color w:val="000000"/>
              </w:rPr>
              <w:t>.</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r w:rsidR="00A87FE3" w:rsidRPr="00E92486" w:rsidTr="00A87FE3">
        <w:trPr>
          <w:trHeight w:val="227"/>
        </w:trPr>
        <w:tc>
          <w:tcPr>
            <w:tcW w:w="960" w:type="dxa"/>
            <w:shd w:val="clear" w:color="000000" w:fill="FFFFFF"/>
            <w:noWrap/>
            <w:vAlign w:val="center"/>
            <w:hideMark/>
          </w:tcPr>
          <w:p w:rsidR="00A87FE3" w:rsidRPr="00E92486" w:rsidRDefault="00A87FE3" w:rsidP="00ED0989">
            <w:pPr>
              <w:jc w:val="center"/>
              <w:rPr>
                <w:rFonts w:ascii="Arial" w:hAnsi="Arial" w:cs="Arial"/>
                <w:b/>
                <w:bCs/>
                <w:color w:val="000000"/>
                <w:sz w:val="18"/>
                <w:szCs w:val="18"/>
              </w:rPr>
            </w:pPr>
            <w:r w:rsidRPr="00E92486">
              <w:rPr>
                <w:rFonts w:ascii="Arial" w:hAnsi="Arial" w:cs="Arial"/>
                <w:b/>
                <w:bCs/>
                <w:color w:val="000000"/>
                <w:sz w:val="18"/>
                <w:szCs w:val="18"/>
              </w:rPr>
              <w:t>1102</w:t>
            </w:r>
          </w:p>
        </w:tc>
        <w:tc>
          <w:tcPr>
            <w:tcW w:w="4711" w:type="dxa"/>
            <w:shd w:val="clear" w:color="000000" w:fill="FFFFFF"/>
            <w:noWrap/>
            <w:vAlign w:val="center"/>
            <w:hideMark/>
          </w:tcPr>
          <w:p w:rsidR="00A87FE3" w:rsidRPr="001870B5" w:rsidRDefault="00A87FE3" w:rsidP="00ED0989">
            <w:pPr>
              <w:rPr>
                <w:rFonts w:ascii="Arial" w:hAnsi="Arial" w:cs="Arial"/>
                <w:color w:val="000000"/>
                <w:szCs w:val="18"/>
              </w:rPr>
            </w:pPr>
            <w:r w:rsidRPr="001870B5">
              <w:rPr>
                <w:rFonts w:ascii="Arial" w:hAnsi="Arial" w:cs="Arial"/>
                <w:color w:val="000000"/>
                <w:szCs w:val="18"/>
              </w:rPr>
              <w:t>Réseau enterré</w:t>
            </w:r>
          </w:p>
        </w:tc>
        <w:tc>
          <w:tcPr>
            <w:tcW w:w="1080" w:type="dxa"/>
            <w:shd w:val="clear" w:color="000000" w:fill="FFFFFF"/>
            <w:noWrap/>
            <w:vAlign w:val="center"/>
            <w:hideMark/>
          </w:tcPr>
          <w:p w:rsidR="00A87FE3" w:rsidRPr="00EB52E0" w:rsidRDefault="00A87FE3" w:rsidP="00ED0989">
            <w:pPr>
              <w:jc w:val="center"/>
              <w:rPr>
                <w:rFonts w:ascii="Arial" w:hAnsi="Arial" w:cs="Arial"/>
                <w:color w:val="000000"/>
              </w:rPr>
            </w:pPr>
            <w:proofErr w:type="spellStart"/>
            <w:r w:rsidRPr="00EB52E0">
              <w:rPr>
                <w:rFonts w:ascii="Arial" w:hAnsi="Arial" w:cs="Arial"/>
                <w:color w:val="000000"/>
              </w:rPr>
              <w:t>Ens</w:t>
            </w:r>
            <w:proofErr w:type="spellEnd"/>
            <w:r w:rsidRPr="00EB52E0">
              <w:rPr>
                <w:rFonts w:ascii="Arial" w:hAnsi="Arial" w:cs="Arial"/>
                <w:color w:val="000000"/>
              </w:rPr>
              <w:t>.</w:t>
            </w:r>
          </w:p>
        </w:tc>
        <w:tc>
          <w:tcPr>
            <w:tcW w:w="1188" w:type="dxa"/>
            <w:shd w:val="clear" w:color="000000" w:fill="FFFFFF"/>
            <w:noWrap/>
            <w:vAlign w:val="center"/>
          </w:tcPr>
          <w:p w:rsidR="00A87FE3" w:rsidRPr="00B82905" w:rsidRDefault="00A87FE3" w:rsidP="00ED0989">
            <w:pPr>
              <w:jc w:val="center"/>
              <w:rPr>
                <w:rFonts w:ascii="Arial" w:hAnsi="Arial" w:cs="Arial"/>
                <w:color w:val="000000"/>
              </w:rPr>
            </w:pPr>
          </w:p>
        </w:tc>
        <w:tc>
          <w:tcPr>
            <w:tcW w:w="2268" w:type="dxa"/>
            <w:shd w:val="clear" w:color="000000" w:fill="FFFFFF"/>
            <w:noWrap/>
            <w:vAlign w:val="center"/>
          </w:tcPr>
          <w:p w:rsidR="00A87FE3" w:rsidRPr="00E92486" w:rsidRDefault="00A87FE3" w:rsidP="00ED0989">
            <w:pPr>
              <w:jc w:val="center"/>
              <w:rPr>
                <w:rFonts w:ascii="Arial" w:hAnsi="Arial" w:cs="Arial"/>
                <w:color w:val="000000"/>
                <w:sz w:val="18"/>
                <w:szCs w:val="18"/>
              </w:rPr>
            </w:pPr>
          </w:p>
        </w:tc>
      </w:tr>
    </w:tbl>
    <w:p w:rsidR="00D24D9F" w:rsidRDefault="00D24D9F" w:rsidP="00D24D9F"/>
    <w:p w:rsidR="00D24D9F" w:rsidRDefault="00D24D9F" w:rsidP="00D24D9F"/>
    <w:p w:rsidR="00D24D9F" w:rsidRDefault="00D24D9F" w:rsidP="00D24D9F"/>
    <w:p w:rsidR="00D24D9F" w:rsidRDefault="00D24D9F" w:rsidP="00D24D9F"/>
    <w:p w:rsidR="00D24D9F" w:rsidRDefault="00D24D9F" w:rsidP="00D24D9F"/>
    <w:p w:rsidR="00D24D9F" w:rsidRDefault="00D24D9F" w:rsidP="00D24D9F"/>
    <w:p w:rsidR="00D24D9F" w:rsidRDefault="00D24D9F" w:rsidP="00D24D9F"/>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ED0989" w:rsidRDefault="00ED0989"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jc w:val="both"/>
        <w:rPr>
          <w:rFonts w:ascii="Tahoma" w:hAnsi="Tahoma" w:cs="Tahoma"/>
          <w:b w:val="0"/>
          <w:i w:val="0"/>
          <w:sz w:val="22"/>
          <w:szCs w:val="22"/>
        </w:rPr>
      </w:pPr>
    </w:p>
    <w:p w:rsidR="00D24D9F" w:rsidRDefault="00D24D9F" w:rsidP="00D24D9F">
      <w:pPr>
        <w:pStyle w:val="Corpsdetexte3"/>
        <w:spacing w:before="120" w:after="120"/>
        <w:rPr>
          <w:rFonts w:ascii="Tahoma" w:hAnsi="Tahoma" w:cs="Tahoma"/>
          <w:b w:val="0"/>
          <w:sz w:val="22"/>
          <w:szCs w:val="22"/>
        </w:rPr>
      </w:pPr>
      <w:r>
        <w:rPr>
          <w:rFonts w:ascii="Tahoma" w:hAnsi="Tahoma" w:cs="Tahoma"/>
          <w:b w:val="0"/>
          <w:noProof/>
          <w:sz w:val="22"/>
          <w:szCs w:val="22"/>
        </w:rPr>
        <mc:AlternateContent>
          <mc:Choice Requires="wps">
            <w:drawing>
              <wp:inline distT="0" distB="0" distL="0" distR="0" wp14:anchorId="69CE152E" wp14:editId="220F6339">
                <wp:extent cx="5038725" cy="1971675"/>
                <wp:effectExtent l="9525" t="9525" r="9525" b="19050"/>
                <wp:docPr id="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971675"/>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wps:txbx>
                      <wps:bodyPr wrap="square" numCol="1" fromWordArt="1">
                        <a:prstTxWarp prst="textPlain">
                          <a:avLst>
                            <a:gd name="adj" fmla="val 50000"/>
                          </a:avLst>
                        </a:prstTxWarp>
                        <a:spAutoFit/>
                      </wps:bodyPr>
                    </wps:wsp>
                  </a:graphicData>
                </a:graphic>
              </wp:inline>
            </w:drawing>
          </mc:Choice>
          <mc:Fallback>
            <w:pict>
              <v:shape w14:anchorId="69CE152E" id="WordArt 9" o:spid="_x0000_s1037" type="#_x0000_t202" style="width:396.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v:textbox>
                <w10:anchorlock/>
              </v:shape>
            </w:pict>
          </mc:Fallback>
        </mc:AlternateContent>
      </w:r>
    </w:p>
    <w:p w:rsidR="00D24D9F" w:rsidRDefault="00D24D9F" w:rsidP="00D24D9F">
      <w:pPr>
        <w:pStyle w:val="Corpsdetexte3"/>
        <w:spacing w:before="120" w:after="120"/>
        <w:rPr>
          <w:rFonts w:ascii="Tahoma" w:hAnsi="Tahoma" w:cs="Tahoma"/>
          <w:b w:val="0"/>
          <w:i w:val="0"/>
          <w:sz w:val="22"/>
          <w:szCs w:val="22"/>
        </w:rPr>
      </w:pPr>
    </w:p>
    <w:p w:rsidR="00D24D9F" w:rsidRPr="001E6371" w:rsidRDefault="00D24D9F" w:rsidP="00D24D9F">
      <w:pPr>
        <w:pStyle w:val="Corpsdetexte3"/>
        <w:spacing w:before="120" w:after="120"/>
        <w:rPr>
          <w:rFonts w:ascii="Tahoma" w:hAnsi="Tahoma" w:cs="Tahoma"/>
          <w:b w:val="0"/>
          <w:i w:val="0"/>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ED0989" w:rsidRDefault="00ED0989">
      <w:pPr>
        <w:rPr>
          <w:rFonts w:ascii="Tahoma" w:hAnsi="Tahoma" w:cs="Tahoma"/>
          <w:sz w:val="22"/>
          <w:szCs w:val="22"/>
        </w:rPr>
      </w:pPr>
      <w:r>
        <w:rPr>
          <w:rFonts w:ascii="Tahoma" w:hAnsi="Tahoma" w:cs="Tahoma"/>
          <w:b/>
          <w:i/>
          <w:sz w:val="22"/>
          <w:szCs w:val="22"/>
        </w:rPr>
        <w:br w:type="page"/>
      </w: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jc w:val="center"/>
        <w:rPr>
          <w:rFonts w:ascii="Tahoma" w:hAnsi="Tahoma" w:cs="Tahoma"/>
          <w:b/>
          <w:sz w:val="22"/>
          <w:szCs w:val="22"/>
        </w:rPr>
      </w:pPr>
      <w:r w:rsidRPr="001E6371">
        <w:rPr>
          <w:rFonts w:ascii="Tahoma" w:hAnsi="Tahoma" w:cs="Tahoma"/>
          <w:b/>
          <w:sz w:val="22"/>
          <w:szCs w:val="22"/>
        </w:rPr>
        <w:t>TITRE IV</w:t>
      </w:r>
      <w:r w:rsidRPr="001E6371">
        <w:rPr>
          <w:rFonts w:ascii="Tahoma" w:hAnsi="Tahoma" w:cs="Tahoma"/>
          <w:b/>
          <w:i/>
          <w:sz w:val="22"/>
          <w:szCs w:val="22"/>
        </w:rPr>
        <w:t xml:space="preserve"> - </w:t>
      </w:r>
      <w:r w:rsidRPr="001E6371">
        <w:rPr>
          <w:rFonts w:ascii="Tahoma" w:hAnsi="Tahoma" w:cs="Tahoma"/>
          <w:b/>
          <w:sz w:val="22"/>
          <w:szCs w:val="22"/>
        </w:rPr>
        <w:t>CADRE DU DEVIS QUANTITATIF ET ESTIMATIF (CDQE)</w:t>
      </w:r>
    </w:p>
    <w:p w:rsidR="00651815" w:rsidRDefault="00651815" w:rsidP="00D24D9F">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8480" behindDoc="0" locked="0" layoutInCell="1" allowOverlap="1" wp14:anchorId="50ADB299" wp14:editId="32A97AF0">
                <wp:simplePos x="0" y="0"/>
                <wp:positionH relativeFrom="margin">
                  <wp:align>left</wp:align>
                </wp:positionH>
                <wp:positionV relativeFrom="paragraph">
                  <wp:posOffset>38100</wp:posOffset>
                </wp:positionV>
                <wp:extent cx="6410325" cy="460375"/>
                <wp:effectExtent l="0" t="0" r="28575" b="15875"/>
                <wp:wrapNone/>
                <wp:docPr id="48" name="Text Box 513" descr="5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60375"/>
                        </a:xfrm>
                        <a:prstGeom prst="rect">
                          <a:avLst/>
                        </a:prstGeom>
                        <a:pattFill prst="pct5">
                          <a:fgClr>
                            <a:srgbClr val="000000"/>
                          </a:fgClr>
                          <a:bgClr>
                            <a:srgbClr val="D8D8D8"/>
                          </a:bgClr>
                        </a:pattFill>
                        <a:ln w="9525">
                          <a:solidFill>
                            <a:srgbClr val="000000"/>
                          </a:solidFill>
                          <a:miter lim="800000"/>
                          <a:headEnd/>
                          <a:tailEnd/>
                        </a:ln>
                      </wps:spPr>
                      <wps:txbx>
                        <w:txbxContent>
                          <w:p w:rsidR="00ED0989" w:rsidRDefault="00ED0989" w:rsidP="00651815">
                            <w:pPr>
                              <w:jc w:val="center"/>
                              <w:rPr>
                                <w:rFonts w:ascii="Albertus Extra Bold" w:hAnsi="Albertus Extra Bold"/>
                                <w:b/>
                                <w:sz w:val="24"/>
                                <w:szCs w:val="32"/>
                              </w:rPr>
                            </w:pPr>
                            <w:r>
                              <w:rPr>
                                <w:rFonts w:ascii="Albertus Extra Bold" w:hAnsi="Albertus Extra Bold"/>
                                <w:b/>
                                <w:sz w:val="24"/>
                                <w:szCs w:val="32"/>
                              </w:rPr>
                              <w:t xml:space="preserve">4-1 : Cadre du détail  quantitatif et estimatif des travaux de construction </w:t>
                            </w:r>
                          </w:p>
                          <w:p w:rsidR="00ED0989" w:rsidRDefault="00ED0989" w:rsidP="00651815">
                            <w:pPr>
                              <w:jc w:val="center"/>
                            </w:pPr>
                            <w:proofErr w:type="gramStart"/>
                            <w:r>
                              <w:rPr>
                                <w:rFonts w:ascii="Albertus Extra Bold" w:hAnsi="Albertus Extra Bold"/>
                                <w:b/>
                                <w:sz w:val="24"/>
                                <w:szCs w:val="32"/>
                              </w:rPr>
                              <w:t>d’un</w:t>
                            </w:r>
                            <w:proofErr w:type="gramEnd"/>
                            <w:r>
                              <w:rPr>
                                <w:rFonts w:ascii="Albertus Extra Bold" w:hAnsi="Albertus Extra Bold"/>
                                <w:b/>
                                <w:sz w:val="24"/>
                                <w:szCs w:val="32"/>
                              </w:rPr>
                              <w:t xml:space="preserve"> </w:t>
                            </w:r>
                            <w:r w:rsidRPr="00347582">
                              <w:rPr>
                                <w:rFonts w:ascii="Albertus Extra Bold" w:hAnsi="Albertus Extra Bold"/>
                                <w:b/>
                                <w:sz w:val="24"/>
                                <w:szCs w:val="32"/>
                              </w:rPr>
                              <w:t>Bloc  de deux salles de classe</w:t>
                            </w:r>
                            <w:r>
                              <w:rPr>
                                <w:rFonts w:ascii="Albertus Extra Bold" w:hAnsi="Albertus Extra Bold"/>
                                <w:b/>
                                <w:sz w:val="24"/>
                                <w:szCs w:val="32"/>
                              </w:rPr>
                              <w:t xml:space="preserve"> à l’EPP de KOMPIA (LOT N°1) et l’EPP de MIMBANG (LOT N°2)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DB299" id="Text Box 513" o:spid="_x0000_s1038" type="#_x0000_t202" alt="5 %" style="position:absolute;left:0;text-align:left;margin-left:0;margin-top:3pt;width:504.75pt;height:36.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" fillcolor="black">
                <v:fill r:id="rId13" o:title="" color2="#d8d8d8" type="pattern"/>
                <v:textbox>
                  <w:txbxContent>
                    <w:p w:rsidR="00ED0989" w:rsidRDefault="00ED0989" w:rsidP="00651815">
                      <w:pPr>
                        <w:jc w:val="center"/>
                        <w:rPr>
                          <w:rFonts w:ascii="Albertus Extra Bold" w:hAnsi="Albertus Extra Bold"/>
                          <w:b/>
                          <w:sz w:val="24"/>
                          <w:szCs w:val="32"/>
                        </w:rPr>
                      </w:pPr>
                      <w:r>
                        <w:rPr>
                          <w:rFonts w:ascii="Albertus Extra Bold" w:hAnsi="Albertus Extra Bold"/>
                          <w:b/>
                          <w:sz w:val="24"/>
                          <w:szCs w:val="32"/>
                        </w:rPr>
                        <w:t xml:space="preserve">4-1 : Cadre du détail  quantitatif et estimatif des travaux de construction </w:t>
                      </w:r>
                    </w:p>
                    <w:p w:rsidR="00ED0989" w:rsidRDefault="00ED0989" w:rsidP="00651815">
                      <w:pPr>
                        <w:jc w:val="center"/>
                      </w:pPr>
                      <w:proofErr w:type="gramStart"/>
                      <w:r>
                        <w:rPr>
                          <w:rFonts w:ascii="Albertus Extra Bold" w:hAnsi="Albertus Extra Bold"/>
                          <w:b/>
                          <w:sz w:val="24"/>
                          <w:szCs w:val="32"/>
                        </w:rPr>
                        <w:t>d’un</w:t>
                      </w:r>
                      <w:proofErr w:type="gramEnd"/>
                      <w:r>
                        <w:rPr>
                          <w:rFonts w:ascii="Albertus Extra Bold" w:hAnsi="Albertus Extra Bold"/>
                          <w:b/>
                          <w:sz w:val="24"/>
                          <w:szCs w:val="32"/>
                        </w:rPr>
                        <w:t xml:space="preserve"> </w:t>
                      </w:r>
                      <w:r w:rsidRPr="00347582">
                        <w:rPr>
                          <w:rFonts w:ascii="Albertus Extra Bold" w:hAnsi="Albertus Extra Bold"/>
                          <w:b/>
                          <w:sz w:val="24"/>
                          <w:szCs w:val="32"/>
                        </w:rPr>
                        <w:t>Bloc  de deux salles de classe</w:t>
                      </w:r>
                      <w:r>
                        <w:rPr>
                          <w:rFonts w:ascii="Albertus Extra Bold" w:hAnsi="Albertus Extra Bold"/>
                          <w:b/>
                          <w:sz w:val="24"/>
                          <w:szCs w:val="32"/>
                        </w:rPr>
                        <w:t xml:space="preserve"> à l’EPP de KOMPIA (LOT N°1) et l’EPP de MIMBANG (LOT N°2)</w:t>
                      </w:r>
                    </w:p>
                  </w:txbxContent>
                </v:textbox>
                <w10:wrap anchorx="margin"/>
              </v:shape>
            </w:pict>
          </mc:Fallback>
        </mc:AlternateContent>
      </w:r>
    </w:p>
    <w:p w:rsidR="00651815" w:rsidRDefault="00651815" w:rsidP="00D24D9F">
      <w:pPr>
        <w:jc w:val="center"/>
        <w:rPr>
          <w:rFonts w:ascii="Tahoma" w:hAnsi="Tahoma" w:cs="Tahoma"/>
          <w:b/>
          <w:sz w:val="22"/>
          <w:szCs w:val="22"/>
        </w:rPr>
      </w:pPr>
    </w:p>
    <w:p w:rsidR="00651815" w:rsidRDefault="00651815" w:rsidP="00D24D9F">
      <w:pPr>
        <w:jc w:val="center"/>
        <w:rPr>
          <w:rFonts w:ascii="Tahoma" w:hAnsi="Tahoma" w:cs="Tahoma"/>
          <w:b/>
          <w:sz w:val="22"/>
          <w:szCs w:val="22"/>
        </w:rPr>
      </w:pPr>
    </w:p>
    <w:p w:rsidR="00651815" w:rsidRDefault="00651815" w:rsidP="00D24D9F">
      <w:pPr>
        <w:jc w:val="center"/>
        <w:rPr>
          <w:rFonts w:ascii="Tahoma" w:hAnsi="Tahoma" w:cs="Tahoma"/>
          <w:b/>
          <w:sz w:val="22"/>
          <w:szCs w:val="22"/>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5256"/>
        <w:gridCol w:w="912"/>
        <w:gridCol w:w="1119"/>
        <w:gridCol w:w="1325"/>
        <w:gridCol w:w="1329"/>
      </w:tblGrid>
      <w:tr w:rsidR="00651815" w:rsidRPr="00ED0989" w:rsidTr="00651815">
        <w:trPr>
          <w:trHeight w:val="510"/>
          <w:jc w:val="center"/>
        </w:trPr>
        <w:tc>
          <w:tcPr>
            <w:tcW w:w="421" w:type="dxa"/>
            <w:shd w:val="clear" w:color="000000" w:fill="D9D9D9"/>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N°  prix</w:t>
            </w:r>
          </w:p>
        </w:tc>
        <w:tc>
          <w:tcPr>
            <w:tcW w:w="5256" w:type="dxa"/>
            <w:shd w:val="clear" w:color="000000" w:fill="D9D9D9"/>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Désignation des Ouvrages</w:t>
            </w:r>
          </w:p>
        </w:tc>
        <w:tc>
          <w:tcPr>
            <w:tcW w:w="912" w:type="dxa"/>
            <w:shd w:val="clear" w:color="000000" w:fill="D9D9D9"/>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Unité</w:t>
            </w:r>
          </w:p>
        </w:tc>
        <w:tc>
          <w:tcPr>
            <w:tcW w:w="1119" w:type="dxa"/>
            <w:shd w:val="clear" w:color="000000" w:fill="D9D9D9"/>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 xml:space="preserve"> Quantités </w:t>
            </w:r>
          </w:p>
        </w:tc>
        <w:tc>
          <w:tcPr>
            <w:tcW w:w="1325" w:type="dxa"/>
            <w:shd w:val="clear" w:color="000000" w:fill="D9D9D9"/>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 xml:space="preserve"> Prix Unitaire </w:t>
            </w:r>
          </w:p>
        </w:tc>
        <w:tc>
          <w:tcPr>
            <w:tcW w:w="1329" w:type="dxa"/>
            <w:shd w:val="clear" w:color="000000" w:fill="D9D9D9"/>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 xml:space="preserve"> Prix total </w:t>
            </w:r>
          </w:p>
        </w:tc>
      </w:tr>
      <w:tr w:rsidR="00651815" w:rsidRPr="00ED0989" w:rsidTr="003217C8">
        <w:trPr>
          <w:trHeight w:val="70"/>
          <w:jc w:val="center"/>
        </w:trPr>
        <w:tc>
          <w:tcPr>
            <w:tcW w:w="10362" w:type="dxa"/>
            <w:gridSpan w:val="6"/>
            <w:shd w:val="clear" w:color="auto" w:fill="auto"/>
            <w:noWrap/>
            <w:vAlign w:val="center"/>
            <w:hideMark/>
          </w:tcPr>
          <w:p w:rsidR="00651815" w:rsidRPr="00ED0989" w:rsidRDefault="00651815" w:rsidP="00651815">
            <w:pPr>
              <w:rPr>
                <w:rFonts w:ascii="Tahoma" w:hAnsi="Tahoma" w:cs="Tahoma"/>
                <w:b/>
                <w:color w:val="000000"/>
                <w:sz w:val="18"/>
              </w:rPr>
            </w:pPr>
            <w:r w:rsidRPr="00ED0989">
              <w:rPr>
                <w:rFonts w:ascii="Tahoma" w:hAnsi="Tahoma" w:cs="Tahoma"/>
                <w:b/>
                <w:color w:val="000000"/>
                <w:sz w:val="18"/>
              </w:rPr>
              <w:t>LOT 100 : TRAVAUX  PREPARATOIRES-ETUDES</w:t>
            </w:r>
          </w:p>
        </w:tc>
      </w:tr>
      <w:tr w:rsidR="00651815" w:rsidRPr="00ED0989" w:rsidTr="003217C8">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Projet d’exécution des travaux et plan de recollement</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FF</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3217C8">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Débroussaillage du site </w:t>
            </w:r>
          </w:p>
        </w:tc>
        <w:tc>
          <w:tcPr>
            <w:tcW w:w="912" w:type="dxa"/>
            <w:shd w:val="clear" w:color="auto" w:fill="auto"/>
            <w:noWrap/>
            <w:vAlign w:val="bottom"/>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900,00</w:t>
            </w:r>
          </w:p>
        </w:tc>
        <w:tc>
          <w:tcPr>
            <w:tcW w:w="1325" w:type="dxa"/>
            <w:shd w:val="clear" w:color="auto" w:fill="auto"/>
            <w:noWrap/>
            <w:vAlign w:val="bottom"/>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3217C8">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103</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Installation du chantier</w:t>
            </w:r>
          </w:p>
        </w:tc>
        <w:tc>
          <w:tcPr>
            <w:tcW w:w="912" w:type="dxa"/>
            <w:shd w:val="clear" w:color="auto" w:fill="auto"/>
            <w:noWrap/>
            <w:vAlign w:val="bottom"/>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FF</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shd w:val="clear" w:color="auto" w:fill="auto"/>
            <w:noWrap/>
            <w:vAlign w:val="bottom"/>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298"/>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  Sous - Total Lot 100 </w:t>
            </w:r>
          </w:p>
        </w:tc>
        <w:tc>
          <w:tcPr>
            <w:tcW w:w="1329" w:type="dxa"/>
            <w:shd w:val="clear" w:color="auto" w:fill="auto"/>
            <w:noWrap/>
            <w:vAlign w:val="center"/>
            <w:hideMark/>
          </w:tcPr>
          <w:p w:rsidR="00651815" w:rsidRPr="00ED0989" w:rsidRDefault="00651815" w:rsidP="00651815">
            <w:pPr>
              <w:jc w:val="right"/>
              <w:rPr>
                <w:rFonts w:ascii="Tahoma" w:hAnsi="Tahoma" w:cs="Tahoma"/>
                <w:b/>
                <w:bCs/>
                <w:color w:val="000000"/>
                <w:sz w:val="18"/>
              </w:rPr>
            </w:pPr>
          </w:p>
        </w:tc>
      </w:tr>
      <w:tr w:rsidR="00651815" w:rsidRPr="00ED0989" w:rsidTr="003217C8">
        <w:trPr>
          <w:trHeight w:val="70"/>
          <w:jc w:val="center"/>
        </w:trPr>
        <w:tc>
          <w:tcPr>
            <w:tcW w:w="10362" w:type="dxa"/>
            <w:gridSpan w:val="6"/>
            <w:shd w:val="clear" w:color="auto" w:fill="auto"/>
            <w:noWrap/>
            <w:vAlign w:val="center"/>
            <w:hideMark/>
          </w:tcPr>
          <w:p w:rsidR="00651815" w:rsidRPr="00ED0989" w:rsidRDefault="00651815" w:rsidP="00651815">
            <w:pPr>
              <w:rPr>
                <w:rFonts w:ascii="Tahoma" w:hAnsi="Tahoma" w:cs="Tahoma"/>
                <w:color w:val="000000"/>
                <w:sz w:val="18"/>
              </w:rPr>
            </w:pPr>
            <w:r w:rsidRPr="00ED0989">
              <w:rPr>
                <w:rFonts w:ascii="Tahoma" w:hAnsi="Tahoma" w:cs="Tahoma"/>
                <w:b/>
                <w:color w:val="000000"/>
                <w:sz w:val="18"/>
              </w:rPr>
              <w:t>LOT 200 : TERRASSEMENTS ET IMPLANTATION</w:t>
            </w:r>
          </w:p>
        </w:tc>
      </w:tr>
      <w:tr w:rsidR="00651815" w:rsidRPr="00ED0989" w:rsidTr="00651815">
        <w:trPr>
          <w:trHeight w:val="81"/>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Nivellement du terrain</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488,00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ED0989">
        <w:trPr>
          <w:trHeight w:val="193"/>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Implantation du bâtiment</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FF</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28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203</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 Fouilles en puits et en rigoles </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25,00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ED0989">
        <w:trPr>
          <w:trHeight w:val="73"/>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204</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Remblai compacté sous dallage et fouilles </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55,00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ED0989">
        <w:trPr>
          <w:trHeight w:val="209"/>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200 </w:t>
            </w:r>
          </w:p>
        </w:tc>
        <w:tc>
          <w:tcPr>
            <w:tcW w:w="1329" w:type="dxa"/>
            <w:shd w:val="clear" w:color="auto" w:fill="auto"/>
            <w:noWrap/>
            <w:vAlign w:val="center"/>
            <w:hideMark/>
          </w:tcPr>
          <w:p w:rsidR="00651815" w:rsidRPr="00ED0989" w:rsidRDefault="00651815" w:rsidP="00651815">
            <w:pPr>
              <w:jc w:val="right"/>
              <w:rPr>
                <w:rFonts w:ascii="Tahoma" w:hAnsi="Tahoma" w:cs="Tahoma"/>
                <w:b/>
                <w:bCs/>
                <w:color w:val="000000"/>
                <w:sz w:val="18"/>
              </w:rPr>
            </w:pPr>
          </w:p>
        </w:tc>
      </w:tr>
      <w:tr w:rsidR="00651815" w:rsidRPr="00ED0989" w:rsidTr="00651815">
        <w:trPr>
          <w:trHeight w:val="70"/>
          <w:jc w:val="center"/>
        </w:trPr>
        <w:tc>
          <w:tcPr>
            <w:tcW w:w="10362" w:type="dxa"/>
            <w:gridSpan w:val="6"/>
            <w:shd w:val="clear" w:color="auto" w:fill="auto"/>
            <w:noWrap/>
            <w:vAlign w:val="center"/>
            <w:hideMark/>
          </w:tcPr>
          <w:p w:rsidR="00651815" w:rsidRPr="00ED0989" w:rsidRDefault="00651815" w:rsidP="00651815">
            <w:pPr>
              <w:rPr>
                <w:rFonts w:ascii="Tahoma" w:hAnsi="Tahoma" w:cs="Tahoma"/>
                <w:color w:val="000000"/>
                <w:sz w:val="18"/>
              </w:rPr>
            </w:pPr>
            <w:r w:rsidRPr="00ED0989">
              <w:rPr>
                <w:rFonts w:ascii="Tahoma" w:hAnsi="Tahoma" w:cs="Tahoma"/>
                <w:b/>
                <w:color w:val="000000"/>
                <w:sz w:val="18"/>
              </w:rPr>
              <w:t>LOT 300 : FONDATION</w:t>
            </w: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Béton de propreté dosé à 150 kg/m3</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1,80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Agglos bourrés de 20 x 20 x 40</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55,00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5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303</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Béton armé pour semelles isolées, amorces de poteaux et longrines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3,80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304</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Béton armé dosé à 300kg/m3 pour dallage du sol ép.=8cm y compris chape incorporée de 2cm</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125,00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ED0989">
        <w:trPr>
          <w:trHeight w:val="99"/>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300 </w:t>
            </w:r>
          </w:p>
        </w:tc>
        <w:tc>
          <w:tcPr>
            <w:tcW w:w="1329" w:type="dxa"/>
            <w:shd w:val="clear" w:color="auto" w:fill="auto"/>
            <w:noWrap/>
            <w:vAlign w:val="center"/>
            <w:hideMark/>
          </w:tcPr>
          <w:p w:rsidR="00651815" w:rsidRPr="00ED0989" w:rsidRDefault="00651815" w:rsidP="00651815">
            <w:pPr>
              <w:jc w:val="right"/>
              <w:rPr>
                <w:rFonts w:ascii="Tahoma" w:hAnsi="Tahoma" w:cs="Tahoma"/>
                <w:b/>
                <w:bCs/>
                <w:color w:val="000000"/>
                <w:sz w:val="18"/>
              </w:rPr>
            </w:pPr>
          </w:p>
        </w:tc>
      </w:tr>
      <w:tr w:rsidR="00651815" w:rsidRPr="00ED0989" w:rsidTr="00651815">
        <w:trPr>
          <w:trHeight w:val="70"/>
          <w:jc w:val="center"/>
        </w:trPr>
        <w:tc>
          <w:tcPr>
            <w:tcW w:w="10362" w:type="dxa"/>
            <w:gridSpan w:val="6"/>
            <w:shd w:val="clear" w:color="auto" w:fill="auto"/>
            <w:noWrap/>
            <w:vAlign w:val="center"/>
            <w:hideMark/>
          </w:tcPr>
          <w:p w:rsidR="00651815" w:rsidRPr="00ED0989" w:rsidRDefault="00651815" w:rsidP="00651815">
            <w:pPr>
              <w:rPr>
                <w:rFonts w:ascii="Tahoma" w:hAnsi="Tahoma" w:cs="Tahoma"/>
                <w:color w:val="000000"/>
                <w:sz w:val="18"/>
              </w:rPr>
            </w:pPr>
            <w:r w:rsidRPr="00ED0989">
              <w:rPr>
                <w:rFonts w:ascii="Tahoma" w:hAnsi="Tahoma" w:cs="Tahoma"/>
                <w:b/>
                <w:color w:val="000000"/>
                <w:sz w:val="18"/>
              </w:rPr>
              <w:t>LOT 400 : MACONNERIE-ELEVATIONS-ENDUITS</w:t>
            </w: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Parpaings en agglos de 15 x 20 x 40</w:t>
            </w:r>
          </w:p>
        </w:tc>
        <w:tc>
          <w:tcPr>
            <w:tcW w:w="912" w:type="dxa"/>
            <w:shd w:val="clear" w:color="auto" w:fill="auto"/>
            <w:noWrap/>
            <w:vAlign w:val="bottom"/>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128,00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5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Béton armé dosé à 350 kg/m3 pour  poteaux, linteaux, chaînage appuis de fenêtres et poutres.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4,70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402"/>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403</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Enduits au mortier de ciment dosé à 400 kg/m3</w:t>
            </w:r>
          </w:p>
        </w:tc>
        <w:tc>
          <w:tcPr>
            <w:tcW w:w="912" w:type="dxa"/>
            <w:shd w:val="clear" w:color="auto" w:fill="auto"/>
            <w:noWrap/>
            <w:vAlign w:val="bottom"/>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279,00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404</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Claustras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26,00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405</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Estrade</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253"/>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406</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Tableau mural</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402"/>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400</w:t>
            </w:r>
          </w:p>
        </w:tc>
        <w:tc>
          <w:tcPr>
            <w:tcW w:w="1329" w:type="dxa"/>
            <w:shd w:val="clear" w:color="auto" w:fill="auto"/>
            <w:noWrap/>
            <w:vAlign w:val="center"/>
            <w:hideMark/>
          </w:tcPr>
          <w:p w:rsidR="00651815" w:rsidRPr="00ED0989" w:rsidRDefault="00651815" w:rsidP="00651815">
            <w:pPr>
              <w:jc w:val="right"/>
              <w:rPr>
                <w:rFonts w:ascii="Tahoma" w:hAnsi="Tahoma" w:cs="Tahoma"/>
                <w:b/>
                <w:bCs/>
                <w:color w:val="000000"/>
                <w:sz w:val="18"/>
              </w:rPr>
            </w:pPr>
          </w:p>
        </w:tc>
      </w:tr>
      <w:tr w:rsidR="00651815" w:rsidRPr="00ED0989" w:rsidTr="00651815">
        <w:trPr>
          <w:trHeight w:val="343"/>
          <w:jc w:val="center"/>
        </w:trPr>
        <w:tc>
          <w:tcPr>
            <w:tcW w:w="10362" w:type="dxa"/>
            <w:gridSpan w:val="6"/>
            <w:shd w:val="clear" w:color="auto" w:fill="auto"/>
            <w:noWrap/>
            <w:vAlign w:val="center"/>
            <w:hideMark/>
          </w:tcPr>
          <w:p w:rsidR="00651815" w:rsidRPr="00ED0989" w:rsidRDefault="00651815" w:rsidP="00651815">
            <w:pPr>
              <w:rPr>
                <w:rFonts w:ascii="Tahoma" w:hAnsi="Tahoma" w:cs="Tahoma"/>
                <w:color w:val="000000"/>
                <w:sz w:val="18"/>
              </w:rPr>
            </w:pPr>
            <w:r w:rsidRPr="00ED0989">
              <w:rPr>
                <w:rFonts w:ascii="Tahoma" w:hAnsi="Tahoma" w:cs="Tahoma"/>
                <w:b/>
                <w:color w:val="000000"/>
                <w:sz w:val="18"/>
              </w:rPr>
              <w:t>LOT 500 : CHARPENTE-COUVERTURE-PLAFOND</w:t>
            </w:r>
          </w:p>
        </w:tc>
      </w:tr>
      <w:tr w:rsidR="00651815" w:rsidRPr="00ED0989" w:rsidTr="00651815">
        <w:trPr>
          <w:trHeight w:val="5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Fermes en bastaings  en bois dur de section 3x15cm doublées et traitées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1,80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Pannes en chevrons bois dur de section 8x8</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1,44</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185"/>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503</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Bardage sur façade et pignons en tôles bac 5/10 y compris toutes sujétions de pose de la bande ourlet et de rive de faitage</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53,70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504</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Couverture en tôles bac alu 5/10e de  6 ml </w:t>
            </w:r>
          </w:p>
        </w:tc>
        <w:tc>
          <w:tcPr>
            <w:tcW w:w="912" w:type="dxa"/>
            <w:shd w:val="clear" w:color="auto" w:fill="auto"/>
            <w:noWrap/>
            <w:vAlign w:val="bottom"/>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168,00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505</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Tôles faîtières  crantée de 50 mm de large</w:t>
            </w:r>
          </w:p>
        </w:tc>
        <w:tc>
          <w:tcPr>
            <w:tcW w:w="912" w:type="dxa"/>
            <w:shd w:val="clear" w:color="auto" w:fill="auto"/>
            <w:noWrap/>
            <w:vAlign w:val="bottom"/>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17,05</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506</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Faux Plafonds intérieurs en contreplaqués de panneaux 120cm x 60 cm y compris solivage de 4x8</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125,00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307"/>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507</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Fourniture et pose des couvre-joints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129,00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402"/>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508</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Faux plafonds extérieur en tôle lisse</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43,00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307"/>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500 </w:t>
            </w:r>
          </w:p>
        </w:tc>
        <w:tc>
          <w:tcPr>
            <w:tcW w:w="1329" w:type="dxa"/>
            <w:shd w:val="clear" w:color="auto" w:fill="auto"/>
            <w:noWrap/>
            <w:vAlign w:val="center"/>
          </w:tcPr>
          <w:p w:rsidR="00651815" w:rsidRPr="00ED0989" w:rsidRDefault="00651815" w:rsidP="00651815">
            <w:pPr>
              <w:jc w:val="right"/>
              <w:rPr>
                <w:rFonts w:ascii="Tahoma" w:hAnsi="Tahoma" w:cs="Tahoma"/>
                <w:b/>
                <w:bCs/>
                <w:color w:val="000000"/>
                <w:sz w:val="18"/>
              </w:rPr>
            </w:pPr>
          </w:p>
        </w:tc>
      </w:tr>
      <w:tr w:rsidR="00651815" w:rsidRPr="00ED0989" w:rsidTr="00651815">
        <w:trPr>
          <w:trHeight w:val="307"/>
          <w:jc w:val="center"/>
        </w:trPr>
        <w:tc>
          <w:tcPr>
            <w:tcW w:w="10362" w:type="dxa"/>
            <w:gridSpan w:val="6"/>
            <w:shd w:val="clear" w:color="auto" w:fill="auto"/>
            <w:noWrap/>
            <w:vAlign w:val="center"/>
            <w:hideMark/>
          </w:tcPr>
          <w:p w:rsidR="00651815" w:rsidRPr="00ED0989" w:rsidRDefault="00651815" w:rsidP="00651815">
            <w:pPr>
              <w:rPr>
                <w:rFonts w:ascii="Tahoma" w:hAnsi="Tahoma" w:cs="Tahoma"/>
                <w:b/>
                <w:color w:val="000000"/>
                <w:sz w:val="18"/>
              </w:rPr>
            </w:pPr>
            <w:r w:rsidRPr="00ED0989">
              <w:rPr>
                <w:rFonts w:ascii="Tahoma" w:hAnsi="Tahoma" w:cs="Tahoma"/>
                <w:b/>
                <w:color w:val="000000"/>
                <w:sz w:val="18"/>
              </w:rPr>
              <w:t>LOT 600-MENUISERIE BOIS</w:t>
            </w: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601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Cadres (dormants) en bois dur pour fixation des portes métalliques </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602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Aménagement des placards incorporés en bois </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600</w:t>
            </w:r>
          </w:p>
        </w:tc>
        <w:tc>
          <w:tcPr>
            <w:tcW w:w="1329" w:type="dxa"/>
            <w:shd w:val="clear" w:color="auto" w:fill="auto"/>
            <w:noWrap/>
            <w:vAlign w:val="center"/>
          </w:tcPr>
          <w:p w:rsidR="00651815" w:rsidRPr="00ED0989" w:rsidRDefault="00651815" w:rsidP="00651815">
            <w:pPr>
              <w:jc w:val="right"/>
              <w:rPr>
                <w:rFonts w:ascii="Tahoma" w:hAnsi="Tahoma" w:cs="Tahoma"/>
                <w:b/>
                <w:bCs/>
                <w:color w:val="000000"/>
                <w:sz w:val="18"/>
              </w:rPr>
            </w:pPr>
          </w:p>
        </w:tc>
      </w:tr>
      <w:tr w:rsidR="00651815" w:rsidRPr="00ED0989" w:rsidTr="00651815">
        <w:trPr>
          <w:trHeight w:val="98"/>
          <w:jc w:val="center"/>
        </w:trPr>
        <w:tc>
          <w:tcPr>
            <w:tcW w:w="10362" w:type="dxa"/>
            <w:gridSpan w:val="6"/>
            <w:shd w:val="clear" w:color="auto" w:fill="auto"/>
            <w:noWrap/>
            <w:vAlign w:val="center"/>
            <w:hideMark/>
          </w:tcPr>
          <w:p w:rsidR="00651815" w:rsidRPr="00ED0989" w:rsidRDefault="00651815" w:rsidP="00651815">
            <w:pPr>
              <w:rPr>
                <w:rFonts w:ascii="Tahoma" w:hAnsi="Tahoma" w:cs="Tahoma"/>
                <w:color w:val="000000"/>
                <w:sz w:val="18"/>
              </w:rPr>
            </w:pPr>
            <w:r w:rsidRPr="00ED0989">
              <w:rPr>
                <w:rFonts w:ascii="Tahoma" w:hAnsi="Tahoma" w:cs="Tahoma"/>
                <w:b/>
                <w:color w:val="000000"/>
                <w:sz w:val="18"/>
              </w:rPr>
              <w:t>LOT 600-MENUISERIE METALLIQUES</w:t>
            </w:r>
          </w:p>
        </w:tc>
      </w:tr>
      <w:tr w:rsidR="00651815" w:rsidRPr="00ED0989" w:rsidTr="00651815">
        <w:trPr>
          <w:trHeight w:val="5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701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Portes métalliques de 100x220cm et serrures à canon munie de poignet</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5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lastRenderedPageBreak/>
              <w:t>702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Seuils en cornières de 30 sur estrade et nez de véranda </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32,50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235"/>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700</w:t>
            </w:r>
          </w:p>
        </w:tc>
        <w:tc>
          <w:tcPr>
            <w:tcW w:w="1329" w:type="dxa"/>
            <w:shd w:val="clear" w:color="auto" w:fill="auto"/>
            <w:noWrap/>
            <w:vAlign w:val="center"/>
          </w:tcPr>
          <w:p w:rsidR="00651815" w:rsidRPr="00ED0989" w:rsidRDefault="00651815" w:rsidP="00651815">
            <w:pPr>
              <w:jc w:val="right"/>
              <w:rPr>
                <w:rFonts w:ascii="Tahoma" w:hAnsi="Tahoma" w:cs="Tahoma"/>
                <w:b/>
                <w:bCs/>
                <w:color w:val="000000"/>
                <w:sz w:val="18"/>
              </w:rPr>
            </w:pPr>
          </w:p>
        </w:tc>
      </w:tr>
      <w:tr w:rsidR="00651815" w:rsidRPr="00ED0989" w:rsidTr="00651815">
        <w:trPr>
          <w:trHeight w:val="262"/>
          <w:jc w:val="center"/>
        </w:trPr>
        <w:tc>
          <w:tcPr>
            <w:tcW w:w="10362" w:type="dxa"/>
            <w:gridSpan w:val="6"/>
            <w:shd w:val="clear" w:color="auto" w:fill="auto"/>
            <w:noWrap/>
            <w:vAlign w:val="center"/>
            <w:hideMark/>
          </w:tcPr>
          <w:p w:rsidR="00651815" w:rsidRPr="00ED0989" w:rsidRDefault="00651815" w:rsidP="00651815">
            <w:pPr>
              <w:rPr>
                <w:rFonts w:ascii="Tahoma" w:hAnsi="Tahoma" w:cs="Tahoma"/>
                <w:color w:val="000000"/>
                <w:sz w:val="18"/>
              </w:rPr>
            </w:pPr>
            <w:r w:rsidRPr="00ED0989">
              <w:rPr>
                <w:rFonts w:ascii="Tahoma" w:hAnsi="Tahoma" w:cs="Tahoma"/>
                <w:b/>
                <w:color w:val="000000"/>
                <w:sz w:val="18"/>
              </w:rPr>
              <w:t>LOT 800-ELECTRICITE</w:t>
            </w:r>
          </w:p>
        </w:tc>
      </w:tr>
      <w:tr w:rsidR="00651815" w:rsidRPr="00ED0989" w:rsidTr="00651815">
        <w:trPr>
          <w:trHeight w:val="136"/>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Tuyaux flexibles orange pour canalisations verticales, horizontales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Rouleau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ED0989">
        <w:trPr>
          <w:trHeight w:val="73"/>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Fil TH 2,5 mm2 pour toutes installations (prises et lampes)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Rouleau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Réglettes de 120 complètes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235"/>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804</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Hublots ronds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147"/>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805</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Interrupteurs et prises de courant encastrées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6,00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95"/>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806</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Attaches, dominos, boîtes de dérivations et toutes sujétions de sécurité et de raccordement avec le réseau existant dans l’établissement</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proofErr w:type="spellStart"/>
            <w:r w:rsidRPr="00ED0989">
              <w:rPr>
                <w:rFonts w:ascii="Tahoma" w:hAnsi="Tahoma" w:cs="Tahoma"/>
                <w:color w:val="000000"/>
                <w:sz w:val="18"/>
              </w:rPr>
              <w:t>Ens</w:t>
            </w:r>
            <w:proofErr w:type="spellEnd"/>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217"/>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800 </w:t>
            </w:r>
          </w:p>
        </w:tc>
        <w:tc>
          <w:tcPr>
            <w:tcW w:w="1329" w:type="dxa"/>
            <w:shd w:val="clear" w:color="auto" w:fill="auto"/>
            <w:noWrap/>
            <w:vAlign w:val="center"/>
          </w:tcPr>
          <w:p w:rsidR="00651815" w:rsidRPr="00ED0989" w:rsidRDefault="00651815" w:rsidP="00651815">
            <w:pPr>
              <w:jc w:val="right"/>
              <w:rPr>
                <w:rFonts w:ascii="Tahoma" w:hAnsi="Tahoma" w:cs="Tahoma"/>
                <w:b/>
                <w:bCs/>
                <w:color w:val="000000"/>
                <w:sz w:val="18"/>
              </w:rPr>
            </w:pPr>
          </w:p>
        </w:tc>
      </w:tr>
      <w:tr w:rsidR="00651815" w:rsidRPr="00ED0989" w:rsidTr="00651815">
        <w:trPr>
          <w:trHeight w:val="70"/>
          <w:jc w:val="center"/>
        </w:trPr>
        <w:tc>
          <w:tcPr>
            <w:tcW w:w="10362" w:type="dxa"/>
            <w:gridSpan w:val="6"/>
            <w:shd w:val="clear" w:color="auto" w:fill="auto"/>
            <w:noWrap/>
            <w:vAlign w:val="center"/>
            <w:hideMark/>
          </w:tcPr>
          <w:p w:rsidR="00651815" w:rsidRPr="00ED0989" w:rsidRDefault="00651815" w:rsidP="00651815">
            <w:pPr>
              <w:rPr>
                <w:rFonts w:ascii="Tahoma" w:hAnsi="Tahoma" w:cs="Tahoma"/>
                <w:color w:val="000000"/>
                <w:sz w:val="18"/>
              </w:rPr>
            </w:pPr>
            <w:r w:rsidRPr="00ED0989">
              <w:rPr>
                <w:rFonts w:ascii="Tahoma" w:hAnsi="Tahoma" w:cs="Tahoma"/>
                <w:b/>
                <w:color w:val="000000"/>
                <w:sz w:val="18"/>
              </w:rPr>
              <w:t>LOT 900-PEINTURE</w:t>
            </w:r>
          </w:p>
        </w:tc>
      </w:tr>
      <w:tr w:rsidR="00651815" w:rsidRPr="00ED0989" w:rsidTr="00651815">
        <w:trPr>
          <w:trHeight w:val="5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Peinture bicouche type PANTEX 800 sur murs intérieures et plafond</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264,00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ED0989">
        <w:trPr>
          <w:trHeight w:val="367"/>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Peinture bicouche type PANTEX 1300 en 2 couches sur murs extérieurs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146,60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ED0989">
        <w:trPr>
          <w:trHeight w:val="78"/>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903</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Peinture à huile "Email" sur plinthes et menuiseries métalliques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45,00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75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904</w:t>
            </w:r>
          </w:p>
        </w:tc>
        <w:tc>
          <w:tcPr>
            <w:tcW w:w="5256" w:type="dxa"/>
            <w:shd w:val="clear" w:color="auto" w:fill="auto"/>
            <w:vAlign w:val="center"/>
            <w:hideMark/>
          </w:tcPr>
          <w:p w:rsidR="00651815" w:rsidRPr="00ED0989" w:rsidRDefault="00651815" w:rsidP="00651815">
            <w:pPr>
              <w:rPr>
                <w:rFonts w:ascii="Tahoma" w:hAnsi="Tahoma" w:cs="Tahoma"/>
                <w:color w:val="FF0000"/>
                <w:sz w:val="18"/>
              </w:rPr>
            </w:pPr>
            <w:r w:rsidRPr="00ED0989">
              <w:rPr>
                <w:rFonts w:ascii="Tahoma" w:hAnsi="Tahoma" w:cs="Tahoma"/>
                <w:sz w:val="18"/>
              </w:rPr>
              <w:t>Sérigraphie sur plaque métallique de 30x60 "</w:t>
            </w:r>
            <w:r w:rsidRPr="00ED0989">
              <w:rPr>
                <w:rFonts w:ascii="Tahoma" w:hAnsi="Tahoma" w:cs="Tahoma"/>
                <w:b/>
                <w:i/>
                <w:sz w:val="18"/>
              </w:rPr>
              <w:t xml:space="preserve"> BIP 2024– Lettre-Commande N° ____ LC/ ANG/ C.ANG/CIPM-ANG/2024»</w:t>
            </w:r>
            <w:r w:rsidRPr="00ED0989">
              <w:rPr>
                <w:rFonts w:ascii="Tahoma" w:hAnsi="Tahoma" w:cs="Tahoma"/>
                <w:sz w:val="18"/>
              </w:rPr>
              <w:t xml:space="preserve"> ;</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proofErr w:type="spellStart"/>
            <w:r w:rsidRPr="00ED0989">
              <w:rPr>
                <w:rFonts w:ascii="Tahoma" w:hAnsi="Tahoma" w:cs="Tahoma"/>
                <w:color w:val="000000"/>
                <w:sz w:val="18"/>
              </w:rPr>
              <w:t>Ens</w:t>
            </w:r>
            <w:proofErr w:type="spellEnd"/>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163"/>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900 </w:t>
            </w:r>
          </w:p>
        </w:tc>
        <w:tc>
          <w:tcPr>
            <w:tcW w:w="1329" w:type="dxa"/>
            <w:shd w:val="clear" w:color="auto" w:fill="auto"/>
            <w:noWrap/>
            <w:vAlign w:val="center"/>
            <w:hideMark/>
          </w:tcPr>
          <w:p w:rsidR="00651815" w:rsidRPr="00ED0989" w:rsidRDefault="00651815" w:rsidP="00651815">
            <w:pPr>
              <w:jc w:val="right"/>
              <w:rPr>
                <w:rFonts w:ascii="Tahoma" w:hAnsi="Tahoma" w:cs="Tahoma"/>
                <w:b/>
                <w:bCs/>
                <w:color w:val="000000"/>
                <w:sz w:val="18"/>
              </w:rPr>
            </w:pPr>
          </w:p>
        </w:tc>
      </w:tr>
      <w:tr w:rsidR="00651815" w:rsidRPr="00ED0989" w:rsidTr="00651815">
        <w:trPr>
          <w:trHeight w:val="172"/>
          <w:jc w:val="center"/>
        </w:trPr>
        <w:tc>
          <w:tcPr>
            <w:tcW w:w="10362" w:type="dxa"/>
            <w:gridSpan w:val="6"/>
            <w:shd w:val="clear" w:color="auto" w:fill="auto"/>
            <w:noWrap/>
            <w:vAlign w:val="center"/>
            <w:hideMark/>
          </w:tcPr>
          <w:p w:rsidR="00651815" w:rsidRPr="00ED0989" w:rsidRDefault="00651815" w:rsidP="00651815">
            <w:pPr>
              <w:rPr>
                <w:rFonts w:ascii="Tahoma" w:hAnsi="Tahoma" w:cs="Tahoma"/>
                <w:color w:val="000000"/>
                <w:sz w:val="18"/>
              </w:rPr>
            </w:pPr>
            <w:r w:rsidRPr="00ED0989">
              <w:rPr>
                <w:rFonts w:ascii="Tahoma" w:hAnsi="Tahoma" w:cs="Tahoma"/>
                <w:b/>
                <w:color w:val="000000"/>
                <w:sz w:val="18"/>
              </w:rPr>
              <w:t>LOT 1000-VRD</w:t>
            </w:r>
          </w:p>
        </w:tc>
      </w:tr>
      <w:tr w:rsidR="00651815" w:rsidRPr="00ED0989" w:rsidTr="00651815">
        <w:trPr>
          <w:trHeight w:val="323"/>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1001</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Caniveau de 40 x 30  cm en parpaings bourrés de 15x20x40 cm  avec ceinture en béton armé de 10 cm</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54,00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651815">
        <w:trPr>
          <w:trHeight w:val="370"/>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1002</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Rampes d’accès en béton armé dosé à 350 kg/m3 devant chaque porte</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ED0989">
        <w:trPr>
          <w:trHeight w:val="138"/>
          <w:jc w:val="center"/>
        </w:trPr>
        <w:tc>
          <w:tcPr>
            <w:tcW w:w="421"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1003</w:t>
            </w:r>
          </w:p>
        </w:tc>
        <w:tc>
          <w:tcPr>
            <w:tcW w:w="5256" w:type="dxa"/>
            <w:shd w:val="clear" w:color="auto" w:fill="auto"/>
            <w:vAlign w:val="center"/>
            <w:hideMark/>
          </w:tcPr>
          <w:p w:rsidR="00651815" w:rsidRPr="00ED0989" w:rsidRDefault="00651815" w:rsidP="00651815">
            <w:pPr>
              <w:rPr>
                <w:rFonts w:ascii="Tahoma" w:hAnsi="Tahoma" w:cs="Tahoma"/>
                <w:color w:val="000000"/>
                <w:sz w:val="18"/>
              </w:rPr>
            </w:pPr>
            <w:r w:rsidRPr="00ED0989">
              <w:rPr>
                <w:rFonts w:ascii="Tahoma" w:hAnsi="Tahoma" w:cs="Tahoma"/>
                <w:color w:val="000000"/>
                <w:sz w:val="18"/>
              </w:rPr>
              <w:t>Dallage en béton dosé à 300 kg/m3 et d’épaisseur 8cm  des alentours</w:t>
            </w:r>
          </w:p>
        </w:tc>
        <w:tc>
          <w:tcPr>
            <w:tcW w:w="912"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shd w:val="clear" w:color="auto" w:fill="auto"/>
            <w:noWrap/>
            <w:vAlign w:val="center"/>
            <w:hideMark/>
          </w:tcPr>
          <w:p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40,00</w:t>
            </w:r>
          </w:p>
        </w:tc>
        <w:tc>
          <w:tcPr>
            <w:tcW w:w="1325" w:type="dxa"/>
            <w:shd w:val="clear" w:color="auto" w:fill="auto"/>
            <w:noWrap/>
            <w:vAlign w:val="center"/>
          </w:tcPr>
          <w:p w:rsidR="00651815" w:rsidRPr="00ED0989" w:rsidRDefault="00651815" w:rsidP="00651815">
            <w:pPr>
              <w:jc w:val="right"/>
              <w:rPr>
                <w:rFonts w:ascii="Tahoma" w:hAnsi="Tahoma" w:cs="Tahoma"/>
                <w:color w:val="000000"/>
                <w:sz w:val="18"/>
              </w:rPr>
            </w:pPr>
          </w:p>
        </w:tc>
        <w:tc>
          <w:tcPr>
            <w:tcW w:w="1329" w:type="dxa"/>
            <w:shd w:val="clear" w:color="auto" w:fill="auto"/>
            <w:noWrap/>
            <w:vAlign w:val="center"/>
          </w:tcPr>
          <w:p w:rsidR="00651815" w:rsidRPr="00ED0989" w:rsidRDefault="00651815" w:rsidP="00651815">
            <w:pPr>
              <w:jc w:val="right"/>
              <w:rPr>
                <w:rFonts w:ascii="Tahoma" w:hAnsi="Tahoma" w:cs="Tahoma"/>
                <w:color w:val="000000"/>
                <w:sz w:val="18"/>
              </w:rPr>
            </w:pPr>
          </w:p>
        </w:tc>
      </w:tr>
      <w:tr w:rsidR="00651815" w:rsidRPr="00ED0989" w:rsidTr="00ED0989">
        <w:trPr>
          <w:trHeight w:val="73"/>
          <w:jc w:val="center"/>
        </w:trPr>
        <w:tc>
          <w:tcPr>
            <w:tcW w:w="9033" w:type="dxa"/>
            <w:gridSpan w:val="5"/>
            <w:shd w:val="clear" w:color="auto" w:fill="auto"/>
            <w:noWrap/>
            <w:vAlign w:val="center"/>
            <w:hideMark/>
          </w:tcPr>
          <w:p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Sous-Total lot 1000</w:t>
            </w:r>
          </w:p>
        </w:tc>
        <w:tc>
          <w:tcPr>
            <w:tcW w:w="1329" w:type="dxa"/>
            <w:shd w:val="clear" w:color="auto" w:fill="auto"/>
            <w:noWrap/>
            <w:vAlign w:val="center"/>
          </w:tcPr>
          <w:p w:rsidR="00651815" w:rsidRPr="00ED0989" w:rsidRDefault="00651815" w:rsidP="00651815">
            <w:pPr>
              <w:jc w:val="right"/>
              <w:rPr>
                <w:rFonts w:ascii="Tahoma" w:hAnsi="Tahoma" w:cs="Tahoma"/>
                <w:b/>
                <w:bCs/>
                <w:color w:val="000000"/>
                <w:sz w:val="18"/>
              </w:rPr>
            </w:pPr>
          </w:p>
        </w:tc>
      </w:tr>
    </w:tbl>
    <w:p w:rsidR="00D24D9F" w:rsidRDefault="00D24D9F" w:rsidP="00D24D9F">
      <w:pPr>
        <w:jc w:val="center"/>
        <w:rPr>
          <w:rFonts w:ascii="Tahoma" w:hAnsi="Tahoma" w:cs="Tahoma"/>
          <w:b/>
          <w:sz w:val="22"/>
          <w:szCs w:val="22"/>
        </w:rPr>
      </w:pPr>
    </w:p>
    <w:tbl>
      <w:tblPr>
        <w:tblW w:w="8025" w:type="dxa"/>
        <w:tblInd w:w="55" w:type="dxa"/>
        <w:tblLayout w:type="fixed"/>
        <w:tblCellMar>
          <w:left w:w="70" w:type="dxa"/>
          <w:right w:w="70" w:type="dxa"/>
        </w:tblCellMar>
        <w:tblLook w:val="04A0" w:firstRow="1" w:lastRow="0" w:firstColumn="1" w:lastColumn="0" w:noHBand="0" w:noVBand="1"/>
      </w:tblPr>
      <w:tblGrid>
        <w:gridCol w:w="15"/>
        <w:gridCol w:w="1350"/>
        <w:gridCol w:w="4770"/>
        <w:gridCol w:w="1890"/>
      </w:tblGrid>
      <w:tr w:rsidR="00651815" w:rsidRPr="007E776F" w:rsidTr="00651815">
        <w:trPr>
          <w:gridBefore w:val="1"/>
          <w:wBefore w:w="15" w:type="dxa"/>
          <w:trHeight w:val="315"/>
        </w:trPr>
        <w:tc>
          <w:tcPr>
            <w:tcW w:w="8010" w:type="dxa"/>
            <w:gridSpan w:val="3"/>
            <w:tcBorders>
              <w:top w:val="nil"/>
              <w:left w:val="nil"/>
              <w:bottom w:val="nil"/>
              <w:right w:val="nil"/>
            </w:tcBorders>
            <w:shd w:val="clear" w:color="auto" w:fill="auto"/>
            <w:noWrap/>
            <w:vAlign w:val="center"/>
            <w:hideMark/>
          </w:tcPr>
          <w:p w:rsidR="00651815" w:rsidRPr="007E776F" w:rsidRDefault="00651815" w:rsidP="00651815">
            <w:pPr>
              <w:jc w:val="center"/>
              <w:rPr>
                <w:rFonts w:ascii="Tahoma" w:hAnsi="Tahoma" w:cs="Tahoma"/>
                <w:b/>
                <w:bCs/>
                <w:color w:val="000000"/>
              </w:rPr>
            </w:pPr>
            <w:r w:rsidRPr="007E776F">
              <w:rPr>
                <w:rFonts w:ascii="Tahoma" w:hAnsi="Tahoma" w:cs="Tahoma"/>
                <w:b/>
                <w:bCs/>
                <w:color w:val="000000"/>
              </w:rPr>
              <w:t>RECAPITULATIF</w:t>
            </w:r>
          </w:p>
        </w:tc>
      </w:tr>
      <w:tr w:rsidR="00651815" w:rsidRPr="007E776F" w:rsidTr="00651815">
        <w:trPr>
          <w:trHeight w:val="60"/>
        </w:trPr>
        <w:tc>
          <w:tcPr>
            <w:tcW w:w="136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b/>
                <w:bCs/>
                <w:color w:val="000000"/>
              </w:rPr>
            </w:pPr>
            <w:r w:rsidRPr="007E776F">
              <w:rPr>
                <w:rFonts w:ascii="Tahoma" w:hAnsi="Tahoma" w:cs="Tahoma"/>
                <w:b/>
                <w:bCs/>
                <w:color w:val="000000"/>
              </w:rPr>
              <w:t>N° LOT</w:t>
            </w:r>
          </w:p>
        </w:tc>
        <w:tc>
          <w:tcPr>
            <w:tcW w:w="4770" w:type="dxa"/>
            <w:tcBorders>
              <w:top w:val="single" w:sz="8" w:space="0" w:color="auto"/>
              <w:left w:val="nil"/>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b/>
                <w:bCs/>
                <w:color w:val="000000"/>
              </w:rPr>
            </w:pPr>
            <w:r w:rsidRPr="007E776F">
              <w:rPr>
                <w:rFonts w:ascii="Tahoma" w:hAnsi="Tahoma" w:cs="Tahoma"/>
                <w:b/>
                <w:bCs/>
                <w:color w:val="000000"/>
              </w:rPr>
              <w:t>INTITULE DU LOT</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b/>
                <w:bCs/>
                <w:color w:val="000000"/>
              </w:rPr>
            </w:pPr>
            <w:r w:rsidRPr="007E776F">
              <w:rPr>
                <w:rFonts w:ascii="Tahoma" w:hAnsi="Tahoma" w:cs="Tahoma"/>
                <w:b/>
                <w:bCs/>
                <w:color w:val="000000"/>
              </w:rPr>
              <w:t>MONTANT</w:t>
            </w:r>
          </w:p>
        </w:tc>
      </w:tr>
      <w:tr w:rsidR="00651815" w:rsidRPr="007E776F" w:rsidTr="00651815">
        <w:trPr>
          <w:trHeight w:val="60"/>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100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Travaux Préparatoires - Etudes</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p>
        </w:tc>
      </w:tr>
      <w:tr w:rsidR="00651815" w:rsidRPr="007E776F" w:rsidTr="00651815">
        <w:trPr>
          <w:trHeight w:val="60"/>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200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Terrassements</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p>
        </w:tc>
      </w:tr>
      <w:tr w:rsidR="00651815" w:rsidRPr="007E776F" w:rsidTr="00651815">
        <w:trPr>
          <w:trHeight w:val="60"/>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300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Fondations</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p>
        </w:tc>
      </w:tr>
      <w:tr w:rsidR="00651815" w:rsidRPr="007E776F" w:rsidTr="00651815">
        <w:trPr>
          <w:trHeight w:val="60"/>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400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Maçonnerie - Élévations</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p>
        </w:tc>
      </w:tr>
      <w:tr w:rsidR="00651815" w:rsidRPr="007E776F" w:rsidTr="00651815">
        <w:trPr>
          <w:trHeight w:val="114"/>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500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Charpente - Couverture - Plafond</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r w:rsidRPr="007E776F">
              <w:rPr>
                <w:rFonts w:ascii="Tahoma" w:hAnsi="Tahoma" w:cs="Tahoma"/>
                <w:color w:val="000000"/>
              </w:rPr>
              <w:t xml:space="preserve">   </w:t>
            </w:r>
          </w:p>
        </w:tc>
      </w:tr>
      <w:tr w:rsidR="00651815" w:rsidRPr="007E776F" w:rsidTr="00651815">
        <w:trPr>
          <w:trHeight w:val="60"/>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600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Menuiserie Bois</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r w:rsidRPr="007E776F">
              <w:rPr>
                <w:rFonts w:ascii="Tahoma" w:hAnsi="Tahoma" w:cs="Tahoma"/>
                <w:color w:val="000000"/>
              </w:rPr>
              <w:t xml:space="preserve">      </w:t>
            </w:r>
          </w:p>
        </w:tc>
      </w:tr>
      <w:tr w:rsidR="00651815" w:rsidRPr="007E776F" w:rsidTr="00651815">
        <w:trPr>
          <w:trHeight w:val="60"/>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700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Menuiserie Métallique</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r w:rsidRPr="007E776F">
              <w:rPr>
                <w:rFonts w:ascii="Tahoma" w:hAnsi="Tahoma" w:cs="Tahoma"/>
                <w:color w:val="000000"/>
              </w:rPr>
              <w:t xml:space="preserve">      </w:t>
            </w:r>
          </w:p>
        </w:tc>
      </w:tr>
      <w:tr w:rsidR="00651815" w:rsidRPr="007E776F" w:rsidTr="00651815">
        <w:trPr>
          <w:trHeight w:val="60"/>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800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Électricité</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p>
        </w:tc>
      </w:tr>
      <w:tr w:rsidR="00651815" w:rsidRPr="007E776F" w:rsidTr="00651815">
        <w:trPr>
          <w:trHeight w:val="60"/>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900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 xml:space="preserve">Peinture </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r w:rsidRPr="007E776F">
              <w:rPr>
                <w:rFonts w:ascii="Tahoma" w:hAnsi="Tahoma" w:cs="Tahoma"/>
                <w:color w:val="000000"/>
              </w:rPr>
              <w:t xml:space="preserve">      </w:t>
            </w:r>
          </w:p>
        </w:tc>
      </w:tr>
      <w:tr w:rsidR="00651815" w:rsidRPr="007E776F" w:rsidTr="00651815">
        <w:trPr>
          <w:trHeight w:val="60"/>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1000</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color w:val="000000"/>
              </w:rPr>
            </w:pPr>
            <w:r w:rsidRPr="007E776F">
              <w:rPr>
                <w:rFonts w:ascii="Tahoma" w:hAnsi="Tahoma" w:cs="Tahoma"/>
                <w:color w:val="000000"/>
              </w:rPr>
              <w:t>V.R.D</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color w:val="000000"/>
              </w:rPr>
            </w:pPr>
          </w:p>
        </w:tc>
      </w:tr>
      <w:tr w:rsidR="00651815" w:rsidRPr="007E776F" w:rsidTr="00651815">
        <w:trPr>
          <w:trHeight w:val="60"/>
        </w:trPr>
        <w:tc>
          <w:tcPr>
            <w:tcW w:w="1365" w:type="dxa"/>
            <w:gridSpan w:val="2"/>
            <w:tcBorders>
              <w:top w:val="nil"/>
              <w:left w:val="nil"/>
              <w:bottom w:val="nil"/>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b/>
                <w:bCs/>
                <w:color w:val="000000"/>
              </w:rPr>
            </w:pPr>
            <w:r w:rsidRPr="007E776F">
              <w:rPr>
                <w:rFonts w:ascii="Tahoma" w:hAnsi="Tahoma" w:cs="Tahoma"/>
                <w:b/>
                <w:bCs/>
                <w:color w:val="000000"/>
              </w:rPr>
              <w:t xml:space="preserve">TOTAL H.T.V.A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b/>
                <w:bCs/>
                <w:color w:val="000000"/>
              </w:rPr>
            </w:pPr>
            <w:r w:rsidRPr="007E776F">
              <w:rPr>
                <w:rFonts w:ascii="Tahoma" w:hAnsi="Tahoma" w:cs="Tahoma"/>
                <w:b/>
                <w:bCs/>
                <w:color w:val="000000"/>
              </w:rPr>
              <w:t xml:space="preserve">   </w:t>
            </w:r>
          </w:p>
        </w:tc>
      </w:tr>
      <w:tr w:rsidR="00651815" w:rsidRPr="007E776F" w:rsidTr="00651815">
        <w:trPr>
          <w:trHeight w:val="60"/>
        </w:trPr>
        <w:tc>
          <w:tcPr>
            <w:tcW w:w="1365" w:type="dxa"/>
            <w:gridSpan w:val="2"/>
            <w:tcBorders>
              <w:top w:val="nil"/>
              <w:left w:val="nil"/>
              <w:bottom w:val="nil"/>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b/>
                <w:bCs/>
                <w:color w:val="000000"/>
              </w:rPr>
            </w:pPr>
            <w:r w:rsidRPr="007E776F">
              <w:rPr>
                <w:rFonts w:ascii="Tahoma" w:hAnsi="Tahoma" w:cs="Tahoma"/>
                <w:b/>
                <w:bCs/>
                <w:color w:val="000000"/>
              </w:rPr>
              <w:t xml:space="preserve">T.V.A (19,25 %)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b/>
                <w:bCs/>
                <w:color w:val="000000"/>
              </w:rPr>
            </w:pPr>
          </w:p>
        </w:tc>
      </w:tr>
      <w:tr w:rsidR="00651815" w:rsidRPr="007E776F" w:rsidTr="00651815">
        <w:trPr>
          <w:trHeight w:val="60"/>
        </w:trPr>
        <w:tc>
          <w:tcPr>
            <w:tcW w:w="1365" w:type="dxa"/>
            <w:gridSpan w:val="2"/>
            <w:tcBorders>
              <w:top w:val="nil"/>
              <w:left w:val="nil"/>
              <w:bottom w:val="nil"/>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b/>
                <w:bCs/>
                <w:color w:val="000000"/>
              </w:rPr>
            </w:pPr>
            <w:r w:rsidRPr="007E776F">
              <w:rPr>
                <w:rFonts w:ascii="Tahoma" w:hAnsi="Tahoma" w:cs="Tahoma"/>
                <w:b/>
                <w:bCs/>
                <w:color w:val="000000"/>
              </w:rPr>
              <w:t xml:space="preserve">TOTAL T.T.C.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b/>
                <w:bCs/>
                <w:color w:val="000000"/>
              </w:rPr>
            </w:pPr>
            <w:r w:rsidRPr="007E776F">
              <w:rPr>
                <w:rFonts w:ascii="Tahoma" w:hAnsi="Tahoma" w:cs="Tahoma"/>
                <w:b/>
                <w:bCs/>
                <w:color w:val="000000"/>
              </w:rPr>
              <w:t xml:space="preserve"> </w:t>
            </w:r>
          </w:p>
        </w:tc>
      </w:tr>
      <w:tr w:rsidR="00651815" w:rsidRPr="007E776F" w:rsidTr="00651815">
        <w:trPr>
          <w:trHeight w:val="60"/>
        </w:trPr>
        <w:tc>
          <w:tcPr>
            <w:tcW w:w="1365" w:type="dxa"/>
            <w:gridSpan w:val="2"/>
            <w:tcBorders>
              <w:top w:val="nil"/>
              <w:left w:val="nil"/>
              <w:bottom w:val="nil"/>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b/>
                <w:bCs/>
                <w:color w:val="000000"/>
              </w:rPr>
            </w:pPr>
            <w:r w:rsidRPr="007E776F">
              <w:rPr>
                <w:rFonts w:ascii="Tahoma" w:hAnsi="Tahoma" w:cs="Tahoma"/>
                <w:b/>
                <w:bCs/>
                <w:color w:val="000000"/>
              </w:rPr>
              <w:t xml:space="preserve">A.I.R. (2,2%) ou  (5,5%)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b/>
                <w:bCs/>
                <w:color w:val="000000"/>
              </w:rPr>
            </w:pPr>
            <w:r w:rsidRPr="007E776F">
              <w:rPr>
                <w:rFonts w:ascii="Tahoma" w:hAnsi="Tahoma" w:cs="Tahoma"/>
                <w:b/>
                <w:bCs/>
                <w:color w:val="000000"/>
              </w:rPr>
              <w:t xml:space="preserve">         </w:t>
            </w:r>
          </w:p>
        </w:tc>
      </w:tr>
      <w:tr w:rsidR="00651815" w:rsidRPr="007E776F" w:rsidTr="00651815">
        <w:trPr>
          <w:trHeight w:val="60"/>
        </w:trPr>
        <w:tc>
          <w:tcPr>
            <w:tcW w:w="1365" w:type="dxa"/>
            <w:gridSpan w:val="2"/>
            <w:tcBorders>
              <w:top w:val="nil"/>
              <w:left w:val="nil"/>
              <w:bottom w:val="nil"/>
              <w:right w:val="single" w:sz="8" w:space="0" w:color="auto"/>
            </w:tcBorders>
            <w:shd w:val="clear" w:color="auto" w:fill="auto"/>
            <w:vAlign w:val="center"/>
            <w:hideMark/>
          </w:tcPr>
          <w:p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rPr>
                <w:rFonts w:ascii="Tahoma" w:hAnsi="Tahoma" w:cs="Tahoma"/>
                <w:b/>
                <w:bCs/>
                <w:color w:val="000000"/>
              </w:rPr>
            </w:pPr>
            <w:r w:rsidRPr="007E776F">
              <w:rPr>
                <w:rFonts w:ascii="Tahoma" w:hAnsi="Tahoma" w:cs="Tahoma"/>
                <w:b/>
                <w:bCs/>
                <w:color w:val="000000"/>
              </w:rPr>
              <w:t xml:space="preserve">NET A MANDATER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shd w:val="clear" w:color="auto" w:fill="auto"/>
            <w:vAlign w:val="center"/>
            <w:hideMark/>
          </w:tcPr>
          <w:p w:rsidR="00651815" w:rsidRPr="007E776F" w:rsidRDefault="00651815" w:rsidP="00651815">
            <w:pPr>
              <w:jc w:val="right"/>
              <w:rPr>
                <w:rFonts w:ascii="Tahoma" w:hAnsi="Tahoma" w:cs="Tahoma"/>
                <w:b/>
                <w:bCs/>
                <w:color w:val="000000"/>
              </w:rPr>
            </w:pPr>
            <w:r w:rsidRPr="007E776F">
              <w:rPr>
                <w:rFonts w:ascii="Tahoma" w:hAnsi="Tahoma" w:cs="Tahoma"/>
                <w:b/>
                <w:bCs/>
                <w:color w:val="000000"/>
              </w:rPr>
              <w:t xml:space="preserve"> </w:t>
            </w:r>
          </w:p>
        </w:tc>
      </w:tr>
    </w:tbl>
    <w:p w:rsidR="00651815" w:rsidRDefault="00651815" w:rsidP="00D24D9F">
      <w:pPr>
        <w:jc w:val="center"/>
        <w:rPr>
          <w:rFonts w:ascii="Tahoma" w:hAnsi="Tahoma" w:cs="Tahoma"/>
          <w:b/>
          <w:sz w:val="22"/>
          <w:szCs w:val="22"/>
        </w:rPr>
      </w:pPr>
    </w:p>
    <w:p w:rsidR="00651815" w:rsidRDefault="00651815">
      <w:pPr>
        <w:rPr>
          <w:rFonts w:ascii="Tahoma" w:hAnsi="Tahoma" w:cs="Tahoma"/>
          <w:b/>
          <w:sz w:val="22"/>
          <w:szCs w:val="22"/>
        </w:rPr>
      </w:pPr>
      <w:r>
        <w:rPr>
          <w:rFonts w:ascii="Tahoma" w:hAnsi="Tahoma" w:cs="Tahoma"/>
          <w:b/>
          <w:sz w:val="22"/>
          <w:szCs w:val="22"/>
        </w:rPr>
        <w:br w:type="page"/>
      </w:r>
    </w:p>
    <w:p w:rsidR="00651815" w:rsidRDefault="00651815"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3360" behindDoc="0" locked="0" layoutInCell="1" allowOverlap="1" wp14:anchorId="435E4F8F" wp14:editId="141EF03A">
                <wp:simplePos x="0" y="0"/>
                <wp:positionH relativeFrom="margin">
                  <wp:align>center</wp:align>
                </wp:positionH>
                <wp:positionV relativeFrom="paragraph">
                  <wp:posOffset>57150</wp:posOffset>
                </wp:positionV>
                <wp:extent cx="5238750" cy="460375"/>
                <wp:effectExtent l="0" t="0" r="19050" b="15875"/>
                <wp:wrapNone/>
                <wp:docPr id="3" name="Text Box 513" descr="5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60375"/>
                        </a:xfrm>
                        <a:prstGeom prst="rect">
                          <a:avLst/>
                        </a:prstGeom>
                        <a:pattFill prst="pct5">
                          <a:fgClr>
                            <a:srgbClr val="000000"/>
                          </a:fgClr>
                          <a:bgClr>
                            <a:srgbClr val="D8D8D8"/>
                          </a:bgClr>
                        </a:pattFill>
                        <a:ln w="9525">
                          <a:solidFill>
                            <a:srgbClr val="000000"/>
                          </a:solidFill>
                          <a:miter lim="800000"/>
                          <a:headEnd/>
                          <a:tailEnd/>
                        </a:ln>
                      </wps:spPr>
                      <wps:txbx>
                        <w:txbxContent>
                          <w:p w:rsidR="00ED0989" w:rsidRDefault="00ED0989" w:rsidP="00D24D9F">
                            <w:pPr>
                              <w:jc w:val="center"/>
                              <w:rPr>
                                <w:rFonts w:ascii="Albertus Extra Bold" w:hAnsi="Albertus Extra Bold"/>
                                <w:b/>
                                <w:sz w:val="24"/>
                                <w:szCs w:val="32"/>
                              </w:rPr>
                            </w:pPr>
                            <w:r>
                              <w:rPr>
                                <w:rFonts w:ascii="Albertus Extra Bold" w:hAnsi="Albertus Extra Bold"/>
                                <w:b/>
                                <w:sz w:val="24"/>
                                <w:szCs w:val="32"/>
                              </w:rPr>
                              <w:t xml:space="preserve">A2 : Cadre du détail  quantitatif et estimatif des travaux de construction </w:t>
                            </w:r>
                          </w:p>
                          <w:p w:rsidR="00ED0989" w:rsidRDefault="00ED0989" w:rsidP="00D24D9F">
                            <w:pPr>
                              <w:jc w:val="center"/>
                            </w:pPr>
                            <w:r>
                              <w:rPr>
                                <w:rFonts w:ascii="Albertus Extra Bold" w:hAnsi="Albertus Extra Bold"/>
                                <w:b/>
                                <w:sz w:val="24"/>
                                <w:szCs w:val="32"/>
                              </w:rPr>
                              <w:t>D’un LAE à l’EPP de NTSINA (LOT N°3) et à l’EPP de DOUMO-MAMA (LOT N°4)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E4F8F" id="_x0000_s1039" type="#_x0000_t202" alt="5 %" style="position:absolute;left:0;text-align:left;margin-left:0;margin-top:4.5pt;width:412.5pt;height:36.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" fillcolor="black">
                <v:fill r:id="rId13" o:title="" color2="#d8d8d8" type="pattern"/>
                <v:textbox>
                  <w:txbxContent>
                    <w:p w:rsidR="00ED0989" w:rsidRDefault="00ED0989" w:rsidP="00D24D9F">
                      <w:pPr>
                        <w:jc w:val="center"/>
                        <w:rPr>
                          <w:rFonts w:ascii="Albertus Extra Bold" w:hAnsi="Albertus Extra Bold"/>
                          <w:b/>
                          <w:sz w:val="24"/>
                          <w:szCs w:val="32"/>
                        </w:rPr>
                      </w:pPr>
                      <w:r>
                        <w:rPr>
                          <w:rFonts w:ascii="Albertus Extra Bold" w:hAnsi="Albertus Extra Bold"/>
                          <w:b/>
                          <w:sz w:val="24"/>
                          <w:szCs w:val="32"/>
                        </w:rPr>
                        <w:t xml:space="preserve">A2 : Cadre du détail  quantitatif et estimatif des travaux de construction </w:t>
                      </w:r>
                    </w:p>
                    <w:p w:rsidR="00ED0989" w:rsidRDefault="00ED0989" w:rsidP="00D24D9F">
                      <w:pPr>
                        <w:jc w:val="center"/>
                      </w:pPr>
                      <w:r>
                        <w:rPr>
                          <w:rFonts w:ascii="Albertus Extra Bold" w:hAnsi="Albertus Extra Bold"/>
                          <w:b/>
                          <w:sz w:val="24"/>
                          <w:szCs w:val="32"/>
                        </w:rPr>
                        <w:t>D’un LAE à l’EPP de NTSINA (LOT N°3) et à l’EPP de DOUMO-MAMA (LOT N°4)</w:t>
                      </w:r>
                    </w:p>
                  </w:txbxContent>
                </v:textbox>
                <w10:wrap anchorx="margin"/>
              </v:shape>
            </w:pict>
          </mc:Fallback>
        </mc:AlternateContent>
      </w: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
        <w:gridCol w:w="565"/>
        <w:gridCol w:w="1132"/>
        <w:gridCol w:w="4124"/>
        <w:gridCol w:w="912"/>
        <w:gridCol w:w="259"/>
        <w:gridCol w:w="48"/>
        <w:gridCol w:w="727"/>
        <w:gridCol w:w="1325"/>
        <w:gridCol w:w="6"/>
        <w:gridCol w:w="504"/>
        <w:gridCol w:w="824"/>
      </w:tblGrid>
      <w:tr w:rsidR="00D24D9F" w:rsidRPr="00E1547C" w:rsidTr="009E1E53">
        <w:trPr>
          <w:trHeight w:val="510"/>
          <w:jc w:val="center"/>
        </w:trPr>
        <w:tc>
          <w:tcPr>
            <w:tcW w:w="583" w:type="dxa"/>
            <w:gridSpan w:val="2"/>
            <w:shd w:val="clear" w:color="000000" w:fill="D9D9D9"/>
            <w:noWrap/>
            <w:vAlign w:val="center"/>
            <w:hideMark/>
          </w:tcPr>
          <w:p w:rsidR="00D24D9F" w:rsidRPr="00E1547C" w:rsidRDefault="00D24D9F" w:rsidP="00D24D9F">
            <w:pPr>
              <w:jc w:val="center"/>
              <w:rPr>
                <w:rFonts w:ascii="Cambria" w:hAnsi="Cambria"/>
                <w:b/>
                <w:bCs/>
                <w:color w:val="000000"/>
              </w:rPr>
            </w:pPr>
            <w:r w:rsidRPr="00E1547C">
              <w:rPr>
                <w:rFonts w:ascii="Cambria" w:hAnsi="Cambria"/>
                <w:b/>
                <w:bCs/>
                <w:color w:val="000000"/>
              </w:rPr>
              <w:t>N°  prix</w:t>
            </w:r>
          </w:p>
        </w:tc>
        <w:tc>
          <w:tcPr>
            <w:tcW w:w="5256" w:type="dxa"/>
            <w:gridSpan w:val="2"/>
            <w:shd w:val="clear" w:color="000000" w:fill="D9D9D9"/>
            <w:noWrap/>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Désignation des Ouvrages</w:t>
            </w:r>
          </w:p>
        </w:tc>
        <w:tc>
          <w:tcPr>
            <w:tcW w:w="912" w:type="dxa"/>
            <w:shd w:val="clear" w:color="000000" w:fill="D9D9D9"/>
            <w:noWrap/>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Unité</w:t>
            </w:r>
          </w:p>
        </w:tc>
        <w:tc>
          <w:tcPr>
            <w:tcW w:w="1034" w:type="dxa"/>
            <w:gridSpan w:val="3"/>
            <w:shd w:val="clear" w:color="000000" w:fill="D9D9D9"/>
            <w:noWrap/>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 xml:space="preserve"> Quantités </w:t>
            </w:r>
          </w:p>
        </w:tc>
        <w:tc>
          <w:tcPr>
            <w:tcW w:w="1325" w:type="dxa"/>
            <w:shd w:val="clear" w:color="000000" w:fill="D9D9D9"/>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 xml:space="preserve"> Prix Unitaire </w:t>
            </w:r>
          </w:p>
        </w:tc>
        <w:tc>
          <w:tcPr>
            <w:tcW w:w="1329" w:type="dxa"/>
            <w:gridSpan w:val="3"/>
            <w:shd w:val="clear" w:color="000000" w:fill="D9D9D9"/>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 xml:space="preserve"> Prix total </w:t>
            </w:r>
          </w:p>
        </w:tc>
      </w:tr>
      <w:tr w:rsidR="00D24D9F" w:rsidRPr="00E1547C" w:rsidTr="009E1E53">
        <w:trPr>
          <w:trHeight w:val="335"/>
          <w:jc w:val="center"/>
        </w:trPr>
        <w:tc>
          <w:tcPr>
            <w:tcW w:w="10439" w:type="dxa"/>
            <w:gridSpan w:val="12"/>
            <w:shd w:val="clear" w:color="auto" w:fill="auto"/>
            <w:noWrap/>
            <w:vAlign w:val="center"/>
            <w:hideMark/>
          </w:tcPr>
          <w:p w:rsidR="00D24D9F" w:rsidRPr="003108DB" w:rsidRDefault="00D24D9F" w:rsidP="00D24D9F">
            <w:pPr>
              <w:rPr>
                <w:rFonts w:ascii="Cambria" w:hAnsi="Cambria"/>
                <w:b/>
                <w:color w:val="000000"/>
              </w:rPr>
            </w:pPr>
            <w:r>
              <w:rPr>
                <w:rFonts w:ascii="Cambria" w:hAnsi="Cambria"/>
                <w:b/>
                <w:color w:val="000000"/>
              </w:rPr>
              <w:t>LOT 100 : TRAVAUX  PREPARATOIRES-ETUDES</w:t>
            </w:r>
          </w:p>
        </w:tc>
      </w:tr>
      <w:tr w:rsidR="00D24D9F" w:rsidRPr="00E1547C" w:rsidTr="009E1E53">
        <w:trPr>
          <w:trHeight w:val="570"/>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101</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Projet d’exécution des travaux et plan de recollement</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FF</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1,00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35"/>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102</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 xml:space="preserve">Débroussaillage du site </w:t>
            </w:r>
          </w:p>
        </w:tc>
        <w:tc>
          <w:tcPr>
            <w:tcW w:w="912" w:type="dxa"/>
            <w:shd w:val="clear" w:color="auto" w:fill="auto"/>
            <w:noWrap/>
            <w:vAlign w:val="bottom"/>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7</w:t>
            </w:r>
            <w:r w:rsidRPr="00E1547C">
              <w:rPr>
                <w:rFonts w:ascii="Cambria" w:hAnsi="Cambria"/>
                <w:color w:val="000000"/>
              </w:rPr>
              <w:t>00,00</w:t>
            </w:r>
          </w:p>
        </w:tc>
        <w:tc>
          <w:tcPr>
            <w:tcW w:w="1325" w:type="dxa"/>
            <w:shd w:val="clear" w:color="auto" w:fill="auto"/>
            <w:noWrap/>
            <w:vAlign w:val="bottom"/>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67"/>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103</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Installation du chantier</w:t>
            </w:r>
          </w:p>
        </w:tc>
        <w:tc>
          <w:tcPr>
            <w:tcW w:w="912" w:type="dxa"/>
            <w:shd w:val="clear" w:color="auto" w:fill="auto"/>
            <w:noWrap/>
            <w:vAlign w:val="bottom"/>
            <w:hideMark/>
          </w:tcPr>
          <w:p w:rsidR="00D24D9F" w:rsidRPr="00E1547C" w:rsidRDefault="00D24D9F" w:rsidP="00D24D9F">
            <w:pPr>
              <w:rPr>
                <w:rFonts w:ascii="Cambria" w:hAnsi="Cambria"/>
                <w:color w:val="000000"/>
              </w:rPr>
            </w:pPr>
            <w:r w:rsidRPr="00E1547C">
              <w:rPr>
                <w:rFonts w:ascii="Cambria" w:hAnsi="Cambria"/>
                <w:color w:val="000000"/>
              </w:rPr>
              <w:t>FF</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1,00</w:t>
            </w:r>
          </w:p>
        </w:tc>
        <w:tc>
          <w:tcPr>
            <w:tcW w:w="1325" w:type="dxa"/>
            <w:shd w:val="clear" w:color="auto" w:fill="auto"/>
            <w:noWrap/>
            <w:vAlign w:val="bottom"/>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214"/>
          <w:jc w:val="center"/>
        </w:trPr>
        <w:tc>
          <w:tcPr>
            <w:tcW w:w="9110" w:type="dxa"/>
            <w:gridSpan w:val="9"/>
            <w:shd w:val="clear" w:color="auto" w:fill="auto"/>
            <w:noWrap/>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  Sous - Total Lot 100 </w:t>
            </w:r>
          </w:p>
        </w:tc>
        <w:tc>
          <w:tcPr>
            <w:tcW w:w="1329" w:type="dxa"/>
            <w:gridSpan w:val="3"/>
            <w:shd w:val="clear" w:color="auto" w:fill="auto"/>
            <w:noWrap/>
            <w:vAlign w:val="center"/>
            <w:hideMark/>
          </w:tcPr>
          <w:p w:rsidR="00D24D9F" w:rsidRPr="00E1547C" w:rsidRDefault="00D24D9F" w:rsidP="00D24D9F">
            <w:pPr>
              <w:jc w:val="right"/>
              <w:rPr>
                <w:rFonts w:ascii="Cambria" w:hAnsi="Cambria"/>
                <w:b/>
                <w:bCs/>
                <w:color w:val="000000"/>
              </w:rPr>
            </w:pPr>
          </w:p>
        </w:tc>
      </w:tr>
      <w:tr w:rsidR="00D24D9F" w:rsidRPr="00E1547C" w:rsidTr="009E1E53">
        <w:trPr>
          <w:trHeight w:val="245"/>
          <w:jc w:val="center"/>
        </w:trPr>
        <w:tc>
          <w:tcPr>
            <w:tcW w:w="10439" w:type="dxa"/>
            <w:gridSpan w:val="12"/>
            <w:shd w:val="clear" w:color="auto" w:fill="auto"/>
            <w:noWrap/>
            <w:vAlign w:val="center"/>
            <w:hideMark/>
          </w:tcPr>
          <w:p w:rsidR="00D24D9F" w:rsidRPr="00E1547C" w:rsidRDefault="00D24D9F" w:rsidP="00D24D9F">
            <w:pPr>
              <w:rPr>
                <w:rFonts w:ascii="Cambria" w:hAnsi="Cambria"/>
                <w:color w:val="000000"/>
              </w:rPr>
            </w:pPr>
            <w:r>
              <w:rPr>
                <w:rFonts w:ascii="Cambria" w:hAnsi="Cambria"/>
                <w:b/>
                <w:color w:val="000000"/>
              </w:rPr>
              <w:t>LOT 200 : TERRASSEMENTS ET IMPLANTATION</w:t>
            </w:r>
          </w:p>
        </w:tc>
      </w:tr>
      <w:tr w:rsidR="00D24D9F" w:rsidRPr="00E1547C" w:rsidTr="009E1E53">
        <w:trPr>
          <w:trHeight w:val="136"/>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201</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Nivellement du terrain</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500</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67"/>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202</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Implantation du bâtiment</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FF</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1,00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402"/>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203</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 xml:space="preserve"> Fouilles en puits et en rigoles </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M3</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31</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70"/>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204</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 xml:space="preserve">Remblai compacté sous dallage et fouilles </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M3</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54</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83"/>
          <w:jc w:val="center"/>
        </w:trPr>
        <w:tc>
          <w:tcPr>
            <w:tcW w:w="9110" w:type="dxa"/>
            <w:gridSpan w:val="9"/>
            <w:shd w:val="clear" w:color="auto" w:fill="auto"/>
            <w:noWrap/>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Sous - Total Lot 200 </w:t>
            </w:r>
          </w:p>
        </w:tc>
        <w:tc>
          <w:tcPr>
            <w:tcW w:w="1329" w:type="dxa"/>
            <w:gridSpan w:val="3"/>
            <w:shd w:val="clear" w:color="auto" w:fill="auto"/>
            <w:noWrap/>
            <w:vAlign w:val="center"/>
            <w:hideMark/>
          </w:tcPr>
          <w:p w:rsidR="00D24D9F" w:rsidRPr="00E1547C" w:rsidRDefault="00D24D9F" w:rsidP="00D24D9F">
            <w:pPr>
              <w:jc w:val="right"/>
              <w:rPr>
                <w:rFonts w:ascii="Cambria" w:hAnsi="Cambria"/>
                <w:b/>
                <w:bCs/>
                <w:color w:val="000000"/>
              </w:rPr>
            </w:pPr>
          </w:p>
        </w:tc>
      </w:tr>
      <w:tr w:rsidR="00D24D9F" w:rsidRPr="00E1547C" w:rsidTr="009E1E53">
        <w:trPr>
          <w:trHeight w:val="214"/>
          <w:jc w:val="center"/>
        </w:trPr>
        <w:tc>
          <w:tcPr>
            <w:tcW w:w="10439" w:type="dxa"/>
            <w:gridSpan w:val="12"/>
            <w:shd w:val="clear" w:color="auto" w:fill="auto"/>
            <w:noWrap/>
            <w:vAlign w:val="center"/>
            <w:hideMark/>
          </w:tcPr>
          <w:p w:rsidR="00D24D9F" w:rsidRPr="00E1547C" w:rsidRDefault="00D24D9F" w:rsidP="00D24D9F">
            <w:pPr>
              <w:rPr>
                <w:rFonts w:ascii="Cambria" w:hAnsi="Cambria"/>
                <w:color w:val="000000"/>
              </w:rPr>
            </w:pPr>
            <w:r>
              <w:rPr>
                <w:rFonts w:ascii="Cambria" w:hAnsi="Cambria"/>
                <w:b/>
                <w:color w:val="000000"/>
              </w:rPr>
              <w:t>LOT 300 : FONDATION</w:t>
            </w:r>
          </w:p>
        </w:tc>
      </w:tr>
      <w:tr w:rsidR="00D24D9F" w:rsidRPr="00E1547C" w:rsidTr="009E1E53">
        <w:trPr>
          <w:trHeight w:val="104"/>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301</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Béton de propreté dosé à 150 kg/m3</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M3</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2,5</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50"/>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302</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Agglos bourrés de 20 x 20 x 40</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59</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337"/>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303</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Béton armé pour semelles isolées, amorces de poteaux et longrines</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M3</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5,4</w:t>
            </w:r>
            <w:r w:rsidRPr="00E1547C">
              <w:rPr>
                <w:rFonts w:ascii="Cambria" w:hAnsi="Cambria"/>
                <w:color w:val="000000"/>
              </w:rPr>
              <w:t>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570"/>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304</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Béton armé dosé à 300kg/m3 pour dallage du sol ép.=8cm y compris chape incorporée de 2cm</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136</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25"/>
          <w:jc w:val="center"/>
        </w:trPr>
        <w:tc>
          <w:tcPr>
            <w:tcW w:w="9110" w:type="dxa"/>
            <w:gridSpan w:val="9"/>
            <w:shd w:val="clear" w:color="auto" w:fill="auto"/>
            <w:noWrap/>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Sous - Total Lot 300 </w:t>
            </w:r>
          </w:p>
        </w:tc>
        <w:tc>
          <w:tcPr>
            <w:tcW w:w="1329" w:type="dxa"/>
            <w:gridSpan w:val="3"/>
            <w:shd w:val="clear" w:color="auto" w:fill="auto"/>
            <w:noWrap/>
            <w:vAlign w:val="center"/>
            <w:hideMark/>
          </w:tcPr>
          <w:p w:rsidR="00D24D9F" w:rsidRPr="00E1547C" w:rsidRDefault="00D24D9F" w:rsidP="00D24D9F">
            <w:pPr>
              <w:jc w:val="right"/>
              <w:rPr>
                <w:rFonts w:ascii="Cambria" w:hAnsi="Cambria"/>
                <w:b/>
                <w:bCs/>
                <w:color w:val="000000"/>
              </w:rPr>
            </w:pPr>
          </w:p>
        </w:tc>
      </w:tr>
      <w:tr w:rsidR="00D24D9F" w:rsidRPr="00E1547C" w:rsidTr="009E1E53">
        <w:trPr>
          <w:trHeight w:val="172"/>
          <w:jc w:val="center"/>
        </w:trPr>
        <w:tc>
          <w:tcPr>
            <w:tcW w:w="10439" w:type="dxa"/>
            <w:gridSpan w:val="12"/>
            <w:shd w:val="clear" w:color="auto" w:fill="auto"/>
            <w:noWrap/>
            <w:vAlign w:val="center"/>
            <w:hideMark/>
          </w:tcPr>
          <w:p w:rsidR="00D24D9F" w:rsidRPr="00E1547C" w:rsidRDefault="00D24D9F" w:rsidP="00D24D9F">
            <w:pPr>
              <w:rPr>
                <w:rFonts w:ascii="Cambria" w:hAnsi="Cambria"/>
                <w:color w:val="000000"/>
              </w:rPr>
            </w:pPr>
            <w:r>
              <w:rPr>
                <w:rFonts w:ascii="Cambria" w:hAnsi="Cambria"/>
                <w:b/>
                <w:color w:val="000000"/>
              </w:rPr>
              <w:t>LOT 400 : MACONNERIE-ELEVATIONS-ENDUITS</w:t>
            </w:r>
          </w:p>
        </w:tc>
      </w:tr>
      <w:tr w:rsidR="00D24D9F" w:rsidRPr="00E1547C" w:rsidTr="009E1E53">
        <w:trPr>
          <w:trHeight w:val="189"/>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401</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Parpaings en agglos de 15 x 20 x 40</w:t>
            </w:r>
          </w:p>
        </w:tc>
        <w:tc>
          <w:tcPr>
            <w:tcW w:w="912" w:type="dxa"/>
            <w:shd w:val="clear" w:color="auto" w:fill="auto"/>
            <w:noWrap/>
            <w:vAlign w:val="bottom"/>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220</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377"/>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402</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Béton armé dosé à 350 kg/m3 pour  poteaux</w:t>
            </w:r>
            <w:proofErr w:type="gramStart"/>
            <w:r w:rsidRPr="00E1547C">
              <w:rPr>
                <w:rFonts w:ascii="Cambria" w:hAnsi="Cambria"/>
                <w:color w:val="000000"/>
              </w:rPr>
              <w:t>, ,</w:t>
            </w:r>
            <w:proofErr w:type="gramEnd"/>
            <w:r w:rsidRPr="00E1547C">
              <w:rPr>
                <w:rFonts w:ascii="Cambria" w:hAnsi="Cambria"/>
                <w:color w:val="000000"/>
              </w:rPr>
              <w:t xml:space="preserve"> linteaux, chaînage appuis de fenêtres et poutres.</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M3</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6,75</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85"/>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403</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Enduits au mortier de ciment dosé à 400 kg/m3</w:t>
            </w:r>
          </w:p>
        </w:tc>
        <w:tc>
          <w:tcPr>
            <w:tcW w:w="912" w:type="dxa"/>
            <w:shd w:val="clear" w:color="auto" w:fill="auto"/>
            <w:noWrap/>
            <w:vAlign w:val="bottom"/>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43</w:t>
            </w:r>
            <w:r w:rsidRPr="00E1547C">
              <w:rPr>
                <w:rFonts w:ascii="Cambria" w:hAnsi="Cambria"/>
                <w:color w:val="000000"/>
              </w:rPr>
              <w:t>9,00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90"/>
          <w:jc w:val="center"/>
        </w:trPr>
        <w:tc>
          <w:tcPr>
            <w:tcW w:w="9110" w:type="dxa"/>
            <w:gridSpan w:val="9"/>
            <w:shd w:val="clear" w:color="auto" w:fill="auto"/>
            <w:noWrap/>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Sous - Total Lot 400</w:t>
            </w:r>
          </w:p>
        </w:tc>
        <w:tc>
          <w:tcPr>
            <w:tcW w:w="1329" w:type="dxa"/>
            <w:gridSpan w:val="3"/>
            <w:shd w:val="clear" w:color="auto" w:fill="auto"/>
            <w:noWrap/>
            <w:vAlign w:val="center"/>
            <w:hideMark/>
          </w:tcPr>
          <w:p w:rsidR="00D24D9F" w:rsidRPr="00E1547C" w:rsidRDefault="00D24D9F" w:rsidP="00D24D9F">
            <w:pPr>
              <w:jc w:val="right"/>
              <w:rPr>
                <w:rFonts w:ascii="Cambria" w:hAnsi="Cambria"/>
                <w:b/>
                <w:bCs/>
                <w:color w:val="000000"/>
              </w:rPr>
            </w:pPr>
          </w:p>
        </w:tc>
      </w:tr>
      <w:tr w:rsidR="00D24D9F" w:rsidRPr="00E1547C" w:rsidTr="009E1E53">
        <w:trPr>
          <w:trHeight w:val="121"/>
          <w:jc w:val="center"/>
        </w:trPr>
        <w:tc>
          <w:tcPr>
            <w:tcW w:w="10439" w:type="dxa"/>
            <w:gridSpan w:val="12"/>
            <w:shd w:val="clear" w:color="auto" w:fill="auto"/>
            <w:noWrap/>
            <w:vAlign w:val="center"/>
            <w:hideMark/>
          </w:tcPr>
          <w:p w:rsidR="00D24D9F" w:rsidRPr="00E1547C" w:rsidRDefault="00D24D9F" w:rsidP="00D24D9F">
            <w:pPr>
              <w:rPr>
                <w:rFonts w:ascii="Cambria" w:hAnsi="Cambria"/>
                <w:color w:val="000000"/>
              </w:rPr>
            </w:pPr>
            <w:r>
              <w:rPr>
                <w:rFonts w:ascii="Cambria" w:hAnsi="Cambria"/>
                <w:b/>
                <w:color w:val="000000"/>
              </w:rPr>
              <w:t>LOT 500 : CHARPENTE-COUVERTURE-PLAFOND</w:t>
            </w:r>
          </w:p>
        </w:tc>
      </w:tr>
      <w:tr w:rsidR="00D24D9F" w:rsidRPr="00E1547C" w:rsidTr="009E1E53">
        <w:trPr>
          <w:trHeight w:val="296"/>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501</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Fermes en bastaings  en bois dur de section 3x15cm doublées et traitées</w:t>
            </w:r>
          </w:p>
        </w:tc>
        <w:tc>
          <w:tcPr>
            <w:tcW w:w="912" w:type="dxa"/>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u</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6</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04"/>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502</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Pannes en chevrons bois dur de section 8x8</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M3</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1,</w:t>
            </w:r>
            <w:r>
              <w:rPr>
                <w:rFonts w:ascii="Cambria" w:hAnsi="Cambria"/>
                <w:color w:val="000000"/>
              </w:rPr>
              <w:t>23</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433"/>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503</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Bardage sur façade et pignons en tôles bac 5/10 y compris toutes sujétions de pose de la bande ourlet et de rive de faitage</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ML</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58,0</w:t>
            </w:r>
            <w:r w:rsidRPr="00E1547C">
              <w:rPr>
                <w:rFonts w:ascii="Cambria" w:hAnsi="Cambria"/>
                <w:color w:val="000000"/>
              </w:rPr>
              <w:t>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31"/>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504</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Pr>
                <w:rFonts w:ascii="Cambria" w:hAnsi="Cambria"/>
                <w:color w:val="000000"/>
              </w:rPr>
              <w:t>Couverture en tôles bac alu 5</w:t>
            </w:r>
            <w:r w:rsidRPr="00E1547C">
              <w:rPr>
                <w:rFonts w:ascii="Cambria" w:hAnsi="Cambria"/>
                <w:color w:val="000000"/>
              </w:rPr>
              <w:t xml:space="preserve">/10e de  6 ml </w:t>
            </w:r>
          </w:p>
        </w:tc>
        <w:tc>
          <w:tcPr>
            <w:tcW w:w="912" w:type="dxa"/>
            <w:shd w:val="clear" w:color="auto" w:fill="auto"/>
            <w:noWrap/>
            <w:vAlign w:val="bottom"/>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220</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70"/>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505</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Tôles faîtières  crantée de 50 mm de large</w:t>
            </w:r>
          </w:p>
        </w:tc>
        <w:tc>
          <w:tcPr>
            <w:tcW w:w="912" w:type="dxa"/>
            <w:shd w:val="clear" w:color="auto" w:fill="auto"/>
            <w:noWrap/>
            <w:vAlign w:val="bottom"/>
            <w:hideMark/>
          </w:tcPr>
          <w:p w:rsidR="00D24D9F" w:rsidRPr="00B31CAE" w:rsidRDefault="00D24D9F" w:rsidP="00D24D9F">
            <w:pPr>
              <w:rPr>
                <w:rFonts w:ascii="Cambria" w:hAnsi="Cambria"/>
              </w:rPr>
            </w:pPr>
            <w:r w:rsidRPr="00B31CAE">
              <w:rPr>
                <w:rFonts w:ascii="Cambria" w:hAnsi="Cambria"/>
              </w:rPr>
              <w:t>ML</w:t>
            </w:r>
          </w:p>
        </w:tc>
        <w:tc>
          <w:tcPr>
            <w:tcW w:w="1034" w:type="dxa"/>
            <w:gridSpan w:val="3"/>
            <w:shd w:val="clear" w:color="auto" w:fill="auto"/>
            <w:noWrap/>
            <w:vAlign w:val="center"/>
            <w:hideMark/>
          </w:tcPr>
          <w:p w:rsidR="00D24D9F" w:rsidRPr="00B31CAE" w:rsidRDefault="00D24D9F" w:rsidP="00D24D9F">
            <w:pPr>
              <w:rPr>
                <w:rFonts w:ascii="Cambria" w:hAnsi="Cambria"/>
              </w:rPr>
            </w:pPr>
            <w:r w:rsidRPr="00B31CAE">
              <w:rPr>
                <w:rFonts w:ascii="Cambria" w:hAnsi="Cambria"/>
              </w:rPr>
              <w:t>20,00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735"/>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506</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Faux Plafonds intérieurs en contreplaqués de panneaux 120cm x 60 cm y compris solivage de 4x8</w:t>
            </w:r>
            <w:r>
              <w:rPr>
                <w:rFonts w:ascii="Cambria" w:hAnsi="Cambria"/>
                <w:color w:val="000000"/>
              </w:rPr>
              <w:t xml:space="preserve"> y compris couvre joints</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13</w:t>
            </w:r>
            <w:r w:rsidRPr="00E1547C">
              <w:rPr>
                <w:rFonts w:ascii="Cambria" w:hAnsi="Cambria"/>
                <w:color w:val="000000"/>
              </w:rPr>
              <w:t>5,00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570"/>
          <w:jc w:val="center"/>
        </w:trPr>
        <w:tc>
          <w:tcPr>
            <w:tcW w:w="583" w:type="dxa"/>
            <w:gridSpan w:val="2"/>
            <w:shd w:val="clear" w:color="auto" w:fill="auto"/>
            <w:noWrap/>
            <w:vAlign w:val="center"/>
          </w:tcPr>
          <w:p w:rsidR="00D24D9F" w:rsidRPr="00E1547C" w:rsidRDefault="00D24D9F" w:rsidP="00D24D9F">
            <w:pPr>
              <w:rPr>
                <w:rFonts w:ascii="Cambria" w:hAnsi="Cambria"/>
                <w:color w:val="000000"/>
              </w:rPr>
            </w:pPr>
            <w:r>
              <w:rPr>
                <w:rFonts w:ascii="Cambria" w:hAnsi="Cambria"/>
                <w:color w:val="000000"/>
              </w:rPr>
              <w:t>507</w:t>
            </w:r>
          </w:p>
        </w:tc>
        <w:tc>
          <w:tcPr>
            <w:tcW w:w="5256" w:type="dxa"/>
            <w:gridSpan w:val="2"/>
            <w:shd w:val="clear" w:color="auto" w:fill="auto"/>
            <w:vAlign w:val="center"/>
          </w:tcPr>
          <w:p w:rsidR="00D24D9F" w:rsidRDefault="00D24D9F" w:rsidP="00D24D9F">
            <w:pPr>
              <w:rPr>
                <w:rFonts w:ascii="Cambria" w:hAnsi="Cambria"/>
                <w:color w:val="000000"/>
              </w:rPr>
            </w:pPr>
            <w:r>
              <w:rPr>
                <w:rFonts w:ascii="Cambria" w:hAnsi="Cambria"/>
                <w:color w:val="000000"/>
              </w:rPr>
              <w:t>Battant de placard en panneaux de 15cm y compris cadre, étagères et serrure type RONIS ou similaire</w:t>
            </w:r>
          </w:p>
        </w:tc>
        <w:tc>
          <w:tcPr>
            <w:tcW w:w="912" w:type="dxa"/>
            <w:shd w:val="clear" w:color="auto" w:fill="auto"/>
            <w:noWrap/>
            <w:vAlign w:val="center"/>
          </w:tcPr>
          <w:p w:rsidR="00D24D9F" w:rsidRPr="00E1547C" w:rsidRDefault="00D24D9F" w:rsidP="00D24D9F">
            <w:pPr>
              <w:rPr>
                <w:rFonts w:ascii="Cambria" w:hAnsi="Cambria"/>
                <w:color w:val="000000"/>
              </w:rPr>
            </w:pPr>
            <w:r>
              <w:rPr>
                <w:rFonts w:ascii="Cambria" w:hAnsi="Cambria"/>
                <w:color w:val="000000"/>
              </w:rPr>
              <w:t>M2</w:t>
            </w:r>
          </w:p>
        </w:tc>
        <w:tc>
          <w:tcPr>
            <w:tcW w:w="1034" w:type="dxa"/>
            <w:gridSpan w:val="3"/>
            <w:shd w:val="clear" w:color="auto" w:fill="auto"/>
            <w:noWrap/>
            <w:vAlign w:val="center"/>
          </w:tcPr>
          <w:p w:rsidR="00D24D9F" w:rsidRDefault="00D24D9F" w:rsidP="00D24D9F">
            <w:pPr>
              <w:rPr>
                <w:rFonts w:ascii="Cambria" w:hAnsi="Cambria"/>
                <w:color w:val="000000"/>
              </w:rPr>
            </w:pPr>
            <w:r>
              <w:rPr>
                <w:rFonts w:ascii="Cambria" w:hAnsi="Cambria"/>
                <w:color w:val="000000"/>
              </w:rPr>
              <w:t>17,6</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57"/>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50</w:t>
            </w:r>
            <w:r>
              <w:rPr>
                <w:rFonts w:ascii="Cambria" w:hAnsi="Cambria"/>
                <w:color w:val="000000"/>
              </w:rPr>
              <w:t>8</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Pr>
                <w:rFonts w:ascii="Cambria" w:hAnsi="Cambria"/>
                <w:color w:val="000000"/>
              </w:rPr>
              <w:t>Plafond extérieur en tôle lisse</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33,2</w:t>
            </w:r>
            <w:r w:rsidRPr="00E1547C">
              <w:rPr>
                <w:rFonts w:ascii="Cambria" w:hAnsi="Cambria"/>
                <w:color w:val="000000"/>
              </w:rPr>
              <w:t>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70"/>
          <w:jc w:val="center"/>
        </w:trPr>
        <w:tc>
          <w:tcPr>
            <w:tcW w:w="9110" w:type="dxa"/>
            <w:gridSpan w:val="9"/>
            <w:shd w:val="clear" w:color="auto" w:fill="auto"/>
            <w:noWrap/>
            <w:vAlign w:val="center"/>
            <w:hideMark/>
          </w:tcPr>
          <w:p w:rsidR="00D24D9F" w:rsidRPr="00E1547C" w:rsidRDefault="00D24D9F" w:rsidP="00D24D9F">
            <w:pPr>
              <w:rPr>
                <w:rFonts w:ascii="Cambria" w:hAnsi="Cambria"/>
                <w:b/>
                <w:bCs/>
                <w:color w:val="000000"/>
              </w:rPr>
            </w:pPr>
            <w:r w:rsidRPr="00E1547C">
              <w:rPr>
                <w:rFonts w:ascii="Cambria" w:hAnsi="Cambria"/>
                <w:b/>
                <w:bCs/>
                <w:color w:val="000000"/>
              </w:rPr>
              <w:t>Sous - Total Lot 500 </w:t>
            </w:r>
          </w:p>
        </w:tc>
        <w:tc>
          <w:tcPr>
            <w:tcW w:w="1329" w:type="dxa"/>
            <w:gridSpan w:val="3"/>
            <w:shd w:val="clear" w:color="auto" w:fill="auto"/>
            <w:noWrap/>
            <w:vAlign w:val="center"/>
          </w:tcPr>
          <w:p w:rsidR="00D24D9F" w:rsidRPr="00E1547C" w:rsidRDefault="00D24D9F" w:rsidP="00D24D9F">
            <w:pPr>
              <w:jc w:val="right"/>
              <w:rPr>
                <w:rFonts w:ascii="Cambria" w:hAnsi="Cambria"/>
                <w:b/>
                <w:bCs/>
                <w:color w:val="000000"/>
              </w:rPr>
            </w:pPr>
          </w:p>
        </w:tc>
      </w:tr>
      <w:tr w:rsidR="00D24D9F" w:rsidRPr="00E1547C" w:rsidTr="009E1E53">
        <w:trPr>
          <w:trHeight w:val="107"/>
          <w:jc w:val="center"/>
        </w:trPr>
        <w:tc>
          <w:tcPr>
            <w:tcW w:w="10439" w:type="dxa"/>
            <w:gridSpan w:val="12"/>
            <w:shd w:val="clear" w:color="auto" w:fill="auto"/>
            <w:noWrap/>
            <w:vAlign w:val="center"/>
            <w:hideMark/>
          </w:tcPr>
          <w:p w:rsidR="00D24D9F" w:rsidRPr="00673FFC" w:rsidRDefault="00D24D9F" w:rsidP="00D24D9F">
            <w:pPr>
              <w:rPr>
                <w:rFonts w:ascii="Cambria" w:hAnsi="Cambria"/>
                <w:b/>
                <w:color w:val="000000"/>
              </w:rPr>
            </w:pPr>
            <w:r w:rsidRPr="00673FFC">
              <w:rPr>
                <w:rFonts w:ascii="Cambria" w:hAnsi="Cambria"/>
                <w:b/>
                <w:color w:val="000000"/>
              </w:rPr>
              <w:t>LOT 600-MENUISERIE BOIS</w:t>
            </w:r>
            <w:r>
              <w:rPr>
                <w:rFonts w:ascii="Cambria" w:hAnsi="Cambria"/>
                <w:b/>
                <w:color w:val="000000"/>
              </w:rPr>
              <w:t>, METALLIQUES</w:t>
            </w:r>
          </w:p>
        </w:tc>
      </w:tr>
      <w:tr w:rsidR="00D24D9F" w:rsidRPr="00E1547C" w:rsidTr="009E1E53">
        <w:trPr>
          <w:trHeight w:val="570"/>
          <w:jc w:val="center"/>
        </w:trPr>
        <w:tc>
          <w:tcPr>
            <w:tcW w:w="583" w:type="dxa"/>
            <w:gridSpan w:val="2"/>
            <w:shd w:val="clear" w:color="auto" w:fill="auto"/>
            <w:noWrap/>
            <w:vAlign w:val="center"/>
            <w:hideMark/>
          </w:tcPr>
          <w:p w:rsidR="00D24D9F" w:rsidRPr="0030082F" w:rsidRDefault="00D24D9F" w:rsidP="00D24D9F">
            <w:pPr>
              <w:rPr>
                <w:rFonts w:ascii="Cambria" w:hAnsi="Cambria"/>
              </w:rPr>
            </w:pPr>
            <w:r w:rsidRPr="0030082F">
              <w:rPr>
                <w:rFonts w:ascii="Cambria" w:hAnsi="Cambria"/>
              </w:rPr>
              <w:t>601</w:t>
            </w:r>
          </w:p>
        </w:tc>
        <w:tc>
          <w:tcPr>
            <w:tcW w:w="5256" w:type="dxa"/>
            <w:gridSpan w:val="2"/>
            <w:shd w:val="clear" w:color="auto" w:fill="auto"/>
            <w:vAlign w:val="center"/>
            <w:hideMark/>
          </w:tcPr>
          <w:p w:rsidR="00D24D9F" w:rsidRPr="0030082F" w:rsidRDefault="00D24D9F" w:rsidP="00D24D9F">
            <w:pPr>
              <w:rPr>
                <w:rFonts w:ascii="Cambria" w:hAnsi="Cambria"/>
              </w:rPr>
            </w:pPr>
            <w:r w:rsidRPr="0030082F">
              <w:rPr>
                <w:rFonts w:ascii="Cambria" w:hAnsi="Cambria"/>
              </w:rPr>
              <w:t xml:space="preserve">Portes complètes en bois double battants de 100 x 220 en panneaux </w:t>
            </w:r>
          </w:p>
        </w:tc>
        <w:tc>
          <w:tcPr>
            <w:tcW w:w="912" w:type="dxa"/>
            <w:shd w:val="clear" w:color="auto" w:fill="auto"/>
            <w:noWrap/>
            <w:vAlign w:val="center"/>
            <w:hideMark/>
          </w:tcPr>
          <w:p w:rsidR="00D24D9F" w:rsidRPr="0030082F" w:rsidRDefault="00D24D9F" w:rsidP="00D24D9F">
            <w:pPr>
              <w:rPr>
                <w:rFonts w:ascii="Cambria" w:hAnsi="Cambria"/>
              </w:rPr>
            </w:pPr>
            <w:r w:rsidRPr="0030082F">
              <w:rPr>
                <w:rFonts w:ascii="Cambria" w:hAnsi="Cambria"/>
              </w:rPr>
              <w:t>U</w:t>
            </w:r>
          </w:p>
        </w:tc>
        <w:tc>
          <w:tcPr>
            <w:tcW w:w="1034" w:type="dxa"/>
            <w:gridSpan w:val="3"/>
            <w:shd w:val="clear" w:color="auto" w:fill="auto"/>
            <w:noWrap/>
            <w:vAlign w:val="center"/>
            <w:hideMark/>
          </w:tcPr>
          <w:p w:rsidR="00D24D9F" w:rsidRPr="0030082F" w:rsidRDefault="00D24D9F" w:rsidP="00D24D9F">
            <w:pPr>
              <w:rPr>
                <w:rFonts w:ascii="Cambria" w:hAnsi="Cambria"/>
              </w:rPr>
            </w:pPr>
            <w:r w:rsidRPr="0030082F">
              <w:rPr>
                <w:rFonts w:ascii="Cambria" w:hAnsi="Cambria"/>
              </w:rPr>
              <w:t>4,00</w:t>
            </w:r>
          </w:p>
        </w:tc>
        <w:tc>
          <w:tcPr>
            <w:tcW w:w="1325" w:type="dxa"/>
            <w:shd w:val="clear" w:color="auto" w:fill="auto"/>
            <w:noWrap/>
            <w:vAlign w:val="center"/>
          </w:tcPr>
          <w:p w:rsidR="00D24D9F" w:rsidRPr="0030082F" w:rsidRDefault="00D24D9F" w:rsidP="00D24D9F">
            <w:pPr>
              <w:jc w:val="right"/>
              <w:rPr>
                <w:rFonts w:ascii="Cambria" w:hAnsi="Cambria"/>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435"/>
          <w:jc w:val="center"/>
        </w:trPr>
        <w:tc>
          <w:tcPr>
            <w:tcW w:w="583" w:type="dxa"/>
            <w:gridSpan w:val="2"/>
            <w:shd w:val="clear" w:color="auto" w:fill="auto"/>
            <w:noWrap/>
            <w:vAlign w:val="center"/>
            <w:hideMark/>
          </w:tcPr>
          <w:p w:rsidR="00D24D9F" w:rsidRPr="0030082F" w:rsidRDefault="00D24D9F" w:rsidP="00D24D9F">
            <w:pPr>
              <w:rPr>
                <w:rFonts w:ascii="Cambria" w:hAnsi="Cambria"/>
              </w:rPr>
            </w:pPr>
            <w:r w:rsidRPr="0030082F">
              <w:rPr>
                <w:rFonts w:ascii="Cambria" w:hAnsi="Cambria"/>
              </w:rPr>
              <w:t>602</w:t>
            </w:r>
          </w:p>
        </w:tc>
        <w:tc>
          <w:tcPr>
            <w:tcW w:w="5256" w:type="dxa"/>
            <w:gridSpan w:val="2"/>
            <w:shd w:val="clear" w:color="auto" w:fill="auto"/>
            <w:vAlign w:val="center"/>
            <w:hideMark/>
          </w:tcPr>
          <w:p w:rsidR="00D24D9F" w:rsidRPr="0030082F" w:rsidRDefault="00D24D9F" w:rsidP="00D24D9F">
            <w:pPr>
              <w:rPr>
                <w:rFonts w:ascii="Cambria" w:hAnsi="Cambria"/>
              </w:rPr>
            </w:pPr>
            <w:r w:rsidRPr="0030082F">
              <w:rPr>
                <w:rFonts w:ascii="Cambria" w:hAnsi="Cambria"/>
              </w:rPr>
              <w:t>Portes complètes en bois double battants de 90 x 220 en panneaux</w:t>
            </w:r>
          </w:p>
        </w:tc>
        <w:tc>
          <w:tcPr>
            <w:tcW w:w="912" w:type="dxa"/>
            <w:shd w:val="clear" w:color="auto" w:fill="auto"/>
            <w:noWrap/>
            <w:vAlign w:val="center"/>
            <w:hideMark/>
          </w:tcPr>
          <w:p w:rsidR="00D24D9F" w:rsidRPr="0030082F" w:rsidRDefault="00D24D9F" w:rsidP="00D24D9F">
            <w:pPr>
              <w:rPr>
                <w:rFonts w:ascii="Cambria" w:hAnsi="Cambria"/>
              </w:rPr>
            </w:pPr>
            <w:r w:rsidRPr="0030082F">
              <w:rPr>
                <w:rFonts w:ascii="Cambria" w:hAnsi="Cambria"/>
              </w:rPr>
              <w:t>U</w:t>
            </w:r>
          </w:p>
        </w:tc>
        <w:tc>
          <w:tcPr>
            <w:tcW w:w="1034" w:type="dxa"/>
            <w:gridSpan w:val="3"/>
            <w:shd w:val="clear" w:color="auto" w:fill="auto"/>
            <w:noWrap/>
            <w:vAlign w:val="center"/>
            <w:hideMark/>
          </w:tcPr>
          <w:p w:rsidR="00D24D9F" w:rsidRPr="0030082F" w:rsidRDefault="00D24D9F" w:rsidP="00D24D9F">
            <w:pPr>
              <w:rPr>
                <w:rFonts w:ascii="Cambria" w:hAnsi="Cambria"/>
              </w:rPr>
            </w:pPr>
            <w:r w:rsidRPr="0030082F">
              <w:rPr>
                <w:rFonts w:ascii="Cambria" w:hAnsi="Cambria"/>
              </w:rPr>
              <w:t>6,00</w:t>
            </w:r>
          </w:p>
        </w:tc>
        <w:tc>
          <w:tcPr>
            <w:tcW w:w="1325" w:type="dxa"/>
            <w:shd w:val="clear" w:color="auto" w:fill="auto"/>
            <w:noWrap/>
            <w:vAlign w:val="center"/>
          </w:tcPr>
          <w:p w:rsidR="00D24D9F" w:rsidRPr="0030082F" w:rsidRDefault="00D24D9F" w:rsidP="00D24D9F">
            <w:pPr>
              <w:jc w:val="right"/>
              <w:rPr>
                <w:rFonts w:ascii="Cambria" w:hAnsi="Cambria"/>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570"/>
          <w:jc w:val="center"/>
        </w:trPr>
        <w:tc>
          <w:tcPr>
            <w:tcW w:w="583" w:type="dxa"/>
            <w:gridSpan w:val="2"/>
            <w:shd w:val="clear" w:color="auto" w:fill="auto"/>
            <w:noWrap/>
            <w:vAlign w:val="center"/>
            <w:hideMark/>
          </w:tcPr>
          <w:p w:rsidR="00D24D9F" w:rsidRPr="0030082F" w:rsidRDefault="00D24D9F" w:rsidP="00D24D9F">
            <w:pPr>
              <w:rPr>
                <w:rFonts w:ascii="Cambria" w:hAnsi="Cambria"/>
              </w:rPr>
            </w:pPr>
            <w:r w:rsidRPr="0030082F">
              <w:rPr>
                <w:rFonts w:ascii="Cambria" w:hAnsi="Cambria"/>
              </w:rPr>
              <w:t>603</w:t>
            </w:r>
          </w:p>
        </w:tc>
        <w:tc>
          <w:tcPr>
            <w:tcW w:w="5256" w:type="dxa"/>
            <w:gridSpan w:val="2"/>
            <w:shd w:val="clear" w:color="auto" w:fill="auto"/>
            <w:vAlign w:val="center"/>
            <w:hideMark/>
          </w:tcPr>
          <w:p w:rsidR="00D24D9F" w:rsidRPr="0030082F" w:rsidRDefault="00D24D9F" w:rsidP="00D24D9F">
            <w:pPr>
              <w:rPr>
                <w:rFonts w:ascii="Cambria" w:hAnsi="Cambria"/>
              </w:rPr>
            </w:pPr>
            <w:r w:rsidRPr="0030082F">
              <w:rPr>
                <w:rFonts w:ascii="Cambria" w:hAnsi="Cambria"/>
              </w:rPr>
              <w:t>Fenêtres de 110 x 120 avec cadre, grilles antivols incorporées dans le cadre, châssis et lame verre, antivols métallique.</w:t>
            </w:r>
          </w:p>
        </w:tc>
        <w:tc>
          <w:tcPr>
            <w:tcW w:w="912" w:type="dxa"/>
            <w:shd w:val="clear" w:color="auto" w:fill="auto"/>
            <w:noWrap/>
            <w:vAlign w:val="center"/>
            <w:hideMark/>
          </w:tcPr>
          <w:p w:rsidR="00D24D9F" w:rsidRPr="0030082F" w:rsidRDefault="00D24D9F" w:rsidP="00D24D9F">
            <w:pPr>
              <w:rPr>
                <w:rFonts w:ascii="Cambria" w:hAnsi="Cambria"/>
              </w:rPr>
            </w:pPr>
            <w:r w:rsidRPr="0030082F">
              <w:rPr>
                <w:rFonts w:ascii="Cambria" w:hAnsi="Cambria"/>
              </w:rPr>
              <w:t>U</w:t>
            </w:r>
          </w:p>
        </w:tc>
        <w:tc>
          <w:tcPr>
            <w:tcW w:w="1034" w:type="dxa"/>
            <w:gridSpan w:val="3"/>
            <w:shd w:val="clear" w:color="auto" w:fill="auto"/>
            <w:noWrap/>
            <w:vAlign w:val="center"/>
            <w:hideMark/>
          </w:tcPr>
          <w:p w:rsidR="00D24D9F" w:rsidRPr="0030082F" w:rsidRDefault="00D24D9F" w:rsidP="00D24D9F">
            <w:pPr>
              <w:rPr>
                <w:rFonts w:ascii="Cambria" w:hAnsi="Cambria"/>
              </w:rPr>
            </w:pPr>
            <w:r w:rsidRPr="0030082F">
              <w:rPr>
                <w:rFonts w:ascii="Cambria" w:hAnsi="Cambria"/>
              </w:rPr>
              <w:t>8,00</w:t>
            </w:r>
          </w:p>
        </w:tc>
        <w:tc>
          <w:tcPr>
            <w:tcW w:w="1325" w:type="dxa"/>
            <w:shd w:val="clear" w:color="auto" w:fill="auto"/>
            <w:noWrap/>
            <w:vAlign w:val="center"/>
          </w:tcPr>
          <w:p w:rsidR="00D24D9F" w:rsidRPr="0030082F" w:rsidRDefault="00D24D9F" w:rsidP="00D24D9F">
            <w:pPr>
              <w:jc w:val="right"/>
              <w:rPr>
                <w:rFonts w:ascii="Cambria" w:hAnsi="Cambria"/>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1F6B41">
        <w:trPr>
          <w:trHeight w:val="73"/>
          <w:jc w:val="center"/>
        </w:trPr>
        <w:tc>
          <w:tcPr>
            <w:tcW w:w="9110" w:type="dxa"/>
            <w:gridSpan w:val="9"/>
            <w:shd w:val="clear" w:color="auto" w:fill="auto"/>
            <w:noWrap/>
            <w:vAlign w:val="center"/>
            <w:hideMark/>
          </w:tcPr>
          <w:p w:rsidR="00D24D9F" w:rsidRPr="00E1547C" w:rsidRDefault="00D24D9F" w:rsidP="00D24D9F">
            <w:pPr>
              <w:rPr>
                <w:rFonts w:ascii="Cambria" w:hAnsi="Cambria"/>
                <w:b/>
                <w:bCs/>
                <w:color w:val="000000"/>
              </w:rPr>
            </w:pPr>
            <w:r>
              <w:rPr>
                <w:rFonts w:ascii="Cambria" w:hAnsi="Cambria"/>
                <w:b/>
                <w:bCs/>
                <w:color w:val="000000"/>
              </w:rPr>
              <w:lastRenderedPageBreak/>
              <w:t>Sous - Total Lot 6</w:t>
            </w:r>
            <w:r w:rsidRPr="00E1547C">
              <w:rPr>
                <w:rFonts w:ascii="Cambria" w:hAnsi="Cambria"/>
                <w:b/>
                <w:bCs/>
                <w:color w:val="000000"/>
              </w:rPr>
              <w:t>00</w:t>
            </w:r>
          </w:p>
        </w:tc>
        <w:tc>
          <w:tcPr>
            <w:tcW w:w="1329" w:type="dxa"/>
            <w:gridSpan w:val="3"/>
            <w:shd w:val="clear" w:color="auto" w:fill="auto"/>
            <w:noWrap/>
            <w:vAlign w:val="center"/>
          </w:tcPr>
          <w:p w:rsidR="00D24D9F" w:rsidRPr="00E1547C" w:rsidRDefault="00D24D9F" w:rsidP="00D24D9F">
            <w:pPr>
              <w:jc w:val="right"/>
              <w:rPr>
                <w:rFonts w:ascii="Cambria" w:hAnsi="Cambria"/>
                <w:b/>
                <w:bCs/>
                <w:color w:val="000000"/>
              </w:rPr>
            </w:pPr>
          </w:p>
        </w:tc>
      </w:tr>
      <w:tr w:rsidR="00D24D9F" w:rsidRPr="00E1547C" w:rsidTr="001F6B41">
        <w:trPr>
          <w:trHeight w:val="73"/>
          <w:jc w:val="center"/>
        </w:trPr>
        <w:tc>
          <w:tcPr>
            <w:tcW w:w="10439" w:type="dxa"/>
            <w:gridSpan w:val="12"/>
            <w:shd w:val="clear" w:color="auto" w:fill="auto"/>
            <w:noWrap/>
            <w:vAlign w:val="center"/>
            <w:hideMark/>
          </w:tcPr>
          <w:p w:rsidR="00D24D9F" w:rsidRPr="00E1547C" w:rsidRDefault="00D24D9F" w:rsidP="00D24D9F">
            <w:pPr>
              <w:rPr>
                <w:rFonts w:ascii="Cambria" w:hAnsi="Cambria"/>
                <w:color w:val="000000"/>
              </w:rPr>
            </w:pPr>
            <w:r w:rsidRPr="00673FFC">
              <w:rPr>
                <w:rFonts w:ascii="Cambria" w:hAnsi="Cambria"/>
                <w:b/>
                <w:color w:val="000000"/>
              </w:rPr>
              <w:t xml:space="preserve">LOT </w:t>
            </w:r>
            <w:r>
              <w:rPr>
                <w:rFonts w:ascii="Cambria" w:hAnsi="Cambria"/>
                <w:b/>
                <w:color w:val="000000"/>
              </w:rPr>
              <w:t>7</w:t>
            </w:r>
            <w:r w:rsidRPr="00673FFC">
              <w:rPr>
                <w:rFonts w:ascii="Cambria" w:hAnsi="Cambria"/>
                <w:b/>
                <w:color w:val="000000"/>
              </w:rPr>
              <w:t>00-</w:t>
            </w:r>
            <w:r>
              <w:rPr>
                <w:rFonts w:ascii="Cambria" w:hAnsi="Cambria"/>
                <w:b/>
                <w:color w:val="000000"/>
              </w:rPr>
              <w:t>ELECTRICITE</w:t>
            </w:r>
          </w:p>
        </w:tc>
      </w:tr>
      <w:tr w:rsidR="00D24D9F" w:rsidRPr="00E1547C" w:rsidTr="001F6B41">
        <w:trPr>
          <w:trHeight w:val="356"/>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7</w:t>
            </w:r>
            <w:r w:rsidRPr="00E1547C">
              <w:rPr>
                <w:rFonts w:ascii="Cambria" w:hAnsi="Cambria"/>
                <w:color w:val="000000"/>
              </w:rPr>
              <w:t>01</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Tuyaux flexibles orange pour canalisations verticales, horizontales</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Rouleau</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3</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1F6B41">
        <w:trPr>
          <w:trHeight w:val="163"/>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7</w:t>
            </w:r>
            <w:r w:rsidRPr="00E1547C">
              <w:rPr>
                <w:rFonts w:ascii="Cambria" w:hAnsi="Cambria"/>
                <w:color w:val="000000"/>
              </w:rPr>
              <w:t>02</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Fil TH 2,5 mm2 pour toutes installations (prises et lampes)</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Rouleau</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6</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70"/>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703</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Réglettes de 120 complètes</w:t>
            </w:r>
          </w:p>
        </w:tc>
        <w:tc>
          <w:tcPr>
            <w:tcW w:w="912" w:type="dxa"/>
            <w:shd w:val="clear" w:color="auto" w:fill="auto"/>
            <w:noWrap/>
            <w:vAlign w:val="bottom"/>
            <w:hideMark/>
          </w:tcPr>
          <w:p w:rsidR="00D24D9F" w:rsidRPr="00E1547C" w:rsidRDefault="00D24D9F" w:rsidP="00D24D9F">
            <w:pPr>
              <w:rPr>
                <w:rFonts w:ascii="Cambria" w:hAnsi="Cambria"/>
                <w:color w:val="000000"/>
              </w:rPr>
            </w:pPr>
            <w:r w:rsidRPr="00E1547C">
              <w:rPr>
                <w:rFonts w:ascii="Cambria" w:hAnsi="Cambria"/>
                <w:color w:val="000000"/>
              </w:rPr>
              <w:t>U</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12</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14"/>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704</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Interrupteurs et prises de courant encastrées</w:t>
            </w:r>
          </w:p>
        </w:tc>
        <w:tc>
          <w:tcPr>
            <w:tcW w:w="912" w:type="dxa"/>
            <w:shd w:val="clear" w:color="auto" w:fill="auto"/>
            <w:noWrap/>
            <w:vAlign w:val="bottom"/>
            <w:hideMark/>
          </w:tcPr>
          <w:p w:rsidR="00D24D9F" w:rsidRPr="00E1547C" w:rsidRDefault="00D24D9F" w:rsidP="00D24D9F">
            <w:pPr>
              <w:rPr>
                <w:rFonts w:ascii="Cambria" w:hAnsi="Cambria"/>
                <w:color w:val="000000"/>
              </w:rPr>
            </w:pPr>
            <w:r w:rsidRPr="00E1547C">
              <w:rPr>
                <w:rFonts w:ascii="Cambria" w:hAnsi="Cambria"/>
                <w:color w:val="000000"/>
              </w:rPr>
              <w:t>U</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14</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795"/>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705</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Attaches, dominos, boîtes de dérivations et toutes sujétions de sécurité et de raccordement avec le réseau existant dans l’établissement</w:t>
            </w:r>
          </w:p>
        </w:tc>
        <w:tc>
          <w:tcPr>
            <w:tcW w:w="912" w:type="dxa"/>
            <w:shd w:val="clear" w:color="auto" w:fill="auto"/>
            <w:noWrap/>
            <w:vAlign w:val="center"/>
            <w:hideMark/>
          </w:tcPr>
          <w:p w:rsidR="00D24D9F" w:rsidRPr="00E1547C" w:rsidRDefault="00D24D9F" w:rsidP="00D24D9F">
            <w:pPr>
              <w:rPr>
                <w:rFonts w:ascii="Cambria" w:hAnsi="Cambria"/>
                <w:color w:val="000000"/>
              </w:rPr>
            </w:pPr>
            <w:proofErr w:type="spellStart"/>
            <w:r w:rsidRPr="00E1547C">
              <w:rPr>
                <w:rFonts w:ascii="Cambria" w:hAnsi="Cambria"/>
                <w:color w:val="000000"/>
              </w:rPr>
              <w:t>Ens</w:t>
            </w:r>
            <w:proofErr w:type="spellEnd"/>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1,00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402"/>
          <w:jc w:val="center"/>
        </w:trPr>
        <w:tc>
          <w:tcPr>
            <w:tcW w:w="9110" w:type="dxa"/>
            <w:gridSpan w:val="9"/>
            <w:shd w:val="clear" w:color="auto" w:fill="auto"/>
            <w:noWrap/>
            <w:vAlign w:val="center"/>
            <w:hideMark/>
          </w:tcPr>
          <w:p w:rsidR="00D24D9F" w:rsidRPr="00E1547C" w:rsidRDefault="00D24D9F" w:rsidP="00D24D9F">
            <w:pPr>
              <w:rPr>
                <w:rFonts w:ascii="Cambria" w:hAnsi="Cambria"/>
                <w:b/>
                <w:bCs/>
                <w:color w:val="000000"/>
              </w:rPr>
            </w:pPr>
            <w:r>
              <w:rPr>
                <w:rFonts w:ascii="Cambria" w:hAnsi="Cambria"/>
                <w:b/>
                <w:bCs/>
                <w:color w:val="000000"/>
              </w:rPr>
              <w:t>Sous - Total Lot 7</w:t>
            </w:r>
            <w:r w:rsidRPr="00E1547C">
              <w:rPr>
                <w:rFonts w:ascii="Cambria" w:hAnsi="Cambria"/>
                <w:b/>
                <w:bCs/>
                <w:color w:val="000000"/>
              </w:rPr>
              <w:t>00 </w:t>
            </w:r>
          </w:p>
        </w:tc>
        <w:tc>
          <w:tcPr>
            <w:tcW w:w="1329" w:type="dxa"/>
            <w:gridSpan w:val="3"/>
            <w:shd w:val="clear" w:color="auto" w:fill="auto"/>
            <w:noWrap/>
            <w:vAlign w:val="center"/>
          </w:tcPr>
          <w:p w:rsidR="00D24D9F" w:rsidRPr="00E1547C" w:rsidRDefault="00D24D9F" w:rsidP="00D24D9F">
            <w:pPr>
              <w:jc w:val="right"/>
              <w:rPr>
                <w:rFonts w:ascii="Cambria" w:hAnsi="Cambria"/>
                <w:b/>
                <w:bCs/>
                <w:color w:val="000000"/>
              </w:rPr>
            </w:pPr>
          </w:p>
        </w:tc>
      </w:tr>
      <w:tr w:rsidR="00D24D9F" w:rsidRPr="00E1547C" w:rsidTr="009E1E53">
        <w:trPr>
          <w:trHeight w:val="70"/>
          <w:jc w:val="center"/>
        </w:trPr>
        <w:tc>
          <w:tcPr>
            <w:tcW w:w="10439" w:type="dxa"/>
            <w:gridSpan w:val="12"/>
            <w:shd w:val="clear" w:color="auto" w:fill="auto"/>
            <w:noWrap/>
            <w:vAlign w:val="center"/>
          </w:tcPr>
          <w:p w:rsidR="00D24D9F" w:rsidRPr="00673FFC" w:rsidRDefault="00D24D9F" w:rsidP="00D24D9F">
            <w:pPr>
              <w:rPr>
                <w:rFonts w:ascii="Cambria" w:hAnsi="Cambria"/>
                <w:b/>
                <w:color w:val="000000"/>
              </w:rPr>
            </w:pPr>
            <w:r w:rsidRPr="00673FFC">
              <w:rPr>
                <w:rFonts w:ascii="Cambria" w:hAnsi="Cambria"/>
                <w:b/>
                <w:color w:val="000000"/>
              </w:rPr>
              <w:t xml:space="preserve">LOT </w:t>
            </w:r>
            <w:r>
              <w:rPr>
                <w:rFonts w:ascii="Cambria" w:hAnsi="Cambria"/>
                <w:b/>
                <w:color w:val="000000"/>
              </w:rPr>
              <w:t>8</w:t>
            </w:r>
            <w:r w:rsidRPr="00673FFC">
              <w:rPr>
                <w:rFonts w:ascii="Cambria" w:hAnsi="Cambria"/>
                <w:b/>
                <w:color w:val="000000"/>
              </w:rPr>
              <w:t>00-</w:t>
            </w:r>
            <w:r>
              <w:rPr>
                <w:rFonts w:ascii="Cambria" w:hAnsi="Cambria"/>
                <w:b/>
                <w:color w:val="000000"/>
              </w:rPr>
              <w:t>PEINTURE</w:t>
            </w:r>
          </w:p>
        </w:tc>
      </w:tr>
      <w:tr w:rsidR="00D24D9F" w:rsidRPr="00E1547C" w:rsidTr="009E1E53">
        <w:trPr>
          <w:trHeight w:val="379"/>
          <w:jc w:val="center"/>
        </w:trPr>
        <w:tc>
          <w:tcPr>
            <w:tcW w:w="583" w:type="dxa"/>
            <w:gridSpan w:val="2"/>
            <w:shd w:val="clear" w:color="auto" w:fill="auto"/>
            <w:noWrap/>
            <w:vAlign w:val="center"/>
          </w:tcPr>
          <w:p w:rsidR="00D24D9F" w:rsidRPr="00C86170" w:rsidRDefault="00D24D9F" w:rsidP="00D24D9F">
            <w:pPr>
              <w:rPr>
                <w:rFonts w:ascii="Cambria" w:hAnsi="Cambria"/>
                <w:color w:val="000000"/>
              </w:rPr>
            </w:pPr>
            <w:r w:rsidRPr="00C86170">
              <w:rPr>
                <w:rFonts w:ascii="Cambria" w:hAnsi="Cambria"/>
                <w:color w:val="000000"/>
              </w:rPr>
              <w:t>801</w:t>
            </w:r>
          </w:p>
        </w:tc>
        <w:tc>
          <w:tcPr>
            <w:tcW w:w="5256" w:type="dxa"/>
            <w:gridSpan w:val="2"/>
            <w:shd w:val="clear" w:color="auto" w:fill="auto"/>
            <w:vAlign w:val="center"/>
          </w:tcPr>
          <w:p w:rsidR="00D24D9F" w:rsidRPr="00C86170" w:rsidRDefault="00D24D9F" w:rsidP="00D24D9F">
            <w:pPr>
              <w:rPr>
                <w:rFonts w:ascii="Cambria" w:hAnsi="Cambria"/>
                <w:color w:val="000000"/>
              </w:rPr>
            </w:pPr>
            <w:r w:rsidRPr="00C86170">
              <w:rPr>
                <w:rFonts w:ascii="Cambria" w:hAnsi="Cambria"/>
                <w:color w:val="000000"/>
              </w:rPr>
              <w:t>Construction d’un bloc latrines à deux compartiments</w:t>
            </w:r>
          </w:p>
        </w:tc>
        <w:tc>
          <w:tcPr>
            <w:tcW w:w="912" w:type="dxa"/>
            <w:shd w:val="clear" w:color="auto" w:fill="auto"/>
            <w:vAlign w:val="center"/>
          </w:tcPr>
          <w:p w:rsidR="00D24D9F" w:rsidRPr="00C86170" w:rsidRDefault="00D24D9F" w:rsidP="00D24D9F">
            <w:pPr>
              <w:rPr>
                <w:rFonts w:ascii="Cambria" w:hAnsi="Cambria"/>
                <w:color w:val="000000"/>
              </w:rPr>
            </w:pPr>
            <w:proofErr w:type="spellStart"/>
            <w:r w:rsidRPr="00C86170">
              <w:rPr>
                <w:rFonts w:ascii="Cambria" w:hAnsi="Cambria"/>
                <w:color w:val="000000"/>
              </w:rPr>
              <w:t>Ens</w:t>
            </w:r>
            <w:proofErr w:type="spellEnd"/>
          </w:p>
        </w:tc>
        <w:tc>
          <w:tcPr>
            <w:tcW w:w="1034" w:type="dxa"/>
            <w:gridSpan w:val="3"/>
            <w:shd w:val="clear" w:color="auto" w:fill="auto"/>
            <w:vAlign w:val="center"/>
          </w:tcPr>
          <w:p w:rsidR="00D24D9F" w:rsidRPr="00C86170" w:rsidRDefault="00D24D9F" w:rsidP="00D24D9F">
            <w:pPr>
              <w:rPr>
                <w:rFonts w:ascii="Cambria" w:hAnsi="Cambria"/>
                <w:color w:val="000000"/>
              </w:rPr>
            </w:pPr>
            <w:r w:rsidRPr="00C86170">
              <w:rPr>
                <w:rFonts w:ascii="Cambria" w:hAnsi="Cambria"/>
                <w:color w:val="000000"/>
              </w:rPr>
              <w:t>1,00</w:t>
            </w:r>
          </w:p>
        </w:tc>
        <w:tc>
          <w:tcPr>
            <w:tcW w:w="1331" w:type="dxa"/>
            <w:gridSpan w:val="2"/>
            <w:shd w:val="clear" w:color="auto" w:fill="auto"/>
            <w:vAlign w:val="center"/>
          </w:tcPr>
          <w:p w:rsidR="00D24D9F" w:rsidRPr="00673FFC" w:rsidRDefault="00D24D9F" w:rsidP="00D24D9F">
            <w:pPr>
              <w:rPr>
                <w:rFonts w:ascii="Cambria" w:hAnsi="Cambria"/>
                <w:b/>
                <w:color w:val="000000"/>
              </w:rPr>
            </w:pPr>
          </w:p>
        </w:tc>
        <w:tc>
          <w:tcPr>
            <w:tcW w:w="1323" w:type="dxa"/>
            <w:gridSpan w:val="2"/>
            <w:shd w:val="clear" w:color="auto" w:fill="auto"/>
            <w:vAlign w:val="center"/>
          </w:tcPr>
          <w:p w:rsidR="00D24D9F" w:rsidRPr="00673FFC" w:rsidRDefault="00D24D9F" w:rsidP="00D24D9F">
            <w:pPr>
              <w:rPr>
                <w:rFonts w:ascii="Cambria" w:hAnsi="Cambria"/>
                <w:b/>
                <w:color w:val="000000"/>
              </w:rPr>
            </w:pPr>
          </w:p>
        </w:tc>
      </w:tr>
      <w:tr w:rsidR="00D24D9F" w:rsidRPr="00E1547C" w:rsidTr="009E1E53">
        <w:trPr>
          <w:trHeight w:val="70"/>
          <w:jc w:val="center"/>
        </w:trPr>
        <w:tc>
          <w:tcPr>
            <w:tcW w:w="9116" w:type="dxa"/>
            <w:gridSpan w:val="10"/>
            <w:shd w:val="clear" w:color="auto" w:fill="auto"/>
            <w:noWrap/>
            <w:vAlign w:val="center"/>
          </w:tcPr>
          <w:p w:rsidR="00D24D9F" w:rsidRPr="00673FFC" w:rsidRDefault="00D24D9F" w:rsidP="00D24D9F">
            <w:pPr>
              <w:rPr>
                <w:rFonts w:ascii="Cambria" w:hAnsi="Cambria"/>
                <w:b/>
                <w:color w:val="000000"/>
              </w:rPr>
            </w:pPr>
            <w:r>
              <w:rPr>
                <w:rFonts w:ascii="Cambria" w:hAnsi="Cambria"/>
                <w:b/>
                <w:bCs/>
                <w:color w:val="000000"/>
              </w:rPr>
              <w:t>Sous - Total Lot  8</w:t>
            </w:r>
            <w:r w:rsidRPr="00E1547C">
              <w:rPr>
                <w:rFonts w:ascii="Cambria" w:hAnsi="Cambria"/>
                <w:b/>
                <w:bCs/>
                <w:color w:val="000000"/>
              </w:rPr>
              <w:t>00 </w:t>
            </w:r>
          </w:p>
        </w:tc>
        <w:tc>
          <w:tcPr>
            <w:tcW w:w="1323" w:type="dxa"/>
            <w:gridSpan w:val="2"/>
            <w:shd w:val="clear" w:color="auto" w:fill="auto"/>
            <w:vAlign w:val="center"/>
          </w:tcPr>
          <w:p w:rsidR="00D24D9F" w:rsidRPr="00673FFC" w:rsidRDefault="00D24D9F" w:rsidP="00D24D9F">
            <w:pPr>
              <w:rPr>
                <w:rFonts w:ascii="Cambria" w:hAnsi="Cambria"/>
                <w:b/>
                <w:color w:val="000000"/>
              </w:rPr>
            </w:pPr>
          </w:p>
        </w:tc>
      </w:tr>
      <w:tr w:rsidR="00D24D9F" w:rsidRPr="00E1547C" w:rsidTr="009E1E53">
        <w:trPr>
          <w:trHeight w:val="70"/>
          <w:jc w:val="center"/>
        </w:trPr>
        <w:tc>
          <w:tcPr>
            <w:tcW w:w="5839" w:type="dxa"/>
            <w:gridSpan w:val="4"/>
            <w:shd w:val="clear" w:color="auto" w:fill="auto"/>
            <w:noWrap/>
            <w:vAlign w:val="center"/>
            <w:hideMark/>
          </w:tcPr>
          <w:p w:rsidR="00D24D9F" w:rsidRPr="00E1547C" w:rsidRDefault="00D24D9F" w:rsidP="00D24D9F">
            <w:pPr>
              <w:rPr>
                <w:rFonts w:ascii="Cambria" w:hAnsi="Cambria"/>
                <w:color w:val="000000"/>
              </w:rPr>
            </w:pPr>
            <w:r w:rsidRPr="00673FFC">
              <w:rPr>
                <w:rFonts w:ascii="Cambria" w:hAnsi="Cambria"/>
                <w:b/>
                <w:color w:val="000000"/>
              </w:rPr>
              <w:t xml:space="preserve">LOT </w:t>
            </w:r>
            <w:r>
              <w:rPr>
                <w:rFonts w:ascii="Cambria" w:hAnsi="Cambria"/>
                <w:b/>
                <w:color w:val="000000"/>
              </w:rPr>
              <w:t>9</w:t>
            </w:r>
            <w:r w:rsidRPr="00673FFC">
              <w:rPr>
                <w:rFonts w:ascii="Cambria" w:hAnsi="Cambria"/>
                <w:b/>
                <w:color w:val="000000"/>
              </w:rPr>
              <w:t>00-</w:t>
            </w:r>
            <w:r>
              <w:rPr>
                <w:rFonts w:ascii="Cambria" w:hAnsi="Cambria"/>
                <w:b/>
                <w:color w:val="000000"/>
              </w:rPr>
              <w:t>PEINTURE</w:t>
            </w:r>
          </w:p>
        </w:tc>
        <w:tc>
          <w:tcPr>
            <w:tcW w:w="912" w:type="dxa"/>
            <w:shd w:val="clear" w:color="auto" w:fill="auto"/>
            <w:vAlign w:val="center"/>
          </w:tcPr>
          <w:p w:rsidR="00D24D9F" w:rsidRPr="00E1547C" w:rsidRDefault="00D24D9F" w:rsidP="00D24D9F">
            <w:pPr>
              <w:rPr>
                <w:rFonts w:ascii="Cambria" w:hAnsi="Cambria"/>
                <w:color w:val="000000"/>
              </w:rPr>
            </w:pPr>
          </w:p>
        </w:tc>
        <w:tc>
          <w:tcPr>
            <w:tcW w:w="1034" w:type="dxa"/>
            <w:gridSpan w:val="3"/>
            <w:shd w:val="clear" w:color="auto" w:fill="auto"/>
            <w:vAlign w:val="center"/>
          </w:tcPr>
          <w:p w:rsidR="00D24D9F" w:rsidRPr="00E1547C" w:rsidRDefault="00D24D9F" w:rsidP="00D24D9F">
            <w:pPr>
              <w:rPr>
                <w:rFonts w:ascii="Cambria" w:hAnsi="Cambria"/>
                <w:color w:val="000000"/>
              </w:rPr>
            </w:pPr>
          </w:p>
        </w:tc>
        <w:tc>
          <w:tcPr>
            <w:tcW w:w="1331" w:type="dxa"/>
            <w:gridSpan w:val="2"/>
            <w:shd w:val="clear" w:color="auto" w:fill="auto"/>
            <w:vAlign w:val="center"/>
          </w:tcPr>
          <w:p w:rsidR="00D24D9F" w:rsidRPr="00E1547C" w:rsidRDefault="00D24D9F" w:rsidP="00D24D9F">
            <w:pPr>
              <w:rPr>
                <w:rFonts w:ascii="Cambria" w:hAnsi="Cambria"/>
                <w:color w:val="000000"/>
              </w:rPr>
            </w:pPr>
          </w:p>
        </w:tc>
        <w:tc>
          <w:tcPr>
            <w:tcW w:w="1323" w:type="dxa"/>
            <w:gridSpan w:val="2"/>
            <w:shd w:val="clear" w:color="auto" w:fill="auto"/>
            <w:vAlign w:val="center"/>
          </w:tcPr>
          <w:p w:rsidR="00D24D9F" w:rsidRPr="00E1547C" w:rsidRDefault="00D24D9F" w:rsidP="00D24D9F">
            <w:pPr>
              <w:rPr>
                <w:rFonts w:ascii="Cambria" w:hAnsi="Cambria"/>
                <w:color w:val="000000"/>
              </w:rPr>
            </w:pPr>
          </w:p>
        </w:tc>
      </w:tr>
      <w:tr w:rsidR="00D24D9F" w:rsidRPr="00E1547C" w:rsidTr="009E1E53">
        <w:trPr>
          <w:trHeight w:val="195"/>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9</w:t>
            </w:r>
            <w:r w:rsidRPr="00E1547C">
              <w:rPr>
                <w:rFonts w:ascii="Cambria" w:hAnsi="Cambria"/>
                <w:color w:val="000000"/>
              </w:rPr>
              <w:t>01</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Peinture bicouche type PANTEX 800 sur murs intérieures et plafond</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411</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287"/>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9</w:t>
            </w:r>
            <w:r w:rsidRPr="00E1547C">
              <w:rPr>
                <w:rFonts w:ascii="Cambria" w:hAnsi="Cambria"/>
                <w:color w:val="000000"/>
              </w:rPr>
              <w:t>02</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E1547C">
              <w:rPr>
                <w:rFonts w:ascii="Cambria" w:hAnsi="Cambria"/>
                <w:color w:val="000000"/>
              </w:rPr>
              <w:t>Peinture bicouche type PANTEX 1300 en 2 couches sur murs extérieurs</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162,0</w:t>
            </w:r>
            <w:r w:rsidRPr="00E1547C">
              <w:rPr>
                <w:rFonts w:ascii="Cambria" w:hAnsi="Cambria"/>
                <w:color w:val="000000"/>
              </w:rPr>
              <w:t>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82"/>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9</w:t>
            </w:r>
            <w:r w:rsidRPr="00E1547C">
              <w:rPr>
                <w:rFonts w:ascii="Cambria" w:hAnsi="Cambria"/>
                <w:color w:val="000000"/>
              </w:rPr>
              <w:t>03</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Pr>
                <w:rFonts w:ascii="Cambria" w:hAnsi="Cambria"/>
                <w:color w:val="000000"/>
              </w:rPr>
              <w:t>Peinture vinylique pour huisseries et baies</w:t>
            </w:r>
          </w:p>
        </w:tc>
        <w:tc>
          <w:tcPr>
            <w:tcW w:w="912" w:type="dxa"/>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M2</w:t>
            </w:r>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58</w:t>
            </w:r>
            <w:r w:rsidRPr="00E1547C">
              <w:rPr>
                <w:rFonts w:ascii="Cambria" w:hAnsi="Cambria"/>
                <w:color w:val="000000"/>
              </w:rPr>
              <w:t>,00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1F6B41">
        <w:trPr>
          <w:trHeight w:val="281"/>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9</w:t>
            </w:r>
            <w:r w:rsidRPr="00E1547C">
              <w:rPr>
                <w:rFonts w:ascii="Cambria" w:hAnsi="Cambria"/>
                <w:color w:val="000000"/>
              </w:rPr>
              <w:t>04</w:t>
            </w:r>
          </w:p>
        </w:tc>
        <w:tc>
          <w:tcPr>
            <w:tcW w:w="5256" w:type="dxa"/>
            <w:gridSpan w:val="2"/>
            <w:shd w:val="clear" w:color="auto" w:fill="auto"/>
            <w:vAlign w:val="center"/>
            <w:hideMark/>
          </w:tcPr>
          <w:p w:rsidR="00D24D9F" w:rsidRPr="004A4778" w:rsidRDefault="00D24D9F" w:rsidP="00D24D9F">
            <w:pPr>
              <w:rPr>
                <w:rFonts w:ascii="Cambria" w:hAnsi="Cambria"/>
                <w:color w:val="FF0000"/>
              </w:rPr>
            </w:pPr>
            <w:r w:rsidRPr="001647AE">
              <w:rPr>
                <w:rFonts w:ascii="Cambria" w:hAnsi="Cambria"/>
              </w:rPr>
              <w:t>Sérigraphie sur plaque métallique de 30x60 "</w:t>
            </w:r>
            <w:r>
              <w:rPr>
                <w:rFonts w:ascii="Tahoma" w:hAnsi="Tahoma" w:cs="Tahoma"/>
                <w:b/>
                <w:i/>
                <w:sz w:val="18"/>
                <w:szCs w:val="18"/>
              </w:rPr>
              <w:t xml:space="preserve"> BIP </w:t>
            </w:r>
            <w:r w:rsidR="00BF57BC">
              <w:rPr>
                <w:rFonts w:ascii="Tahoma" w:hAnsi="Tahoma" w:cs="Tahoma"/>
                <w:b/>
                <w:i/>
                <w:sz w:val="18"/>
                <w:szCs w:val="18"/>
              </w:rPr>
              <w:t>2025</w:t>
            </w:r>
            <w:r>
              <w:rPr>
                <w:rFonts w:ascii="Tahoma" w:hAnsi="Tahoma" w:cs="Tahoma"/>
                <w:b/>
                <w:i/>
                <w:sz w:val="18"/>
                <w:szCs w:val="18"/>
              </w:rPr>
              <w:t>– Lettre-Commande N° ____ LC/ C.MNA/CIPM</w:t>
            </w:r>
            <w:r w:rsidRPr="001647AE">
              <w:rPr>
                <w:rFonts w:ascii="Tahoma" w:hAnsi="Tahoma" w:cs="Tahoma"/>
                <w:b/>
                <w:i/>
                <w:sz w:val="18"/>
                <w:szCs w:val="18"/>
              </w:rPr>
              <w:t>/</w:t>
            </w:r>
            <w:r w:rsidR="00BF57BC">
              <w:rPr>
                <w:rFonts w:ascii="Tahoma" w:hAnsi="Tahoma" w:cs="Tahoma"/>
                <w:b/>
                <w:i/>
                <w:sz w:val="18"/>
                <w:szCs w:val="18"/>
              </w:rPr>
              <w:t>2025</w:t>
            </w:r>
            <w:r w:rsidRPr="001647AE">
              <w:rPr>
                <w:rFonts w:ascii="Tahoma" w:hAnsi="Tahoma" w:cs="Tahoma"/>
                <w:b/>
                <w:i/>
                <w:szCs w:val="18"/>
              </w:rPr>
              <w:t>»</w:t>
            </w:r>
            <w:r w:rsidRPr="001647AE">
              <w:rPr>
                <w:rFonts w:ascii="Tahoma" w:hAnsi="Tahoma" w:cs="Tahoma"/>
                <w:szCs w:val="18"/>
              </w:rPr>
              <w:t xml:space="preserve"> ;</w:t>
            </w:r>
          </w:p>
        </w:tc>
        <w:tc>
          <w:tcPr>
            <w:tcW w:w="912" w:type="dxa"/>
            <w:shd w:val="clear" w:color="auto" w:fill="auto"/>
            <w:noWrap/>
            <w:vAlign w:val="center"/>
            <w:hideMark/>
          </w:tcPr>
          <w:p w:rsidR="00D24D9F" w:rsidRPr="00E1547C" w:rsidRDefault="00D24D9F" w:rsidP="00D24D9F">
            <w:pPr>
              <w:rPr>
                <w:rFonts w:ascii="Cambria" w:hAnsi="Cambria"/>
                <w:color w:val="000000"/>
              </w:rPr>
            </w:pPr>
            <w:proofErr w:type="spellStart"/>
            <w:r w:rsidRPr="00E1547C">
              <w:rPr>
                <w:rFonts w:ascii="Cambria" w:hAnsi="Cambria"/>
                <w:color w:val="000000"/>
              </w:rPr>
              <w:t>Ens</w:t>
            </w:r>
            <w:proofErr w:type="spellEnd"/>
          </w:p>
        </w:tc>
        <w:tc>
          <w:tcPr>
            <w:tcW w:w="1034" w:type="dxa"/>
            <w:gridSpan w:val="3"/>
            <w:shd w:val="clear" w:color="auto" w:fill="auto"/>
            <w:noWrap/>
            <w:vAlign w:val="center"/>
            <w:hideMark/>
          </w:tcPr>
          <w:p w:rsidR="00D24D9F" w:rsidRPr="00E1547C" w:rsidRDefault="00D24D9F" w:rsidP="00D24D9F">
            <w:pPr>
              <w:rPr>
                <w:rFonts w:ascii="Cambria" w:hAnsi="Cambria"/>
                <w:color w:val="000000"/>
              </w:rPr>
            </w:pPr>
            <w:r w:rsidRPr="00E1547C">
              <w:rPr>
                <w:rFonts w:ascii="Cambria" w:hAnsi="Cambria"/>
                <w:color w:val="000000"/>
              </w:rPr>
              <w:t>1,00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307"/>
          <w:jc w:val="center"/>
        </w:trPr>
        <w:tc>
          <w:tcPr>
            <w:tcW w:w="9110" w:type="dxa"/>
            <w:gridSpan w:val="9"/>
            <w:shd w:val="clear" w:color="auto" w:fill="auto"/>
            <w:noWrap/>
            <w:vAlign w:val="center"/>
            <w:hideMark/>
          </w:tcPr>
          <w:p w:rsidR="00D24D9F" w:rsidRPr="00E1547C" w:rsidRDefault="00D24D9F" w:rsidP="00D24D9F">
            <w:pPr>
              <w:rPr>
                <w:rFonts w:ascii="Cambria" w:hAnsi="Cambria"/>
                <w:b/>
                <w:bCs/>
                <w:color w:val="000000"/>
              </w:rPr>
            </w:pPr>
            <w:r>
              <w:rPr>
                <w:rFonts w:ascii="Cambria" w:hAnsi="Cambria"/>
                <w:b/>
                <w:bCs/>
                <w:color w:val="000000"/>
              </w:rPr>
              <w:t>Sous - Total Lot 9</w:t>
            </w:r>
            <w:r w:rsidRPr="00E1547C">
              <w:rPr>
                <w:rFonts w:ascii="Cambria" w:hAnsi="Cambria"/>
                <w:b/>
                <w:bCs/>
                <w:color w:val="000000"/>
              </w:rPr>
              <w:t>00 </w:t>
            </w:r>
          </w:p>
        </w:tc>
        <w:tc>
          <w:tcPr>
            <w:tcW w:w="1329" w:type="dxa"/>
            <w:gridSpan w:val="3"/>
            <w:shd w:val="clear" w:color="auto" w:fill="auto"/>
            <w:noWrap/>
            <w:vAlign w:val="center"/>
            <w:hideMark/>
          </w:tcPr>
          <w:p w:rsidR="00D24D9F" w:rsidRPr="00E1547C" w:rsidRDefault="00D24D9F" w:rsidP="00D24D9F">
            <w:pPr>
              <w:jc w:val="right"/>
              <w:rPr>
                <w:rFonts w:ascii="Cambria" w:hAnsi="Cambria"/>
                <w:b/>
                <w:bCs/>
                <w:color w:val="000000"/>
              </w:rPr>
            </w:pPr>
          </w:p>
        </w:tc>
      </w:tr>
      <w:tr w:rsidR="00D24D9F" w:rsidRPr="00E1547C" w:rsidTr="009E1E53">
        <w:trPr>
          <w:trHeight w:val="298"/>
          <w:jc w:val="center"/>
        </w:trPr>
        <w:tc>
          <w:tcPr>
            <w:tcW w:w="10439" w:type="dxa"/>
            <w:gridSpan w:val="12"/>
            <w:shd w:val="clear" w:color="auto" w:fill="auto"/>
            <w:noWrap/>
            <w:vAlign w:val="center"/>
            <w:hideMark/>
          </w:tcPr>
          <w:p w:rsidR="00D24D9F" w:rsidRPr="00E1547C" w:rsidRDefault="00D24D9F" w:rsidP="00D24D9F">
            <w:pPr>
              <w:rPr>
                <w:rFonts w:ascii="Cambria" w:hAnsi="Cambria"/>
                <w:color w:val="000000"/>
              </w:rPr>
            </w:pPr>
            <w:r w:rsidRPr="00673FFC">
              <w:rPr>
                <w:rFonts w:ascii="Cambria" w:hAnsi="Cambria"/>
                <w:b/>
                <w:color w:val="000000"/>
              </w:rPr>
              <w:t xml:space="preserve">LOT </w:t>
            </w:r>
            <w:r>
              <w:rPr>
                <w:rFonts w:ascii="Cambria" w:hAnsi="Cambria"/>
                <w:b/>
                <w:color w:val="000000"/>
              </w:rPr>
              <w:t>10</w:t>
            </w:r>
            <w:r w:rsidRPr="00673FFC">
              <w:rPr>
                <w:rFonts w:ascii="Cambria" w:hAnsi="Cambria"/>
                <w:b/>
                <w:color w:val="000000"/>
              </w:rPr>
              <w:t>00-</w:t>
            </w:r>
            <w:r>
              <w:rPr>
                <w:rFonts w:ascii="Cambria" w:hAnsi="Cambria"/>
                <w:b/>
                <w:color w:val="000000"/>
              </w:rPr>
              <w:t>VRD</w:t>
            </w:r>
          </w:p>
        </w:tc>
      </w:tr>
      <w:tr w:rsidR="00D24D9F" w:rsidRPr="00E1547C" w:rsidTr="009E1E53">
        <w:trPr>
          <w:trHeight w:val="303"/>
          <w:jc w:val="center"/>
        </w:trPr>
        <w:tc>
          <w:tcPr>
            <w:tcW w:w="583" w:type="dxa"/>
            <w:gridSpan w:val="2"/>
            <w:shd w:val="clear" w:color="auto" w:fill="auto"/>
            <w:noWrap/>
            <w:vAlign w:val="center"/>
            <w:hideMark/>
          </w:tcPr>
          <w:p w:rsidR="00D24D9F" w:rsidRPr="00E1547C" w:rsidRDefault="00D24D9F" w:rsidP="00D24D9F">
            <w:pPr>
              <w:rPr>
                <w:rFonts w:ascii="Cambria" w:hAnsi="Cambria"/>
                <w:color w:val="000000"/>
              </w:rPr>
            </w:pPr>
            <w:r>
              <w:rPr>
                <w:rFonts w:ascii="Cambria" w:hAnsi="Cambria"/>
                <w:color w:val="000000"/>
              </w:rPr>
              <w:t>1001</w:t>
            </w:r>
          </w:p>
        </w:tc>
        <w:tc>
          <w:tcPr>
            <w:tcW w:w="5256" w:type="dxa"/>
            <w:gridSpan w:val="2"/>
            <w:shd w:val="clear" w:color="auto" w:fill="auto"/>
            <w:vAlign w:val="center"/>
            <w:hideMark/>
          </w:tcPr>
          <w:p w:rsidR="00D24D9F" w:rsidRPr="00E1547C" w:rsidRDefault="00D24D9F" w:rsidP="00D24D9F">
            <w:pPr>
              <w:rPr>
                <w:rFonts w:ascii="Cambria" w:hAnsi="Cambria"/>
                <w:color w:val="000000"/>
              </w:rPr>
            </w:pPr>
            <w:r w:rsidRPr="007E776F">
              <w:rPr>
                <w:rFonts w:ascii="Tahoma" w:hAnsi="Tahoma" w:cs="Tahoma"/>
                <w:color w:val="000000"/>
              </w:rPr>
              <w:t>Caniveau de 40 x 30  cm en parpaings bourrés de 15x20x40 cm  avec ceinture en béton armé de 10 cm</w:t>
            </w:r>
          </w:p>
        </w:tc>
        <w:tc>
          <w:tcPr>
            <w:tcW w:w="912" w:type="dxa"/>
            <w:shd w:val="clear" w:color="auto" w:fill="auto"/>
            <w:noWrap/>
            <w:vAlign w:val="center"/>
            <w:hideMark/>
          </w:tcPr>
          <w:p w:rsidR="00D24D9F" w:rsidRPr="00E1547C" w:rsidRDefault="00D24D9F" w:rsidP="00D24D9F">
            <w:pPr>
              <w:jc w:val="center"/>
              <w:rPr>
                <w:rFonts w:ascii="Cambria" w:hAnsi="Cambria"/>
                <w:color w:val="000000"/>
              </w:rPr>
            </w:pPr>
            <w:r w:rsidRPr="00E1547C">
              <w:rPr>
                <w:rFonts w:ascii="Cambria" w:hAnsi="Cambria"/>
                <w:color w:val="000000"/>
              </w:rPr>
              <w:t>M</w:t>
            </w:r>
            <w:r>
              <w:rPr>
                <w:rFonts w:ascii="Cambria" w:hAnsi="Cambria"/>
                <w:color w:val="000000"/>
              </w:rPr>
              <w:t>L</w:t>
            </w:r>
          </w:p>
        </w:tc>
        <w:tc>
          <w:tcPr>
            <w:tcW w:w="1034" w:type="dxa"/>
            <w:gridSpan w:val="3"/>
            <w:shd w:val="clear" w:color="auto" w:fill="auto"/>
            <w:noWrap/>
            <w:vAlign w:val="center"/>
            <w:hideMark/>
          </w:tcPr>
          <w:p w:rsidR="00D24D9F" w:rsidRPr="007E776F" w:rsidRDefault="00D24D9F" w:rsidP="00D24D9F">
            <w:pPr>
              <w:jc w:val="center"/>
              <w:rPr>
                <w:rFonts w:ascii="Tahoma" w:hAnsi="Tahoma" w:cs="Tahoma"/>
                <w:color w:val="000000"/>
              </w:rPr>
            </w:pPr>
            <w:r w:rsidRPr="007E776F">
              <w:rPr>
                <w:rFonts w:ascii="Tahoma" w:hAnsi="Tahoma" w:cs="Tahoma"/>
                <w:color w:val="000000"/>
              </w:rPr>
              <w:t>54,00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570"/>
          <w:jc w:val="center"/>
        </w:trPr>
        <w:tc>
          <w:tcPr>
            <w:tcW w:w="583" w:type="dxa"/>
            <w:gridSpan w:val="2"/>
            <w:shd w:val="clear" w:color="auto" w:fill="auto"/>
            <w:noWrap/>
            <w:vAlign w:val="center"/>
          </w:tcPr>
          <w:p w:rsidR="00D24D9F" w:rsidRDefault="00D24D9F" w:rsidP="00D24D9F">
            <w:pPr>
              <w:rPr>
                <w:rFonts w:ascii="Cambria" w:hAnsi="Cambria"/>
                <w:color w:val="000000"/>
              </w:rPr>
            </w:pPr>
            <w:r>
              <w:rPr>
                <w:rFonts w:ascii="Cambria" w:hAnsi="Cambria"/>
                <w:color w:val="000000"/>
              </w:rPr>
              <w:t>1002</w:t>
            </w:r>
          </w:p>
        </w:tc>
        <w:tc>
          <w:tcPr>
            <w:tcW w:w="5256" w:type="dxa"/>
            <w:gridSpan w:val="2"/>
            <w:shd w:val="clear" w:color="auto" w:fill="auto"/>
            <w:vAlign w:val="center"/>
          </w:tcPr>
          <w:p w:rsidR="00D24D9F" w:rsidRDefault="00D24D9F" w:rsidP="00D24D9F">
            <w:pPr>
              <w:rPr>
                <w:rFonts w:ascii="Cambria" w:hAnsi="Cambria"/>
                <w:color w:val="000000"/>
              </w:rPr>
            </w:pPr>
            <w:r w:rsidRPr="007E776F">
              <w:rPr>
                <w:rFonts w:ascii="Tahoma" w:hAnsi="Tahoma" w:cs="Tahoma"/>
                <w:color w:val="000000"/>
              </w:rPr>
              <w:t>Rampes d’accès en béton armé dosé à 350 kg/m3 devant chaque porte</w:t>
            </w:r>
          </w:p>
        </w:tc>
        <w:tc>
          <w:tcPr>
            <w:tcW w:w="912" w:type="dxa"/>
            <w:shd w:val="clear" w:color="auto" w:fill="auto"/>
            <w:noWrap/>
            <w:vAlign w:val="center"/>
          </w:tcPr>
          <w:p w:rsidR="00D24D9F" w:rsidRPr="00E1547C" w:rsidRDefault="00D24D9F" w:rsidP="00D24D9F">
            <w:pPr>
              <w:jc w:val="center"/>
              <w:rPr>
                <w:rFonts w:ascii="Cambria" w:hAnsi="Cambria"/>
                <w:color w:val="000000"/>
              </w:rPr>
            </w:pPr>
            <w:r>
              <w:rPr>
                <w:rFonts w:ascii="Cambria" w:hAnsi="Cambria"/>
                <w:color w:val="000000"/>
              </w:rPr>
              <w:t>ML</w:t>
            </w:r>
          </w:p>
        </w:tc>
        <w:tc>
          <w:tcPr>
            <w:tcW w:w="1034" w:type="dxa"/>
            <w:gridSpan w:val="3"/>
            <w:shd w:val="clear" w:color="auto" w:fill="auto"/>
            <w:noWrap/>
            <w:vAlign w:val="center"/>
          </w:tcPr>
          <w:p w:rsidR="00D24D9F" w:rsidRPr="007E776F" w:rsidRDefault="00D24D9F" w:rsidP="00D24D9F">
            <w:pPr>
              <w:jc w:val="center"/>
              <w:rPr>
                <w:rFonts w:ascii="Tahoma" w:hAnsi="Tahoma" w:cs="Tahoma"/>
                <w:color w:val="000000"/>
              </w:rPr>
            </w:pPr>
            <w:r w:rsidRPr="007E776F">
              <w:rPr>
                <w:rFonts w:ascii="Tahoma" w:hAnsi="Tahoma" w:cs="Tahoma"/>
                <w:color w:val="000000"/>
              </w:rPr>
              <w:t>1,00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570"/>
          <w:jc w:val="center"/>
        </w:trPr>
        <w:tc>
          <w:tcPr>
            <w:tcW w:w="583" w:type="dxa"/>
            <w:gridSpan w:val="2"/>
            <w:shd w:val="clear" w:color="auto" w:fill="auto"/>
            <w:noWrap/>
            <w:vAlign w:val="center"/>
          </w:tcPr>
          <w:p w:rsidR="00D24D9F" w:rsidRDefault="00D24D9F" w:rsidP="00D24D9F">
            <w:pPr>
              <w:rPr>
                <w:rFonts w:ascii="Cambria" w:hAnsi="Cambria"/>
                <w:color w:val="000000"/>
              </w:rPr>
            </w:pPr>
            <w:r>
              <w:rPr>
                <w:rFonts w:ascii="Cambria" w:hAnsi="Cambria"/>
                <w:color w:val="000000"/>
              </w:rPr>
              <w:t>1003</w:t>
            </w:r>
          </w:p>
        </w:tc>
        <w:tc>
          <w:tcPr>
            <w:tcW w:w="5256" w:type="dxa"/>
            <w:gridSpan w:val="2"/>
            <w:shd w:val="clear" w:color="auto" w:fill="auto"/>
            <w:vAlign w:val="center"/>
          </w:tcPr>
          <w:p w:rsidR="00D24D9F" w:rsidRDefault="00D24D9F" w:rsidP="00D24D9F">
            <w:pPr>
              <w:rPr>
                <w:rFonts w:ascii="Cambria" w:hAnsi="Cambria"/>
                <w:color w:val="000000"/>
              </w:rPr>
            </w:pPr>
            <w:r w:rsidRPr="007E776F">
              <w:rPr>
                <w:rFonts w:ascii="Tahoma" w:hAnsi="Tahoma" w:cs="Tahoma"/>
                <w:color w:val="000000"/>
              </w:rPr>
              <w:t>Dallage en béton dosé à 300 kg/m3 et d’épaisseur 8cm  des alentours</w:t>
            </w:r>
          </w:p>
        </w:tc>
        <w:tc>
          <w:tcPr>
            <w:tcW w:w="912" w:type="dxa"/>
            <w:shd w:val="clear" w:color="auto" w:fill="auto"/>
            <w:noWrap/>
            <w:vAlign w:val="center"/>
          </w:tcPr>
          <w:p w:rsidR="00D24D9F" w:rsidRPr="00E1547C" w:rsidRDefault="00D24D9F" w:rsidP="00D24D9F">
            <w:pPr>
              <w:jc w:val="center"/>
              <w:rPr>
                <w:rFonts w:ascii="Cambria" w:hAnsi="Cambria"/>
                <w:color w:val="000000"/>
              </w:rPr>
            </w:pPr>
            <w:r>
              <w:rPr>
                <w:rFonts w:ascii="Cambria" w:hAnsi="Cambria"/>
                <w:color w:val="000000"/>
              </w:rPr>
              <w:t>M2</w:t>
            </w:r>
          </w:p>
        </w:tc>
        <w:tc>
          <w:tcPr>
            <w:tcW w:w="1034" w:type="dxa"/>
            <w:gridSpan w:val="3"/>
            <w:shd w:val="clear" w:color="auto" w:fill="auto"/>
            <w:noWrap/>
            <w:vAlign w:val="center"/>
          </w:tcPr>
          <w:p w:rsidR="00D24D9F" w:rsidRPr="007E776F" w:rsidRDefault="00D24D9F" w:rsidP="00D24D9F">
            <w:pPr>
              <w:jc w:val="center"/>
              <w:rPr>
                <w:rFonts w:ascii="Tahoma" w:hAnsi="Tahoma" w:cs="Tahoma"/>
                <w:color w:val="000000"/>
              </w:rPr>
            </w:pPr>
            <w:r w:rsidRPr="007E776F">
              <w:rPr>
                <w:rFonts w:ascii="Tahoma" w:hAnsi="Tahoma" w:cs="Tahoma"/>
                <w:color w:val="000000"/>
              </w:rPr>
              <w:t>40,00</w:t>
            </w:r>
          </w:p>
        </w:tc>
        <w:tc>
          <w:tcPr>
            <w:tcW w:w="1325" w:type="dxa"/>
            <w:shd w:val="clear" w:color="auto" w:fill="auto"/>
            <w:noWrap/>
            <w:vAlign w:val="center"/>
          </w:tcPr>
          <w:p w:rsidR="00D24D9F" w:rsidRPr="00E1547C" w:rsidRDefault="00D24D9F" w:rsidP="00D24D9F">
            <w:pPr>
              <w:jc w:val="right"/>
              <w:rPr>
                <w:rFonts w:ascii="Cambria" w:hAnsi="Cambria"/>
                <w:color w:val="000000"/>
              </w:rPr>
            </w:pPr>
          </w:p>
        </w:tc>
        <w:tc>
          <w:tcPr>
            <w:tcW w:w="1329" w:type="dxa"/>
            <w:gridSpan w:val="3"/>
            <w:shd w:val="clear" w:color="auto" w:fill="auto"/>
            <w:noWrap/>
            <w:vAlign w:val="center"/>
          </w:tcPr>
          <w:p w:rsidR="00D24D9F" w:rsidRPr="00E1547C" w:rsidRDefault="00D24D9F" w:rsidP="00D24D9F">
            <w:pPr>
              <w:jc w:val="right"/>
              <w:rPr>
                <w:rFonts w:ascii="Cambria" w:hAnsi="Cambria"/>
                <w:color w:val="000000"/>
              </w:rPr>
            </w:pPr>
          </w:p>
        </w:tc>
      </w:tr>
      <w:tr w:rsidR="00D24D9F" w:rsidRPr="00E1547C" w:rsidTr="009E1E53">
        <w:trPr>
          <w:trHeight w:val="123"/>
          <w:jc w:val="center"/>
        </w:trPr>
        <w:tc>
          <w:tcPr>
            <w:tcW w:w="9110" w:type="dxa"/>
            <w:gridSpan w:val="9"/>
            <w:shd w:val="clear" w:color="auto" w:fill="auto"/>
            <w:noWrap/>
            <w:vAlign w:val="center"/>
            <w:hideMark/>
          </w:tcPr>
          <w:p w:rsidR="00D24D9F" w:rsidRPr="00E1547C" w:rsidRDefault="00D24D9F" w:rsidP="00D24D9F">
            <w:pPr>
              <w:rPr>
                <w:rFonts w:ascii="Cambria" w:hAnsi="Cambria"/>
                <w:b/>
                <w:bCs/>
                <w:color w:val="000000"/>
              </w:rPr>
            </w:pPr>
            <w:r>
              <w:rPr>
                <w:rFonts w:ascii="Cambria" w:hAnsi="Cambria"/>
                <w:b/>
                <w:bCs/>
                <w:color w:val="000000"/>
              </w:rPr>
              <w:t>Sous-Total lot 10</w:t>
            </w:r>
            <w:r w:rsidRPr="00E1547C">
              <w:rPr>
                <w:rFonts w:ascii="Cambria" w:hAnsi="Cambria"/>
                <w:b/>
                <w:bCs/>
                <w:color w:val="000000"/>
              </w:rPr>
              <w:t>00</w:t>
            </w:r>
          </w:p>
        </w:tc>
        <w:tc>
          <w:tcPr>
            <w:tcW w:w="1329" w:type="dxa"/>
            <w:gridSpan w:val="3"/>
            <w:shd w:val="clear" w:color="auto" w:fill="auto"/>
            <w:noWrap/>
            <w:vAlign w:val="center"/>
          </w:tcPr>
          <w:p w:rsidR="00D24D9F" w:rsidRPr="00E1547C" w:rsidRDefault="00D24D9F" w:rsidP="00D24D9F">
            <w:pPr>
              <w:jc w:val="right"/>
              <w:rPr>
                <w:rFonts w:ascii="Cambria" w:hAnsi="Cambria"/>
                <w:b/>
                <w:bCs/>
                <w:color w:val="000000"/>
              </w:rPr>
            </w:pP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824" w:type="dxa"/>
          <w:trHeight w:val="315"/>
          <w:jc w:val="center"/>
        </w:trPr>
        <w:tc>
          <w:tcPr>
            <w:tcW w:w="7040" w:type="dxa"/>
            <w:gridSpan w:val="6"/>
            <w:tcBorders>
              <w:top w:val="nil"/>
              <w:left w:val="nil"/>
              <w:bottom w:val="nil"/>
              <w:right w:val="nil"/>
            </w:tcBorders>
            <w:shd w:val="clear" w:color="auto" w:fill="auto"/>
            <w:noWrap/>
            <w:vAlign w:val="center"/>
            <w:hideMark/>
          </w:tcPr>
          <w:p w:rsidR="009E1E53" w:rsidRPr="007E776F" w:rsidRDefault="009E1E53" w:rsidP="00651815">
            <w:pPr>
              <w:rPr>
                <w:rFonts w:ascii="Tahoma" w:hAnsi="Tahoma" w:cs="Tahoma"/>
                <w:b/>
                <w:bCs/>
                <w:color w:val="000000"/>
                <w:sz w:val="18"/>
                <w:szCs w:val="18"/>
              </w:rPr>
            </w:pPr>
            <w:r w:rsidRPr="007E776F">
              <w:rPr>
                <w:rFonts w:ascii="Tahoma" w:hAnsi="Tahoma" w:cs="Tahoma"/>
                <w:b/>
                <w:bCs/>
                <w:color w:val="000000"/>
                <w:sz w:val="18"/>
                <w:szCs w:val="18"/>
              </w:rPr>
              <w:t>RECAPITULATIF</w:t>
            </w:r>
          </w:p>
        </w:tc>
        <w:tc>
          <w:tcPr>
            <w:tcW w:w="2562" w:type="dxa"/>
            <w:gridSpan w:val="4"/>
            <w:tcBorders>
              <w:top w:val="nil"/>
              <w:left w:val="nil"/>
              <w:bottom w:val="nil"/>
              <w:right w:val="nil"/>
            </w:tcBorders>
            <w:shd w:val="clear" w:color="auto" w:fill="auto"/>
            <w:noWrap/>
            <w:vAlign w:val="bottom"/>
            <w:hideMark/>
          </w:tcPr>
          <w:p w:rsidR="009E1E53" w:rsidRPr="007E776F" w:rsidRDefault="009E1E53" w:rsidP="00651815">
            <w:pPr>
              <w:rPr>
                <w:rFonts w:ascii="Tahoma" w:hAnsi="Tahoma" w:cs="Tahoma"/>
                <w:b/>
                <w:bCs/>
                <w:color w:val="000000"/>
                <w:sz w:val="18"/>
                <w:szCs w:val="18"/>
              </w:rPr>
            </w:pP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89"/>
          <w:jc w:val="center"/>
        </w:trPr>
        <w:tc>
          <w:tcPr>
            <w:tcW w:w="171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b/>
                <w:bCs/>
                <w:color w:val="000000"/>
                <w:sz w:val="18"/>
                <w:szCs w:val="18"/>
              </w:rPr>
            </w:pPr>
            <w:r w:rsidRPr="007E776F">
              <w:rPr>
                <w:rFonts w:ascii="Tahoma" w:hAnsi="Tahoma" w:cs="Tahoma"/>
                <w:b/>
                <w:bCs/>
                <w:color w:val="000000"/>
                <w:sz w:val="18"/>
                <w:szCs w:val="18"/>
              </w:rPr>
              <w:t>N° LOT</w:t>
            </w:r>
          </w:p>
        </w:tc>
        <w:tc>
          <w:tcPr>
            <w:tcW w:w="5295" w:type="dxa"/>
            <w:gridSpan w:val="3"/>
            <w:tcBorders>
              <w:top w:val="single" w:sz="8" w:space="0" w:color="auto"/>
              <w:left w:val="nil"/>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b/>
                <w:bCs/>
                <w:color w:val="000000"/>
                <w:sz w:val="18"/>
                <w:szCs w:val="18"/>
              </w:rPr>
            </w:pPr>
            <w:r w:rsidRPr="007E776F">
              <w:rPr>
                <w:rFonts w:ascii="Tahoma" w:hAnsi="Tahoma" w:cs="Tahoma"/>
                <w:b/>
                <w:bCs/>
                <w:color w:val="000000"/>
                <w:sz w:val="18"/>
                <w:szCs w:val="18"/>
              </w:rPr>
              <w:t>INTITULE DU LOT</w:t>
            </w:r>
          </w:p>
        </w:tc>
        <w:tc>
          <w:tcPr>
            <w:tcW w:w="2610" w:type="dxa"/>
            <w:gridSpan w:val="5"/>
            <w:tcBorders>
              <w:top w:val="single" w:sz="8" w:space="0" w:color="auto"/>
              <w:left w:val="nil"/>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b/>
                <w:bCs/>
                <w:color w:val="000000"/>
                <w:sz w:val="18"/>
                <w:szCs w:val="18"/>
              </w:rPr>
            </w:pPr>
            <w:r w:rsidRPr="007E776F">
              <w:rPr>
                <w:rFonts w:ascii="Tahoma" w:hAnsi="Tahoma" w:cs="Tahoma"/>
                <w:b/>
                <w:bCs/>
                <w:color w:val="000000"/>
                <w:sz w:val="18"/>
                <w:szCs w:val="18"/>
              </w:rPr>
              <w:t>MONTANT</w:t>
            </w: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100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Travaux Préparatoires - Etudes</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200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Terrassements</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300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Fondations</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400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Maçonnerie - Élévations</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500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Charpente - Couverture - Plafond</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600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Menuiserie Bois</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700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Menuiserie Métallique</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800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Électricité</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900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 xml:space="preserve">Peinture </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single" w:sz="8" w:space="0" w:color="auto"/>
              <w:bottom w:val="single" w:sz="8" w:space="0" w:color="auto"/>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1000</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color w:val="000000"/>
                <w:sz w:val="18"/>
                <w:szCs w:val="18"/>
              </w:rPr>
            </w:pPr>
            <w:r w:rsidRPr="007E776F">
              <w:rPr>
                <w:rFonts w:ascii="Tahoma" w:hAnsi="Tahoma" w:cs="Tahoma"/>
                <w:color w:val="000000"/>
                <w:sz w:val="18"/>
                <w:szCs w:val="18"/>
              </w:rPr>
              <w:t>V.R.D</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color w:val="000000"/>
                <w:sz w:val="18"/>
                <w:szCs w:val="18"/>
              </w:rPr>
            </w:pP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nil"/>
              <w:bottom w:val="nil"/>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b/>
                <w:bCs/>
                <w:color w:val="000000"/>
                <w:sz w:val="18"/>
                <w:szCs w:val="18"/>
              </w:rPr>
            </w:pPr>
            <w:r w:rsidRPr="007E776F">
              <w:rPr>
                <w:rFonts w:ascii="Tahoma" w:hAnsi="Tahoma" w:cs="Tahoma"/>
                <w:b/>
                <w:bCs/>
                <w:color w:val="000000"/>
                <w:sz w:val="18"/>
                <w:szCs w:val="18"/>
              </w:rPr>
              <w:t xml:space="preserve">TOTAL H.T.V.A </w:t>
            </w:r>
            <w:r w:rsidRPr="007E776F">
              <w:rPr>
                <w:rFonts w:ascii="Tahoma" w:hAnsi="Tahoma" w:cs="Tahoma"/>
                <w:color w:val="000000"/>
                <w:sz w:val="18"/>
                <w:szCs w:val="18"/>
              </w:rPr>
              <w:t>…….……</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nil"/>
              <w:bottom w:val="nil"/>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b/>
                <w:bCs/>
                <w:color w:val="000000"/>
                <w:sz w:val="18"/>
                <w:szCs w:val="18"/>
              </w:rPr>
            </w:pPr>
            <w:r w:rsidRPr="007E776F">
              <w:rPr>
                <w:rFonts w:ascii="Tahoma" w:hAnsi="Tahoma" w:cs="Tahoma"/>
                <w:b/>
                <w:bCs/>
                <w:color w:val="000000"/>
                <w:sz w:val="18"/>
                <w:szCs w:val="18"/>
              </w:rPr>
              <w:t xml:space="preserve">T.V.A (19,25 %) </w:t>
            </w:r>
            <w:r w:rsidRPr="007E776F">
              <w:rPr>
                <w:rFonts w:ascii="Tahoma" w:hAnsi="Tahoma" w:cs="Tahoma"/>
                <w:color w:val="000000"/>
                <w:sz w:val="18"/>
                <w:szCs w:val="18"/>
              </w:rPr>
              <w:t>…….……</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b/>
                <w:bCs/>
                <w:color w:val="000000"/>
                <w:sz w:val="18"/>
                <w:szCs w:val="18"/>
              </w:rPr>
            </w:pP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nil"/>
              <w:bottom w:val="nil"/>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b/>
                <w:bCs/>
                <w:color w:val="000000"/>
                <w:sz w:val="18"/>
                <w:szCs w:val="18"/>
              </w:rPr>
            </w:pPr>
            <w:r w:rsidRPr="007E776F">
              <w:rPr>
                <w:rFonts w:ascii="Tahoma" w:hAnsi="Tahoma" w:cs="Tahoma"/>
                <w:b/>
                <w:bCs/>
                <w:color w:val="000000"/>
                <w:sz w:val="18"/>
                <w:szCs w:val="18"/>
              </w:rPr>
              <w:t xml:space="preserve">TOTAL T.T.C.  </w:t>
            </w:r>
            <w:r w:rsidRPr="007E776F">
              <w:rPr>
                <w:rFonts w:ascii="Tahoma" w:hAnsi="Tahoma" w:cs="Tahoma"/>
                <w:color w:val="000000"/>
                <w:sz w:val="18"/>
                <w:szCs w:val="18"/>
              </w:rPr>
              <w:t>………….</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nil"/>
              <w:bottom w:val="nil"/>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b/>
                <w:bCs/>
                <w:color w:val="000000"/>
                <w:sz w:val="18"/>
                <w:szCs w:val="18"/>
              </w:rPr>
            </w:pPr>
            <w:r w:rsidRPr="007E776F">
              <w:rPr>
                <w:rFonts w:ascii="Tahoma" w:hAnsi="Tahoma" w:cs="Tahoma"/>
                <w:b/>
                <w:bCs/>
                <w:color w:val="000000"/>
                <w:sz w:val="18"/>
                <w:szCs w:val="18"/>
              </w:rPr>
              <w:t xml:space="preserve">A.I.R. (2,2%) ou  (5,5%) </w:t>
            </w:r>
            <w:r w:rsidRPr="007E776F">
              <w:rPr>
                <w:rFonts w:ascii="Tahoma" w:hAnsi="Tahoma" w:cs="Tahoma"/>
                <w:color w:val="000000"/>
                <w:sz w:val="18"/>
                <w:szCs w:val="18"/>
              </w:rPr>
              <w:t>………………</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r w:rsidR="009E1E53" w:rsidRPr="007E776F" w:rsidTr="009E1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4" w:type="dxa"/>
          <w:trHeight w:val="60"/>
          <w:jc w:val="center"/>
        </w:trPr>
        <w:tc>
          <w:tcPr>
            <w:tcW w:w="1715" w:type="dxa"/>
            <w:gridSpan w:val="3"/>
            <w:tcBorders>
              <w:top w:val="nil"/>
              <w:left w:val="nil"/>
              <w:bottom w:val="nil"/>
              <w:right w:val="single" w:sz="8" w:space="0" w:color="auto"/>
            </w:tcBorders>
            <w:shd w:val="clear" w:color="auto" w:fill="auto"/>
            <w:vAlign w:val="center"/>
            <w:hideMark/>
          </w:tcPr>
          <w:p w:rsidR="009E1E53" w:rsidRPr="007E776F" w:rsidRDefault="009E1E53"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5295" w:type="dxa"/>
            <w:gridSpan w:val="3"/>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rPr>
                <w:rFonts w:ascii="Tahoma" w:hAnsi="Tahoma" w:cs="Tahoma"/>
                <w:b/>
                <w:bCs/>
                <w:color w:val="000000"/>
                <w:sz w:val="18"/>
                <w:szCs w:val="18"/>
              </w:rPr>
            </w:pPr>
            <w:r w:rsidRPr="007E776F">
              <w:rPr>
                <w:rFonts w:ascii="Tahoma" w:hAnsi="Tahoma" w:cs="Tahoma"/>
                <w:b/>
                <w:bCs/>
                <w:color w:val="000000"/>
                <w:sz w:val="18"/>
                <w:szCs w:val="18"/>
              </w:rPr>
              <w:t xml:space="preserve">NET A MANDATER </w:t>
            </w:r>
            <w:r w:rsidRPr="007E776F">
              <w:rPr>
                <w:rFonts w:ascii="Tahoma" w:hAnsi="Tahoma" w:cs="Tahoma"/>
                <w:color w:val="000000"/>
                <w:sz w:val="18"/>
                <w:szCs w:val="18"/>
              </w:rPr>
              <w:t>……</w:t>
            </w:r>
          </w:p>
        </w:tc>
        <w:tc>
          <w:tcPr>
            <w:tcW w:w="2610" w:type="dxa"/>
            <w:gridSpan w:val="5"/>
            <w:tcBorders>
              <w:top w:val="nil"/>
              <w:left w:val="nil"/>
              <w:bottom w:val="single" w:sz="8" w:space="0" w:color="auto"/>
              <w:right w:val="single" w:sz="8" w:space="0" w:color="auto"/>
            </w:tcBorders>
            <w:shd w:val="clear" w:color="auto" w:fill="auto"/>
            <w:vAlign w:val="center"/>
            <w:hideMark/>
          </w:tcPr>
          <w:p w:rsidR="009E1E53" w:rsidRPr="007E776F" w:rsidRDefault="009E1E53"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bl>
    <w:p w:rsidR="009E1E53" w:rsidRPr="001E6371" w:rsidRDefault="009E1E53" w:rsidP="009E1E53">
      <w:pPr>
        <w:rPr>
          <w:rFonts w:ascii="Tahoma" w:hAnsi="Tahoma" w:cs="Tahoma"/>
          <w:sz w:val="22"/>
          <w:szCs w:val="22"/>
        </w:rPr>
      </w:pPr>
    </w:p>
    <w:p w:rsidR="009E1E53" w:rsidRPr="001E6371" w:rsidRDefault="009E1E53" w:rsidP="009E1E53">
      <w:pPr>
        <w:jc w:val="center"/>
        <w:rPr>
          <w:rFonts w:ascii="Tahoma" w:hAnsi="Tahoma" w:cs="Tahoma"/>
          <w:b/>
          <w:sz w:val="22"/>
          <w:szCs w:val="22"/>
        </w:rPr>
      </w:pPr>
      <w:r w:rsidRPr="001E6371">
        <w:rPr>
          <w:rFonts w:ascii="Tahoma" w:hAnsi="Tahoma" w:cs="Tahoma"/>
          <w:b/>
          <w:sz w:val="22"/>
          <w:szCs w:val="22"/>
        </w:rPr>
        <w:t>Arrêter le montant du présent devis à la somme Toutes Taxes Comprises de :</w:t>
      </w:r>
    </w:p>
    <w:p w:rsidR="009E1E53" w:rsidRPr="001E6371" w:rsidRDefault="009E1E53" w:rsidP="009E1E53">
      <w:pPr>
        <w:jc w:val="center"/>
        <w:rPr>
          <w:rFonts w:ascii="Tahoma" w:hAnsi="Tahoma" w:cs="Tahoma"/>
          <w:b/>
          <w:sz w:val="22"/>
          <w:szCs w:val="22"/>
        </w:rPr>
      </w:pPr>
    </w:p>
    <w:p w:rsidR="009E1E53" w:rsidRDefault="009E1E53">
      <w:pPr>
        <w:rPr>
          <w:rFonts w:ascii="Tahoma" w:hAnsi="Tahoma" w:cs="Tahoma"/>
          <w:b/>
          <w:sz w:val="22"/>
          <w:szCs w:val="22"/>
        </w:rPr>
      </w:pPr>
      <w:r>
        <w:rPr>
          <w:rFonts w:ascii="Tahoma" w:hAnsi="Tahoma" w:cs="Tahoma"/>
          <w:b/>
          <w:sz w:val="22"/>
          <w:szCs w:val="22"/>
        </w:rPr>
        <w:br w:type="page"/>
      </w:r>
    </w:p>
    <w:p w:rsidR="00D24D9F" w:rsidRDefault="00D24D9F" w:rsidP="00D24D9F">
      <w:pPr>
        <w:rPr>
          <w:rFonts w:ascii="Tahoma" w:hAnsi="Tahoma" w:cs="Tahoma"/>
          <w:b/>
          <w:sz w:val="22"/>
          <w:szCs w:val="22"/>
        </w:rPr>
      </w:pPr>
    </w:p>
    <w:p w:rsidR="00D24D9F" w:rsidRPr="00D90768" w:rsidRDefault="00D24D9F" w:rsidP="00D24D9F">
      <w:pPr>
        <w:jc w:val="center"/>
        <w:rPr>
          <w:rFonts w:ascii="Tahoma" w:hAnsi="Tahoma" w:cs="Tahoma"/>
          <w:b/>
          <w:sz w:val="22"/>
          <w:szCs w:val="22"/>
        </w:rPr>
      </w:pPr>
    </w:p>
    <w:p w:rsidR="00D24D9F" w:rsidRPr="001E6371" w:rsidRDefault="00D24D9F" w:rsidP="00D24D9F">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1312" behindDoc="0" locked="0" layoutInCell="1" allowOverlap="1" wp14:anchorId="01F29B4B" wp14:editId="533C44E4">
                <wp:simplePos x="0" y="0"/>
                <wp:positionH relativeFrom="column">
                  <wp:posOffset>375285</wp:posOffset>
                </wp:positionH>
                <wp:positionV relativeFrom="paragraph">
                  <wp:posOffset>69850</wp:posOffset>
                </wp:positionV>
                <wp:extent cx="5238750" cy="460375"/>
                <wp:effectExtent l="8255" t="6985" r="10795" b="8890"/>
                <wp:wrapNone/>
                <wp:docPr id="21" name="Text Box 513" descr="5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60375"/>
                        </a:xfrm>
                        <a:prstGeom prst="rect">
                          <a:avLst/>
                        </a:prstGeom>
                        <a:pattFill prst="pct5">
                          <a:fgClr>
                            <a:srgbClr val="000000"/>
                          </a:fgClr>
                          <a:bgClr>
                            <a:srgbClr val="D8D8D8"/>
                          </a:bgClr>
                        </a:pattFill>
                        <a:ln w="9525">
                          <a:solidFill>
                            <a:srgbClr val="000000"/>
                          </a:solidFill>
                          <a:miter lim="800000"/>
                          <a:headEnd/>
                          <a:tailEnd/>
                        </a:ln>
                      </wps:spPr>
                      <wps:txbx>
                        <w:txbxContent>
                          <w:p w:rsidR="00ED0989" w:rsidRDefault="001F6B41" w:rsidP="00D24D9F">
                            <w:pPr>
                              <w:jc w:val="center"/>
                              <w:rPr>
                                <w:rFonts w:ascii="Albertus Extra Bold" w:hAnsi="Albertus Extra Bold"/>
                                <w:b/>
                                <w:sz w:val="24"/>
                                <w:szCs w:val="32"/>
                              </w:rPr>
                            </w:pPr>
                            <w:r>
                              <w:rPr>
                                <w:rFonts w:ascii="Albertus Extra Bold" w:hAnsi="Albertus Extra Bold"/>
                                <w:b/>
                                <w:sz w:val="24"/>
                                <w:szCs w:val="32"/>
                              </w:rPr>
                              <w:t>A3</w:t>
                            </w:r>
                            <w:r w:rsidR="00ED0989">
                              <w:rPr>
                                <w:rFonts w:ascii="Albertus Extra Bold" w:hAnsi="Albertus Extra Bold"/>
                                <w:b/>
                                <w:sz w:val="24"/>
                                <w:szCs w:val="32"/>
                              </w:rPr>
                              <w:t xml:space="preserve"> : Cadre du détail  quantitatif et estimatif des travaux de construction </w:t>
                            </w:r>
                          </w:p>
                          <w:p w:rsidR="00ED0989" w:rsidRDefault="00ED0989" w:rsidP="00D24D9F">
                            <w:pPr>
                              <w:jc w:val="center"/>
                            </w:pPr>
                            <w:r>
                              <w:rPr>
                                <w:rFonts w:ascii="Albertus Extra Bold" w:hAnsi="Albertus Extra Bold"/>
                                <w:b/>
                                <w:sz w:val="24"/>
                                <w:szCs w:val="32"/>
                              </w:rPr>
                              <w:t xml:space="preserve">Des CPC DE DOUME (LOT N°5), DE LABA (LOTN°6) et DE BINTSINA (LOT N°7)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29B4B" id="_x0000_s1040" type="#_x0000_t202" alt="5 %" style="position:absolute;left:0;text-align:left;margin-left:29.55pt;margin-top:5.5pt;width:412.5pt;height:3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" fillcolor="black">
                <v:fill r:id="rId13" o:title="" color2="#d8d8d8" type="pattern"/>
                <v:textbox>
                  <w:txbxContent>
                    <w:p w:rsidR="00ED0989" w:rsidRDefault="001F6B41" w:rsidP="00D24D9F">
                      <w:pPr>
                        <w:jc w:val="center"/>
                        <w:rPr>
                          <w:rFonts w:ascii="Albertus Extra Bold" w:hAnsi="Albertus Extra Bold"/>
                          <w:b/>
                          <w:sz w:val="24"/>
                          <w:szCs w:val="32"/>
                        </w:rPr>
                      </w:pPr>
                      <w:r>
                        <w:rPr>
                          <w:rFonts w:ascii="Albertus Extra Bold" w:hAnsi="Albertus Extra Bold"/>
                          <w:b/>
                          <w:sz w:val="24"/>
                          <w:szCs w:val="32"/>
                        </w:rPr>
                        <w:t>A3</w:t>
                      </w:r>
                      <w:r w:rsidR="00ED0989">
                        <w:rPr>
                          <w:rFonts w:ascii="Albertus Extra Bold" w:hAnsi="Albertus Extra Bold"/>
                          <w:b/>
                          <w:sz w:val="24"/>
                          <w:szCs w:val="32"/>
                        </w:rPr>
                        <w:t xml:space="preserve"> : Cadre du détail  quantitatif et estimatif des travaux de construction </w:t>
                      </w:r>
                    </w:p>
                    <w:p w:rsidR="00ED0989" w:rsidRDefault="00ED0989" w:rsidP="00D24D9F">
                      <w:pPr>
                        <w:jc w:val="center"/>
                      </w:pPr>
                      <w:r>
                        <w:rPr>
                          <w:rFonts w:ascii="Albertus Extra Bold" w:hAnsi="Albertus Extra Bold"/>
                          <w:b/>
                          <w:sz w:val="24"/>
                          <w:szCs w:val="32"/>
                        </w:rPr>
                        <w:t xml:space="preserve">Des CPC DE DOUME (LOT N°5), DE LABA (LOTN°6) et DE BINTSINA (LOT N°7) </w:t>
                      </w:r>
                    </w:p>
                  </w:txbxContent>
                </v:textbox>
              </v:shape>
            </w:pict>
          </mc:Fallback>
        </mc:AlternateContent>
      </w:r>
    </w:p>
    <w:p w:rsidR="00D24D9F" w:rsidRPr="001E6371" w:rsidRDefault="00D24D9F" w:rsidP="00D24D9F">
      <w:pPr>
        <w:jc w:val="center"/>
        <w:rPr>
          <w:rFonts w:ascii="Tahoma" w:hAnsi="Tahoma" w:cs="Tahoma"/>
          <w:b/>
          <w:sz w:val="22"/>
          <w:szCs w:val="22"/>
        </w:rPr>
      </w:pPr>
    </w:p>
    <w:p w:rsidR="00D24D9F" w:rsidRPr="001E6371" w:rsidRDefault="00D24D9F" w:rsidP="00D24D9F">
      <w:pPr>
        <w:jc w:val="center"/>
        <w:rPr>
          <w:rFonts w:ascii="Tahoma" w:hAnsi="Tahoma" w:cs="Tahoma"/>
          <w:sz w:val="22"/>
          <w:szCs w:val="22"/>
        </w:rPr>
      </w:pPr>
    </w:p>
    <w:p w:rsidR="00D24D9F" w:rsidRPr="001E6371" w:rsidRDefault="00D24D9F" w:rsidP="00D24D9F">
      <w:pPr>
        <w:rPr>
          <w:rFonts w:ascii="Tahoma" w:hAnsi="Tahoma" w:cs="Tahoma"/>
          <w:b/>
          <w:sz w:val="22"/>
          <w:szCs w:val="22"/>
        </w:rPr>
      </w:pPr>
    </w:p>
    <w:p w:rsidR="00D24D9F" w:rsidRPr="001E6371" w:rsidRDefault="00D24D9F" w:rsidP="007528A6">
      <w:pPr>
        <w:rPr>
          <w:rFonts w:ascii="Tahoma" w:hAnsi="Tahoma" w:cs="Tahoma"/>
          <w:b/>
          <w:sz w:val="22"/>
          <w:szCs w:val="22"/>
        </w:rPr>
      </w:pP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4469"/>
        <w:gridCol w:w="912"/>
        <w:gridCol w:w="1119"/>
        <w:gridCol w:w="1325"/>
        <w:gridCol w:w="1329"/>
      </w:tblGrid>
      <w:tr w:rsidR="007528A6" w:rsidRPr="007E776F" w:rsidTr="007528A6">
        <w:trPr>
          <w:trHeight w:val="510"/>
          <w:jc w:val="center"/>
        </w:trPr>
        <w:tc>
          <w:tcPr>
            <w:tcW w:w="777" w:type="dxa"/>
            <w:shd w:val="clear" w:color="000000" w:fill="D9D9D9"/>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N°  prix</w:t>
            </w:r>
          </w:p>
        </w:tc>
        <w:tc>
          <w:tcPr>
            <w:tcW w:w="4469" w:type="dxa"/>
            <w:shd w:val="clear" w:color="000000" w:fill="D9D9D9"/>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Désignation des Ouvrages</w:t>
            </w:r>
          </w:p>
        </w:tc>
        <w:tc>
          <w:tcPr>
            <w:tcW w:w="912" w:type="dxa"/>
            <w:shd w:val="clear" w:color="000000" w:fill="D9D9D9"/>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Unité</w:t>
            </w:r>
          </w:p>
        </w:tc>
        <w:tc>
          <w:tcPr>
            <w:tcW w:w="1119" w:type="dxa"/>
            <w:shd w:val="clear" w:color="000000" w:fill="D9D9D9"/>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 xml:space="preserve"> Quantités </w:t>
            </w:r>
          </w:p>
        </w:tc>
        <w:tc>
          <w:tcPr>
            <w:tcW w:w="1325" w:type="dxa"/>
            <w:shd w:val="clear" w:color="000000" w:fill="D9D9D9"/>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 xml:space="preserve"> Prix Unitaire </w:t>
            </w:r>
          </w:p>
        </w:tc>
        <w:tc>
          <w:tcPr>
            <w:tcW w:w="1329" w:type="dxa"/>
            <w:shd w:val="clear" w:color="000000" w:fill="D9D9D9"/>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 xml:space="preserve"> Prix total </w:t>
            </w:r>
          </w:p>
        </w:tc>
      </w:tr>
      <w:tr w:rsidR="007528A6" w:rsidRPr="007E776F" w:rsidTr="001F6B41">
        <w:trPr>
          <w:trHeight w:val="73"/>
          <w:jc w:val="center"/>
        </w:trPr>
        <w:tc>
          <w:tcPr>
            <w:tcW w:w="9931" w:type="dxa"/>
            <w:gridSpan w:val="6"/>
            <w:shd w:val="clear" w:color="auto" w:fill="auto"/>
            <w:noWrap/>
            <w:vAlign w:val="center"/>
            <w:hideMark/>
          </w:tcPr>
          <w:p w:rsidR="007528A6" w:rsidRPr="007E776F" w:rsidRDefault="007528A6" w:rsidP="007528A6">
            <w:pPr>
              <w:rPr>
                <w:rFonts w:ascii="Tahoma" w:hAnsi="Tahoma" w:cs="Tahoma"/>
                <w:b/>
                <w:color w:val="000000"/>
                <w:sz w:val="18"/>
                <w:szCs w:val="18"/>
              </w:rPr>
            </w:pPr>
            <w:r w:rsidRPr="007E776F">
              <w:rPr>
                <w:rFonts w:ascii="Tahoma" w:hAnsi="Tahoma" w:cs="Tahoma"/>
                <w:b/>
                <w:color w:val="000000"/>
                <w:sz w:val="18"/>
                <w:szCs w:val="18"/>
              </w:rPr>
              <w:t>LOT 100 : TRAVAUX  PREPARATOIRES-ETUDES</w:t>
            </w:r>
          </w:p>
        </w:tc>
      </w:tr>
      <w:tr w:rsidR="007528A6" w:rsidRPr="007E776F" w:rsidTr="00A66182">
        <w:trPr>
          <w:trHeight w:val="145"/>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Projet d’exécution des travaux et plan de recollement</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FF</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Débroussaillage du site</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11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103</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Installation  de chantier</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FF</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w:t>
            </w:r>
          </w:p>
        </w:tc>
        <w:tc>
          <w:tcPr>
            <w:tcW w:w="1325" w:type="dxa"/>
            <w:shd w:val="clear" w:color="auto" w:fill="auto"/>
            <w:noWrap/>
            <w:vAlign w:val="bottom"/>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  Sous - Total Lot 100 </w:t>
            </w:r>
          </w:p>
        </w:tc>
        <w:tc>
          <w:tcPr>
            <w:tcW w:w="1329" w:type="dxa"/>
            <w:shd w:val="clear" w:color="auto" w:fill="auto"/>
            <w:noWrap/>
            <w:vAlign w:val="center"/>
            <w:hideMark/>
          </w:tcPr>
          <w:p w:rsidR="007528A6" w:rsidRPr="007E776F" w:rsidRDefault="007528A6" w:rsidP="007528A6">
            <w:pPr>
              <w:jc w:val="right"/>
              <w:rPr>
                <w:rFonts w:ascii="Tahoma" w:hAnsi="Tahoma" w:cs="Tahoma"/>
                <w:b/>
                <w:bCs/>
                <w:color w:val="000000"/>
                <w:sz w:val="18"/>
                <w:szCs w:val="18"/>
              </w:rPr>
            </w:pPr>
          </w:p>
        </w:tc>
      </w:tr>
      <w:tr w:rsidR="007528A6" w:rsidRPr="007E776F" w:rsidTr="00A66182">
        <w:trPr>
          <w:trHeight w:val="74"/>
          <w:jc w:val="center"/>
        </w:trPr>
        <w:tc>
          <w:tcPr>
            <w:tcW w:w="9931" w:type="dxa"/>
            <w:gridSpan w:val="6"/>
            <w:shd w:val="clear" w:color="auto" w:fill="auto"/>
            <w:noWrap/>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200 : TERRASSEMENTS ET IMPLANTATION</w:t>
            </w: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Nivellement du terrain</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Implantation du bâtiment</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FF</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203</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 Fouilles en puits et en rigoles </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17,00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204</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Remblai compacté sous dallage et fouilles </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35,00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6"/>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200 </w:t>
            </w:r>
          </w:p>
        </w:tc>
        <w:tc>
          <w:tcPr>
            <w:tcW w:w="1329" w:type="dxa"/>
            <w:shd w:val="clear" w:color="auto" w:fill="auto"/>
            <w:noWrap/>
            <w:vAlign w:val="center"/>
            <w:hideMark/>
          </w:tcPr>
          <w:p w:rsidR="007528A6" w:rsidRPr="007E776F" w:rsidRDefault="007528A6" w:rsidP="007528A6">
            <w:pPr>
              <w:jc w:val="right"/>
              <w:rPr>
                <w:rFonts w:ascii="Tahoma" w:hAnsi="Tahoma" w:cs="Tahoma"/>
                <w:b/>
                <w:bCs/>
                <w:color w:val="000000"/>
                <w:sz w:val="18"/>
                <w:szCs w:val="18"/>
              </w:rPr>
            </w:pPr>
          </w:p>
        </w:tc>
      </w:tr>
      <w:tr w:rsidR="007528A6" w:rsidRPr="007E776F" w:rsidTr="00A66182">
        <w:trPr>
          <w:trHeight w:val="70"/>
          <w:jc w:val="center"/>
        </w:trPr>
        <w:tc>
          <w:tcPr>
            <w:tcW w:w="9931" w:type="dxa"/>
            <w:gridSpan w:val="6"/>
            <w:shd w:val="clear" w:color="auto" w:fill="auto"/>
            <w:noWrap/>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300 : FONDATION</w:t>
            </w: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Béton de propreté dosé à 150 kg/m3</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1,40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Agglos bourrés de 20 x 20 x 40</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28,00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159"/>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303</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Béton armé pour semelles isolées, amorces de poteaux et longrines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3,60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5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304</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Béton armé dosé à 300kg/m3 pour dallage du sol ép.=8cm y compris chape incorporée de 2cm</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117"/>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300 </w:t>
            </w:r>
          </w:p>
        </w:tc>
        <w:tc>
          <w:tcPr>
            <w:tcW w:w="1329" w:type="dxa"/>
            <w:shd w:val="clear" w:color="auto" w:fill="auto"/>
            <w:noWrap/>
            <w:vAlign w:val="center"/>
            <w:hideMark/>
          </w:tcPr>
          <w:p w:rsidR="007528A6" w:rsidRPr="007E776F" w:rsidRDefault="007528A6" w:rsidP="007528A6">
            <w:pPr>
              <w:jc w:val="right"/>
              <w:rPr>
                <w:rFonts w:ascii="Tahoma" w:hAnsi="Tahoma" w:cs="Tahoma"/>
                <w:b/>
                <w:bCs/>
                <w:color w:val="000000"/>
                <w:sz w:val="18"/>
                <w:szCs w:val="18"/>
              </w:rPr>
            </w:pPr>
          </w:p>
        </w:tc>
      </w:tr>
      <w:tr w:rsidR="007528A6" w:rsidRPr="007E776F" w:rsidTr="00A66182">
        <w:trPr>
          <w:trHeight w:val="70"/>
          <w:jc w:val="center"/>
        </w:trPr>
        <w:tc>
          <w:tcPr>
            <w:tcW w:w="9931" w:type="dxa"/>
            <w:gridSpan w:val="6"/>
            <w:shd w:val="clear" w:color="auto" w:fill="auto"/>
            <w:noWrap/>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400 : MACONNERIE-ELEVATIONS-ENDUITS</w:t>
            </w:r>
          </w:p>
        </w:tc>
      </w:tr>
      <w:tr w:rsidR="007528A6" w:rsidRPr="007E776F" w:rsidTr="00A66182">
        <w:trPr>
          <w:trHeight w:val="96"/>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Parpaings en agglos de 15 x 20 x 40</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99,00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5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Béton armé dosé à 350 kg/m3 pour  poteaux,  linteaux, chaînage appuis de fenêtres et poutres.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3,20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402"/>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403</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Enduits au mortier de ciment dosé à 400 kg/m3</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186,00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262"/>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404</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Claustras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15,00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208"/>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405</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Estrade</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1F6B41">
        <w:trPr>
          <w:trHeight w:val="162"/>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406</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Tableau mural</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253"/>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400</w:t>
            </w:r>
          </w:p>
        </w:tc>
        <w:tc>
          <w:tcPr>
            <w:tcW w:w="1329" w:type="dxa"/>
            <w:shd w:val="clear" w:color="auto" w:fill="auto"/>
            <w:noWrap/>
            <w:vAlign w:val="center"/>
            <w:hideMark/>
          </w:tcPr>
          <w:p w:rsidR="007528A6" w:rsidRPr="007E776F" w:rsidRDefault="007528A6" w:rsidP="007528A6">
            <w:pPr>
              <w:jc w:val="right"/>
              <w:rPr>
                <w:rFonts w:ascii="Tahoma" w:hAnsi="Tahoma" w:cs="Tahoma"/>
                <w:b/>
                <w:bCs/>
                <w:color w:val="000000"/>
                <w:sz w:val="18"/>
                <w:szCs w:val="18"/>
              </w:rPr>
            </w:pPr>
          </w:p>
        </w:tc>
      </w:tr>
      <w:tr w:rsidR="007528A6" w:rsidRPr="007E776F" w:rsidTr="001F6B41">
        <w:trPr>
          <w:trHeight w:val="98"/>
          <w:jc w:val="center"/>
        </w:trPr>
        <w:tc>
          <w:tcPr>
            <w:tcW w:w="9931" w:type="dxa"/>
            <w:gridSpan w:val="6"/>
            <w:shd w:val="clear" w:color="auto" w:fill="auto"/>
            <w:noWrap/>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500 : CHARPENTE-COUVERTURE-PLAFOND</w:t>
            </w:r>
          </w:p>
        </w:tc>
      </w:tr>
      <w:tr w:rsidR="007528A6" w:rsidRPr="007E776F" w:rsidTr="007528A6">
        <w:trPr>
          <w:trHeight w:val="415"/>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Fermes en bastaings  en bois dur de section 3x15cm doublées et traitées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1,23</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Pannes en chevrons bois dur de section 8x8</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0,87</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347"/>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503</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Bardage sur façade et pignons en tôles bac 5/10</w:t>
            </w:r>
            <w:r>
              <w:rPr>
                <w:rFonts w:ascii="Tahoma" w:hAnsi="Tahoma" w:cs="Tahoma"/>
                <w:color w:val="000000"/>
                <w:sz w:val="18"/>
                <w:szCs w:val="18"/>
              </w:rPr>
              <w:t>e</w:t>
            </w:r>
            <w:r w:rsidRPr="007E776F">
              <w:rPr>
                <w:rFonts w:ascii="Tahoma" w:hAnsi="Tahoma" w:cs="Tahoma"/>
                <w:color w:val="000000"/>
                <w:sz w:val="18"/>
                <w:szCs w:val="18"/>
              </w:rPr>
              <w:t xml:space="preserve"> y compris toutes sujétions de pose de la bande ourlet et de rive de faitage</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48</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155"/>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504</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Couverture en tôles bac alu 5/10e de  6 ml </w:t>
            </w:r>
          </w:p>
        </w:tc>
        <w:tc>
          <w:tcPr>
            <w:tcW w:w="912" w:type="dxa"/>
            <w:shd w:val="clear" w:color="auto" w:fill="auto"/>
            <w:noWrap/>
            <w:vAlign w:val="bottom"/>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126,00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505</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Tôles faîtières  crantée de 50 mm de large</w:t>
            </w:r>
          </w:p>
        </w:tc>
        <w:tc>
          <w:tcPr>
            <w:tcW w:w="912" w:type="dxa"/>
            <w:shd w:val="clear" w:color="auto" w:fill="auto"/>
            <w:noWrap/>
            <w:vAlign w:val="bottom"/>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10,55</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523"/>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506</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Faux Plafonds intérieurs en contreplaqués de panneaux 120cm x 60 cm y compris solivage de 4x8</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507</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Fourniture et pose des couvre-joints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Pr>
                <w:rFonts w:ascii="Tahoma" w:hAnsi="Tahoma" w:cs="Tahoma"/>
                <w:color w:val="000000"/>
                <w:sz w:val="18"/>
                <w:szCs w:val="18"/>
              </w:rPr>
              <w:t>110</w:t>
            </w:r>
            <w:r w:rsidRPr="007E776F">
              <w:rPr>
                <w:rFonts w:ascii="Tahoma" w:hAnsi="Tahoma" w:cs="Tahoma"/>
                <w:color w:val="000000"/>
                <w:sz w:val="18"/>
                <w:szCs w:val="18"/>
              </w:rPr>
              <w:t>,00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3"/>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508</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Faux plafonds extérieur en tôle lisse</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24,00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500 </w:t>
            </w:r>
          </w:p>
        </w:tc>
        <w:tc>
          <w:tcPr>
            <w:tcW w:w="1329" w:type="dxa"/>
            <w:shd w:val="clear" w:color="auto" w:fill="auto"/>
            <w:noWrap/>
            <w:vAlign w:val="center"/>
          </w:tcPr>
          <w:p w:rsidR="007528A6" w:rsidRPr="007E776F" w:rsidRDefault="007528A6" w:rsidP="007528A6">
            <w:pPr>
              <w:jc w:val="right"/>
              <w:rPr>
                <w:rFonts w:ascii="Tahoma" w:hAnsi="Tahoma" w:cs="Tahoma"/>
                <w:b/>
                <w:bCs/>
                <w:color w:val="000000"/>
                <w:sz w:val="18"/>
                <w:szCs w:val="18"/>
              </w:rPr>
            </w:pPr>
          </w:p>
        </w:tc>
      </w:tr>
      <w:tr w:rsidR="007528A6" w:rsidRPr="007E776F" w:rsidTr="00A66182">
        <w:trPr>
          <w:trHeight w:val="70"/>
          <w:jc w:val="center"/>
        </w:trPr>
        <w:tc>
          <w:tcPr>
            <w:tcW w:w="9931" w:type="dxa"/>
            <w:gridSpan w:val="6"/>
            <w:shd w:val="clear" w:color="auto" w:fill="auto"/>
            <w:noWrap/>
            <w:vAlign w:val="center"/>
            <w:hideMark/>
          </w:tcPr>
          <w:p w:rsidR="007528A6" w:rsidRPr="007E776F" w:rsidRDefault="007528A6" w:rsidP="007528A6">
            <w:pPr>
              <w:rPr>
                <w:rFonts w:ascii="Tahoma" w:hAnsi="Tahoma" w:cs="Tahoma"/>
                <w:b/>
                <w:color w:val="000000"/>
                <w:sz w:val="18"/>
                <w:szCs w:val="18"/>
              </w:rPr>
            </w:pPr>
            <w:r w:rsidRPr="007E776F">
              <w:rPr>
                <w:rFonts w:ascii="Tahoma" w:hAnsi="Tahoma" w:cs="Tahoma"/>
                <w:b/>
                <w:color w:val="000000"/>
                <w:sz w:val="18"/>
                <w:szCs w:val="18"/>
              </w:rPr>
              <w:t>LOT 600-MENUISERIE BOIS</w:t>
            </w:r>
          </w:p>
        </w:tc>
      </w:tr>
      <w:tr w:rsidR="007528A6" w:rsidRPr="007E776F" w:rsidTr="00A66182">
        <w:trPr>
          <w:trHeight w:val="98"/>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Cadres (dormants) en bois dur pour fixation des portes métalliques </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Pr>
                <w:rFonts w:ascii="Tahoma" w:hAnsi="Tahoma" w:cs="Tahoma"/>
                <w:color w:val="000000"/>
                <w:sz w:val="18"/>
                <w:szCs w:val="18"/>
              </w:rPr>
              <w:t>2</w:t>
            </w:r>
            <w:r w:rsidRPr="007E776F">
              <w:rPr>
                <w:rFonts w:ascii="Tahoma" w:hAnsi="Tahoma" w:cs="Tahoma"/>
                <w:color w:val="000000"/>
                <w:sz w:val="18"/>
                <w:szCs w:val="18"/>
              </w:rPr>
              <w:t>,00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Aménagement des placards incorporés en bois </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Pr>
                <w:rFonts w:ascii="Tahoma" w:hAnsi="Tahoma" w:cs="Tahoma"/>
                <w:color w:val="000000"/>
                <w:sz w:val="18"/>
                <w:szCs w:val="18"/>
              </w:rPr>
              <w:t>1</w:t>
            </w:r>
            <w:r w:rsidRPr="007E776F">
              <w:rPr>
                <w:rFonts w:ascii="Tahoma" w:hAnsi="Tahoma" w:cs="Tahoma"/>
                <w:color w:val="000000"/>
                <w:sz w:val="18"/>
                <w:szCs w:val="18"/>
              </w:rPr>
              <w:t>,00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600</w:t>
            </w:r>
          </w:p>
        </w:tc>
        <w:tc>
          <w:tcPr>
            <w:tcW w:w="1329" w:type="dxa"/>
            <w:shd w:val="clear" w:color="auto" w:fill="auto"/>
            <w:noWrap/>
            <w:vAlign w:val="center"/>
          </w:tcPr>
          <w:p w:rsidR="007528A6" w:rsidRPr="007E776F" w:rsidRDefault="007528A6" w:rsidP="007528A6">
            <w:pPr>
              <w:jc w:val="right"/>
              <w:rPr>
                <w:rFonts w:ascii="Tahoma" w:hAnsi="Tahoma" w:cs="Tahoma"/>
                <w:b/>
                <w:bCs/>
                <w:color w:val="000000"/>
                <w:sz w:val="18"/>
                <w:szCs w:val="18"/>
              </w:rPr>
            </w:pPr>
          </w:p>
        </w:tc>
      </w:tr>
      <w:tr w:rsidR="007528A6" w:rsidRPr="007E776F" w:rsidTr="001F6B41">
        <w:trPr>
          <w:trHeight w:val="73"/>
          <w:jc w:val="center"/>
        </w:trPr>
        <w:tc>
          <w:tcPr>
            <w:tcW w:w="9931" w:type="dxa"/>
            <w:gridSpan w:val="6"/>
            <w:shd w:val="clear" w:color="auto" w:fill="auto"/>
            <w:noWrap/>
            <w:vAlign w:val="center"/>
            <w:hideMark/>
          </w:tcPr>
          <w:p w:rsidR="007528A6" w:rsidRPr="007E776F" w:rsidRDefault="007528A6" w:rsidP="007528A6">
            <w:pPr>
              <w:rPr>
                <w:rFonts w:ascii="Tahoma" w:hAnsi="Tahoma" w:cs="Tahoma"/>
                <w:color w:val="000000"/>
                <w:sz w:val="18"/>
                <w:szCs w:val="18"/>
              </w:rPr>
            </w:pPr>
            <w:r>
              <w:rPr>
                <w:rFonts w:ascii="Tahoma" w:hAnsi="Tahoma" w:cs="Tahoma"/>
                <w:b/>
                <w:color w:val="000000"/>
                <w:sz w:val="18"/>
                <w:szCs w:val="18"/>
              </w:rPr>
              <w:t>LOT 7</w:t>
            </w:r>
            <w:r w:rsidRPr="007E776F">
              <w:rPr>
                <w:rFonts w:ascii="Tahoma" w:hAnsi="Tahoma" w:cs="Tahoma"/>
                <w:b/>
                <w:color w:val="000000"/>
                <w:sz w:val="18"/>
                <w:szCs w:val="18"/>
              </w:rPr>
              <w:t>00-MENUISERIE METALLIQUES</w:t>
            </w: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701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Portes métalliques de 100x220cm et serrures à canon munie de poignet</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5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702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Seuils en cornières de 30 sur estrade et nez de véranda </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17</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lastRenderedPageBreak/>
              <w:t>703</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Plaque métallique de 30 x 60 cm sur façade principale</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1F6B41">
        <w:trPr>
          <w:trHeight w:val="325"/>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700</w:t>
            </w:r>
          </w:p>
        </w:tc>
        <w:tc>
          <w:tcPr>
            <w:tcW w:w="1329" w:type="dxa"/>
            <w:shd w:val="clear" w:color="auto" w:fill="auto"/>
            <w:noWrap/>
            <w:vAlign w:val="center"/>
          </w:tcPr>
          <w:p w:rsidR="007528A6" w:rsidRPr="007E776F" w:rsidRDefault="007528A6" w:rsidP="007528A6">
            <w:pPr>
              <w:jc w:val="right"/>
              <w:rPr>
                <w:rFonts w:ascii="Tahoma" w:hAnsi="Tahoma" w:cs="Tahoma"/>
                <w:b/>
                <w:bCs/>
                <w:color w:val="000000"/>
                <w:sz w:val="18"/>
                <w:szCs w:val="18"/>
              </w:rPr>
            </w:pPr>
          </w:p>
        </w:tc>
      </w:tr>
      <w:tr w:rsidR="007528A6" w:rsidRPr="007E776F" w:rsidTr="007528A6">
        <w:trPr>
          <w:trHeight w:val="343"/>
          <w:jc w:val="center"/>
        </w:trPr>
        <w:tc>
          <w:tcPr>
            <w:tcW w:w="9931" w:type="dxa"/>
            <w:gridSpan w:val="6"/>
            <w:shd w:val="clear" w:color="auto" w:fill="auto"/>
            <w:noWrap/>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800-ELECTRICITE</w:t>
            </w:r>
          </w:p>
        </w:tc>
      </w:tr>
      <w:tr w:rsidR="007528A6" w:rsidRPr="007E776F" w:rsidTr="007528A6">
        <w:trPr>
          <w:trHeight w:val="5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Tuyaux flexibles orange pour canalisations verticales, horizontales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Rouleau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Fil TH 2,5 mm2 pour toutes installations (prises et lampes)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Rouleau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1.5</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Réglettes de 120 complètes</w:t>
            </w:r>
          </w:p>
        </w:tc>
        <w:tc>
          <w:tcPr>
            <w:tcW w:w="912" w:type="dxa"/>
            <w:shd w:val="clear" w:color="auto" w:fill="auto"/>
            <w:noWrap/>
            <w:vAlign w:val="bottom"/>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804</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Hublots ronds</w:t>
            </w:r>
          </w:p>
        </w:tc>
        <w:tc>
          <w:tcPr>
            <w:tcW w:w="912" w:type="dxa"/>
            <w:shd w:val="clear" w:color="auto" w:fill="auto"/>
            <w:noWrap/>
            <w:vAlign w:val="bottom"/>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805</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Interrupteurs et prises de courant encastrées</w:t>
            </w:r>
          </w:p>
        </w:tc>
        <w:tc>
          <w:tcPr>
            <w:tcW w:w="912" w:type="dxa"/>
            <w:shd w:val="clear" w:color="auto" w:fill="auto"/>
            <w:noWrap/>
            <w:vAlign w:val="bottom"/>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443"/>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806</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Attaches, dominos, boîtes de dérivations et toutes sujétions de sécurité et de raccordement avec le réseau existant dans l’établissement</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proofErr w:type="spellStart"/>
            <w:r w:rsidRPr="007E776F">
              <w:rPr>
                <w:rFonts w:ascii="Tahoma" w:hAnsi="Tahoma" w:cs="Tahoma"/>
                <w:color w:val="000000"/>
                <w:sz w:val="18"/>
                <w:szCs w:val="18"/>
              </w:rPr>
              <w:t>Ens</w:t>
            </w:r>
            <w:proofErr w:type="spellEnd"/>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70"/>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800 </w:t>
            </w:r>
          </w:p>
        </w:tc>
        <w:tc>
          <w:tcPr>
            <w:tcW w:w="1329" w:type="dxa"/>
            <w:shd w:val="clear" w:color="auto" w:fill="auto"/>
            <w:noWrap/>
            <w:vAlign w:val="center"/>
          </w:tcPr>
          <w:p w:rsidR="007528A6" w:rsidRPr="007E776F" w:rsidRDefault="007528A6" w:rsidP="007528A6">
            <w:pPr>
              <w:jc w:val="right"/>
              <w:rPr>
                <w:rFonts w:ascii="Tahoma" w:hAnsi="Tahoma" w:cs="Tahoma"/>
                <w:b/>
                <w:bCs/>
                <w:color w:val="000000"/>
                <w:sz w:val="18"/>
                <w:szCs w:val="18"/>
              </w:rPr>
            </w:pPr>
          </w:p>
        </w:tc>
      </w:tr>
      <w:tr w:rsidR="007528A6" w:rsidRPr="007E776F" w:rsidTr="00A66182">
        <w:trPr>
          <w:trHeight w:val="70"/>
          <w:jc w:val="center"/>
        </w:trPr>
        <w:tc>
          <w:tcPr>
            <w:tcW w:w="9931" w:type="dxa"/>
            <w:gridSpan w:val="6"/>
            <w:shd w:val="clear" w:color="auto" w:fill="auto"/>
            <w:noWrap/>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900-PEINTURE</w:t>
            </w:r>
          </w:p>
        </w:tc>
      </w:tr>
      <w:tr w:rsidR="007528A6" w:rsidRPr="007E776F" w:rsidTr="00A66182">
        <w:trPr>
          <w:trHeight w:val="167"/>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Peinture bicouche type PANTEX 800 sur murs intérieures et plafond</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147"/>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Peinture bicouche type PANTEX 1300 en 2 couches sur murs extérieurs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A66182">
        <w:trPr>
          <w:trHeight w:val="141"/>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903</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Peinture à huile "Email" sur plinthes et menuiseries métalliques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75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904</w:t>
            </w:r>
          </w:p>
        </w:tc>
        <w:tc>
          <w:tcPr>
            <w:tcW w:w="4469" w:type="dxa"/>
            <w:shd w:val="clear" w:color="auto" w:fill="auto"/>
            <w:vAlign w:val="center"/>
            <w:hideMark/>
          </w:tcPr>
          <w:p w:rsidR="007528A6" w:rsidRPr="007E776F" w:rsidRDefault="007528A6" w:rsidP="007528A6">
            <w:pPr>
              <w:rPr>
                <w:rFonts w:ascii="Tahoma" w:hAnsi="Tahoma" w:cs="Tahoma"/>
                <w:color w:val="FF0000"/>
                <w:sz w:val="18"/>
                <w:szCs w:val="18"/>
              </w:rPr>
            </w:pPr>
            <w:r w:rsidRPr="007E776F">
              <w:rPr>
                <w:rFonts w:ascii="Tahoma" w:hAnsi="Tahoma" w:cs="Tahoma"/>
                <w:sz w:val="18"/>
                <w:szCs w:val="18"/>
              </w:rPr>
              <w:t>Sérigraphie sur plaque métallique de 30x60 "</w:t>
            </w:r>
            <w:r w:rsidR="001F6B41">
              <w:rPr>
                <w:rFonts w:ascii="Tahoma" w:hAnsi="Tahoma" w:cs="Tahoma"/>
                <w:b/>
                <w:i/>
                <w:sz w:val="18"/>
                <w:szCs w:val="18"/>
              </w:rPr>
              <w:t xml:space="preserve"> BIP 2025</w:t>
            </w:r>
            <w:r>
              <w:rPr>
                <w:rFonts w:ascii="Tahoma" w:hAnsi="Tahoma" w:cs="Tahoma"/>
                <w:b/>
                <w:i/>
                <w:sz w:val="18"/>
                <w:szCs w:val="18"/>
              </w:rPr>
              <w:t>– Lettre-Comm</w:t>
            </w:r>
            <w:r w:rsidR="001F6B41">
              <w:rPr>
                <w:rFonts w:ascii="Tahoma" w:hAnsi="Tahoma" w:cs="Tahoma"/>
                <w:b/>
                <w:i/>
                <w:sz w:val="18"/>
                <w:szCs w:val="18"/>
              </w:rPr>
              <w:t>ande N° ____ LC/ C.MNA/CIPM/2025</w:t>
            </w:r>
            <w:r w:rsidRPr="007E776F">
              <w:rPr>
                <w:rFonts w:ascii="Tahoma" w:hAnsi="Tahoma" w:cs="Tahoma"/>
                <w:b/>
                <w:i/>
                <w:sz w:val="18"/>
                <w:szCs w:val="18"/>
              </w:rPr>
              <w:t>»</w:t>
            </w:r>
            <w:r w:rsidRPr="007E776F">
              <w:rPr>
                <w:rFonts w:ascii="Tahoma" w:hAnsi="Tahoma" w:cs="Tahoma"/>
                <w:sz w:val="18"/>
                <w:szCs w:val="18"/>
              </w:rPr>
              <w:t xml:space="preserve"> ;</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proofErr w:type="spellStart"/>
            <w:r w:rsidRPr="007E776F">
              <w:rPr>
                <w:rFonts w:ascii="Tahoma" w:hAnsi="Tahoma" w:cs="Tahoma"/>
                <w:color w:val="000000"/>
                <w:sz w:val="18"/>
                <w:szCs w:val="18"/>
              </w:rPr>
              <w:t>Ens</w:t>
            </w:r>
            <w:proofErr w:type="spellEnd"/>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1F6B41">
        <w:trPr>
          <w:trHeight w:val="106"/>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900 </w:t>
            </w:r>
          </w:p>
        </w:tc>
        <w:tc>
          <w:tcPr>
            <w:tcW w:w="1329" w:type="dxa"/>
            <w:shd w:val="clear" w:color="auto" w:fill="auto"/>
            <w:noWrap/>
            <w:vAlign w:val="center"/>
            <w:hideMark/>
          </w:tcPr>
          <w:p w:rsidR="007528A6" w:rsidRPr="007E776F" w:rsidRDefault="007528A6" w:rsidP="007528A6">
            <w:pPr>
              <w:jc w:val="right"/>
              <w:rPr>
                <w:rFonts w:ascii="Tahoma" w:hAnsi="Tahoma" w:cs="Tahoma"/>
                <w:b/>
                <w:bCs/>
                <w:color w:val="000000"/>
                <w:sz w:val="18"/>
                <w:szCs w:val="18"/>
              </w:rPr>
            </w:pPr>
          </w:p>
        </w:tc>
      </w:tr>
      <w:tr w:rsidR="007528A6" w:rsidRPr="007E776F" w:rsidTr="007528A6">
        <w:trPr>
          <w:trHeight w:val="298"/>
          <w:jc w:val="center"/>
        </w:trPr>
        <w:tc>
          <w:tcPr>
            <w:tcW w:w="9931" w:type="dxa"/>
            <w:gridSpan w:val="6"/>
            <w:shd w:val="clear" w:color="auto" w:fill="auto"/>
            <w:noWrap/>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1000-VRD</w:t>
            </w:r>
          </w:p>
        </w:tc>
      </w:tr>
      <w:tr w:rsidR="007528A6" w:rsidRPr="007E776F" w:rsidTr="001F6B41">
        <w:trPr>
          <w:trHeight w:val="73"/>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1001</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Caniveau de 40 x 30  cm en parpaings bourrés de 15x20x40 cm  avec ceinture en béton armé de 10 cm</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47,00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7528A6">
        <w:trPr>
          <w:trHeight w:val="570"/>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1002</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Rampes d’accès en béton armé dosé à 350 kg/m3 devant chaque porte</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1F6B41">
        <w:trPr>
          <w:trHeight w:val="73"/>
          <w:jc w:val="center"/>
        </w:trPr>
        <w:tc>
          <w:tcPr>
            <w:tcW w:w="777"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1003</w:t>
            </w:r>
          </w:p>
        </w:tc>
        <w:tc>
          <w:tcPr>
            <w:tcW w:w="4469" w:type="dxa"/>
            <w:shd w:val="clear" w:color="auto" w:fill="auto"/>
            <w:vAlign w:val="center"/>
            <w:hideMark/>
          </w:tcPr>
          <w:p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Dallage en béton dosé à 300 kg/m3 et d’épaisseur 8cm  des alentours</w:t>
            </w:r>
          </w:p>
        </w:tc>
        <w:tc>
          <w:tcPr>
            <w:tcW w:w="912"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shd w:val="clear" w:color="auto" w:fill="auto"/>
            <w:noWrap/>
            <w:vAlign w:val="center"/>
            <w:hideMark/>
          </w:tcPr>
          <w:p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37,60</w:t>
            </w:r>
          </w:p>
        </w:tc>
        <w:tc>
          <w:tcPr>
            <w:tcW w:w="1325"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c>
          <w:tcPr>
            <w:tcW w:w="1329" w:type="dxa"/>
            <w:shd w:val="clear" w:color="auto" w:fill="auto"/>
            <w:noWrap/>
            <w:vAlign w:val="center"/>
          </w:tcPr>
          <w:p w:rsidR="007528A6" w:rsidRPr="007E776F" w:rsidRDefault="007528A6" w:rsidP="007528A6">
            <w:pPr>
              <w:jc w:val="right"/>
              <w:rPr>
                <w:rFonts w:ascii="Tahoma" w:hAnsi="Tahoma" w:cs="Tahoma"/>
                <w:color w:val="000000"/>
                <w:sz w:val="18"/>
                <w:szCs w:val="18"/>
              </w:rPr>
            </w:pPr>
          </w:p>
        </w:tc>
      </w:tr>
      <w:tr w:rsidR="007528A6" w:rsidRPr="007E776F" w:rsidTr="001F6B41">
        <w:trPr>
          <w:trHeight w:val="73"/>
          <w:jc w:val="center"/>
        </w:trPr>
        <w:tc>
          <w:tcPr>
            <w:tcW w:w="8602" w:type="dxa"/>
            <w:gridSpan w:val="5"/>
            <w:shd w:val="clear" w:color="auto" w:fill="auto"/>
            <w:noWrap/>
            <w:vAlign w:val="center"/>
            <w:hideMark/>
          </w:tcPr>
          <w:p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Sous-Total lot 1000</w:t>
            </w:r>
          </w:p>
        </w:tc>
        <w:tc>
          <w:tcPr>
            <w:tcW w:w="1329" w:type="dxa"/>
            <w:shd w:val="clear" w:color="auto" w:fill="auto"/>
            <w:noWrap/>
            <w:vAlign w:val="center"/>
          </w:tcPr>
          <w:p w:rsidR="007528A6" w:rsidRPr="007E776F" w:rsidRDefault="007528A6" w:rsidP="007528A6">
            <w:pPr>
              <w:jc w:val="right"/>
              <w:rPr>
                <w:rFonts w:ascii="Tahoma" w:hAnsi="Tahoma" w:cs="Tahoma"/>
                <w:b/>
                <w:bCs/>
                <w:color w:val="000000"/>
                <w:sz w:val="18"/>
                <w:szCs w:val="18"/>
              </w:rPr>
            </w:pPr>
          </w:p>
        </w:tc>
      </w:tr>
    </w:tbl>
    <w:p w:rsidR="00A66182" w:rsidRDefault="00A66182" w:rsidP="007528A6">
      <w:pPr>
        <w:rPr>
          <w:rFonts w:ascii="Tahoma" w:hAnsi="Tahoma" w:cs="Tahoma"/>
          <w:b/>
          <w:sz w:val="22"/>
          <w:szCs w:val="22"/>
        </w:rPr>
      </w:pPr>
    </w:p>
    <w:tbl>
      <w:tblPr>
        <w:tblW w:w="7653" w:type="dxa"/>
        <w:jc w:val="center"/>
        <w:tblCellMar>
          <w:left w:w="70" w:type="dxa"/>
          <w:right w:w="70" w:type="dxa"/>
        </w:tblCellMar>
        <w:tblLook w:val="04A0" w:firstRow="1" w:lastRow="0" w:firstColumn="1" w:lastColumn="0" w:noHBand="0" w:noVBand="1"/>
      </w:tblPr>
      <w:tblGrid>
        <w:gridCol w:w="15"/>
        <w:gridCol w:w="1350"/>
        <w:gridCol w:w="4212"/>
        <w:gridCol w:w="38"/>
        <w:gridCol w:w="2038"/>
      </w:tblGrid>
      <w:tr w:rsidR="00A66182" w:rsidRPr="007E776F" w:rsidTr="00651815">
        <w:trPr>
          <w:gridBefore w:val="1"/>
          <w:wBefore w:w="15" w:type="dxa"/>
          <w:trHeight w:val="315"/>
          <w:jc w:val="center"/>
        </w:trPr>
        <w:tc>
          <w:tcPr>
            <w:tcW w:w="5600" w:type="dxa"/>
            <w:gridSpan w:val="3"/>
            <w:tcBorders>
              <w:top w:val="nil"/>
              <w:left w:val="nil"/>
              <w:bottom w:val="nil"/>
              <w:right w:val="nil"/>
            </w:tcBorders>
            <w:shd w:val="clear" w:color="auto" w:fill="auto"/>
            <w:noWrap/>
            <w:vAlign w:val="center"/>
            <w:hideMark/>
          </w:tcPr>
          <w:p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RECAPITULATIF</w:t>
            </w:r>
          </w:p>
        </w:tc>
        <w:tc>
          <w:tcPr>
            <w:tcW w:w="2038" w:type="dxa"/>
            <w:tcBorders>
              <w:top w:val="nil"/>
              <w:left w:val="nil"/>
              <w:bottom w:val="nil"/>
              <w:right w:val="nil"/>
            </w:tcBorders>
            <w:shd w:val="clear" w:color="auto" w:fill="auto"/>
            <w:noWrap/>
            <w:vAlign w:val="bottom"/>
            <w:hideMark/>
          </w:tcPr>
          <w:p w:rsidR="00A66182" w:rsidRPr="007E776F" w:rsidRDefault="00A66182" w:rsidP="00651815">
            <w:pPr>
              <w:rPr>
                <w:rFonts w:ascii="Tahoma" w:hAnsi="Tahoma" w:cs="Tahoma"/>
                <w:b/>
                <w:bCs/>
                <w:color w:val="000000"/>
                <w:sz w:val="18"/>
                <w:szCs w:val="18"/>
              </w:rPr>
            </w:pPr>
          </w:p>
        </w:tc>
      </w:tr>
      <w:tr w:rsidR="00A66182" w:rsidRPr="007E776F" w:rsidTr="00A66182">
        <w:trPr>
          <w:trHeight w:val="130"/>
          <w:jc w:val="center"/>
        </w:trPr>
        <w:tc>
          <w:tcPr>
            <w:tcW w:w="136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b/>
                <w:bCs/>
                <w:color w:val="000000"/>
                <w:sz w:val="18"/>
                <w:szCs w:val="18"/>
              </w:rPr>
            </w:pPr>
            <w:r w:rsidRPr="007E776F">
              <w:rPr>
                <w:rFonts w:ascii="Tahoma" w:hAnsi="Tahoma" w:cs="Tahoma"/>
                <w:b/>
                <w:bCs/>
                <w:color w:val="000000"/>
                <w:sz w:val="18"/>
                <w:szCs w:val="18"/>
              </w:rPr>
              <w:t>N° LOT</w:t>
            </w:r>
          </w:p>
        </w:tc>
        <w:tc>
          <w:tcPr>
            <w:tcW w:w="4212" w:type="dxa"/>
            <w:tcBorders>
              <w:top w:val="single" w:sz="8" w:space="0" w:color="auto"/>
              <w:left w:val="nil"/>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b/>
                <w:bCs/>
                <w:color w:val="000000"/>
                <w:sz w:val="18"/>
                <w:szCs w:val="18"/>
              </w:rPr>
            </w:pPr>
            <w:r w:rsidRPr="007E776F">
              <w:rPr>
                <w:rFonts w:ascii="Tahoma" w:hAnsi="Tahoma" w:cs="Tahoma"/>
                <w:b/>
                <w:bCs/>
                <w:color w:val="000000"/>
                <w:sz w:val="18"/>
                <w:szCs w:val="18"/>
              </w:rPr>
              <w:t>INTITULE DU LOT</w:t>
            </w:r>
          </w:p>
        </w:tc>
        <w:tc>
          <w:tcPr>
            <w:tcW w:w="2076" w:type="dxa"/>
            <w:gridSpan w:val="2"/>
            <w:tcBorders>
              <w:top w:val="single" w:sz="8" w:space="0" w:color="auto"/>
              <w:left w:val="nil"/>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b/>
                <w:bCs/>
                <w:color w:val="000000"/>
                <w:sz w:val="18"/>
                <w:szCs w:val="18"/>
              </w:rPr>
            </w:pPr>
            <w:r w:rsidRPr="007E776F">
              <w:rPr>
                <w:rFonts w:ascii="Tahoma" w:hAnsi="Tahoma" w:cs="Tahoma"/>
                <w:b/>
                <w:bCs/>
                <w:color w:val="000000"/>
                <w:sz w:val="18"/>
                <w:szCs w:val="18"/>
              </w:rPr>
              <w:t>MONTANT</w:t>
            </w:r>
          </w:p>
        </w:tc>
      </w:tr>
      <w:tr w:rsidR="00A66182" w:rsidRPr="007E776F" w:rsidTr="00A66182">
        <w:trPr>
          <w:trHeight w:val="6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100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Travaux Préparatoires - Etudes</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p>
        </w:tc>
      </w:tr>
      <w:tr w:rsidR="00A66182" w:rsidRPr="007E776F" w:rsidTr="00A66182">
        <w:trPr>
          <w:trHeight w:val="6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200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Terrassements</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p>
        </w:tc>
      </w:tr>
      <w:tr w:rsidR="00A66182" w:rsidRPr="007E776F" w:rsidTr="00A66182">
        <w:trPr>
          <w:trHeight w:val="14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300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Fondations</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p>
        </w:tc>
      </w:tr>
      <w:tr w:rsidR="00A66182" w:rsidRPr="007E776F" w:rsidTr="00A66182">
        <w:trPr>
          <w:trHeight w:val="6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400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Maçonnerie - Élévations</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p>
        </w:tc>
      </w:tr>
      <w:tr w:rsidR="00A66182" w:rsidRPr="007E776F" w:rsidTr="00A66182">
        <w:trPr>
          <w:trHeight w:val="6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500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Charpente - Couverture - Plafond</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A66182" w:rsidRPr="007E776F" w:rsidTr="00A66182">
        <w:trPr>
          <w:trHeight w:val="6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600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Menuiserie Bois</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A66182" w:rsidRPr="007E776F" w:rsidTr="00A66182">
        <w:trPr>
          <w:trHeight w:val="6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700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Menuiserie Métallique</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A66182" w:rsidRPr="007E776F" w:rsidTr="00A66182">
        <w:trPr>
          <w:trHeight w:val="6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800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Électricité</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p>
        </w:tc>
      </w:tr>
      <w:tr w:rsidR="00A66182" w:rsidRPr="007E776F" w:rsidTr="00A66182">
        <w:trPr>
          <w:trHeight w:val="6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900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 xml:space="preserve">Peinture </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A66182" w:rsidRPr="007E776F" w:rsidTr="00A66182">
        <w:trPr>
          <w:trHeight w:val="60"/>
          <w:jc w:val="center"/>
        </w:trPr>
        <w:tc>
          <w:tcPr>
            <w:tcW w:w="1365" w:type="dxa"/>
            <w:gridSpan w:val="2"/>
            <w:tcBorders>
              <w:top w:val="nil"/>
              <w:left w:val="single" w:sz="8" w:space="0" w:color="auto"/>
              <w:bottom w:val="single" w:sz="8" w:space="0" w:color="auto"/>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1000</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V.R.D</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color w:val="000000"/>
                <w:sz w:val="18"/>
                <w:szCs w:val="18"/>
              </w:rPr>
            </w:pPr>
          </w:p>
        </w:tc>
      </w:tr>
      <w:tr w:rsidR="00A66182" w:rsidRPr="007E776F" w:rsidTr="00A66182">
        <w:trPr>
          <w:trHeight w:val="60"/>
          <w:jc w:val="center"/>
        </w:trPr>
        <w:tc>
          <w:tcPr>
            <w:tcW w:w="1365" w:type="dxa"/>
            <w:gridSpan w:val="2"/>
            <w:tcBorders>
              <w:top w:val="nil"/>
              <w:left w:val="nil"/>
              <w:bottom w:val="nil"/>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TOTAL H.T.V.A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r w:rsidR="00A66182" w:rsidRPr="007E776F" w:rsidTr="00A66182">
        <w:trPr>
          <w:trHeight w:val="60"/>
          <w:jc w:val="center"/>
        </w:trPr>
        <w:tc>
          <w:tcPr>
            <w:tcW w:w="1365" w:type="dxa"/>
            <w:gridSpan w:val="2"/>
            <w:tcBorders>
              <w:top w:val="nil"/>
              <w:left w:val="nil"/>
              <w:bottom w:val="nil"/>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T.V.A (19,25 %)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b/>
                <w:bCs/>
                <w:color w:val="000000"/>
                <w:sz w:val="18"/>
                <w:szCs w:val="18"/>
              </w:rPr>
            </w:pPr>
          </w:p>
        </w:tc>
      </w:tr>
      <w:tr w:rsidR="00A66182" w:rsidRPr="007E776F" w:rsidTr="00A66182">
        <w:trPr>
          <w:trHeight w:val="60"/>
          <w:jc w:val="center"/>
        </w:trPr>
        <w:tc>
          <w:tcPr>
            <w:tcW w:w="1365" w:type="dxa"/>
            <w:gridSpan w:val="2"/>
            <w:tcBorders>
              <w:top w:val="nil"/>
              <w:left w:val="nil"/>
              <w:bottom w:val="nil"/>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TOTAL T.T.C.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r w:rsidR="00A66182" w:rsidRPr="007E776F" w:rsidTr="00A66182">
        <w:trPr>
          <w:trHeight w:val="60"/>
          <w:jc w:val="center"/>
        </w:trPr>
        <w:tc>
          <w:tcPr>
            <w:tcW w:w="1365" w:type="dxa"/>
            <w:gridSpan w:val="2"/>
            <w:tcBorders>
              <w:top w:val="nil"/>
              <w:left w:val="nil"/>
              <w:bottom w:val="nil"/>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A.I.R. (2,2%) ou  (5,5%)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r w:rsidR="00A66182" w:rsidRPr="007E776F" w:rsidTr="00A66182">
        <w:trPr>
          <w:trHeight w:val="60"/>
          <w:jc w:val="center"/>
        </w:trPr>
        <w:tc>
          <w:tcPr>
            <w:tcW w:w="1365" w:type="dxa"/>
            <w:gridSpan w:val="2"/>
            <w:tcBorders>
              <w:top w:val="nil"/>
              <w:left w:val="nil"/>
              <w:bottom w:val="nil"/>
              <w:right w:val="single" w:sz="8" w:space="0" w:color="auto"/>
            </w:tcBorders>
            <w:shd w:val="clear" w:color="auto" w:fill="auto"/>
            <w:vAlign w:val="center"/>
            <w:hideMark/>
          </w:tcPr>
          <w:p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NET A MANDATER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shd w:val="clear" w:color="auto" w:fill="auto"/>
            <w:vAlign w:val="center"/>
            <w:hideMark/>
          </w:tcPr>
          <w:p w:rsidR="00A66182" w:rsidRPr="007E776F" w:rsidRDefault="00A66182"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bl>
    <w:p w:rsidR="00A66182" w:rsidRDefault="00A66182" w:rsidP="007528A6">
      <w:pPr>
        <w:rPr>
          <w:rFonts w:ascii="Tahoma" w:hAnsi="Tahoma" w:cs="Tahoma"/>
          <w:b/>
          <w:sz w:val="22"/>
          <w:szCs w:val="22"/>
        </w:rPr>
      </w:pPr>
    </w:p>
    <w:p w:rsidR="007528A6" w:rsidRDefault="007528A6" w:rsidP="00A66182">
      <w:pPr>
        <w:jc w:val="center"/>
        <w:rPr>
          <w:rFonts w:ascii="Tahoma" w:hAnsi="Tahoma" w:cs="Tahoma"/>
          <w:b/>
          <w:sz w:val="22"/>
          <w:szCs w:val="22"/>
        </w:rPr>
      </w:pPr>
      <w:r w:rsidRPr="001E6371">
        <w:rPr>
          <w:rFonts w:ascii="Tahoma" w:hAnsi="Tahoma" w:cs="Tahoma"/>
          <w:b/>
          <w:sz w:val="22"/>
          <w:szCs w:val="22"/>
        </w:rPr>
        <w:t>Arrêter le montant du présent devis à la somme Toutes Taxes Comprises de :</w:t>
      </w:r>
    </w:p>
    <w:p w:rsidR="007528A6" w:rsidRDefault="007528A6">
      <w:pPr>
        <w:rPr>
          <w:rFonts w:ascii="Tahoma" w:hAnsi="Tahoma" w:cs="Tahoma"/>
          <w:b/>
          <w:sz w:val="22"/>
          <w:szCs w:val="22"/>
        </w:rPr>
      </w:pPr>
      <w:r>
        <w:rPr>
          <w:rFonts w:ascii="Tahoma" w:hAnsi="Tahoma" w:cs="Tahoma"/>
          <w:b/>
          <w:sz w:val="22"/>
          <w:szCs w:val="22"/>
        </w:rPr>
        <w:br w:type="page"/>
      </w:r>
    </w:p>
    <w:p w:rsidR="00D24D9F" w:rsidRPr="00B875C5" w:rsidRDefault="00D24D9F" w:rsidP="008B0417">
      <w:pPr>
        <w:spacing w:line="259" w:lineRule="auto"/>
        <w:rPr>
          <w:rFonts w:eastAsia="Calibri"/>
          <w:b/>
          <w:sz w:val="22"/>
          <w:szCs w:val="22"/>
          <w:lang w:eastAsia="en-US"/>
        </w:rPr>
      </w:pPr>
    </w:p>
    <w:p w:rsidR="008B0417" w:rsidRDefault="008B0417" w:rsidP="00D24D9F">
      <w:pPr>
        <w:spacing w:line="259" w:lineRule="auto"/>
        <w:ind w:left="-142"/>
        <w:rPr>
          <w:rFonts w:eastAsia="Calibri"/>
          <w:sz w:val="22"/>
          <w:szCs w:val="22"/>
          <w:lang w:eastAsia="en-US"/>
        </w:rPr>
      </w:pPr>
      <w:r>
        <w:rPr>
          <w:rFonts w:ascii="Tahoma" w:hAnsi="Tahoma" w:cs="Tahoma"/>
          <w:b/>
          <w:noProof/>
          <w:sz w:val="22"/>
          <w:szCs w:val="22"/>
        </w:rPr>
        <mc:AlternateContent>
          <mc:Choice Requires="wps">
            <w:drawing>
              <wp:anchor distT="0" distB="0" distL="114300" distR="114300" simplePos="0" relativeHeight="251666432" behindDoc="0" locked="0" layoutInCell="1" allowOverlap="1" wp14:anchorId="20C764CB" wp14:editId="1C72904C">
                <wp:simplePos x="0" y="0"/>
                <wp:positionH relativeFrom="page">
                  <wp:align>center</wp:align>
                </wp:positionH>
                <wp:positionV relativeFrom="paragraph">
                  <wp:posOffset>26035</wp:posOffset>
                </wp:positionV>
                <wp:extent cx="5238750" cy="460375"/>
                <wp:effectExtent l="0" t="0" r="19050" b="15875"/>
                <wp:wrapNone/>
                <wp:docPr id="47" name="Text Box 513" descr="5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60375"/>
                        </a:xfrm>
                        <a:prstGeom prst="rect">
                          <a:avLst/>
                        </a:prstGeom>
                        <a:pattFill prst="pct5">
                          <a:fgClr>
                            <a:srgbClr val="000000"/>
                          </a:fgClr>
                          <a:bgClr>
                            <a:srgbClr val="D8D8D8"/>
                          </a:bgClr>
                        </a:pattFill>
                        <a:ln w="9525">
                          <a:solidFill>
                            <a:srgbClr val="000000"/>
                          </a:solidFill>
                          <a:miter lim="800000"/>
                          <a:headEnd/>
                          <a:tailEnd/>
                        </a:ln>
                      </wps:spPr>
                      <wps:txbx>
                        <w:txbxContent>
                          <w:p w:rsidR="00ED0989" w:rsidRDefault="001F6B41" w:rsidP="008B0417">
                            <w:pPr>
                              <w:jc w:val="center"/>
                              <w:rPr>
                                <w:rFonts w:ascii="Albertus Extra Bold" w:hAnsi="Albertus Extra Bold"/>
                                <w:b/>
                                <w:sz w:val="24"/>
                                <w:szCs w:val="32"/>
                              </w:rPr>
                            </w:pPr>
                            <w:r>
                              <w:rPr>
                                <w:rFonts w:ascii="Albertus Extra Bold" w:hAnsi="Albertus Extra Bold"/>
                                <w:b/>
                                <w:sz w:val="24"/>
                                <w:szCs w:val="32"/>
                              </w:rPr>
                              <w:t xml:space="preserve">A4 : </w:t>
                            </w:r>
                            <w:r w:rsidR="00ED0989">
                              <w:rPr>
                                <w:rFonts w:ascii="Albertus Extra Bold" w:hAnsi="Albertus Extra Bold"/>
                                <w:b/>
                                <w:sz w:val="24"/>
                                <w:szCs w:val="32"/>
                              </w:rPr>
                              <w:t>CADRE DU DETAIL  QUANTITATIF ET ESTIMATIF DES TRAVAUX DE CONSTRUCTION  DU CMPJ DE MESSAMENA</w:t>
                            </w:r>
                            <w:r>
                              <w:rPr>
                                <w:rFonts w:ascii="Albertus Extra Bold" w:hAnsi="Albertus Extra Bold"/>
                                <w:b/>
                                <w:sz w:val="24"/>
                                <w:szCs w:val="32"/>
                              </w:rPr>
                              <w:t xml:space="preserve"> (LOT8)</w:t>
                            </w:r>
                          </w:p>
                          <w:p w:rsidR="00ED0989" w:rsidRDefault="00ED0989" w:rsidP="008B0417">
                            <w:pPr>
                              <w:jc w:val="center"/>
                            </w:pPr>
                            <w:r>
                              <w:rPr>
                                <w:rFonts w:ascii="Albertus Extra Bold" w:hAnsi="Albertus Extra Bold"/>
                                <w:b/>
                                <w:sz w:val="24"/>
                                <w:szCs w:val="32"/>
                              </w:rPr>
                              <w:t>DU CMPJ DANS LA VILLE DE MESSAMENA (LOT N°8)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64CB" id="_x0000_s1041" type="#_x0000_t202" alt="5 %" style="position:absolute;left:0;text-align:left;margin-left:0;margin-top:2.05pt;width:412.5pt;height:36.2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" fillcolor="black">
                <v:fill r:id="rId13" o:title="" color2="#d8d8d8" type="pattern"/>
                <v:textbox>
                  <w:txbxContent>
                    <w:p w:rsidR="00ED0989" w:rsidRDefault="001F6B41" w:rsidP="008B0417">
                      <w:pPr>
                        <w:jc w:val="center"/>
                        <w:rPr>
                          <w:rFonts w:ascii="Albertus Extra Bold" w:hAnsi="Albertus Extra Bold"/>
                          <w:b/>
                          <w:sz w:val="24"/>
                          <w:szCs w:val="32"/>
                        </w:rPr>
                      </w:pPr>
                      <w:r>
                        <w:rPr>
                          <w:rFonts w:ascii="Albertus Extra Bold" w:hAnsi="Albertus Extra Bold"/>
                          <w:b/>
                          <w:sz w:val="24"/>
                          <w:szCs w:val="32"/>
                        </w:rPr>
                        <w:t xml:space="preserve">A4 : </w:t>
                      </w:r>
                      <w:r w:rsidR="00ED0989">
                        <w:rPr>
                          <w:rFonts w:ascii="Albertus Extra Bold" w:hAnsi="Albertus Extra Bold"/>
                          <w:b/>
                          <w:sz w:val="24"/>
                          <w:szCs w:val="32"/>
                        </w:rPr>
                        <w:t>CADRE DU DETAIL  QUANTITATIF ET ESTIMATIF DES TRAVAUX DE CONSTRUCTION  DU CMPJ DE MESSAMENA</w:t>
                      </w:r>
                      <w:r>
                        <w:rPr>
                          <w:rFonts w:ascii="Albertus Extra Bold" w:hAnsi="Albertus Extra Bold"/>
                          <w:b/>
                          <w:sz w:val="24"/>
                          <w:szCs w:val="32"/>
                        </w:rPr>
                        <w:t xml:space="preserve"> (LOT8)</w:t>
                      </w:r>
                    </w:p>
                    <w:p w:rsidR="00ED0989" w:rsidRDefault="00ED0989" w:rsidP="008B0417">
                      <w:pPr>
                        <w:jc w:val="center"/>
                      </w:pPr>
                      <w:r>
                        <w:rPr>
                          <w:rFonts w:ascii="Albertus Extra Bold" w:hAnsi="Albertus Extra Bold"/>
                          <w:b/>
                          <w:sz w:val="24"/>
                          <w:szCs w:val="32"/>
                        </w:rPr>
                        <w:t>DU CMPJ DANS LA VILLE DE MESSAMENA (LOT N°8)</w:t>
                      </w:r>
                    </w:p>
                  </w:txbxContent>
                </v:textbox>
                <w10:wrap anchorx="page"/>
              </v:shape>
            </w:pict>
          </mc:Fallback>
        </mc:AlternateContent>
      </w:r>
    </w:p>
    <w:p w:rsidR="008B0417" w:rsidRDefault="008B0417" w:rsidP="00D24D9F">
      <w:pPr>
        <w:spacing w:line="259" w:lineRule="auto"/>
        <w:ind w:left="-142"/>
        <w:rPr>
          <w:rFonts w:eastAsia="Calibri"/>
          <w:sz w:val="22"/>
          <w:szCs w:val="22"/>
          <w:lang w:eastAsia="en-US"/>
        </w:rPr>
      </w:pPr>
    </w:p>
    <w:p w:rsidR="008B0417" w:rsidRDefault="008B0417" w:rsidP="00D24D9F">
      <w:pPr>
        <w:spacing w:line="259" w:lineRule="auto"/>
        <w:ind w:left="-142"/>
        <w:rPr>
          <w:rFonts w:eastAsia="Calibri"/>
          <w:sz w:val="22"/>
          <w:szCs w:val="22"/>
          <w:lang w:eastAsia="en-US"/>
        </w:rPr>
      </w:pPr>
    </w:p>
    <w:p w:rsidR="008B0417" w:rsidRDefault="008B0417" w:rsidP="008B0417">
      <w:pPr>
        <w:spacing w:line="259" w:lineRule="auto"/>
        <w:ind w:left="-142"/>
        <w:jc w:val="center"/>
        <w:rPr>
          <w:rFonts w:eastAsia="Calibri"/>
          <w:sz w:val="22"/>
          <w:szCs w:val="22"/>
          <w:lang w:eastAsia="en-US"/>
        </w:rPr>
      </w:pPr>
    </w:p>
    <w:tbl>
      <w:tblPr>
        <w:tblW w:w="10573" w:type="dxa"/>
        <w:tblInd w:w="-402" w:type="dxa"/>
        <w:tblCellMar>
          <w:left w:w="70" w:type="dxa"/>
          <w:right w:w="70" w:type="dxa"/>
        </w:tblCellMar>
        <w:tblLook w:val="04A0" w:firstRow="1" w:lastRow="0" w:firstColumn="1" w:lastColumn="0" w:noHBand="0" w:noVBand="1"/>
      </w:tblPr>
      <w:tblGrid>
        <w:gridCol w:w="852"/>
        <w:gridCol w:w="3615"/>
        <w:gridCol w:w="1488"/>
        <w:gridCol w:w="886"/>
        <w:gridCol w:w="952"/>
        <w:gridCol w:w="1360"/>
        <w:gridCol w:w="1420"/>
      </w:tblGrid>
      <w:tr w:rsidR="008B0417" w:rsidRPr="00B82905" w:rsidTr="008B0417">
        <w:trPr>
          <w:trHeight w:val="227"/>
        </w:trPr>
        <w:tc>
          <w:tcPr>
            <w:tcW w:w="852" w:type="dxa"/>
            <w:tcBorders>
              <w:top w:val="double" w:sz="6" w:space="0" w:color="auto"/>
              <w:left w:val="double" w:sz="6" w:space="0" w:color="auto"/>
              <w:bottom w:val="single" w:sz="8" w:space="0" w:color="auto"/>
              <w:right w:val="single" w:sz="8" w:space="0" w:color="auto"/>
            </w:tcBorders>
            <w:shd w:val="clear" w:color="000000" w:fill="FFFFFF"/>
            <w:noWrap/>
            <w:vAlign w:val="center"/>
            <w:hideMark/>
          </w:tcPr>
          <w:p w:rsidR="008B0417" w:rsidRPr="00B82905" w:rsidRDefault="00FE5802" w:rsidP="007528A6">
            <w:pPr>
              <w:jc w:val="center"/>
              <w:rPr>
                <w:rFonts w:ascii="Arial" w:hAnsi="Arial" w:cs="Arial"/>
                <w:b/>
                <w:bCs/>
                <w:color w:val="000000"/>
              </w:rPr>
            </w:pPr>
            <w:r>
              <w:rPr>
                <w:rFonts w:ascii="Tahoma" w:hAnsi="Tahoma" w:cs="Tahoma"/>
                <w:b/>
                <w:sz w:val="22"/>
                <w:szCs w:val="22"/>
              </w:rPr>
              <w:br w:type="page"/>
            </w:r>
            <w:r w:rsidR="008B0417" w:rsidRPr="00B82905">
              <w:rPr>
                <w:rFonts w:ascii="Arial" w:hAnsi="Arial" w:cs="Arial"/>
                <w:b/>
                <w:bCs/>
                <w:color w:val="000000"/>
              </w:rPr>
              <w:t>N°</w:t>
            </w:r>
          </w:p>
        </w:tc>
        <w:tc>
          <w:tcPr>
            <w:tcW w:w="5103" w:type="dxa"/>
            <w:gridSpan w:val="2"/>
            <w:tcBorders>
              <w:top w:val="double" w:sz="6" w:space="0" w:color="auto"/>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Désignations</w:t>
            </w:r>
          </w:p>
        </w:tc>
        <w:tc>
          <w:tcPr>
            <w:tcW w:w="886" w:type="dxa"/>
            <w:tcBorders>
              <w:top w:val="double" w:sz="6" w:space="0" w:color="auto"/>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U</w:t>
            </w:r>
          </w:p>
        </w:tc>
        <w:tc>
          <w:tcPr>
            <w:tcW w:w="952" w:type="dxa"/>
            <w:tcBorders>
              <w:top w:val="double" w:sz="6" w:space="0" w:color="auto"/>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Quantité</w:t>
            </w:r>
          </w:p>
        </w:tc>
        <w:tc>
          <w:tcPr>
            <w:tcW w:w="1360" w:type="dxa"/>
            <w:tcBorders>
              <w:top w:val="double" w:sz="6" w:space="0" w:color="auto"/>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 xml:space="preserve"> Prix Unitaire  </w:t>
            </w:r>
          </w:p>
        </w:tc>
        <w:tc>
          <w:tcPr>
            <w:tcW w:w="1420" w:type="dxa"/>
            <w:tcBorders>
              <w:top w:val="double" w:sz="6" w:space="0" w:color="auto"/>
              <w:left w:val="nil"/>
              <w:bottom w:val="single" w:sz="8" w:space="0" w:color="auto"/>
              <w:right w:val="double" w:sz="6"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Prix Total</w:t>
            </w:r>
          </w:p>
        </w:tc>
      </w:tr>
      <w:tr w:rsidR="008B0417" w:rsidRPr="00B82905" w:rsidTr="008B0417">
        <w:trPr>
          <w:trHeight w:val="227"/>
        </w:trPr>
        <w:tc>
          <w:tcPr>
            <w:tcW w:w="10573" w:type="dxa"/>
            <w:gridSpan w:val="7"/>
            <w:tcBorders>
              <w:top w:val="single" w:sz="8" w:space="0" w:color="auto"/>
              <w:left w:val="double" w:sz="6" w:space="0" w:color="auto"/>
              <w:bottom w:val="single" w:sz="8" w:space="0" w:color="auto"/>
              <w:right w:val="double" w:sz="6" w:space="0" w:color="auto"/>
            </w:tcBorders>
            <w:shd w:val="clear" w:color="000000" w:fill="EBF1DE"/>
            <w:noWrap/>
            <w:vAlign w:val="center"/>
            <w:hideMark/>
          </w:tcPr>
          <w:p w:rsidR="008B0417" w:rsidRPr="00B82905" w:rsidRDefault="008B0417" w:rsidP="007528A6">
            <w:pPr>
              <w:jc w:val="both"/>
              <w:rPr>
                <w:rFonts w:ascii="Arial" w:hAnsi="Arial" w:cs="Arial"/>
                <w:b/>
                <w:bCs/>
                <w:color w:val="000000"/>
              </w:rPr>
            </w:pPr>
            <w:r w:rsidRPr="00B82905">
              <w:rPr>
                <w:rFonts w:ascii="Arial" w:hAnsi="Arial" w:cs="Arial"/>
                <w:b/>
                <w:bCs/>
                <w:color w:val="000000"/>
              </w:rPr>
              <w:t>LOT 100 : TRAVAUX PRELIMINAIRES</w:t>
            </w: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101</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4C033A" w:rsidRDefault="008B0417" w:rsidP="007528A6">
            <w:pPr>
              <w:jc w:val="both"/>
              <w:rPr>
                <w:rFonts w:ascii="Arial" w:hAnsi="Arial" w:cs="Arial"/>
                <w:color w:val="000000"/>
                <w:sz w:val="18"/>
              </w:rPr>
            </w:pPr>
            <w:r w:rsidRPr="004C033A">
              <w:rPr>
                <w:rFonts w:ascii="Arial" w:hAnsi="Arial" w:cs="Arial"/>
                <w:color w:val="000000"/>
                <w:sz w:val="18"/>
              </w:rPr>
              <w:t>Installation de chantier y compris l'amenée et le repli du matériel</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FF</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102</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4C033A" w:rsidRDefault="008B0417" w:rsidP="007528A6">
            <w:pPr>
              <w:jc w:val="both"/>
              <w:rPr>
                <w:rFonts w:ascii="Arial" w:hAnsi="Arial" w:cs="Arial"/>
                <w:color w:val="000000"/>
                <w:sz w:val="18"/>
              </w:rPr>
            </w:pPr>
            <w:r w:rsidRPr="004C033A">
              <w:rPr>
                <w:rFonts w:ascii="Arial" w:hAnsi="Arial" w:cs="Arial"/>
                <w:color w:val="000000"/>
                <w:sz w:val="18"/>
              </w:rPr>
              <w:t>Terrassements généraux</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FF</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103</w:t>
            </w:r>
          </w:p>
        </w:tc>
        <w:tc>
          <w:tcPr>
            <w:tcW w:w="5103" w:type="dxa"/>
            <w:gridSpan w:val="2"/>
            <w:tcBorders>
              <w:top w:val="nil"/>
              <w:left w:val="nil"/>
              <w:bottom w:val="single" w:sz="8" w:space="0" w:color="auto"/>
              <w:right w:val="single" w:sz="8" w:space="0" w:color="auto"/>
            </w:tcBorders>
            <w:shd w:val="clear" w:color="auto" w:fill="auto"/>
            <w:noWrap/>
            <w:vAlign w:val="center"/>
            <w:hideMark/>
          </w:tcPr>
          <w:p w:rsidR="008B0417" w:rsidRPr="004C033A" w:rsidRDefault="008B0417" w:rsidP="007528A6">
            <w:pPr>
              <w:jc w:val="both"/>
              <w:rPr>
                <w:rFonts w:ascii="Arial" w:hAnsi="Arial" w:cs="Arial"/>
                <w:color w:val="000000"/>
                <w:sz w:val="18"/>
              </w:rPr>
            </w:pPr>
            <w:r w:rsidRPr="004C033A">
              <w:rPr>
                <w:rFonts w:ascii="Arial" w:hAnsi="Arial" w:cs="Arial"/>
                <w:color w:val="000000"/>
                <w:sz w:val="18"/>
              </w:rPr>
              <w:t>Implantation</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FF</w:t>
            </w:r>
          </w:p>
        </w:tc>
        <w:tc>
          <w:tcPr>
            <w:tcW w:w="952"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9153" w:type="dxa"/>
            <w:gridSpan w:val="6"/>
            <w:tcBorders>
              <w:top w:val="nil"/>
              <w:left w:val="double" w:sz="6" w:space="0" w:color="auto"/>
              <w:bottom w:val="single" w:sz="8" w:space="0" w:color="auto"/>
              <w:right w:val="single" w:sz="8" w:space="0" w:color="000000"/>
            </w:tcBorders>
            <w:shd w:val="clear" w:color="000000" w:fill="EEECE1"/>
            <w:noWrap/>
            <w:vAlign w:val="center"/>
            <w:hideMark/>
          </w:tcPr>
          <w:p w:rsidR="008B0417" w:rsidRPr="00B82905" w:rsidRDefault="008B0417" w:rsidP="007528A6">
            <w:pPr>
              <w:jc w:val="right"/>
              <w:rPr>
                <w:rFonts w:ascii="Arial" w:hAnsi="Arial" w:cs="Arial"/>
                <w:b/>
                <w:bCs/>
                <w:color w:val="000000"/>
                <w:sz w:val="18"/>
                <w:szCs w:val="18"/>
              </w:rPr>
            </w:pPr>
            <w:r w:rsidRPr="00B82905">
              <w:rPr>
                <w:rFonts w:ascii="Arial" w:hAnsi="Arial" w:cs="Arial"/>
                <w:b/>
                <w:bCs/>
                <w:color w:val="000000"/>
                <w:sz w:val="18"/>
                <w:szCs w:val="18"/>
              </w:rPr>
              <w:t>TOTAL LOT 100 =</w:t>
            </w:r>
          </w:p>
        </w:tc>
        <w:tc>
          <w:tcPr>
            <w:tcW w:w="1420" w:type="dxa"/>
            <w:tcBorders>
              <w:top w:val="nil"/>
              <w:left w:val="nil"/>
              <w:bottom w:val="single" w:sz="8" w:space="0" w:color="auto"/>
              <w:right w:val="double" w:sz="6" w:space="0" w:color="auto"/>
            </w:tcBorders>
            <w:shd w:val="clear" w:color="000000" w:fill="EEECE1"/>
            <w:noWrap/>
            <w:vAlign w:val="center"/>
          </w:tcPr>
          <w:p w:rsidR="008B0417" w:rsidRPr="00B82905" w:rsidRDefault="008B0417" w:rsidP="007528A6">
            <w:pPr>
              <w:jc w:val="center"/>
              <w:rPr>
                <w:rFonts w:ascii="Arial" w:hAnsi="Arial" w:cs="Arial"/>
                <w:b/>
                <w:bCs/>
                <w:color w:val="000000"/>
                <w:sz w:val="18"/>
                <w:szCs w:val="18"/>
              </w:rPr>
            </w:pPr>
          </w:p>
        </w:tc>
      </w:tr>
      <w:tr w:rsidR="008B0417" w:rsidRPr="00B82905" w:rsidTr="008B0417">
        <w:trPr>
          <w:trHeight w:val="227"/>
        </w:trPr>
        <w:tc>
          <w:tcPr>
            <w:tcW w:w="10573" w:type="dxa"/>
            <w:gridSpan w:val="7"/>
            <w:tcBorders>
              <w:top w:val="single" w:sz="8" w:space="0" w:color="auto"/>
              <w:left w:val="double" w:sz="6" w:space="0" w:color="auto"/>
              <w:bottom w:val="single" w:sz="8" w:space="0" w:color="auto"/>
              <w:right w:val="double" w:sz="6" w:space="0" w:color="auto"/>
            </w:tcBorders>
            <w:shd w:val="clear" w:color="000000" w:fill="EBF1DE"/>
            <w:noWrap/>
            <w:vAlign w:val="center"/>
            <w:hideMark/>
          </w:tcPr>
          <w:p w:rsidR="008B0417" w:rsidRPr="00B82905" w:rsidRDefault="008B0417" w:rsidP="007528A6">
            <w:pPr>
              <w:jc w:val="both"/>
              <w:rPr>
                <w:rFonts w:ascii="Arial" w:hAnsi="Arial" w:cs="Arial"/>
                <w:b/>
                <w:bCs/>
                <w:color w:val="000000"/>
                <w:sz w:val="18"/>
                <w:szCs w:val="18"/>
              </w:rPr>
            </w:pPr>
            <w:r w:rsidRPr="00B82905">
              <w:rPr>
                <w:rFonts w:ascii="Arial" w:hAnsi="Arial" w:cs="Arial"/>
                <w:b/>
                <w:bCs/>
                <w:color w:val="000000"/>
                <w:sz w:val="18"/>
                <w:szCs w:val="18"/>
              </w:rPr>
              <w:t>LOT 200 : FONDATIONS</w:t>
            </w:r>
          </w:p>
        </w:tc>
      </w:tr>
      <w:tr w:rsidR="008B0417" w:rsidRPr="00B82905" w:rsidTr="001F6B41">
        <w:trPr>
          <w:trHeight w:val="170"/>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sz w:val="18"/>
                <w:szCs w:val="18"/>
              </w:rPr>
            </w:pPr>
            <w:r w:rsidRPr="00B82905">
              <w:rPr>
                <w:rFonts w:ascii="Arial" w:hAnsi="Arial" w:cs="Arial"/>
                <w:b/>
                <w:bCs/>
                <w:color w:val="000000"/>
                <w:sz w:val="18"/>
                <w:szCs w:val="18"/>
              </w:rPr>
              <w:t>201</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szCs w:val="18"/>
              </w:rPr>
            </w:pPr>
            <w:r w:rsidRPr="00B82905">
              <w:rPr>
                <w:rFonts w:ascii="Arial" w:hAnsi="Arial" w:cs="Arial"/>
                <w:color w:val="000000"/>
                <w:sz w:val="18"/>
                <w:szCs w:val="18"/>
              </w:rPr>
              <w:t>Fouille en puits</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26,2</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170"/>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sz w:val="18"/>
                <w:szCs w:val="18"/>
              </w:rPr>
            </w:pPr>
            <w:r w:rsidRPr="00B82905">
              <w:rPr>
                <w:rFonts w:ascii="Arial" w:hAnsi="Arial" w:cs="Arial"/>
                <w:b/>
                <w:bCs/>
                <w:color w:val="000000"/>
                <w:sz w:val="18"/>
                <w:szCs w:val="18"/>
              </w:rPr>
              <w:t>202</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szCs w:val="18"/>
              </w:rPr>
            </w:pPr>
            <w:r w:rsidRPr="00B82905">
              <w:rPr>
                <w:rFonts w:ascii="Arial" w:hAnsi="Arial" w:cs="Arial"/>
                <w:color w:val="000000"/>
                <w:sz w:val="18"/>
                <w:szCs w:val="18"/>
              </w:rPr>
              <w:t>Fouille en rigole</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49,5</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170"/>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sz w:val="18"/>
                <w:szCs w:val="18"/>
              </w:rPr>
            </w:pPr>
            <w:r w:rsidRPr="00B82905">
              <w:rPr>
                <w:rFonts w:ascii="Arial" w:hAnsi="Arial" w:cs="Arial"/>
                <w:b/>
                <w:bCs/>
                <w:color w:val="000000"/>
                <w:sz w:val="18"/>
                <w:szCs w:val="18"/>
              </w:rPr>
              <w:t>203</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szCs w:val="18"/>
              </w:rPr>
            </w:pPr>
            <w:r w:rsidRPr="00B82905">
              <w:rPr>
                <w:rFonts w:ascii="Arial" w:hAnsi="Arial" w:cs="Arial"/>
                <w:color w:val="000000"/>
                <w:sz w:val="18"/>
                <w:szCs w:val="18"/>
              </w:rPr>
              <w:t xml:space="preserve">Remblais au droit des fondations </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21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170"/>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sz w:val="18"/>
                <w:szCs w:val="18"/>
              </w:rPr>
            </w:pPr>
            <w:r w:rsidRPr="00B82905">
              <w:rPr>
                <w:rFonts w:ascii="Arial" w:hAnsi="Arial" w:cs="Arial"/>
                <w:b/>
                <w:bCs/>
                <w:color w:val="000000"/>
                <w:sz w:val="18"/>
                <w:szCs w:val="18"/>
              </w:rPr>
              <w:t>204</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szCs w:val="18"/>
              </w:rPr>
            </w:pPr>
            <w:r w:rsidRPr="00B82905">
              <w:rPr>
                <w:rFonts w:ascii="Arial" w:hAnsi="Arial" w:cs="Arial"/>
                <w:color w:val="000000"/>
                <w:sz w:val="18"/>
                <w:szCs w:val="18"/>
              </w:rPr>
              <w:t xml:space="preserve">Remblais sous dallage </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165,4</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170"/>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sz w:val="18"/>
                <w:szCs w:val="18"/>
              </w:rPr>
            </w:pPr>
            <w:r w:rsidRPr="00B82905">
              <w:rPr>
                <w:rFonts w:ascii="Arial" w:hAnsi="Arial" w:cs="Arial"/>
                <w:b/>
                <w:bCs/>
                <w:color w:val="000000"/>
                <w:sz w:val="18"/>
                <w:szCs w:val="18"/>
              </w:rPr>
              <w:t>205</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szCs w:val="18"/>
              </w:rPr>
            </w:pPr>
            <w:r w:rsidRPr="00B82905">
              <w:rPr>
                <w:rFonts w:ascii="Arial" w:hAnsi="Arial" w:cs="Arial"/>
                <w:color w:val="000000"/>
                <w:sz w:val="18"/>
                <w:szCs w:val="18"/>
              </w:rPr>
              <w:t>Béton de propreté</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6,3</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170"/>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sz w:val="18"/>
                <w:szCs w:val="18"/>
              </w:rPr>
            </w:pPr>
            <w:r w:rsidRPr="00B82905">
              <w:rPr>
                <w:rFonts w:ascii="Arial" w:hAnsi="Arial" w:cs="Arial"/>
                <w:b/>
                <w:bCs/>
                <w:color w:val="000000"/>
                <w:sz w:val="18"/>
                <w:szCs w:val="18"/>
              </w:rPr>
              <w:t>206</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szCs w:val="18"/>
              </w:rPr>
            </w:pPr>
            <w:r w:rsidRPr="00B82905">
              <w:rPr>
                <w:rFonts w:ascii="Arial" w:hAnsi="Arial" w:cs="Arial"/>
                <w:color w:val="000000"/>
                <w:sz w:val="18"/>
                <w:szCs w:val="18"/>
              </w:rPr>
              <w:t>Béton armé pour semelle sous poteaux</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6,6</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170"/>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sz w:val="18"/>
                <w:szCs w:val="18"/>
              </w:rPr>
            </w:pPr>
            <w:r w:rsidRPr="00B82905">
              <w:rPr>
                <w:rFonts w:ascii="Arial" w:hAnsi="Arial" w:cs="Arial"/>
                <w:b/>
                <w:bCs/>
                <w:color w:val="000000"/>
                <w:sz w:val="18"/>
                <w:szCs w:val="18"/>
              </w:rPr>
              <w:t>207</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szCs w:val="18"/>
              </w:rPr>
            </w:pPr>
            <w:r w:rsidRPr="00B82905">
              <w:rPr>
                <w:rFonts w:ascii="Arial" w:hAnsi="Arial" w:cs="Arial"/>
                <w:color w:val="000000"/>
                <w:sz w:val="18"/>
                <w:szCs w:val="18"/>
              </w:rPr>
              <w:t>Béton armé  pour longrines</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11,9</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170"/>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sz w:val="18"/>
                <w:szCs w:val="18"/>
              </w:rPr>
            </w:pPr>
            <w:r w:rsidRPr="00B82905">
              <w:rPr>
                <w:rFonts w:ascii="Arial" w:hAnsi="Arial" w:cs="Arial"/>
                <w:b/>
                <w:bCs/>
                <w:color w:val="000000"/>
                <w:sz w:val="18"/>
                <w:szCs w:val="18"/>
              </w:rPr>
              <w:t>208</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szCs w:val="18"/>
              </w:rPr>
            </w:pPr>
            <w:r w:rsidRPr="00B82905">
              <w:rPr>
                <w:rFonts w:ascii="Arial" w:hAnsi="Arial" w:cs="Arial"/>
                <w:color w:val="000000"/>
                <w:sz w:val="18"/>
                <w:szCs w:val="18"/>
              </w:rPr>
              <w:t>Mur en agglomérés de 20x20x40 cm bourrés au béton dosé à 250 kg/m3 de ciment</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m2</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197,9</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170"/>
        </w:trPr>
        <w:tc>
          <w:tcPr>
            <w:tcW w:w="852" w:type="dxa"/>
            <w:tcBorders>
              <w:top w:val="nil"/>
              <w:left w:val="double" w:sz="6" w:space="0" w:color="auto"/>
              <w:bottom w:val="single" w:sz="8" w:space="0" w:color="000000"/>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sz w:val="18"/>
                <w:szCs w:val="18"/>
              </w:rPr>
            </w:pPr>
            <w:r w:rsidRPr="00B82905">
              <w:rPr>
                <w:rFonts w:ascii="Arial" w:hAnsi="Arial" w:cs="Arial"/>
                <w:b/>
                <w:bCs/>
                <w:color w:val="000000"/>
                <w:sz w:val="18"/>
                <w:szCs w:val="18"/>
              </w:rPr>
              <w:t>209</w:t>
            </w:r>
          </w:p>
        </w:tc>
        <w:tc>
          <w:tcPr>
            <w:tcW w:w="5103" w:type="dxa"/>
            <w:gridSpan w:val="2"/>
            <w:tcBorders>
              <w:top w:val="nil"/>
              <w:left w:val="nil"/>
              <w:bottom w:val="single" w:sz="8" w:space="0" w:color="000000"/>
              <w:right w:val="nil"/>
            </w:tcBorders>
            <w:shd w:val="clear" w:color="auto" w:fill="auto"/>
            <w:noWrap/>
            <w:vAlign w:val="center"/>
            <w:hideMark/>
          </w:tcPr>
          <w:p w:rsidR="008B0417" w:rsidRPr="00B82905" w:rsidRDefault="008B0417" w:rsidP="007528A6">
            <w:pPr>
              <w:jc w:val="both"/>
              <w:rPr>
                <w:rFonts w:ascii="Arial" w:hAnsi="Arial" w:cs="Arial"/>
                <w:color w:val="000000"/>
                <w:sz w:val="18"/>
                <w:szCs w:val="18"/>
              </w:rPr>
            </w:pPr>
            <w:r w:rsidRPr="00B82905">
              <w:rPr>
                <w:rFonts w:ascii="Arial" w:hAnsi="Arial" w:cs="Arial"/>
                <w:color w:val="000000"/>
                <w:sz w:val="18"/>
                <w:szCs w:val="18"/>
              </w:rPr>
              <w:t xml:space="preserve">Dallage du sol dosé à 300 kg/m3 </w:t>
            </w:r>
            <w:proofErr w:type="spellStart"/>
            <w:r w:rsidRPr="00B82905">
              <w:rPr>
                <w:rFonts w:ascii="Arial" w:hAnsi="Arial" w:cs="Arial"/>
                <w:color w:val="000000"/>
                <w:sz w:val="18"/>
                <w:szCs w:val="18"/>
              </w:rPr>
              <w:t>ép</w:t>
            </w:r>
            <w:proofErr w:type="spellEnd"/>
            <w:r w:rsidRPr="00B82905">
              <w:rPr>
                <w:rFonts w:ascii="Arial" w:hAnsi="Arial" w:cs="Arial"/>
                <w:color w:val="000000"/>
                <w:sz w:val="18"/>
                <w:szCs w:val="18"/>
              </w:rPr>
              <w:t xml:space="preserve"> 8 cm</w:t>
            </w:r>
          </w:p>
        </w:tc>
        <w:tc>
          <w:tcPr>
            <w:tcW w:w="886" w:type="dxa"/>
            <w:tcBorders>
              <w:top w:val="nil"/>
              <w:left w:val="single" w:sz="8" w:space="0" w:color="auto"/>
              <w:bottom w:val="single" w:sz="8" w:space="0" w:color="000000"/>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M2</w:t>
            </w:r>
          </w:p>
        </w:tc>
        <w:tc>
          <w:tcPr>
            <w:tcW w:w="952" w:type="dxa"/>
            <w:tcBorders>
              <w:top w:val="nil"/>
              <w:left w:val="nil"/>
              <w:bottom w:val="single" w:sz="8" w:space="0" w:color="000000"/>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428,65</w:t>
            </w:r>
          </w:p>
        </w:tc>
        <w:tc>
          <w:tcPr>
            <w:tcW w:w="1360" w:type="dxa"/>
            <w:tcBorders>
              <w:top w:val="nil"/>
              <w:left w:val="nil"/>
              <w:bottom w:val="single" w:sz="8" w:space="0" w:color="000000"/>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000000"/>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9153" w:type="dxa"/>
            <w:gridSpan w:val="6"/>
            <w:tcBorders>
              <w:top w:val="single" w:sz="8" w:space="0" w:color="000000"/>
              <w:left w:val="double" w:sz="6" w:space="0" w:color="auto"/>
              <w:bottom w:val="single" w:sz="8" w:space="0" w:color="000000"/>
              <w:right w:val="single" w:sz="8" w:space="0" w:color="000000"/>
            </w:tcBorders>
            <w:shd w:val="clear" w:color="000000" w:fill="EEECE1"/>
            <w:noWrap/>
            <w:vAlign w:val="center"/>
            <w:hideMark/>
          </w:tcPr>
          <w:p w:rsidR="008B0417" w:rsidRPr="00B82905" w:rsidRDefault="008B0417" w:rsidP="007528A6">
            <w:pPr>
              <w:jc w:val="right"/>
              <w:rPr>
                <w:rFonts w:ascii="Arial" w:hAnsi="Arial" w:cs="Arial"/>
                <w:b/>
                <w:bCs/>
                <w:color w:val="000000"/>
              </w:rPr>
            </w:pPr>
            <w:r w:rsidRPr="00B82905">
              <w:rPr>
                <w:rFonts w:ascii="Arial" w:hAnsi="Arial" w:cs="Arial"/>
                <w:b/>
                <w:bCs/>
                <w:color w:val="000000"/>
              </w:rPr>
              <w:t>TOTAL 200 =</w:t>
            </w:r>
          </w:p>
        </w:tc>
        <w:tc>
          <w:tcPr>
            <w:tcW w:w="1420" w:type="dxa"/>
            <w:tcBorders>
              <w:top w:val="single" w:sz="8" w:space="0" w:color="000000"/>
              <w:left w:val="nil"/>
              <w:bottom w:val="single" w:sz="8" w:space="0" w:color="000000"/>
              <w:right w:val="double" w:sz="6" w:space="0" w:color="auto"/>
            </w:tcBorders>
            <w:shd w:val="clear" w:color="000000" w:fill="EEECE1"/>
            <w:noWrap/>
            <w:vAlign w:val="center"/>
          </w:tcPr>
          <w:p w:rsidR="008B0417" w:rsidRPr="00B82905" w:rsidRDefault="008B0417" w:rsidP="007528A6">
            <w:pPr>
              <w:jc w:val="center"/>
              <w:rPr>
                <w:rFonts w:ascii="Arial" w:hAnsi="Arial" w:cs="Arial"/>
                <w:b/>
                <w:bCs/>
                <w:color w:val="000000"/>
              </w:rPr>
            </w:pPr>
          </w:p>
        </w:tc>
      </w:tr>
      <w:tr w:rsidR="008B0417" w:rsidRPr="00B82905" w:rsidTr="008B0417">
        <w:trPr>
          <w:trHeight w:val="227"/>
        </w:trPr>
        <w:tc>
          <w:tcPr>
            <w:tcW w:w="10573" w:type="dxa"/>
            <w:gridSpan w:val="7"/>
            <w:tcBorders>
              <w:top w:val="single" w:sz="8" w:space="0" w:color="000000"/>
              <w:left w:val="double" w:sz="6" w:space="0" w:color="auto"/>
              <w:bottom w:val="single" w:sz="8" w:space="0" w:color="auto"/>
              <w:right w:val="double" w:sz="6" w:space="0" w:color="auto"/>
            </w:tcBorders>
            <w:shd w:val="clear" w:color="000000" w:fill="EBF1DE"/>
            <w:noWrap/>
            <w:vAlign w:val="center"/>
            <w:hideMark/>
          </w:tcPr>
          <w:p w:rsidR="008B0417" w:rsidRPr="00B82905" w:rsidRDefault="008B0417" w:rsidP="007528A6">
            <w:pPr>
              <w:jc w:val="both"/>
              <w:rPr>
                <w:rFonts w:ascii="Arial" w:hAnsi="Arial" w:cs="Arial"/>
                <w:b/>
                <w:bCs/>
                <w:color w:val="000000"/>
              </w:rPr>
            </w:pPr>
            <w:r w:rsidRPr="00B82905">
              <w:rPr>
                <w:rFonts w:ascii="Arial" w:hAnsi="Arial" w:cs="Arial"/>
                <w:b/>
                <w:bCs/>
                <w:color w:val="000000"/>
              </w:rPr>
              <w:t>LOT 300 : BETON ARME EN ELEVATION</w:t>
            </w: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301</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Béton dosé à 350kg/m3 pour poteaux y compris coffrage</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3</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302</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Béton dosé à 350kg/m3 pour poutres y compris coffrage</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5,9</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303</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Béton dosé à 350kg/m3 pour linteaux y compris coffrage</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2,8</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304</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Béton dosé à 350kg/m3 pour escaliers et rampes d'accès y compris coffrage</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2,1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305</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Béton dosé à 350kg/m3 pour toiture terrasse y compris coffrage</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12,5</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306</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Béton dosé à 350kg/m3 pour acrotères et chéneaux</w:t>
            </w:r>
          </w:p>
        </w:tc>
        <w:tc>
          <w:tcPr>
            <w:tcW w:w="886" w:type="dxa"/>
            <w:tcBorders>
              <w:top w:val="nil"/>
              <w:left w:val="single" w:sz="8"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ml</w:t>
            </w:r>
          </w:p>
        </w:tc>
        <w:tc>
          <w:tcPr>
            <w:tcW w:w="952"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109,2</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307</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Béton dosé à 350kg/m3 pour montant (poteaux décoratifs) y compris coffrage</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1,1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9153" w:type="dxa"/>
            <w:gridSpan w:val="6"/>
            <w:tcBorders>
              <w:top w:val="single" w:sz="8" w:space="0" w:color="auto"/>
              <w:left w:val="double" w:sz="6" w:space="0" w:color="auto"/>
              <w:bottom w:val="single" w:sz="8" w:space="0" w:color="auto"/>
              <w:right w:val="single" w:sz="8" w:space="0" w:color="000000"/>
            </w:tcBorders>
            <w:shd w:val="clear" w:color="000000" w:fill="EEECE1"/>
            <w:noWrap/>
            <w:vAlign w:val="center"/>
            <w:hideMark/>
          </w:tcPr>
          <w:p w:rsidR="008B0417" w:rsidRPr="00B82905" w:rsidRDefault="008B0417" w:rsidP="007528A6">
            <w:pPr>
              <w:jc w:val="right"/>
              <w:rPr>
                <w:rFonts w:ascii="Arial" w:hAnsi="Arial" w:cs="Arial"/>
                <w:b/>
                <w:bCs/>
                <w:color w:val="000000"/>
              </w:rPr>
            </w:pPr>
            <w:r w:rsidRPr="00B82905">
              <w:rPr>
                <w:rFonts w:ascii="Arial" w:hAnsi="Arial" w:cs="Arial"/>
                <w:b/>
                <w:bCs/>
                <w:color w:val="000000"/>
              </w:rPr>
              <w:t>TOTAL LOT 300 =</w:t>
            </w:r>
          </w:p>
        </w:tc>
        <w:tc>
          <w:tcPr>
            <w:tcW w:w="1420" w:type="dxa"/>
            <w:tcBorders>
              <w:top w:val="nil"/>
              <w:left w:val="nil"/>
              <w:bottom w:val="single" w:sz="8" w:space="0" w:color="auto"/>
              <w:right w:val="double" w:sz="6" w:space="0" w:color="auto"/>
            </w:tcBorders>
            <w:shd w:val="clear" w:color="000000" w:fill="EEECE1"/>
            <w:noWrap/>
            <w:vAlign w:val="center"/>
          </w:tcPr>
          <w:p w:rsidR="008B0417" w:rsidRPr="00B82905" w:rsidRDefault="008B0417" w:rsidP="007528A6">
            <w:pPr>
              <w:jc w:val="center"/>
              <w:rPr>
                <w:rFonts w:ascii="Arial" w:hAnsi="Arial" w:cs="Arial"/>
                <w:b/>
                <w:bCs/>
                <w:color w:val="000000"/>
                <w:sz w:val="18"/>
                <w:szCs w:val="18"/>
              </w:rPr>
            </w:pPr>
          </w:p>
        </w:tc>
      </w:tr>
      <w:tr w:rsidR="008B0417" w:rsidRPr="00B82905" w:rsidTr="008B0417">
        <w:trPr>
          <w:trHeight w:val="227"/>
        </w:trPr>
        <w:tc>
          <w:tcPr>
            <w:tcW w:w="10573" w:type="dxa"/>
            <w:gridSpan w:val="7"/>
            <w:tcBorders>
              <w:top w:val="single" w:sz="8" w:space="0" w:color="auto"/>
              <w:left w:val="double" w:sz="6" w:space="0" w:color="auto"/>
              <w:bottom w:val="single" w:sz="8" w:space="0" w:color="auto"/>
              <w:right w:val="double" w:sz="6" w:space="0" w:color="auto"/>
            </w:tcBorders>
            <w:shd w:val="clear" w:color="000000" w:fill="EBF1DE"/>
            <w:noWrap/>
            <w:vAlign w:val="center"/>
            <w:hideMark/>
          </w:tcPr>
          <w:p w:rsidR="008B0417" w:rsidRPr="00B82905" w:rsidRDefault="008B0417" w:rsidP="007528A6">
            <w:pPr>
              <w:jc w:val="both"/>
              <w:rPr>
                <w:rFonts w:ascii="Arial" w:hAnsi="Arial" w:cs="Arial"/>
                <w:b/>
                <w:bCs/>
                <w:color w:val="000000"/>
              </w:rPr>
            </w:pPr>
            <w:r w:rsidRPr="00B82905">
              <w:rPr>
                <w:rFonts w:ascii="Arial" w:hAnsi="Arial" w:cs="Arial"/>
                <w:b/>
                <w:bCs/>
                <w:color w:val="000000"/>
              </w:rPr>
              <w:t xml:space="preserve">LOT </w:t>
            </w:r>
            <w:proofErr w:type="gramStart"/>
            <w:r w:rsidRPr="00B82905">
              <w:rPr>
                <w:rFonts w:ascii="Arial" w:hAnsi="Arial" w:cs="Arial"/>
                <w:b/>
                <w:bCs/>
                <w:color w:val="000000"/>
              </w:rPr>
              <w:t>400  :</w:t>
            </w:r>
            <w:proofErr w:type="gramEnd"/>
            <w:r w:rsidRPr="00B82905">
              <w:rPr>
                <w:rFonts w:ascii="Arial" w:hAnsi="Arial" w:cs="Arial"/>
                <w:b/>
                <w:bCs/>
                <w:color w:val="000000"/>
              </w:rPr>
              <w:t xml:space="preserve"> MACONNERIE</w:t>
            </w: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401</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rPr>
            </w:pPr>
            <w:r w:rsidRPr="00B82905">
              <w:rPr>
                <w:rFonts w:ascii="Arial" w:hAnsi="Arial" w:cs="Arial"/>
                <w:color w:val="000000"/>
              </w:rPr>
              <w:t>Maçonnerie d'agglomérés de (15 x 20 x 40)</w:t>
            </w:r>
          </w:p>
        </w:tc>
        <w:tc>
          <w:tcPr>
            <w:tcW w:w="886" w:type="dxa"/>
            <w:tcBorders>
              <w:top w:val="nil"/>
              <w:left w:val="single" w:sz="8"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m2</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385,9</w:t>
            </w:r>
          </w:p>
        </w:tc>
        <w:tc>
          <w:tcPr>
            <w:tcW w:w="1360"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8 500</w:t>
            </w: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402</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rPr>
            </w:pPr>
            <w:r w:rsidRPr="00B82905">
              <w:rPr>
                <w:rFonts w:ascii="Arial" w:hAnsi="Arial" w:cs="Arial"/>
                <w:color w:val="000000"/>
              </w:rPr>
              <w:t>Enduit ciment dosé à 400kg/m3 (ép.=2cm) pour maçonnerie</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m2</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771,8</w:t>
            </w:r>
          </w:p>
        </w:tc>
        <w:tc>
          <w:tcPr>
            <w:tcW w:w="1360"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1 945</w:t>
            </w: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9153" w:type="dxa"/>
            <w:gridSpan w:val="6"/>
            <w:tcBorders>
              <w:top w:val="single" w:sz="8" w:space="0" w:color="auto"/>
              <w:left w:val="double" w:sz="6" w:space="0" w:color="auto"/>
              <w:bottom w:val="double" w:sz="6" w:space="0" w:color="auto"/>
              <w:right w:val="single" w:sz="8" w:space="0" w:color="000000"/>
            </w:tcBorders>
            <w:shd w:val="clear" w:color="000000" w:fill="EEECE1"/>
            <w:noWrap/>
            <w:vAlign w:val="center"/>
            <w:hideMark/>
          </w:tcPr>
          <w:p w:rsidR="008B0417" w:rsidRPr="00B82905" w:rsidRDefault="008B0417" w:rsidP="007528A6">
            <w:pPr>
              <w:jc w:val="right"/>
              <w:rPr>
                <w:rFonts w:ascii="Arial" w:hAnsi="Arial" w:cs="Arial"/>
                <w:b/>
                <w:bCs/>
                <w:color w:val="000000"/>
              </w:rPr>
            </w:pPr>
            <w:r w:rsidRPr="00B82905">
              <w:rPr>
                <w:rFonts w:ascii="Arial" w:hAnsi="Arial" w:cs="Arial"/>
                <w:b/>
                <w:bCs/>
                <w:color w:val="000000"/>
              </w:rPr>
              <w:t xml:space="preserve">TOTAL LOT 400 = </w:t>
            </w:r>
          </w:p>
        </w:tc>
        <w:tc>
          <w:tcPr>
            <w:tcW w:w="1420" w:type="dxa"/>
            <w:tcBorders>
              <w:top w:val="nil"/>
              <w:left w:val="nil"/>
              <w:bottom w:val="double" w:sz="6" w:space="0" w:color="auto"/>
              <w:right w:val="double" w:sz="6" w:space="0" w:color="auto"/>
            </w:tcBorders>
            <w:shd w:val="clear" w:color="000000" w:fill="EEECE1"/>
            <w:noWrap/>
            <w:vAlign w:val="center"/>
          </w:tcPr>
          <w:p w:rsidR="008B0417" w:rsidRPr="00B82905" w:rsidRDefault="008B0417" w:rsidP="007528A6">
            <w:pPr>
              <w:jc w:val="center"/>
              <w:rPr>
                <w:rFonts w:ascii="Arial" w:hAnsi="Arial" w:cs="Arial"/>
                <w:b/>
                <w:bCs/>
                <w:color w:val="000000"/>
              </w:rPr>
            </w:pPr>
          </w:p>
        </w:tc>
      </w:tr>
      <w:tr w:rsidR="008B0417" w:rsidRPr="00B82905" w:rsidTr="008B0417">
        <w:trPr>
          <w:trHeight w:val="227"/>
        </w:trPr>
        <w:tc>
          <w:tcPr>
            <w:tcW w:w="10573" w:type="dxa"/>
            <w:gridSpan w:val="7"/>
            <w:tcBorders>
              <w:top w:val="double" w:sz="6" w:space="0" w:color="auto"/>
              <w:left w:val="double" w:sz="6" w:space="0" w:color="auto"/>
              <w:bottom w:val="single" w:sz="8" w:space="0" w:color="auto"/>
              <w:right w:val="double" w:sz="6" w:space="0" w:color="auto"/>
            </w:tcBorders>
            <w:shd w:val="clear" w:color="000000" w:fill="EBF1DE"/>
            <w:noWrap/>
            <w:vAlign w:val="center"/>
            <w:hideMark/>
          </w:tcPr>
          <w:p w:rsidR="008B0417" w:rsidRPr="00B82905" w:rsidRDefault="008B0417" w:rsidP="007528A6">
            <w:pPr>
              <w:jc w:val="both"/>
              <w:rPr>
                <w:rFonts w:ascii="Arial" w:hAnsi="Arial" w:cs="Arial"/>
                <w:b/>
                <w:bCs/>
                <w:color w:val="000000"/>
              </w:rPr>
            </w:pPr>
            <w:r w:rsidRPr="00B82905">
              <w:rPr>
                <w:rFonts w:ascii="Arial" w:hAnsi="Arial" w:cs="Arial"/>
                <w:b/>
                <w:bCs/>
                <w:color w:val="000000"/>
              </w:rPr>
              <w:t xml:space="preserve">LOT </w:t>
            </w:r>
            <w:proofErr w:type="gramStart"/>
            <w:r w:rsidRPr="00B82905">
              <w:rPr>
                <w:rFonts w:ascii="Arial" w:hAnsi="Arial" w:cs="Arial"/>
                <w:b/>
                <w:bCs/>
                <w:color w:val="000000"/>
              </w:rPr>
              <w:t>500  :</w:t>
            </w:r>
            <w:proofErr w:type="gramEnd"/>
            <w:r w:rsidRPr="00B82905">
              <w:rPr>
                <w:rFonts w:ascii="Arial" w:hAnsi="Arial" w:cs="Arial"/>
                <w:b/>
                <w:bCs/>
                <w:color w:val="000000"/>
              </w:rPr>
              <w:t xml:space="preserve"> CHARPENTE ET COUVERTURE</w:t>
            </w: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501</w:t>
            </w:r>
          </w:p>
        </w:tc>
        <w:tc>
          <w:tcPr>
            <w:tcW w:w="5103" w:type="dxa"/>
            <w:gridSpan w:val="2"/>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 xml:space="preserve">Charpente en bois traité constituée de fermes triangulées </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3,4</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502</w:t>
            </w:r>
          </w:p>
        </w:tc>
        <w:tc>
          <w:tcPr>
            <w:tcW w:w="5103" w:type="dxa"/>
            <w:gridSpan w:val="2"/>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Bois traité pour pannes de 8x8 cm2</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m3</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0,5</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503</w:t>
            </w:r>
          </w:p>
        </w:tc>
        <w:tc>
          <w:tcPr>
            <w:tcW w:w="5103" w:type="dxa"/>
            <w:gridSpan w:val="2"/>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Traitement insecticide et fongicide</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FF</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504</w:t>
            </w:r>
          </w:p>
        </w:tc>
        <w:tc>
          <w:tcPr>
            <w:tcW w:w="5103" w:type="dxa"/>
            <w:gridSpan w:val="2"/>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Couverture tôle bac nervurée 7/10e</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m2</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296,5</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505</w:t>
            </w:r>
          </w:p>
        </w:tc>
        <w:tc>
          <w:tcPr>
            <w:tcW w:w="5103" w:type="dxa"/>
            <w:gridSpan w:val="2"/>
            <w:tcBorders>
              <w:top w:val="nil"/>
              <w:left w:val="nil"/>
              <w:bottom w:val="single" w:sz="8" w:space="0" w:color="auto"/>
              <w:right w:val="nil"/>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 xml:space="preserve">Faux plafond en panneaux </w:t>
            </w:r>
            <w:r w:rsidRPr="009C6FC4">
              <w:rPr>
                <w:rFonts w:ascii="Arial" w:hAnsi="Arial" w:cs="Arial"/>
                <w:color w:val="000000"/>
                <w:sz w:val="18"/>
              </w:rPr>
              <w:t>contre-plaque</w:t>
            </w:r>
            <w:r w:rsidRPr="00B82905">
              <w:rPr>
                <w:rFonts w:ascii="Arial" w:hAnsi="Arial" w:cs="Arial"/>
                <w:color w:val="000000"/>
                <w:sz w:val="18"/>
              </w:rPr>
              <w:t xml:space="preserve"> y compris couvre-joint</w:t>
            </w:r>
          </w:p>
        </w:tc>
        <w:tc>
          <w:tcPr>
            <w:tcW w:w="886" w:type="dxa"/>
            <w:tcBorders>
              <w:top w:val="nil"/>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m²</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330,8</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9153" w:type="dxa"/>
            <w:gridSpan w:val="6"/>
            <w:tcBorders>
              <w:top w:val="single" w:sz="8" w:space="0" w:color="auto"/>
              <w:left w:val="double" w:sz="6" w:space="0" w:color="auto"/>
              <w:bottom w:val="single" w:sz="8" w:space="0" w:color="auto"/>
              <w:right w:val="single" w:sz="8" w:space="0" w:color="000000"/>
            </w:tcBorders>
            <w:shd w:val="clear" w:color="000000" w:fill="EEECE1"/>
            <w:noWrap/>
            <w:vAlign w:val="center"/>
            <w:hideMark/>
          </w:tcPr>
          <w:p w:rsidR="008B0417" w:rsidRPr="00B82905" w:rsidRDefault="008B0417" w:rsidP="007528A6">
            <w:pPr>
              <w:jc w:val="right"/>
              <w:rPr>
                <w:rFonts w:ascii="Arial" w:hAnsi="Arial" w:cs="Arial"/>
                <w:b/>
                <w:bCs/>
                <w:color w:val="000000"/>
              </w:rPr>
            </w:pPr>
            <w:r w:rsidRPr="00B82905">
              <w:rPr>
                <w:rFonts w:ascii="Arial" w:hAnsi="Arial" w:cs="Arial"/>
                <w:b/>
                <w:bCs/>
                <w:color w:val="000000"/>
              </w:rPr>
              <w:t>TOTAL LOT 500 =</w:t>
            </w:r>
          </w:p>
        </w:tc>
        <w:tc>
          <w:tcPr>
            <w:tcW w:w="1420" w:type="dxa"/>
            <w:tcBorders>
              <w:top w:val="nil"/>
              <w:left w:val="nil"/>
              <w:bottom w:val="single" w:sz="8" w:space="0" w:color="auto"/>
              <w:right w:val="double" w:sz="6" w:space="0" w:color="auto"/>
            </w:tcBorders>
            <w:shd w:val="clear" w:color="000000" w:fill="EEECE1"/>
            <w:noWrap/>
            <w:vAlign w:val="center"/>
          </w:tcPr>
          <w:p w:rsidR="008B0417" w:rsidRPr="00B82905" w:rsidRDefault="008B0417" w:rsidP="007528A6">
            <w:pPr>
              <w:jc w:val="center"/>
              <w:rPr>
                <w:rFonts w:ascii="Arial" w:hAnsi="Arial" w:cs="Arial"/>
                <w:b/>
                <w:bCs/>
                <w:color w:val="000000"/>
                <w:sz w:val="18"/>
                <w:szCs w:val="18"/>
              </w:rPr>
            </w:pPr>
          </w:p>
        </w:tc>
      </w:tr>
      <w:tr w:rsidR="008B0417" w:rsidRPr="00B82905" w:rsidTr="008B0417">
        <w:trPr>
          <w:trHeight w:val="227"/>
        </w:trPr>
        <w:tc>
          <w:tcPr>
            <w:tcW w:w="10573" w:type="dxa"/>
            <w:gridSpan w:val="7"/>
            <w:tcBorders>
              <w:top w:val="single" w:sz="8" w:space="0" w:color="auto"/>
              <w:left w:val="double" w:sz="6" w:space="0" w:color="auto"/>
              <w:bottom w:val="single" w:sz="8" w:space="0" w:color="auto"/>
              <w:right w:val="double" w:sz="6" w:space="0" w:color="auto"/>
            </w:tcBorders>
            <w:shd w:val="clear" w:color="000000" w:fill="EBF1DE"/>
            <w:noWrap/>
            <w:vAlign w:val="center"/>
            <w:hideMark/>
          </w:tcPr>
          <w:p w:rsidR="008B0417" w:rsidRPr="00B82905" w:rsidRDefault="008B0417" w:rsidP="007528A6">
            <w:pPr>
              <w:jc w:val="both"/>
              <w:rPr>
                <w:rFonts w:ascii="Arial" w:hAnsi="Arial" w:cs="Arial"/>
                <w:b/>
                <w:bCs/>
                <w:color w:val="000000"/>
              </w:rPr>
            </w:pPr>
            <w:r w:rsidRPr="00B82905">
              <w:rPr>
                <w:rFonts w:ascii="Arial" w:hAnsi="Arial" w:cs="Arial"/>
                <w:b/>
                <w:bCs/>
                <w:color w:val="000000"/>
              </w:rPr>
              <w:t xml:space="preserve">LOT 600 : MENUISERIE BOIS - METALLIQUE </w:t>
            </w: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601</w:t>
            </w:r>
          </w:p>
        </w:tc>
        <w:tc>
          <w:tcPr>
            <w:tcW w:w="5103" w:type="dxa"/>
            <w:gridSpan w:val="2"/>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Porte pleine de 90x210 cm, y compris quincaillerie et serrurerie</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U</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12</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single" w:sz="8" w:space="0" w:color="auto"/>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602</w:t>
            </w:r>
          </w:p>
        </w:tc>
        <w:tc>
          <w:tcPr>
            <w:tcW w:w="510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Porte pleine double de 70x2x210 cm, y compris quincaillerie et serrurerie</w:t>
            </w:r>
          </w:p>
        </w:tc>
        <w:tc>
          <w:tcPr>
            <w:tcW w:w="88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U</w:t>
            </w:r>
          </w:p>
        </w:tc>
        <w:tc>
          <w:tcPr>
            <w:tcW w:w="95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3</w:t>
            </w:r>
          </w:p>
        </w:tc>
        <w:tc>
          <w:tcPr>
            <w:tcW w:w="1360"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single" w:sz="8" w:space="0" w:color="auto"/>
              <w:left w:val="single" w:sz="8" w:space="0" w:color="auto"/>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single" w:sz="8" w:space="0" w:color="auto"/>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603</w:t>
            </w:r>
          </w:p>
        </w:tc>
        <w:tc>
          <w:tcPr>
            <w:tcW w:w="5103" w:type="dxa"/>
            <w:gridSpan w:val="2"/>
            <w:tcBorders>
              <w:top w:val="single" w:sz="8" w:space="0" w:color="auto"/>
              <w:left w:val="nil"/>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 xml:space="preserve">Portes en </w:t>
            </w:r>
            <w:proofErr w:type="spellStart"/>
            <w:r w:rsidRPr="00B82905">
              <w:rPr>
                <w:rFonts w:ascii="Arial" w:hAnsi="Arial" w:cs="Arial"/>
                <w:color w:val="000000"/>
                <w:sz w:val="18"/>
              </w:rPr>
              <w:t>isoplane</w:t>
            </w:r>
            <w:proofErr w:type="spellEnd"/>
            <w:r w:rsidRPr="00B82905">
              <w:rPr>
                <w:rFonts w:ascii="Arial" w:hAnsi="Arial" w:cs="Arial"/>
                <w:color w:val="000000"/>
                <w:sz w:val="18"/>
              </w:rPr>
              <w:t xml:space="preserve"> de 70x210 avec imposte vitrée y compris quincaillerie et serrurerie</w:t>
            </w:r>
          </w:p>
        </w:tc>
        <w:tc>
          <w:tcPr>
            <w:tcW w:w="886" w:type="dxa"/>
            <w:tcBorders>
              <w:top w:val="single" w:sz="8" w:space="0" w:color="auto"/>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U</w:t>
            </w:r>
          </w:p>
        </w:tc>
        <w:tc>
          <w:tcPr>
            <w:tcW w:w="952" w:type="dxa"/>
            <w:tcBorders>
              <w:top w:val="single" w:sz="8" w:space="0" w:color="auto"/>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6</w:t>
            </w:r>
          </w:p>
        </w:tc>
        <w:tc>
          <w:tcPr>
            <w:tcW w:w="1360" w:type="dxa"/>
            <w:tcBorders>
              <w:top w:val="single" w:sz="8" w:space="0" w:color="auto"/>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single" w:sz="8" w:space="0" w:color="auto"/>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604</w:t>
            </w:r>
          </w:p>
        </w:tc>
        <w:tc>
          <w:tcPr>
            <w:tcW w:w="5103" w:type="dxa"/>
            <w:gridSpan w:val="2"/>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proofErr w:type="spellStart"/>
            <w:r w:rsidRPr="00B82905">
              <w:rPr>
                <w:rFonts w:ascii="Arial" w:hAnsi="Arial" w:cs="Arial"/>
                <w:color w:val="000000"/>
                <w:sz w:val="18"/>
              </w:rPr>
              <w:t>Anti-vol</w:t>
            </w:r>
            <w:proofErr w:type="spellEnd"/>
            <w:r w:rsidRPr="00B82905">
              <w:rPr>
                <w:rFonts w:ascii="Arial" w:hAnsi="Arial" w:cs="Arial"/>
                <w:color w:val="000000"/>
                <w:sz w:val="18"/>
              </w:rPr>
              <w:t xml:space="preserve"> pour fenêtres</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m2</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60,48</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605</w:t>
            </w:r>
          </w:p>
        </w:tc>
        <w:tc>
          <w:tcPr>
            <w:tcW w:w="5103" w:type="dxa"/>
            <w:gridSpan w:val="2"/>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Cadres de fenêtres en bois rouges de (1,50x1</w:t>
            </w:r>
            <w:proofErr w:type="gramStart"/>
            <w:r w:rsidRPr="00B82905">
              <w:rPr>
                <w:rFonts w:ascii="Arial" w:hAnsi="Arial" w:cs="Arial"/>
                <w:color w:val="000000"/>
                <w:sz w:val="18"/>
              </w:rPr>
              <w:t>,20</w:t>
            </w:r>
            <w:proofErr w:type="gramEnd"/>
            <w:r w:rsidRPr="00B82905">
              <w:rPr>
                <w:rFonts w:ascii="Arial" w:hAnsi="Arial" w:cs="Arial"/>
                <w:color w:val="000000"/>
                <w:sz w:val="18"/>
              </w:rPr>
              <w:t>)</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U</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sz w:val="18"/>
                <w:szCs w:val="18"/>
              </w:rPr>
            </w:pPr>
            <w:r w:rsidRPr="00B82905">
              <w:rPr>
                <w:rFonts w:ascii="Arial" w:hAnsi="Arial" w:cs="Arial"/>
                <w:color w:val="000000"/>
                <w:sz w:val="18"/>
                <w:szCs w:val="18"/>
              </w:rPr>
              <w:t>29</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606</w:t>
            </w:r>
          </w:p>
        </w:tc>
        <w:tc>
          <w:tcPr>
            <w:tcW w:w="5103" w:type="dxa"/>
            <w:gridSpan w:val="2"/>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both"/>
              <w:rPr>
                <w:rFonts w:ascii="Arial" w:hAnsi="Arial" w:cs="Arial"/>
                <w:color w:val="000000"/>
                <w:sz w:val="18"/>
              </w:rPr>
            </w:pPr>
            <w:r w:rsidRPr="00B82905">
              <w:rPr>
                <w:rFonts w:ascii="Arial" w:hAnsi="Arial" w:cs="Arial"/>
                <w:color w:val="000000"/>
                <w:sz w:val="18"/>
              </w:rPr>
              <w:t>Cadres de fenêtres en bois rouges de (0,60x0</w:t>
            </w:r>
            <w:proofErr w:type="gramStart"/>
            <w:r w:rsidRPr="00B82905">
              <w:rPr>
                <w:rFonts w:ascii="Arial" w:hAnsi="Arial" w:cs="Arial"/>
                <w:color w:val="000000"/>
                <w:sz w:val="18"/>
              </w:rPr>
              <w:t>,60</w:t>
            </w:r>
            <w:proofErr w:type="gramEnd"/>
            <w:r w:rsidRPr="00B82905">
              <w:rPr>
                <w:rFonts w:ascii="Arial" w:hAnsi="Arial" w:cs="Arial"/>
                <w:color w:val="000000"/>
                <w:sz w:val="18"/>
              </w:rPr>
              <w:t>)</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U</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7</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9153" w:type="dxa"/>
            <w:gridSpan w:val="6"/>
            <w:tcBorders>
              <w:top w:val="single" w:sz="8" w:space="0" w:color="auto"/>
              <w:left w:val="double" w:sz="6" w:space="0" w:color="auto"/>
              <w:bottom w:val="single" w:sz="8" w:space="0" w:color="auto"/>
              <w:right w:val="single" w:sz="8" w:space="0" w:color="000000"/>
            </w:tcBorders>
            <w:shd w:val="clear" w:color="000000" w:fill="EEECE1"/>
            <w:noWrap/>
            <w:vAlign w:val="center"/>
            <w:hideMark/>
          </w:tcPr>
          <w:p w:rsidR="008B0417" w:rsidRPr="00B82905" w:rsidRDefault="008B0417" w:rsidP="007528A6">
            <w:pPr>
              <w:jc w:val="right"/>
              <w:rPr>
                <w:rFonts w:ascii="Arial" w:hAnsi="Arial" w:cs="Arial"/>
                <w:b/>
                <w:bCs/>
                <w:color w:val="000000"/>
              </w:rPr>
            </w:pPr>
            <w:r w:rsidRPr="00B82905">
              <w:rPr>
                <w:rFonts w:ascii="Arial" w:hAnsi="Arial" w:cs="Arial"/>
                <w:b/>
                <w:bCs/>
                <w:color w:val="000000"/>
              </w:rPr>
              <w:t>TOTAL LOT  600 =</w:t>
            </w:r>
          </w:p>
        </w:tc>
        <w:tc>
          <w:tcPr>
            <w:tcW w:w="1420" w:type="dxa"/>
            <w:tcBorders>
              <w:top w:val="nil"/>
              <w:left w:val="nil"/>
              <w:bottom w:val="single" w:sz="8" w:space="0" w:color="auto"/>
              <w:right w:val="double" w:sz="6" w:space="0" w:color="auto"/>
            </w:tcBorders>
            <w:shd w:val="clear" w:color="000000" w:fill="EEECE1"/>
            <w:noWrap/>
            <w:vAlign w:val="center"/>
          </w:tcPr>
          <w:p w:rsidR="008B0417" w:rsidRPr="00B82905" w:rsidRDefault="008B0417" w:rsidP="007528A6">
            <w:pPr>
              <w:jc w:val="center"/>
              <w:rPr>
                <w:rFonts w:ascii="Arial" w:hAnsi="Arial" w:cs="Arial"/>
                <w:b/>
                <w:bCs/>
                <w:color w:val="000000"/>
              </w:rPr>
            </w:pPr>
          </w:p>
        </w:tc>
      </w:tr>
      <w:tr w:rsidR="008B0417" w:rsidRPr="00B82905" w:rsidTr="008B0417">
        <w:trPr>
          <w:trHeight w:val="227"/>
        </w:trPr>
        <w:tc>
          <w:tcPr>
            <w:tcW w:w="10573" w:type="dxa"/>
            <w:gridSpan w:val="7"/>
            <w:tcBorders>
              <w:top w:val="single" w:sz="8" w:space="0" w:color="auto"/>
              <w:left w:val="double" w:sz="6" w:space="0" w:color="auto"/>
              <w:bottom w:val="single" w:sz="8" w:space="0" w:color="auto"/>
              <w:right w:val="double" w:sz="6" w:space="0" w:color="auto"/>
            </w:tcBorders>
            <w:shd w:val="clear" w:color="000000" w:fill="EBF1DE"/>
            <w:noWrap/>
            <w:vAlign w:val="center"/>
            <w:hideMark/>
          </w:tcPr>
          <w:p w:rsidR="008B0417" w:rsidRPr="00B82905" w:rsidRDefault="008B0417" w:rsidP="007528A6">
            <w:pPr>
              <w:jc w:val="both"/>
              <w:rPr>
                <w:rFonts w:ascii="Arial" w:hAnsi="Arial" w:cs="Arial"/>
                <w:b/>
                <w:bCs/>
                <w:color w:val="000000"/>
              </w:rPr>
            </w:pPr>
            <w:r w:rsidRPr="00B82905">
              <w:rPr>
                <w:rFonts w:ascii="Arial" w:hAnsi="Arial" w:cs="Arial"/>
                <w:b/>
                <w:bCs/>
                <w:color w:val="000000"/>
              </w:rPr>
              <w:t>LOT  900 : ELECTRICITE (Fourniture et Pose)</w:t>
            </w: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lastRenderedPageBreak/>
              <w:t>901</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both"/>
              <w:rPr>
                <w:rFonts w:ascii="Arial" w:hAnsi="Arial" w:cs="Arial"/>
                <w:color w:val="000000"/>
              </w:rPr>
            </w:pPr>
            <w:r w:rsidRPr="00B82905">
              <w:rPr>
                <w:rFonts w:ascii="Arial" w:hAnsi="Arial" w:cs="Arial"/>
                <w:color w:val="000000"/>
              </w:rPr>
              <w:t>Câble Nu de 29mm</w:t>
            </w:r>
            <w:r w:rsidRPr="00B82905">
              <w:rPr>
                <w:rFonts w:ascii="Arial" w:hAnsi="Arial" w:cs="Arial"/>
                <w:color w:val="000000"/>
                <w:vertAlign w:val="superscript"/>
              </w:rPr>
              <w:t xml:space="preserve">2 </w:t>
            </w:r>
            <w:r w:rsidRPr="00B82905">
              <w:rPr>
                <w:rFonts w:ascii="Arial" w:hAnsi="Arial" w:cs="Arial"/>
                <w:color w:val="000000"/>
              </w:rPr>
              <w:t>en cuivre pure</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ml</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154</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902</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both"/>
              <w:rPr>
                <w:rFonts w:ascii="Arial" w:hAnsi="Arial" w:cs="Arial"/>
                <w:color w:val="000000"/>
              </w:rPr>
            </w:pPr>
            <w:r w:rsidRPr="00B82905">
              <w:rPr>
                <w:rFonts w:ascii="Arial" w:hAnsi="Arial" w:cs="Arial"/>
                <w:color w:val="000000"/>
              </w:rPr>
              <w:t>Piquet de prise de terre de 1,20m en cuivre</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U</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3</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903</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both"/>
              <w:rPr>
                <w:rFonts w:ascii="Arial" w:hAnsi="Arial" w:cs="Arial"/>
                <w:color w:val="000000"/>
              </w:rPr>
            </w:pPr>
            <w:r w:rsidRPr="00B82905">
              <w:rPr>
                <w:rFonts w:ascii="Arial" w:hAnsi="Arial" w:cs="Arial"/>
                <w:color w:val="000000"/>
              </w:rPr>
              <w:t xml:space="preserve">Gaine </w:t>
            </w:r>
            <w:proofErr w:type="spellStart"/>
            <w:r w:rsidRPr="00B82905">
              <w:rPr>
                <w:rFonts w:ascii="Arial" w:hAnsi="Arial" w:cs="Arial"/>
                <w:color w:val="000000"/>
              </w:rPr>
              <w:t>annellée</w:t>
            </w:r>
            <w:proofErr w:type="spellEnd"/>
            <w:r w:rsidRPr="00B82905">
              <w:rPr>
                <w:rFonts w:ascii="Arial" w:hAnsi="Arial" w:cs="Arial"/>
                <w:color w:val="000000"/>
              </w:rPr>
              <w:t xml:space="preserve"> </w:t>
            </w:r>
            <w:r w:rsidRPr="00B82905">
              <w:rPr>
                <w:rFonts w:ascii="Symbol" w:hAnsi="Symbol" w:cs="Arial"/>
                <w:color w:val="000000"/>
              </w:rPr>
              <w:t></w:t>
            </w:r>
            <w:r w:rsidRPr="00B82905">
              <w:rPr>
                <w:rFonts w:ascii="Arial" w:hAnsi="Arial" w:cs="Arial"/>
                <w:color w:val="000000"/>
              </w:rPr>
              <w:t xml:space="preserve"> 32 (50ml)</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Rouleau</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904</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both"/>
              <w:rPr>
                <w:rFonts w:ascii="Arial" w:hAnsi="Arial" w:cs="Arial"/>
                <w:color w:val="000000"/>
              </w:rPr>
            </w:pPr>
            <w:r w:rsidRPr="00B82905">
              <w:rPr>
                <w:rFonts w:ascii="Arial" w:hAnsi="Arial" w:cs="Arial"/>
                <w:color w:val="000000"/>
              </w:rPr>
              <w:t xml:space="preserve">Gaine </w:t>
            </w:r>
            <w:proofErr w:type="spellStart"/>
            <w:r w:rsidRPr="00B82905">
              <w:rPr>
                <w:rFonts w:ascii="Arial" w:hAnsi="Arial" w:cs="Arial"/>
                <w:color w:val="000000"/>
              </w:rPr>
              <w:t>annellée</w:t>
            </w:r>
            <w:proofErr w:type="spellEnd"/>
            <w:r w:rsidRPr="00B82905">
              <w:rPr>
                <w:rFonts w:ascii="Arial" w:hAnsi="Arial" w:cs="Arial"/>
                <w:color w:val="000000"/>
              </w:rPr>
              <w:t xml:space="preserve"> </w:t>
            </w:r>
            <w:r w:rsidRPr="00B82905">
              <w:rPr>
                <w:rFonts w:ascii="Symbol" w:hAnsi="Symbol" w:cs="Arial"/>
                <w:color w:val="000000"/>
              </w:rPr>
              <w:t></w:t>
            </w:r>
            <w:r w:rsidRPr="00B82905">
              <w:rPr>
                <w:rFonts w:ascii="Arial" w:hAnsi="Arial" w:cs="Arial"/>
                <w:color w:val="000000"/>
              </w:rPr>
              <w:t xml:space="preserve"> 25 (100ml)</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Rouleau</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4</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905</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both"/>
              <w:rPr>
                <w:rFonts w:ascii="Arial" w:hAnsi="Arial" w:cs="Arial"/>
                <w:color w:val="000000"/>
              </w:rPr>
            </w:pPr>
            <w:r w:rsidRPr="00B82905">
              <w:rPr>
                <w:rFonts w:ascii="Arial" w:hAnsi="Arial" w:cs="Arial"/>
                <w:color w:val="000000"/>
              </w:rPr>
              <w:t xml:space="preserve">Gaine orange </w:t>
            </w:r>
            <w:r w:rsidRPr="00B82905">
              <w:rPr>
                <w:rFonts w:ascii="Symbol" w:hAnsi="Symbol" w:cs="Arial"/>
                <w:color w:val="000000"/>
              </w:rPr>
              <w:t></w:t>
            </w:r>
            <w:r w:rsidRPr="00B82905">
              <w:rPr>
                <w:rFonts w:ascii="Arial" w:hAnsi="Arial" w:cs="Arial"/>
                <w:color w:val="000000"/>
              </w:rPr>
              <w:t xml:space="preserve"> 13 (100ml)</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Rouleau</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10</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906</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both"/>
              <w:rPr>
                <w:rFonts w:ascii="Arial" w:hAnsi="Arial" w:cs="Arial"/>
                <w:color w:val="000000"/>
              </w:rPr>
            </w:pPr>
            <w:r w:rsidRPr="00B82905">
              <w:rPr>
                <w:rFonts w:ascii="Arial" w:hAnsi="Arial" w:cs="Arial"/>
                <w:color w:val="000000"/>
              </w:rPr>
              <w:t xml:space="preserve">Gaine orange </w:t>
            </w:r>
            <w:r w:rsidRPr="00B82905">
              <w:rPr>
                <w:rFonts w:ascii="Symbol" w:hAnsi="Symbol" w:cs="Arial"/>
                <w:color w:val="000000"/>
              </w:rPr>
              <w:t></w:t>
            </w:r>
            <w:r w:rsidRPr="00B82905">
              <w:rPr>
                <w:rFonts w:ascii="Arial" w:hAnsi="Arial" w:cs="Arial"/>
                <w:color w:val="000000"/>
              </w:rPr>
              <w:t xml:space="preserve"> 11 (100ml)</w:t>
            </w:r>
          </w:p>
        </w:tc>
        <w:tc>
          <w:tcPr>
            <w:tcW w:w="886" w:type="dxa"/>
            <w:tcBorders>
              <w:top w:val="nil"/>
              <w:left w:val="nil"/>
              <w:bottom w:val="single" w:sz="8" w:space="0" w:color="auto"/>
              <w:right w:val="single" w:sz="8" w:space="0" w:color="auto"/>
            </w:tcBorders>
            <w:shd w:val="clear" w:color="auto" w:fill="auto"/>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Rouleau</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10</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9153" w:type="dxa"/>
            <w:gridSpan w:val="6"/>
            <w:tcBorders>
              <w:top w:val="nil"/>
              <w:left w:val="double" w:sz="6" w:space="0" w:color="auto"/>
              <w:bottom w:val="single" w:sz="8" w:space="0" w:color="auto"/>
              <w:right w:val="single" w:sz="8" w:space="0" w:color="000000"/>
            </w:tcBorders>
            <w:shd w:val="clear" w:color="auto" w:fill="auto"/>
            <w:noWrap/>
            <w:vAlign w:val="center"/>
            <w:hideMark/>
          </w:tcPr>
          <w:p w:rsidR="008B0417" w:rsidRPr="00B82905" w:rsidRDefault="008B0417" w:rsidP="007528A6">
            <w:pPr>
              <w:jc w:val="right"/>
              <w:rPr>
                <w:rFonts w:ascii="Arial" w:hAnsi="Arial" w:cs="Arial"/>
                <w:b/>
                <w:bCs/>
                <w:color w:val="000000"/>
              </w:rPr>
            </w:pPr>
            <w:r w:rsidRPr="00B82905">
              <w:rPr>
                <w:rFonts w:ascii="Arial" w:hAnsi="Arial" w:cs="Arial"/>
                <w:b/>
                <w:bCs/>
                <w:color w:val="000000"/>
              </w:rPr>
              <w:t xml:space="preserve">TOTAL LOT 900 = </w:t>
            </w:r>
          </w:p>
        </w:tc>
        <w:tc>
          <w:tcPr>
            <w:tcW w:w="1420" w:type="dxa"/>
            <w:tcBorders>
              <w:top w:val="nil"/>
              <w:left w:val="nil"/>
              <w:bottom w:val="single" w:sz="8" w:space="0" w:color="auto"/>
              <w:right w:val="double" w:sz="6" w:space="0" w:color="auto"/>
            </w:tcBorders>
            <w:shd w:val="clear" w:color="auto" w:fill="auto"/>
            <w:noWrap/>
            <w:vAlign w:val="center"/>
          </w:tcPr>
          <w:p w:rsidR="008B0417" w:rsidRPr="00B82905" w:rsidRDefault="008B0417" w:rsidP="007528A6">
            <w:pPr>
              <w:jc w:val="center"/>
              <w:rPr>
                <w:rFonts w:ascii="Arial" w:hAnsi="Arial" w:cs="Arial"/>
                <w:b/>
                <w:bCs/>
                <w:color w:val="000000"/>
              </w:rPr>
            </w:pPr>
          </w:p>
        </w:tc>
      </w:tr>
      <w:tr w:rsidR="008B0417" w:rsidRPr="00B82905" w:rsidTr="008B0417">
        <w:trPr>
          <w:trHeight w:val="227"/>
        </w:trPr>
        <w:tc>
          <w:tcPr>
            <w:tcW w:w="10573" w:type="dxa"/>
            <w:gridSpan w:val="7"/>
            <w:tcBorders>
              <w:top w:val="single" w:sz="8" w:space="0" w:color="auto"/>
              <w:left w:val="double" w:sz="6" w:space="0" w:color="auto"/>
              <w:bottom w:val="single" w:sz="8" w:space="0" w:color="auto"/>
              <w:right w:val="double" w:sz="6" w:space="0" w:color="auto"/>
            </w:tcBorders>
            <w:shd w:val="clear" w:color="auto" w:fill="auto"/>
            <w:noWrap/>
            <w:vAlign w:val="center"/>
            <w:hideMark/>
          </w:tcPr>
          <w:p w:rsidR="008B0417" w:rsidRPr="00B82905" w:rsidRDefault="008B0417" w:rsidP="007528A6">
            <w:pPr>
              <w:jc w:val="both"/>
              <w:rPr>
                <w:rFonts w:ascii="Arial" w:hAnsi="Arial" w:cs="Arial"/>
                <w:b/>
                <w:bCs/>
                <w:color w:val="000000"/>
              </w:rPr>
            </w:pPr>
            <w:r w:rsidRPr="00B82905">
              <w:rPr>
                <w:rFonts w:ascii="Arial" w:hAnsi="Arial" w:cs="Arial"/>
                <w:b/>
                <w:bCs/>
                <w:color w:val="000000"/>
              </w:rPr>
              <w:t>LOT N° 1100 : FLUIDES (Fournitures et Poses)</w:t>
            </w: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1101</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rPr>
                <w:rFonts w:ascii="Arial" w:hAnsi="Arial" w:cs="Arial"/>
                <w:color w:val="000000"/>
              </w:rPr>
            </w:pPr>
            <w:r w:rsidRPr="00B82905">
              <w:rPr>
                <w:rFonts w:ascii="Arial" w:hAnsi="Arial" w:cs="Arial"/>
                <w:color w:val="000000"/>
              </w:rPr>
              <w:t>Réseau d'évacuation EU/EV</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proofErr w:type="spellStart"/>
            <w:r w:rsidRPr="00B82905">
              <w:rPr>
                <w:rFonts w:ascii="Arial" w:hAnsi="Arial" w:cs="Arial"/>
                <w:color w:val="000000"/>
              </w:rPr>
              <w:t>Ens</w:t>
            </w:r>
            <w:proofErr w:type="spellEnd"/>
            <w:r w:rsidRPr="00B82905">
              <w:rPr>
                <w:rFonts w:ascii="Arial" w:hAnsi="Arial" w:cs="Arial"/>
                <w:color w:val="000000"/>
              </w:rPr>
              <w:t>.</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1F6B41">
        <w:trPr>
          <w:trHeight w:val="227"/>
        </w:trPr>
        <w:tc>
          <w:tcPr>
            <w:tcW w:w="852" w:type="dxa"/>
            <w:tcBorders>
              <w:top w:val="nil"/>
              <w:left w:val="double" w:sz="6" w:space="0" w:color="auto"/>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b/>
                <w:bCs/>
                <w:color w:val="000000"/>
              </w:rPr>
            </w:pPr>
            <w:r w:rsidRPr="00B82905">
              <w:rPr>
                <w:rFonts w:ascii="Arial" w:hAnsi="Arial" w:cs="Arial"/>
                <w:b/>
                <w:bCs/>
                <w:color w:val="000000"/>
              </w:rPr>
              <w:t>1102</w:t>
            </w:r>
          </w:p>
        </w:tc>
        <w:tc>
          <w:tcPr>
            <w:tcW w:w="5103" w:type="dxa"/>
            <w:gridSpan w:val="2"/>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rPr>
                <w:rFonts w:ascii="Arial" w:hAnsi="Arial" w:cs="Arial"/>
                <w:color w:val="000000"/>
              </w:rPr>
            </w:pPr>
            <w:r w:rsidRPr="00B82905">
              <w:rPr>
                <w:rFonts w:ascii="Arial" w:hAnsi="Arial" w:cs="Arial"/>
                <w:color w:val="000000"/>
              </w:rPr>
              <w:t>Réseau enterré</w:t>
            </w:r>
          </w:p>
        </w:tc>
        <w:tc>
          <w:tcPr>
            <w:tcW w:w="886"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proofErr w:type="spellStart"/>
            <w:r w:rsidRPr="00B82905">
              <w:rPr>
                <w:rFonts w:ascii="Arial" w:hAnsi="Arial" w:cs="Arial"/>
                <w:color w:val="000000"/>
              </w:rPr>
              <w:t>Ens</w:t>
            </w:r>
            <w:proofErr w:type="spellEnd"/>
            <w:r w:rsidRPr="00B82905">
              <w:rPr>
                <w:rFonts w:ascii="Arial" w:hAnsi="Arial" w:cs="Arial"/>
                <w:color w:val="000000"/>
              </w:rPr>
              <w:t>.</w:t>
            </w:r>
          </w:p>
        </w:tc>
        <w:tc>
          <w:tcPr>
            <w:tcW w:w="952" w:type="dxa"/>
            <w:tcBorders>
              <w:top w:val="nil"/>
              <w:left w:val="nil"/>
              <w:bottom w:val="single" w:sz="8" w:space="0" w:color="auto"/>
              <w:right w:val="single" w:sz="8" w:space="0" w:color="auto"/>
            </w:tcBorders>
            <w:shd w:val="clear" w:color="000000" w:fill="FFFFFF"/>
            <w:noWrap/>
            <w:vAlign w:val="center"/>
            <w:hideMark/>
          </w:tcPr>
          <w:p w:rsidR="008B0417" w:rsidRPr="00B82905" w:rsidRDefault="008B0417" w:rsidP="007528A6">
            <w:pPr>
              <w:jc w:val="center"/>
              <w:rPr>
                <w:rFonts w:ascii="Arial" w:hAnsi="Arial" w:cs="Arial"/>
                <w:color w:val="000000"/>
              </w:rPr>
            </w:pPr>
            <w:r w:rsidRPr="00B82905">
              <w:rPr>
                <w:rFonts w:ascii="Arial" w:hAnsi="Arial" w:cs="Arial"/>
                <w:color w:val="000000"/>
              </w:rPr>
              <w:t>1</w:t>
            </w:r>
          </w:p>
        </w:tc>
        <w:tc>
          <w:tcPr>
            <w:tcW w:w="1360" w:type="dxa"/>
            <w:tcBorders>
              <w:top w:val="nil"/>
              <w:left w:val="nil"/>
              <w:bottom w:val="single" w:sz="8" w:space="0" w:color="auto"/>
              <w:right w:val="single" w:sz="8" w:space="0" w:color="auto"/>
            </w:tcBorders>
            <w:shd w:val="clear" w:color="000000" w:fill="FFFFFF"/>
            <w:noWrap/>
            <w:vAlign w:val="center"/>
          </w:tcPr>
          <w:p w:rsidR="008B0417" w:rsidRPr="00B82905" w:rsidRDefault="008B0417" w:rsidP="007528A6">
            <w:pPr>
              <w:jc w:val="center"/>
              <w:rPr>
                <w:rFonts w:ascii="Arial" w:hAnsi="Arial" w:cs="Arial"/>
                <w:color w:val="000000"/>
              </w:rPr>
            </w:pPr>
          </w:p>
        </w:tc>
        <w:tc>
          <w:tcPr>
            <w:tcW w:w="1420" w:type="dxa"/>
            <w:tcBorders>
              <w:top w:val="nil"/>
              <w:left w:val="nil"/>
              <w:bottom w:val="single" w:sz="8" w:space="0" w:color="auto"/>
              <w:right w:val="double" w:sz="6" w:space="0" w:color="auto"/>
            </w:tcBorders>
            <w:shd w:val="clear" w:color="000000" w:fill="FFFFFF"/>
            <w:noWrap/>
            <w:vAlign w:val="center"/>
          </w:tcPr>
          <w:p w:rsidR="008B0417" w:rsidRPr="00B82905" w:rsidRDefault="008B0417" w:rsidP="007528A6">
            <w:pPr>
              <w:jc w:val="center"/>
              <w:rPr>
                <w:rFonts w:ascii="Arial" w:hAnsi="Arial" w:cs="Arial"/>
                <w:color w:val="000000"/>
              </w:rPr>
            </w:pPr>
          </w:p>
        </w:tc>
      </w:tr>
      <w:tr w:rsidR="008B0417" w:rsidRPr="00B82905" w:rsidTr="008B0417">
        <w:trPr>
          <w:trHeight w:val="227"/>
        </w:trPr>
        <w:tc>
          <w:tcPr>
            <w:tcW w:w="9153" w:type="dxa"/>
            <w:gridSpan w:val="6"/>
            <w:tcBorders>
              <w:top w:val="single" w:sz="8" w:space="0" w:color="auto"/>
              <w:left w:val="double" w:sz="6" w:space="0" w:color="auto"/>
              <w:bottom w:val="single" w:sz="8" w:space="0" w:color="auto"/>
              <w:right w:val="single" w:sz="8" w:space="0" w:color="auto"/>
            </w:tcBorders>
            <w:shd w:val="clear" w:color="000000" w:fill="DDD9C3"/>
            <w:noWrap/>
            <w:vAlign w:val="center"/>
          </w:tcPr>
          <w:p w:rsidR="008B0417" w:rsidRPr="00B82905" w:rsidRDefault="008B0417" w:rsidP="007528A6">
            <w:pPr>
              <w:jc w:val="right"/>
              <w:rPr>
                <w:rFonts w:ascii="Arial" w:hAnsi="Arial" w:cs="Arial"/>
                <w:b/>
                <w:bCs/>
                <w:color w:val="000000"/>
              </w:rPr>
            </w:pPr>
            <w:r w:rsidRPr="00B82905">
              <w:rPr>
                <w:rFonts w:ascii="Arial" w:hAnsi="Arial" w:cs="Arial"/>
                <w:b/>
                <w:bCs/>
                <w:color w:val="000000"/>
              </w:rPr>
              <w:t xml:space="preserve">TOTAL LOT 1100 = </w:t>
            </w:r>
          </w:p>
        </w:tc>
        <w:tc>
          <w:tcPr>
            <w:tcW w:w="1420" w:type="dxa"/>
            <w:tcBorders>
              <w:top w:val="single" w:sz="8" w:space="0" w:color="auto"/>
              <w:left w:val="nil"/>
              <w:bottom w:val="single" w:sz="8" w:space="0" w:color="auto"/>
              <w:right w:val="double" w:sz="6" w:space="0" w:color="auto"/>
            </w:tcBorders>
            <w:shd w:val="clear" w:color="000000" w:fill="DDD9C3"/>
            <w:noWrap/>
            <w:vAlign w:val="center"/>
          </w:tcPr>
          <w:p w:rsidR="008B0417" w:rsidRPr="00B82905" w:rsidRDefault="008B0417" w:rsidP="007528A6">
            <w:pPr>
              <w:jc w:val="center"/>
              <w:rPr>
                <w:rFonts w:ascii="Arial" w:hAnsi="Arial" w:cs="Arial"/>
                <w:b/>
                <w:bCs/>
                <w:color w:val="000000"/>
              </w:rPr>
            </w:pPr>
          </w:p>
        </w:tc>
      </w:tr>
      <w:tr w:rsidR="008B0417" w:rsidRPr="00B82905" w:rsidTr="008B0417">
        <w:trPr>
          <w:trHeight w:val="227"/>
        </w:trPr>
        <w:tc>
          <w:tcPr>
            <w:tcW w:w="4467" w:type="dxa"/>
            <w:gridSpan w:val="2"/>
            <w:vMerge w:val="restart"/>
            <w:tcBorders>
              <w:top w:val="double" w:sz="6" w:space="0" w:color="auto"/>
              <w:right w:val="double" w:sz="6" w:space="0" w:color="auto"/>
            </w:tcBorders>
            <w:shd w:val="clear" w:color="000000" w:fill="FFFFFF"/>
            <w:noWrap/>
            <w:vAlign w:val="center"/>
          </w:tcPr>
          <w:p w:rsidR="008B0417" w:rsidRPr="00B82905" w:rsidRDefault="008B0417" w:rsidP="007528A6">
            <w:pPr>
              <w:rPr>
                <w:rFonts w:ascii="Arial" w:hAnsi="Arial" w:cs="Arial"/>
                <w:color w:val="000000"/>
              </w:rPr>
            </w:pPr>
          </w:p>
        </w:tc>
        <w:tc>
          <w:tcPr>
            <w:tcW w:w="4686" w:type="dxa"/>
            <w:gridSpan w:val="4"/>
            <w:tcBorders>
              <w:top w:val="nil"/>
              <w:left w:val="double" w:sz="6" w:space="0" w:color="auto"/>
              <w:bottom w:val="single" w:sz="8" w:space="0" w:color="auto"/>
              <w:right w:val="single" w:sz="8" w:space="0" w:color="auto"/>
            </w:tcBorders>
            <w:shd w:val="clear" w:color="000000" w:fill="FFFFFF"/>
            <w:vAlign w:val="center"/>
          </w:tcPr>
          <w:p w:rsidR="008B0417" w:rsidRPr="00915EA6" w:rsidRDefault="008B0417" w:rsidP="007528A6">
            <w:pPr>
              <w:jc w:val="right"/>
              <w:rPr>
                <w:rFonts w:ascii="Arial" w:hAnsi="Arial" w:cs="Arial"/>
                <w:b/>
                <w:bCs/>
                <w:color w:val="000000"/>
                <w:szCs w:val="18"/>
              </w:rPr>
            </w:pPr>
            <w:r w:rsidRPr="00915EA6">
              <w:rPr>
                <w:rFonts w:ascii="Arial" w:hAnsi="Arial" w:cs="Arial"/>
                <w:b/>
                <w:bCs/>
                <w:color w:val="000000"/>
                <w:szCs w:val="18"/>
              </w:rPr>
              <w:t>MONTANT TOTAL HTVA =</w:t>
            </w:r>
          </w:p>
        </w:tc>
        <w:tc>
          <w:tcPr>
            <w:tcW w:w="1420" w:type="dxa"/>
            <w:tcBorders>
              <w:top w:val="nil"/>
              <w:left w:val="nil"/>
              <w:bottom w:val="single" w:sz="8" w:space="0" w:color="auto"/>
              <w:right w:val="double" w:sz="6" w:space="0" w:color="auto"/>
            </w:tcBorders>
            <w:shd w:val="clear" w:color="000000" w:fill="FFFFFF"/>
            <w:noWrap/>
            <w:vAlign w:val="center"/>
          </w:tcPr>
          <w:p w:rsidR="008B0417" w:rsidRPr="00C16E84" w:rsidRDefault="008B0417" w:rsidP="007528A6">
            <w:pPr>
              <w:jc w:val="center"/>
              <w:rPr>
                <w:rFonts w:ascii="Arial" w:hAnsi="Arial" w:cs="Arial"/>
                <w:b/>
                <w:bCs/>
                <w:color w:val="000000"/>
              </w:rPr>
            </w:pPr>
          </w:p>
        </w:tc>
      </w:tr>
      <w:tr w:rsidR="008B0417" w:rsidRPr="00B82905" w:rsidTr="008B0417">
        <w:trPr>
          <w:trHeight w:val="227"/>
        </w:trPr>
        <w:tc>
          <w:tcPr>
            <w:tcW w:w="4467" w:type="dxa"/>
            <w:gridSpan w:val="2"/>
            <w:vMerge/>
            <w:tcBorders>
              <w:right w:val="double" w:sz="6" w:space="0" w:color="auto"/>
            </w:tcBorders>
            <w:shd w:val="clear" w:color="000000" w:fill="FFFFFF"/>
            <w:noWrap/>
            <w:vAlign w:val="center"/>
          </w:tcPr>
          <w:p w:rsidR="008B0417" w:rsidRPr="00B82905" w:rsidRDefault="008B0417" w:rsidP="007528A6">
            <w:pPr>
              <w:rPr>
                <w:rFonts w:ascii="Arial" w:hAnsi="Arial" w:cs="Arial"/>
                <w:color w:val="000000"/>
              </w:rPr>
            </w:pPr>
          </w:p>
        </w:tc>
        <w:tc>
          <w:tcPr>
            <w:tcW w:w="4686" w:type="dxa"/>
            <w:gridSpan w:val="4"/>
            <w:tcBorders>
              <w:top w:val="nil"/>
              <w:left w:val="double" w:sz="6" w:space="0" w:color="auto"/>
              <w:bottom w:val="single" w:sz="8" w:space="0" w:color="auto"/>
              <w:right w:val="single" w:sz="8" w:space="0" w:color="auto"/>
            </w:tcBorders>
            <w:shd w:val="clear" w:color="000000" w:fill="FFFFFF"/>
            <w:vAlign w:val="center"/>
          </w:tcPr>
          <w:p w:rsidR="008B0417" w:rsidRPr="00915EA6" w:rsidRDefault="008B0417" w:rsidP="007528A6">
            <w:pPr>
              <w:jc w:val="right"/>
              <w:rPr>
                <w:rFonts w:ascii="Arial" w:hAnsi="Arial" w:cs="Arial"/>
                <w:b/>
                <w:bCs/>
                <w:color w:val="000000"/>
                <w:szCs w:val="18"/>
              </w:rPr>
            </w:pPr>
            <w:r w:rsidRPr="00915EA6">
              <w:rPr>
                <w:rFonts w:ascii="Arial" w:hAnsi="Arial" w:cs="Arial"/>
                <w:b/>
                <w:bCs/>
                <w:color w:val="000000"/>
                <w:szCs w:val="18"/>
              </w:rPr>
              <w:t>TVA 19,25% =</w:t>
            </w:r>
          </w:p>
        </w:tc>
        <w:tc>
          <w:tcPr>
            <w:tcW w:w="1420" w:type="dxa"/>
            <w:tcBorders>
              <w:top w:val="nil"/>
              <w:left w:val="nil"/>
              <w:bottom w:val="single" w:sz="8" w:space="0" w:color="auto"/>
              <w:right w:val="double" w:sz="6" w:space="0" w:color="auto"/>
            </w:tcBorders>
            <w:shd w:val="clear" w:color="000000" w:fill="FFFFFF"/>
            <w:noWrap/>
            <w:vAlign w:val="center"/>
          </w:tcPr>
          <w:p w:rsidR="008B0417" w:rsidRPr="00C16E84" w:rsidRDefault="008B0417" w:rsidP="007528A6">
            <w:pPr>
              <w:jc w:val="center"/>
              <w:rPr>
                <w:rFonts w:ascii="Arial" w:hAnsi="Arial" w:cs="Arial"/>
                <w:color w:val="000000"/>
              </w:rPr>
            </w:pPr>
          </w:p>
        </w:tc>
      </w:tr>
      <w:tr w:rsidR="008B0417" w:rsidRPr="00B82905" w:rsidTr="008B0417">
        <w:trPr>
          <w:trHeight w:val="227"/>
        </w:trPr>
        <w:tc>
          <w:tcPr>
            <w:tcW w:w="4467" w:type="dxa"/>
            <w:gridSpan w:val="2"/>
            <w:vMerge/>
            <w:tcBorders>
              <w:right w:val="double" w:sz="6" w:space="0" w:color="auto"/>
            </w:tcBorders>
            <w:shd w:val="clear" w:color="000000" w:fill="FFFFFF"/>
            <w:noWrap/>
            <w:vAlign w:val="center"/>
          </w:tcPr>
          <w:p w:rsidR="008B0417" w:rsidRPr="00B82905" w:rsidRDefault="008B0417" w:rsidP="007528A6">
            <w:pPr>
              <w:rPr>
                <w:rFonts w:ascii="Arial" w:hAnsi="Arial" w:cs="Arial"/>
                <w:color w:val="000000"/>
              </w:rPr>
            </w:pPr>
          </w:p>
        </w:tc>
        <w:tc>
          <w:tcPr>
            <w:tcW w:w="4686" w:type="dxa"/>
            <w:gridSpan w:val="4"/>
            <w:tcBorders>
              <w:top w:val="nil"/>
              <w:left w:val="double" w:sz="6" w:space="0" w:color="auto"/>
              <w:bottom w:val="single" w:sz="8" w:space="0" w:color="auto"/>
              <w:right w:val="single" w:sz="8" w:space="0" w:color="auto"/>
            </w:tcBorders>
            <w:shd w:val="clear" w:color="000000" w:fill="FFFFFF"/>
            <w:vAlign w:val="center"/>
          </w:tcPr>
          <w:p w:rsidR="008B0417" w:rsidRPr="00915EA6" w:rsidRDefault="008B0417" w:rsidP="007528A6">
            <w:pPr>
              <w:jc w:val="right"/>
              <w:rPr>
                <w:rFonts w:ascii="Arial" w:hAnsi="Arial" w:cs="Arial"/>
                <w:b/>
                <w:bCs/>
                <w:color w:val="000000"/>
                <w:szCs w:val="18"/>
              </w:rPr>
            </w:pPr>
            <w:r w:rsidRPr="00915EA6">
              <w:rPr>
                <w:rFonts w:ascii="Arial" w:hAnsi="Arial" w:cs="Arial"/>
                <w:b/>
                <w:bCs/>
                <w:color w:val="000000"/>
                <w:szCs w:val="18"/>
              </w:rPr>
              <w:t>AIR 2,2% =</w:t>
            </w:r>
          </w:p>
        </w:tc>
        <w:tc>
          <w:tcPr>
            <w:tcW w:w="1420" w:type="dxa"/>
            <w:tcBorders>
              <w:top w:val="nil"/>
              <w:left w:val="nil"/>
              <w:bottom w:val="single" w:sz="8" w:space="0" w:color="auto"/>
              <w:right w:val="double" w:sz="6" w:space="0" w:color="auto"/>
            </w:tcBorders>
            <w:shd w:val="clear" w:color="000000" w:fill="FFFFFF"/>
            <w:noWrap/>
            <w:vAlign w:val="center"/>
          </w:tcPr>
          <w:p w:rsidR="008B0417" w:rsidRPr="00C16E84" w:rsidRDefault="008B0417" w:rsidP="007528A6">
            <w:pPr>
              <w:jc w:val="center"/>
              <w:rPr>
                <w:rFonts w:ascii="Arial" w:hAnsi="Arial" w:cs="Arial"/>
                <w:b/>
                <w:bCs/>
                <w:color w:val="000000"/>
              </w:rPr>
            </w:pPr>
          </w:p>
        </w:tc>
      </w:tr>
      <w:tr w:rsidR="008B0417" w:rsidRPr="00B82905" w:rsidTr="008B0417">
        <w:trPr>
          <w:trHeight w:val="227"/>
        </w:trPr>
        <w:tc>
          <w:tcPr>
            <w:tcW w:w="4467" w:type="dxa"/>
            <w:gridSpan w:val="2"/>
            <w:vMerge/>
            <w:tcBorders>
              <w:right w:val="double" w:sz="6" w:space="0" w:color="auto"/>
            </w:tcBorders>
            <w:shd w:val="clear" w:color="000000" w:fill="FFFFFF"/>
            <w:noWrap/>
            <w:vAlign w:val="center"/>
          </w:tcPr>
          <w:p w:rsidR="008B0417" w:rsidRPr="00B82905" w:rsidRDefault="008B0417" w:rsidP="007528A6">
            <w:pPr>
              <w:rPr>
                <w:rFonts w:ascii="Arial" w:hAnsi="Arial" w:cs="Arial"/>
                <w:color w:val="000000"/>
              </w:rPr>
            </w:pPr>
          </w:p>
        </w:tc>
        <w:tc>
          <w:tcPr>
            <w:tcW w:w="4686" w:type="dxa"/>
            <w:gridSpan w:val="4"/>
            <w:tcBorders>
              <w:top w:val="nil"/>
              <w:left w:val="double" w:sz="6" w:space="0" w:color="auto"/>
              <w:bottom w:val="single" w:sz="8" w:space="0" w:color="auto"/>
              <w:right w:val="single" w:sz="8" w:space="0" w:color="auto"/>
            </w:tcBorders>
            <w:shd w:val="clear" w:color="000000" w:fill="FFFFFF"/>
            <w:vAlign w:val="center"/>
          </w:tcPr>
          <w:p w:rsidR="008B0417" w:rsidRPr="00915EA6" w:rsidRDefault="008B0417" w:rsidP="007528A6">
            <w:pPr>
              <w:jc w:val="right"/>
              <w:rPr>
                <w:rFonts w:ascii="Arial" w:hAnsi="Arial" w:cs="Arial"/>
                <w:b/>
                <w:bCs/>
                <w:color w:val="000000"/>
                <w:szCs w:val="18"/>
              </w:rPr>
            </w:pPr>
            <w:r w:rsidRPr="00915EA6">
              <w:rPr>
                <w:rFonts w:ascii="Arial" w:hAnsi="Arial" w:cs="Arial"/>
                <w:b/>
                <w:bCs/>
                <w:color w:val="000000"/>
                <w:szCs w:val="18"/>
              </w:rPr>
              <w:t>TOTAL DES TAXES =</w:t>
            </w:r>
          </w:p>
        </w:tc>
        <w:tc>
          <w:tcPr>
            <w:tcW w:w="1420" w:type="dxa"/>
            <w:tcBorders>
              <w:top w:val="nil"/>
              <w:left w:val="nil"/>
              <w:bottom w:val="single" w:sz="8" w:space="0" w:color="auto"/>
              <w:right w:val="double" w:sz="6" w:space="0" w:color="auto"/>
            </w:tcBorders>
            <w:shd w:val="clear" w:color="000000" w:fill="FFFFFF"/>
            <w:noWrap/>
            <w:vAlign w:val="center"/>
          </w:tcPr>
          <w:p w:rsidR="008B0417" w:rsidRPr="00915EA6" w:rsidRDefault="008B0417" w:rsidP="007528A6">
            <w:pPr>
              <w:jc w:val="center"/>
              <w:rPr>
                <w:rFonts w:ascii="Arial" w:hAnsi="Arial" w:cs="Arial"/>
                <w:b/>
                <w:bCs/>
                <w:color w:val="000000"/>
              </w:rPr>
            </w:pPr>
          </w:p>
        </w:tc>
      </w:tr>
      <w:tr w:rsidR="008B0417" w:rsidRPr="00B82905" w:rsidTr="008B0417">
        <w:trPr>
          <w:trHeight w:val="227"/>
        </w:trPr>
        <w:tc>
          <w:tcPr>
            <w:tcW w:w="4467" w:type="dxa"/>
            <w:gridSpan w:val="2"/>
            <w:vMerge/>
            <w:tcBorders>
              <w:right w:val="double" w:sz="6" w:space="0" w:color="auto"/>
            </w:tcBorders>
            <w:shd w:val="clear" w:color="000000" w:fill="FFFFFF"/>
            <w:noWrap/>
            <w:vAlign w:val="center"/>
          </w:tcPr>
          <w:p w:rsidR="008B0417" w:rsidRPr="00B82905" w:rsidRDefault="008B0417" w:rsidP="007528A6">
            <w:pPr>
              <w:rPr>
                <w:rFonts w:ascii="Arial" w:hAnsi="Arial" w:cs="Arial"/>
                <w:color w:val="000000"/>
              </w:rPr>
            </w:pPr>
          </w:p>
        </w:tc>
        <w:tc>
          <w:tcPr>
            <w:tcW w:w="4686" w:type="dxa"/>
            <w:gridSpan w:val="4"/>
            <w:tcBorders>
              <w:top w:val="nil"/>
              <w:left w:val="double" w:sz="6" w:space="0" w:color="auto"/>
              <w:bottom w:val="single" w:sz="8" w:space="0" w:color="auto"/>
              <w:right w:val="single" w:sz="8" w:space="0" w:color="auto"/>
            </w:tcBorders>
            <w:shd w:val="clear" w:color="000000" w:fill="FFFFFF"/>
            <w:vAlign w:val="center"/>
          </w:tcPr>
          <w:p w:rsidR="008B0417" w:rsidRPr="00915EA6" w:rsidRDefault="008B0417" w:rsidP="007528A6">
            <w:pPr>
              <w:jc w:val="right"/>
              <w:rPr>
                <w:rFonts w:ascii="Arial" w:hAnsi="Arial" w:cs="Arial"/>
                <w:b/>
                <w:bCs/>
                <w:color w:val="000000"/>
                <w:szCs w:val="18"/>
              </w:rPr>
            </w:pPr>
            <w:r w:rsidRPr="00915EA6">
              <w:rPr>
                <w:rFonts w:ascii="Arial" w:hAnsi="Arial" w:cs="Arial"/>
                <w:b/>
                <w:bCs/>
                <w:color w:val="000000"/>
                <w:szCs w:val="18"/>
              </w:rPr>
              <w:t>TOTAL TTC =</w:t>
            </w:r>
          </w:p>
        </w:tc>
        <w:tc>
          <w:tcPr>
            <w:tcW w:w="1420" w:type="dxa"/>
            <w:tcBorders>
              <w:top w:val="nil"/>
              <w:left w:val="nil"/>
              <w:bottom w:val="single" w:sz="8" w:space="0" w:color="auto"/>
              <w:right w:val="double" w:sz="6" w:space="0" w:color="auto"/>
            </w:tcBorders>
            <w:shd w:val="clear" w:color="000000" w:fill="FFFFFF"/>
            <w:noWrap/>
            <w:vAlign w:val="center"/>
          </w:tcPr>
          <w:p w:rsidR="008B0417" w:rsidRPr="00915EA6" w:rsidRDefault="008B0417" w:rsidP="007528A6">
            <w:pPr>
              <w:jc w:val="center"/>
              <w:rPr>
                <w:rFonts w:ascii="Arial" w:hAnsi="Arial" w:cs="Arial"/>
                <w:b/>
                <w:bCs/>
                <w:color w:val="000000"/>
              </w:rPr>
            </w:pPr>
          </w:p>
        </w:tc>
      </w:tr>
      <w:tr w:rsidR="008B0417" w:rsidRPr="00B82905" w:rsidTr="008B0417">
        <w:trPr>
          <w:trHeight w:val="227"/>
        </w:trPr>
        <w:tc>
          <w:tcPr>
            <w:tcW w:w="4467" w:type="dxa"/>
            <w:gridSpan w:val="2"/>
            <w:vMerge/>
            <w:tcBorders>
              <w:right w:val="double" w:sz="6" w:space="0" w:color="auto"/>
            </w:tcBorders>
            <w:shd w:val="clear" w:color="000000" w:fill="FFFFFF"/>
            <w:noWrap/>
            <w:vAlign w:val="center"/>
          </w:tcPr>
          <w:p w:rsidR="008B0417" w:rsidRPr="00B82905" w:rsidRDefault="008B0417" w:rsidP="007528A6">
            <w:pPr>
              <w:rPr>
                <w:rFonts w:ascii="Arial" w:hAnsi="Arial" w:cs="Arial"/>
                <w:color w:val="000000"/>
              </w:rPr>
            </w:pPr>
          </w:p>
        </w:tc>
        <w:tc>
          <w:tcPr>
            <w:tcW w:w="4686" w:type="dxa"/>
            <w:gridSpan w:val="4"/>
            <w:tcBorders>
              <w:top w:val="single" w:sz="8" w:space="0" w:color="auto"/>
              <w:left w:val="double" w:sz="6" w:space="0" w:color="auto"/>
              <w:bottom w:val="double" w:sz="6" w:space="0" w:color="auto"/>
              <w:right w:val="single" w:sz="8" w:space="0" w:color="auto"/>
            </w:tcBorders>
            <w:shd w:val="clear" w:color="000000" w:fill="FFFFFF"/>
            <w:vAlign w:val="center"/>
          </w:tcPr>
          <w:p w:rsidR="008B0417" w:rsidRPr="00915EA6" w:rsidRDefault="008B0417" w:rsidP="007528A6">
            <w:pPr>
              <w:jc w:val="right"/>
              <w:rPr>
                <w:rFonts w:ascii="Arial" w:hAnsi="Arial" w:cs="Arial"/>
                <w:b/>
                <w:bCs/>
                <w:color w:val="000000"/>
                <w:szCs w:val="18"/>
              </w:rPr>
            </w:pPr>
            <w:r w:rsidRPr="00915EA6">
              <w:rPr>
                <w:rFonts w:ascii="Arial" w:hAnsi="Arial" w:cs="Arial"/>
                <w:b/>
                <w:bCs/>
                <w:color w:val="000000"/>
                <w:szCs w:val="18"/>
              </w:rPr>
              <w:t>NET A MANDATER =</w:t>
            </w:r>
          </w:p>
        </w:tc>
        <w:tc>
          <w:tcPr>
            <w:tcW w:w="1420" w:type="dxa"/>
            <w:tcBorders>
              <w:top w:val="single" w:sz="8" w:space="0" w:color="auto"/>
              <w:left w:val="nil"/>
              <w:bottom w:val="double" w:sz="6" w:space="0" w:color="auto"/>
              <w:right w:val="double" w:sz="6" w:space="0" w:color="auto"/>
            </w:tcBorders>
            <w:shd w:val="clear" w:color="000000" w:fill="FFFFFF"/>
            <w:noWrap/>
            <w:vAlign w:val="center"/>
          </w:tcPr>
          <w:p w:rsidR="008B0417" w:rsidRPr="00915EA6" w:rsidRDefault="008B0417" w:rsidP="007528A6">
            <w:pPr>
              <w:jc w:val="center"/>
              <w:rPr>
                <w:rFonts w:ascii="Arial" w:hAnsi="Arial" w:cs="Arial"/>
                <w:b/>
                <w:bCs/>
                <w:color w:val="000000"/>
              </w:rPr>
            </w:pPr>
          </w:p>
        </w:tc>
      </w:tr>
    </w:tbl>
    <w:p w:rsidR="00D24D9F" w:rsidRDefault="00D24D9F" w:rsidP="008B0417">
      <w:pP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tabs>
          <w:tab w:val="center" w:pos="4820"/>
        </w:tabs>
        <w:rPr>
          <w:rFonts w:ascii="Tahoma" w:hAnsi="Tahoma" w:cs="Tahoma"/>
          <w:b/>
          <w:sz w:val="22"/>
          <w:szCs w:val="22"/>
        </w:rPr>
      </w:pPr>
    </w:p>
    <w:p w:rsidR="00D24D9F" w:rsidRDefault="00D24D9F" w:rsidP="00D24D9F">
      <w:pPr>
        <w:tabs>
          <w:tab w:val="center" w:pos="4820"/>
        </w:tabs>
        <w:rPr>
          <w:rFonts w:ascii="Tahoma" w:hAnsi="Tahoma" w:cs="Tahoma"/>
          <w:b/>
          <w:sz w:val="22"/>
          <w:szCs w:val="22"/>
        </w:rPr>
      </w:pPr>
      <w:r>
        <w:rPr>
          <w:rFonts w:ascii="Tahoma" w:hAnsi="Tahoma" w:cs="Tahoma"/>
          <w:b/>
          <w:sz w:val="22"/>
          <w:szCs w:val="22"/>
        </w:rPr>
        <w:tab/>
      </w:r>
    </w:p>
    <w:p w:rsidR="00D24D9F" w:rsidRDefault="00D24D9F" w:rsidP="00D24D9F">
      <w:pPr>
        <w:jc w:val="center"/>
        <w:rPr>
          <w:rFonts w:ascii="Tahoma" w:hAnsi="Tahoma" w:cs="Tahoma"/>
          <w:b/>
          <w:sz w:val="22"/>
          <w:szCs w:val="22"/>
        </w:rPr>
      </w:pPr>
    </w:p>
    <w:p w:rsidR="00D24D9F" w:rsidRDefault="00D24D9F" w:rsidP="00D24D9F">
      <w:pPr>
        <w:jc w:val="center"/>
        <w:rPr>
          <w:rFonts w:ascii="Tahoma" w:hAnsi="Tahoma" w:cs="Tahoma"/>
          <w:b/>
          <w:sz w:val="22"/>
          <w:szCs w:val="22"/>
        </w:rPr>
      </w:pPr>
    </w:p>
    <w:p w:rsidR="00D24D9F" w:rsidRDefault="00D24D9F" w:rsidP="00D24D9F">
      <w:pPr>
        <w:tabs>
          <w:tab w:val="left" w:pos="3210"/>
        </w:tabs>
        <w:rPr>
          <w:rFonts w:ascii="Tahoma" w:hAnsi="Tahoma" w:cs="Tahoma"/>
          <w:b/>
          <w:sz w:val="22"/>
          <w:szCs w:val="22"/>
        </w:rPr>
      </w:pPr>
      <w:r>
        <w:rPr>
          <w:rFonts w:ascii="Tahoma" w:hAnsi="Tahoma" w:cs="Tahoma"/>
          <w:b/>
          <w:sz w:val="22"/>
          <w:szCs w:val="22"/>
        </w:rPr>
        <w:tab/>
      </w: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Pr="001E6371" w:rsidRDefault="00D24D9F" w:rsidP="00D24D9F">
      <w:pPr>
        <w:pStyle w:val="Corpsdetexte3"/>
        <w:spacing w:before="120" w:after="120"/>
        <w:jc w:val="left"/>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rPr>
          <w:rFonts w:ascii="Tahoma" w:hAnsi="Tahoma" w:cs="Tahoma"/>
          <w:b w:val="0"/>
          <w:i w:val="0"/>
          <w:sz w:val="22"/>
          <w:szCs w:val="22"/>
        </w:rPr>
      </w:pPr>
      <w:r>
        <w:rPr>
          <w:rFonts w:ascii="Tahoma" w:hAnsi="Tahoma" w:cs="Tahoma"/>
          <w:b w:val="0"/>
          <w:noProof/>
          <w:sz w:val="22"/>
          <w:szCs w:val="22"/>
        </w:rPr>
        <mc:AlternateContent>
          <mc:Choice Requires="wps">
            <w:drawing>
              <wp:inline distT="0" distB="0" distL="0" distR="0" wp14:anchorId="20A21881" wp14:editId="0592CCA2">
                <wp:extent cx="5343525" cy="1628775"/>
                <wp:effectExtent l="9525" t="9525" r="0" b="9525"/>
                <wp:docPr id="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3525" cy="1628775"/>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wps:txbx>
                      <wps:bodyPr wrap="square" numCol="1" fromWordArt="1">
                        <a:prstTxWarp prst="textPlain">
                          <a:avLst>
                            <a:gd name="adj" fmla="val 50000"/>
                          </a:avLst>
                        </a:prstTxWarp>
                        <a:spAutoFit/>
                      </wps:bodyPr>
                    </wps:wsp>
                  </a:graphicData>
                </a:graphic>
              </wp:inline>
            </w:drawing>
          </mc:Choice>
          <mc:Fallback>
            <w:pict>
              <v:shape w14:anchorId="20A21881" id="WordArt 10" o:spid="_x0000_s1042" type="#_x0000_t202" style="width:420.7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rsidR="00ED0989" w:rsidRDefault="00ED0989"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v:textbox>
                <w10:anchorlock/>
              </v:shape>
            </w:pict>
          </mc:Fallback>
        </mc:AlternateContent>
      </w: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rPr>
          <w:rFonts w:ascii="Tahoma" w:hAnsi="Tahoma" w:cs="Tahoma"/>
          <w:bCs/>
          <w:i w:val="0"/>
          <w:sz w:val="22"/>
          <w:szCs w:val="22"/>
          <w:u w:val="single"/>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Default="00D24D9F" w:rsidP="00D24D9F">
      <w:pPr>
        <w:pStyle w:val="Corpsdetexte3"/>
        <w:spacing w:before="120" w:after="120"/>
        <w:jc w:val="both"/>
        <w:rPr>
          <w:rFonts w:ascii="Tahoma" w:hAnsi="Tahoma" w:cs="Tahoma"/>
          <w:bCs/>
          <w:sz w:val="22"/>
          <w:szCs w:val="22"/>
        </w:rPr>
      </w:pPr>
    </w:p>
    <w:p w:rsidR="00D24D9F" w:rsidRDefault="00D24D9F" w:rsidP="00D24D9F">
      <w:pPr>
        <w:pStyle w:val="Corpsdetexte3"/>
        <w:spacing w:before="120" w:after="120"/>
        <w:jc w:val="both"/>
        <w:rPr>
          <w:rFonts w:ascii="Tahoma" w:hAnsi="Tahoma" w:cs="Tahoma"/>
          <w:bCs/>
          <w:sz w:val="22"/>
          <w:szCs w:val="22"/>
        </w:rPr>
      </w:pPr>
    </w:p>
    <w:p w:rsidR="00D24D9F" w:rsidRPr="001E6371" w:rsidRDefault="00D24D9F" w:rsidP="00D24D9F">
      <w:pPr>
        <w:pStyle w:val="Corpsdetexte3"/>
        <w:spacing w:before="120" w:after="120"/>
        <w:jc w:val="both"/>
        <w:rPr>
          <w:rFonts w:ascii="Tahoma" w:hAnsi="Tahoma" w:cs="Tahoma"/>
          <w:bCs/>
          <w:sz w:val="22"/>
          <w:szCs w:val="22"/>
        </w:rPr>
      </w:pPr>
    </w:p>
    <w:p w:rsidR="00D24D9F" w:rsidRDefault="00D24D9F" w:rsidP="00D24D9F">
      <w:pPr>
        <w:rPr>
          <w:rFonts w:ascii="Tahoma" w:hAnsi="Tahoma" w:cs="Tahoma"/>
          <w:b/>
          <w:bCs/>
          <w:sz w:val="22"/>
          <w:szCs w:val="22"/>
        </w:rPr>
      </w:pPr>
      <w:r>
        <w:rPr>
          <w:rFonts w:ascii="Tahoma" w:hAnsi="Tahoma" w:cs="Tahoma"/>
          <w:bCs/>
          <w:i/>
          <w:sz w:val="22"/>
          <w:szCs w:val="22"/>
        </w:rPr>
        <w:br w:type="page"/>
      </w:r>
    </w:p>
    <w:p w:rsidR="00D24D9F" w:rsidRPr="001E6371" w:rsidRDefault="00D24D9F" w:rsidP="00D24D9F">
      <w:pPr>
        <w:pStyle w:val="Corpsdetexte3"/>
        <w:spacing w:before="120" w:after="120"/>
        <w:rPr>
          <w:rFonts w:ascii="Tahoma" w:hAnsi="Tahoma" w:cs="Tahoma"/>
          <w:bCs/>
          <w:i w:val="0"/>
          <w:sz w:val="22"/>
          <w:szCs w:val="22"/>
        </w:rPr>
      </w:pPr>
      <w:r w:rsidRPr="001E6371">
        <w:rPr>
          <w:rFonts w:ascii="Tahoma" w:hAnsi="Tahoma" w:cs="Tahoma"/>
          <w:bCs/>
          <w:i w:val="0"/>
          <w:sz w:val="22"/>
          <w:szCs w:val="22"/>
        </w:rPr>
        <w:lastRenderedPageBreak/>
        <w:t>TABLEAU DE SOUS-DETAIL DES PRIX</w:t>
      </w: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D24D9F" w:rsidRPr="001E6371" w:rsidTr="00D24D9F">
        <w:trPr>
          <w:trHeight w:val="289"/>
        </w:trPr>
        <w:tc>
          <w:tcPr>
            <w:tcW w:w="10301" w:type="dxa"/>
            <w:gridSpan w:val="8"/>
            <w:tcBorders>
              <w:top w:val="double" w:sz="6" w:space="0" w:color="auto"/>
              <w:left w:val="double" w:sz="6" w:space="0" w:color="auto"/>
              <w:bottom w:val="single" w:sz="8" w:space="0" w:color="auto"/>
              <w:right w:val="double" w:sz="6" w:space="0" w:color="000000"/>
            </w:tcBorders>
            <w:shd w:val="clear" w:color="auto" w:fill="auto"/>
            <w:noWrap/>
            <w:vAlign w:val="center"/>
            <w:hideMark/>
          </w:tcPr>
          <w:p w:rsidR="00D24D9F" w:rsidRPr="001E6371" w:rsidRDefault="00D24D9F" w:rsidP="00D24D9F">
            <w:pPr>
              <w:spacing w:before="120"/>
              <w:jc w:val="center"/>
              <w:rPr>
                <w:rFonts w:ascii="Tahoma" w:hAnsi="Tahoma" w:cs="Tahoma"/>
                <w:b/>
                <w:bCs/>
                <w:color w:val="000000"/>
                <w:sz w:val="22"/>
                <w:szCs w:val="22"/>
              </w:rPr>
            </w:pPr>
            <w:r w:rsidRPr="001E6371">
              <w:rPr>
                <w:rFonts w:ascii="Tahoma" w:hAnsi="Tahoma" w:cs="Tahoma"/>
                <w:b/>
                <w:bCs/>
                <w:color w:val="000000"/>
                <w:sz w:val="22"/>
                <w:szCs w:val="22"/>
              </w:rPr>
              <w:t>SOUS-DETAIL DES PRIX</w:t>
            </w:r>
          </w:p>
        </w:tc>
      </w:tr>
      <w:tr w:rsidR="00D24D9F" w:rsidRPr="001E6371" w:rsidTr="00D24D9F">
        <w:trPr>
          <w:trHeight w:val="289"/>
        </w:trPr>
        <w:tc>
          <w:tcPr>
            <w:tcW w:w="10301" w:type="dxa"/>
            <w:gridSpan w:val="8"/>
            <w:tcBorders>
              <w:top w:val="single" w:sz="8" w:space="0" w:color="auto"/>
              <w:left w:val="double" w:sz="6" w:space="0" w:color="auto"/>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DESIGNATION : ……………………………………………………………………………………….</w:t>
            </w:r>
          </w:p>
        </w:tc>
      </w:tr>
      <w:tr w:rsidR="00D24D9F" w:rsidRPr="001E6371" w:rsidTr="00D24D9F">
        <w:trPr>
          <w:trHeight w:val="499"/>
        </w:trPr>
        <w:tc>
          <w:tcPr>
            <w:tcW w:w="1050"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N° PRIX</w:t>
            </w:r>
          </w:p>
        </w:tc>
        <w:tc>
          <w:tcPr>
            <w:tcW w:w="3409"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Unité</w:t>
            </w:r>
          </w:p>
        </w:tc>
        <w:tc>
          <w:tcPr>
            <w:tcW w:w="2132"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Durée tâche</w:t>
            </w:r>
          </w:p>
        </w:tc>
      </w:tr>
      <w:tr w:rsidR="00D24D9F" w:rsidRPr="001E6371" w:rsidTr="00D24D9F">
        <w:trPr>
          <w:trHeight w:val="499"/>
        </w:trPr>
        <w:tc>
          <w:tcPr>
            <w:tcW w:w="1050" w:type="dxa"/>
            <w:vMerge/>
            <w:tcBorders>
              <w:top w:val="nil"/>
              <w:left w:val="double" w:sz="6" w:space="0" w:color="auto"/>
              <w:bottom w:val="single" w:sz="8" w:space="0" w:color="000000"/>
              <w:right w:val="single" w:sz="8" w:space="0" w:color="auto"/>
            </w:tcBorders>
            <w:vAlign w:val="center"/>
            <w:hideMark/>
          </w:tcPr>
          <w:p w:rsidR="00D24D9F" w:rsidRPr="001E6371" w:rsidRDefault="00D24D9F" w:rsidP="00D24D9F">
            <w:pPr>
              <w:jc w:val="center"/>
              <w:rPr>
                <w:rFonts w:ascii="Tahoma" w:hAnsi="Tahoma" w:cs="Tahoma"/>
                <w:color w:val="000000"/>
                <w:sz w:val="22"/>
                <w:szCs w:val="22"/>
              </w:rPr>
            </w:pPr>
          </w:p>
        </w:tc>
        <w:tc>
          <w:tcPr>
            <w:tcW w:w="3409" w:type="dxa"/>
            <w:vMerge/>
            <w:tcBorders>
              <w:top w:val="single" w:sz="8" w:space="0" w:color="auto"/>
              <w:left w:val="single" w:sz="8" w:space="0" w:color="auto"/>
              <w:bottom w:val="single" w:sz="8" w:space="0" w:color="000000"/>
              <w:right w:val="nil"/>
            </w:tcBorders>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rsidR="00D24D9F" w:rsidRPr="001E6371" w:rsidRDefault="00D24D9F" w:rsidP="00D24D9F">
            <w:pPr>
              <w:jc w:val="center"/>
              <w:rPr>
                <w:rFonts w:ascii="Tahoma" w:hAnsi="Tahoma" w:cs="Tahoma"/>
                <w:color w:val="000000"/>
                <w:sz w:val="22"/>
                <w:szCs w:val="22"/>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tcBorders>
              <w:top w:val="nil"/>
              <w:left w:val="double" w:sz="6" w:space="0" w:color="auto"/>
              <w:bottom w:val="double" w:sz="6" w:space="0" w:color="auto"/>
              <w:right w:val="single" w:sz="8" w:space="0" w:color="auto"/>
            </w:tcBorders>
            <w:shd w:val="clear" w:color="auto" w:fill="auto"/>
            <w:vAlign w:val="center"/>
            <w:hideMark/>
          </w:tcPr>
          <w:p w:rsidR="00D24D9F" w:rsidRPr="001E6371" w:rsidRDefault="00D24D9F" w:rsidP="00D24D9F">
            <w:pPr>
              <w:spacing w:before="120" w:after="120"/>
              <w:jc w:val="center"/>
              <w:rPr>
                <w:rFonts w:ascii="Tahoma" w:hAnsi="Tahoma" w:cs="Tahoma"/>
                <w:b/>
                <w:color w:val="000000"/>
                <w:sz w:val="22"/>
                <w:szCs w:val="22"/>
              </w:rPr>
            </w:pPr>
            <w:r w:rsidRPr="001E6371">
              <w:rPr>
                <w:rFonts w:ascii="Tahoma" w:hAnsi="Tahoma" w:cs="Tahoma"/>
                <w:b/>
                <w:color w:val="000000"/>
                <w:sz w:val="22"/>
                <w:szCs w:val="22"/>
              </w:rPr>
              <w:t>………</w:t>
            </w:r>
          </w:p>
        </w:tc>
        <w:tc>
          <w:tcPr>
            <w:tcW w:w="3409" w:type="dxa"/>
            <w:tcBorders>
              <w:top w:val="single" w:sz="8" w:space="0" w:color="auto"/>
              <w:left w:val="nil"/>
              <w:bottom w:val="double" w:sz="6" w:space="0" w:color="auto"/>
              <w:right w:val="nil"/>
            </w:tcBorders>
            <w:shd w:val="clear" w:color="auto" w:fill="auto"/>
            <w:noWrap/>
            <w:vAlign w:val="center"/>
            <w:hideMark/>
          </w:tcPr>
          <w:p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w:t>
            </w:r>
          </w:p>
        </w:tc>
        <w:tc>
          <w:tcPr>
            <w:tcW w:w="1980" w:type="dxa"/>
            <w:gridSpan w:val="3"/>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w:t>
            </w:r>
          </w:p>
        </w:tc>
        <w:tc>
          <w:tcPr>
            <w:tcW w:w="1730" w:type="dxa"/>
            <w:gridSpan w:val="2"/>
            <w:tcBorders>
              <w:top w:val="single" w:sz="8" w:space="0" w:color="auto"/>
              <w:left w:val="nil"/>
              <w:bottom w:val="double" w:sz="6" w:space="0" w:color="auto"/>
              <w:right w:val="single" w:sz="8" w:space="0" w:color="000000"/>
            </w:tcBorders>
            <w:shd w:val="clear" w:color="auto" w:fill="auto"/>
            <w:noWrap/>
            <w:vAlign w:val="center"/>
            <w:hideMark/>
          </w:tcPr>
          <w:p w:rsidR="00D24D9F" w:rsidRPr="001E6371" w:rsidRDefault="00D24D9F" w:rsidP="00D24D9F">
            <w:pPr>
              <w:spacing w:before="120" w:after="120"/>
              <w:jc w:val="center"/>
              <w:rPr>
                <w:rFonts w:ascii="Tahoma" w:hAnsi="Tahoma" w:cs="Tahoma"/>
                <w:b/>
                <w:color w:val="000000"/>
                <w:sz w:val="22"/>
                <w:szCs w:val="22"/>
              </w:rPr>
            </w:pPr>
            <w:r w:rsidRPr="001E6371">
              <w:rPr>
                <w:rFonts w:ascii="Tahoma" w:hAnsi="Tahoma" w:cs="Tahoma"/>
                <w:b/>
                <w:color w:val="000000"/>
                <w:sz w:val="22"/>
                <w:szCs w:val="22"/>
              </w:rPr>
              <w:t>…………..</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w:t>
            </w:r>
          </w:p>
        </w:tc>
      </w:tr>
      <w:tr w:rsidR="00D24D9F" w:rsidRPr="001E6371" w:rsidTr="00D24D9F">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Main d'Œuvre</w:t>
            </w:r>
          </w:p>
        </w:tc>
        <w:tc>
          <w:tcPr>
            <w:tcW w:w="3409" w:type="dxa"/>
            <w:tcBorders>
              <w:top w:val="double" w:sz="6"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Catégorie</w:t>
            </w:r>
          </w:p>
        </w:tc>
        <w:tc>
          <w:tcPr>
            <w:tcW w:w="1980" w:type="dxa"/>
            <w:gridSpan w:val="3"/>
            <w:tcBorders>
              <w:top w:val="double" w:sz="6" w:space="0" w:color="auto"/>
              <w:left w:val="single" w:sz="8" w:space="0" w:color="000000"/>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Salaire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Montant</w:t>
            </w: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Sous - total Main d'Œuvre A=</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Matériels et engins</w:t>
            </w:r>
          </w:p>
        </w:tc>
        <w:tc>
          <w:tcPr>
            <w:tcW w:w="3409" w:type="dxa"/>
            <w:tcBorders>
              <w:top w:val="double" w:sz="6"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Type</w:t>
            </w:r>
          </w:p>
        </w:tc>
        <w:tc>
          <w:tcPr>
            <w:tcW w:w="1980" w:type="dxa"/>
            <w:gridSpan w:val="3"/>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Taux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Montant</w:t>
            </w: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Sous-total matériels B=</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Matériaux et Divers</w:t>
            </w:r>
          </w:p>
        </w:tc>
        <w:tc>
          <w:tcPr>
            <w:tcW w:w="3409" w:type="dxa"/>
            <w:tcBorders>
              <w:top w:val="double" w:sz="6"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Type</w:t>
            </w:r>
          </w:p>
        </w:tc>
        <w:tc>
          <w:tcPr>
            <w:tcW w:w="1741"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roofErr w:type="spellStart"/>
            <w:r w:rsidRPr="001E6371">
              <w:rPr>
                <w:rFonts w:ascii="Tahoma" w:hAnsi="Tahoma" w:cs="Tahoma"/>
                <w:color w:val="000000"/>
                <w:sz w:val="22"/>
                <w:szCs w:val="22"/>
              </w:rPr>
              <w:t>Uté</w:t>
            </w:r>
            <w:proofErr w:type="spellEnd"/>
          </w:p>
        </w:tc>
        <w:tc>
          <w:tcPr>
            <w:tcW w:w="1001" w:type="dxa"/>
            <w:gridSpan w:val="2"/>
            <w:tcBorders>
              <w:top w:val="double" w:sz="6"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roofErr w:type="spellStart"/>
            <w:r w:rsidRPr="001E6371">
              <w:rPr>
                <w:rFonts w:ascii="Tahoma" w:hAnsi="Tahoma" w:cs="Tahoma"/>
                <w:color w:val="000000"/>
                <w:sz w:val="22"/>
                <w:szCs w:val="22"/>
              </w:rPr>
              <w:t>Qté</w:t>
            </w:r>
            <w:proofErr w:type="spellEnd"/>
          </w:p>
        </w:tc>
        <w:tc>
          <w:tcPr>
            <w:tcW w:w="968" w:type="dxa"/>
            <w:tcBorders>
              <w:top w:val="double" w:sz="6"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roofErr w:type="spellStart"/>
            <w:r w:rsidRPr="001E6371">
              <w:rPr>
                <w:rFonts w:ascii="Tahoma" w:hAnsi="Tahoma" w:cs="Tahoma"/>
                <w:color w:val="000000"/>
                <w:sz w:val="22"/>
                <w:szCs w:val="22"/>
              </w:rPr>
              <w:t>P.Unit</w:t>
            </w:r>
            <w:proofErr w:type="spellEnd"/>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Montant</w:t>
            </w: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rsidR="00D24D9F" w:rsidRPr="001E6371" w:rsidRDefault="00D24D9F" w:rsidP="00D24D9F">
            <w:pPr>
              <w:jc w:val="center"/>
              <w:rPr>
                <w:rFonts w:ascii="Tahoma" w:hAnsi="Tahoma" w:cs="Tahoma"/>
                <w:b/>
                <w:bCs/>
                <w:color w:val="000000"/>
                <w:sz w:val="22"/>
                <w:szCs w:val="22"/>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Sous - total matériaux C=</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471"/>
        </w:trPr>
        <w:tc>
          <w:tcPr>
            <w:tcW w:w="1050" w:type="dxa"/>
            <w:tcBorders>
              <w:top w:val="nil"/>
              <w:left w:val="double" w:sz="6" w:space="0" w:color="auto"/>
              <w:bottom w:val="single" w:sz="8" w:space="0" w:color="auto"/>
              <w:right w:val="single" w:sz="8" w:space="0" w:color="auto"/>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D</w:t>
            </w:r>
          </w:p>
        </w:tc>
        <w:tc>
          <w:tcPr>
            <w:tcW w:w="7119" w:type="dxa"/>
            <w:gridSpan w:val="6"/>
            <w:tcBorders>
              <w:top w:val="double" w:sz="6" w:space="0" w:color="auto"/>
              <w:left w:val="nil"/>
              <w:bottom w:val="single" w:sz="8" w:space="0" w:color="auto"/>
              <w:right w:val="single" w:sz="8" w:space="0" w:color="000000"/>
            </w:tcBorders>
            <w:shd w:val="clear" w:color="auto" w:fill="auto"/>
            <w:noWrap/>
            <w:vAlign w:val="center"/>
            <w:hideMark/>
          </w:tcPr>
          <w:p w:rsidR="00D24D9F" w:rsidRPr="001E6371" w:rsidRDefault="00D24D9F" w:rsidP="00D24D9F">
            <w:pPr>
              <w:spacing w:before="120" w:after="120"/>
              <w:jc w:val="right"/>
              <w:rPr>
                <w:rFonts w:ascii="Tahoma" w:hAnsi="Tahoma" w:cs="Tahoma"/>
                <w:color w:val="000000"/>
                <w:sz w:val="22"/>
                <w:szCs w:val="22"/>
              </w:rPr>
            </w:pPr>
            <w:r w:rsidRPr="001E6371">
              <w:rPr>
                <w:rFonts w:ascii="Tahoma" w:hAnsi="Tahoma" w:cs="Tahoma"/>
                <w:color w:val="000000"/>
                <w:sz w:val="22"/>
                <w:szCs w:val="22"/>
              </w:rPr>
              <w:t>TOTAL COUT DIRECT A+B+C =</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E</w:t>
            </w:r>
          </w:p>
        </w:tc>
        <w:tc>
          <w:tcPr>
            <w:tcW w:w="3409" w:type="dxa"/>
            <w:tcBorders>
              <w:top w:val="single" w:sz="8" w:space="0" w:color="auto"/>
              <w:left w:val="nil"/>
              <w:bottom w:val="single" w:sz="8" w:space="0" w:color="auto"/>
              <w:right w:val="nil"/>
            </w:tcBorders>
            <w:shd w:val="clear" w:color="auto" w:fill="auto"/>
            <w:noWrap/>
            <w:vAlign w:val="bottom"/>
            <w:hideMark/>
          </w:tcPr>
          <w:p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Frais généraux de chantier</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D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F</w:t>
            </w:r>
          </w:p>
        </w:tc>
        <w:tc>
          <w:tcPr>
            <w:tcW w:w="3409" w:type="dxa"/>
            <w:tcBorders>
              <w:top w:val="single" w:sz="8" w:space="0" w:color="auto"/>
              <w:left w:val="nil"/>
              <w:bottom w:val="single" w:sz="8" w:space="0" w:color="auto"/>
              <w:right w:val="nil"/>
            </w:tcBorders>
            <w:shd w:val="clear" w:color="auto" w:fill="auto"/>
            <w:noWrap/>
            <w:vAlign w:val="bottom"/>
            <w:hideMark/>
          </w:tcPr>
          <w:p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Frais généraux de siège</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D x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G</w:t>
            </w:r>
          </w:p>
        </w:tc>
        <w:tc>
          <w:tcPr>
            <w:tcW w:w="3409" w:type="dxa"/>
            <w:tcBorders>
              <w:top w:val="single" w:sz="8" w:space="0" w:color="auto"/>
              <w:left w:val="nil"/>
              <w:bottom w:val="single" w:sz="8" w:space="0" w:color="auto"/>
              <w:right w:val="nil"/>
            </w:tcBorders>
            <w:shd w:val="clear" w:color="auto" w:fill="auto"/>
            <w:noWrap/>
            <w:vAlign w:val="bottom"/>
            <w:hideMark/>
          </w:tcPr>
          <w:p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Coût de revient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D+E+F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H</w:t>
            </w:r>
          </w:p>
        </w:tc>
        <w:tc>
          <w:tcPr>
            <w:tcW w:w="3409" w:type="dxa"/>
            <w:tcBorders>
              <w:top w:val="single" w:sz="8" w:space="0" w:color="auto"/>
              <w:left w:val="nil"/>
              <w:bottom w:val="single" w:sz="8" w:space="0" w:color="auto"/>
              <w:right w:val="nil"/>
            </w:tcBorders>
            <w:shd w:val="clear" w:color="auto" w:fill="auto"/>
            <w:noWrap/>
            <w:vAlign w:val="bottom"/>
            <w:hideMark/>
          </w:tcPr>
          <w:p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Risques + Bénéfices</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G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I</w:t>
            </w:r>
          </w:p>
        </w:tc>
        <w:tc>
          <w:tcPr>
            <w:tcW w:w="481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PRIX DE REVIENT TOTAL  HORS TAXES</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 xml:space="preserve">G+H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J</w:t>
            </w:r>
          </w:p>
        </w:tc>
        <w:tc>
          <w:tcPr>
            <w:tcW w:w="3409" w:type="dxa"/>
            <w:tcBorders>
              <w:top w:val="single" w:sz="8" w:space="0" w:color="auto"/>
              <w:left w:val="nil"/>
              <w:bottom w:val="single" w:sz="8" w:space="0" w:color="auto"/>
              <w:right w:val="nil"/>
            </w:tcBorders>
            <w:shd w:val="clear" w:color="auto" w:fill="auto"/>
            <w:noWrap/>
            <w:vAlign w:val="bottom"/>
            <w:hideMark/>
          </w:tcPr>
          <w:p w:rsidR="00D24D9F" w:rsidRPr="001E6371" w:rsidRDefault="00D24D9F" w:rsidP="00D24D9F">
            <w:pPr>
              <w:rPr>
                <w:rFonts w:ascii="Tahoma" w:hAnsi="Tahoma" w:cs="Tahoma"/>
                <w:b/>
                <w:color w:val="000000"/>
                <w:sz w:val="22"/>
                <w:szCs w:val="22"/>
              </w:rPr>
            </w:pPr>
            <w:r w:rsidRPr="001E6371">
              <w:rPr>
                <w:rFonts w:ascii="Tahoma" w:hAnsi="Tahoma" w:cs="Tahoma"/>
                <w:b/>
                <w:color w:val="000000"/>
                <w:sz w:val="22"/>
                <w:szCs w:val="22"/>
              </w:rPr>
              <w:t>Frais d’enregistrement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4D9F" w:rsidRPr="001E6371" w:rsidRDefault="00D24D9F" w:rsidP="00D24D9F">
            <w:pPr>
              <w:jc w:val="center"/>
              <w:rPr>
                <w:rFonts w:ascii="Tahoma" w:hAnsi="Tahoma" w:cs="Tahoma"/>
                <w:b/>
                <w:color w:val="000000"/>
                <w:sz w:val="22"/>
                <w:szCs w:val="22"/>
              </w:rPr>
            </w:pPr>
            <w:r>
              <w:rPr>
                <w:rFonts w:ascii="Tahoma" w:hAnsi="Tahoma" w:cs="Tahoma"/>
                <w:b/>
                <w:color w:val="000000"/>
                <w:sz w:val="22"/>
                <w:szCs w:val="22"/>
              </w:rPr>
              <w:t>7</w:t>
            </w:r>
            <w:r w:rsidRPr="001E6371">
              <w:rPr>
                <w:rFonts w:ascii="Tahoma" w:hAnsi="Tahoma" w:cs="Tahoma"/>
                <w:b/>
                <w:color w:val="000000"/>
                <w:sz w:val="22"/>
                <w:szCs w:val="22"/>
              </w:rPr>
              <w:t xml:space="preserve">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D24D9F" w:rsidRPr="001E6371" w:rsidRDefault="00D24D9F" w:rsidP="00D24D9F">
            <w:pPr>
              <w:jc w:val="right"/>
              <w:rPr>
                <w:rFonts w:ascii="Tahoma" w:hAnsi="Tahoma" w:cs="Tahoma"/>
                <w:b/>
                <w:color w:val="000000"/>
                <w:sz w:val="22"/>
                <w:szCs w:val="22"/>
              </w:rPr>
            </w:pPr>
            <w:r w:rsidRPr="001E6371">
              <w:rPr>
                <w:rFonts w:ascii="Tahoma" w:hAnsi="Tahoma" w:cs="Tahoma"/>
                <w:b/>
                <w:color w:val="000000"/>
                <w:sz w:val="22"/>
                <w:szCs w:val="22"/>
              </w:rPr>
              <w:t xml:space="preserve">I x </w:t>
            </w:r>
            <w:r>
              <w:rPr>
                <w:rFonts w:ascii="Tahoma" w:hAnsi="Tahoma" w:cs="Tahoma"/>
                <w:b/>
                <w:color w:val="000000"/>
                <w:sz w:val="22"/>
                <w:szCs w:val="22"/>
              </w:rPr>
              <w:t>7</w:t>
            </w:r>
            <w:r w:rsidRPr="001E6371">
              <w:rPr>
                <w:rFonts w:ascii="Tahoma" w:hAnsi="Tahoma" w:cs="Tahoma"/>
                <w:b/>
                <w:color w:val="000000"/>
                <w:sz w:val="22"/>
                <w:szCs w:val="22"/>
              </w:rPr>
              <w:t xml:space="preserve">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p>
        </w:tc>
      </w:tr>
      <w:tr w:rsidR="00D24D9F" w:rsidRPr="001E6371" w:rsidTr="00D24D9F">
        <w:trPr>
          <w:trHeight w:val="293"/>
        </w:trPr>
        <w:tc>
          <w:tcPr>
            <w:tcW w:w="1050" w:type="dxa"/>
            <w:tcBorders>
              <w:top w:val="nil"/>
              <w:left w:val="double" w:sz="6" w:space="0" w:color="auto"/>
              <w:bottom w:val="double" w:sz="6" w:space="0" w:color="000000"/>
              <w:right w:val="single" w:sz="8" w:space="0" w:color="auto"/>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K</w:t>
            </w:r>
          </w:p>
        </w:tc>
        <w:tc>
          <w:tcPr>
            <w:tcW w:w="4816" w:type="dxa"/>
            <w:gridSpan w:val="2"/>
            <w:tcBorders>
              <w:top w:val="single" w:sz="8" w:space="0" w:color="auto"/>
              <w:left w:val="nil"/>
              <w:bottom w:val="double" w:sz="6" w:space="0" w:color="000000"/>
              <w:right w:val="single" w:sz="8" w:space="0" w:color="000000"/>
            </w:tcBorders>
            <w:shd w:val="clear" w:color="auto" w:fill="auto"/>
            <w:noWrap/>
            <w:vAlign w:val="bottom"/>
            <w:hideMark/>
          </w:tcPr>
          <w:p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PRIX DE REVIENT UNITAIRE HORS TAXES</w:t>
            </w:r>
          </w:p>
        </w:tc>
        <w:tc>
          <w:tcPr>
            <w:tcW w:w="2303" w:type="dxa"/>
            <w:gridSpan w:val="4"/>
            <w:tcBorders>
              <w:top w:val="single" w:sz="8" w:space="0" w:color="auto"/>
              <w:left w:val="nil"/>
              <w:bottom w:val="double" w:sz="6" w:space="0" w:color="000000"/>
              <w:right w:val="single" w:sz="8" w:space="0" w:color="000000"/>
            </w:tcBorders>
            <w:shd w:val="clear" w:color="auto" w:fill="auto"/>
            <w:noWrap/>
            <w:vAlign w:val="bottom"/>
            <w:hideMark/>
          </w:tcPr>
          <w:p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 xml:space="preserve">(I+J) / </w:t>
            </w:r>
            <w:proofErr w:type="spellStart"/>
            <w:r w:rsidRPr="001E6371">
              <w:rPr>
                <w:rFonts w:ascii="Tahoma" w:hAnsi="Tahoma" w:cs="Tahoma"/>
                <w:color w:val="000000"/>
                <w:sz w:val="22"/>
                <w:szCs w:val="22"/>
              </w:rPr>
              <w:t>Qté</w:t>
            </w:r>
            <w:proofErr w:type="spellEnd"/>
            <w:r w:rsidRPr="001E6371">
              <w:rPr>
                <w:rFonts w:ascii="Tahoma" w:hAnsi="Tahoma" w:cs="Tahoma"/>
                <w:color w:val="000000"/>
                <w:sz w:val="22"/>
                <w:szCs w:val="22"/>
              </w:rPr>
              <w:t xml:space="preserve"> =</w:t>
            </w:r>
          </w:p>
        </w:tc>
        <w:tc>
          <w:tcPr>
            <w:tcW w:w="2132" w:type="dxa"/>
            <w:tcBorders>
              <w:top w:val="single" w:sz="8" w:space="0" w:color="auto"/>
              <w:left w:val="nil"/>
              <w:bottom w:val="double" w:sz="6" w:space="0" w:color="000000"/>
              <w:right w:val="double" w:sz="6" w:space="0" w:color="000000"/>
            </w:tcBorders>
            <w:shd w:val="clear" w:color="auto" w:fill="auto"/>
            <w:noWrap/>
            <w:vAlign w:val="bottom"/>
            <w:hideMark/>
          </w:tcPr>
          <w:p w:rsidR="00D24D9F" w:rsidRPr="001E6371" w:rsidRDefault="00D24D9F" w:rsidP="00D24D9F">
            <w:pPr>
              <w:jc w:val="center"/>
              <w:rPr>
                <w:rFonts w:ascii="Tahoma" w:hAnsi="Tahoma" w:cs="Tahoma"/>
                <w:color w:val="000000"/>
                <w:sz w:val="22"/>
                <w:szCs w:val="22"/>
              </w:rPr>
            </w:pPr>
          </w:p>
        </w:tc>
      </w:tr>
    </w:tbl>
    <w:p w:rsidR="00D24D9F" w:rsidRPr="001E6371" w:rsidRDefault="00D24D9F" w:rsidP="00D24D9F">
      <w:pPr>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r w:rsidRPr="001E6371">
        <w:rPr>
          <w:rFonts w:ascii="Tahoma" w:hAnsi="Tahoma" w:cs="Tahoma"/>
          <w:sz w:val="22"/>
          <w:szCs w:val="22"/>
        </w:rPr>
        <w:br w:type="page"/>
      </w: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rPr>
          <w:rFonts w:ascii="Tahoma" w:hAnsi="Tahoma" w:cs="Tahoma"/>
          <w:b w:val="0"/>
          <w:i w:val="0"/>
          <w:sz w:val="22"/>
          <w:szCs w:val="22"/>
        </w:rPr>
        <w:sectPr w:rsidR="00D24D9F" w:rsidRPr="001E6371" w:rsidSect="00457A89">
          <w:footerReference w:type="even" r:id="rId14"/>
          <w:footerReference w:type="default" r:id="rId15"/>
          <w:pgSz w:w="11906" w:h="16838"/>
          <w:pgMar w:top="709" w:right="849" w:bottom="851" w:left="1417" w:header="720" w:footer="442" w:gutter="0"/>
          <w:cols w:space="720"/>
          <w:titlePg/>
          <w:docGrid w:linePitch="272"/>
        </w:sectPr>
      </w:pPr>
      <w:r>
        <w:rPr>
          <w:rFonts w:ascii="Tahoma" w:hAnsi="Tahoma" w:cs="Tahoma"/>
          <w:noProof/>
          <w:sz w:val="22"/>
          <w:szCs w:val="22"/>
        </w:rPr>
        <mc:AlternateContent>
          <mc:Choice Requires="wps">
            <w:drawing>
              <wp:inline distT="0" distB="0" distL="0" distR="0" wp14:anchorId="6BC10611" wp14:editId="6712A240">
                <wp:extent cx="5524500" cy="1095375"/>
                <wp:effectExtent l="9525" t="9525" r="19050" b="9525"/>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4500" cy="1095375"/>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rsidR="00ED0989" w:rsidRDefault="00ED0989"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LETTRE - COMMANDE</w:t>
                            </w:r>
                          </w:p>
                        </w:txbxContent>
                      </wps:txbx>
                      <wps:bodyPr wrap="square" numCol="1" fromWordArt="1">
                        <a:prstTxWarp prst="textPlain">
                          <a:avLst>
                            <a:gd name="adj" fmla="val 50000"/>
                          </a:avLst>
                        </a:prstTxWarp>
                        <a:spAutoFit/>
                      </wps:bodyPr>
                    </wps:wsp>
                  </a:graphicData>
                </a:graphic>
              </wp:inline>
            </w:drawing>
          </mc:Choice>
          <mc:Fallback>
            <w:pict>
              <v:shape w14:anchorId="6BC10611" id="WordArt 11" o:spid="_x0000_s1043" type="#_x0000_t202" style="width:43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rsidR="00ED0989" w:rsidRDefault="00ED0989"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LETTRE - COMMANDE</w:t>
                      </w:r>
                    </w:p>
                  </w:txbxContent>
                </v:textbox>
                <w10:anchorlock/>
              </v:shape>
            </w:pict>
          </mc:Fallback>
        </mc:AlternateContent>
      </w:r>
    </w:p>
    <w:tbl>
      <w:tblPr>
        <w:tblpPr w:leftFromText="141" w:rightFromText="141" w:vertAnchor="text" w:horzAnchor="margin" w:tblpXSpec="right" w:tblpY="7"/>
        <w:tblW w:w="10098" w:type="dxa"/>
        <w:tblLook w:val="04A0" w:firstRow="1" w:lastRow="0" w:firstColumn="1" w:lastColumn="0" w:noHBand="0" w:noVBand="1"/>
      </w:tblPr>
      <w:tblGrid>
        <w:gridCol w:w="3978"/>
        <w:gridCol w:w="2430"/>
        <w:gridCol w:w="3690"/>
      </w:tblGrid>
      <w:tr w:rsidR="00D24D9F" w:rsidRPr="001E6371" w:rsidTr="00D24D9F">
        <w:trPr>
          <w:trHeight w:val="1291"/>
        </w:trPr>
        <w:tc>
          <w:tcPr>
            <w:tcW w:w="3978" w:type="dxa"/>
          </w:tcPr>
          <w:p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lastRenderedPageBreak/>
              <w:t>REPUBLIQUE DU CAMEROUN</w:t>
            </w:r>
          </w:p>
          <w:p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rsidR="00D24D9F" w:rsidRPr="00ED35E3" w:rsidRDefault="00D24D9F"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D24D9F" w:rsidRPr="00ED35E3" w:rsidRDefault="00D24D9F" w:rsidP="00D24D9F">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rsidR="00D24D9F" w:rsidRPr="00ED35E3" w:rsidRDefault="00D24D9F" w:rsidP="00D24D9F">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rsidR="00D24D9F" w:rsidRPr="00ED35E3" w:rsidRDefault="00D24D9F"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rsidR="00D24D9F" w:rsidRPr="00ED35E3" w:rsidRDefault="00D24D9F"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rsidR="00D24D9F" w:rsidRPr="00ED35E3" w:rsidRDefault="00D24D9F"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D24D9F" w:rsidRPr="00357604" w:rsidRDefault="00D24D9F" w:rsidP="00D24D9F">
            <w:pPr>
              <w:ind w:right="355"/>
              <w:jc w:val="center"/>
              <w:rPr>
                <w:rFonts w:ascii="Britannic Bold" w:hAnsi="Britannic Bold" w:cs="Arial"/>
                <w:bCs/>
                <w:noProof/>
                <w:color w:val="000000"/>
                <w:sz w:val="28"/>
                <w:szCs w:val="24"/>
              </w:rPr>
            </w:pPr>
            <w:r w:rsidRPr="00357604">
              <w:rPr>
                <w:rFonts w:ascii="Britannic Bold" w:hAnsi="Britannic Bold" w:cs="Arial"/>
                <w:bCs/>
                <w:noProof/>
                <w:color w:val="000000"/>
                <w:sz w:val="28"/>
                <w:szCs w:val="24"/>
              </w:rPr>
              <w:t>COMMUNE  DE MESSAMENA</w:t>
            </w:r>
          </w:p>
          <w:p w:rsidR="00D24D9F" w:rsidRPr="00ED35E3" w:rsidRDefault="00D24D9F" w:rsidP="00D24D9F">
            <w:pPr>
              <w:ind w:right="355"/>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rsidR="00D24D9F" w:rsidRPr="00ED35E3" w:rsidRDefault="00D24D9F" w:rsidP="00D24D9F">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rsidR="00D24D9F" w:rsidRPr="00ED35E3" w:rsidRDefault="00D24D9F" w:rsidP="00D24D9F">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rsidR="00D24D9F" w:rsidRPr="00ED35E3" w:rsidRDefault="00D24D9F"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rsidR="00D24D9F" w:rsidRPr="007D1889" w:rsidRDefault="00D24D9F" w:rsidP="00D24D9F">
            <w:pPr>
              <w:jc w:val="center"/>
              <w:rPr>
                <w:rFonts w:asciiTheme="majorHAnsi" w:hAnsiTheme="majorHAnsi" w:cs="Arial"/>
                <w:b/>
              </w:rPr>
            </w:pPr>
          </w:p>
        </w:tc>
        <w:tc>
          <w:tcPr>
            <w:tcW w:w="2430" w:type="dxa"/>
          </w:tcPr>
          <w:p w:rsidR="00D24D9F" w:rsidRPr="007D1889" w:rsidRDefault="00D24D9F" w:rsidP="00D24D9F">
            <w:pPr>
              <w:jc w:val="center"/>
              <w:rPr>
                <w:rFonts w:asciiTheme="majorHAnsi" w:hAnsiTheme="majorHAnsi" w:cs="Calibri"/>
              </w:rPr>
            </w:pPr>
          </w:p>
          <w:p w:rsidR="00D24D9F" w:rsidRPr="007D1889" w:rsidRDefault="00D24D9F" w:rsidP="00D24D9F">
            <w:pPr>
              <w:rPr>
                <w:rFonts w:asciiTheme="majorHAnsi" w:hAnsiTheme="majorHAnsi" w:cs="Calibri"/>
              </w:rPr>
            </w:pPr>
          </w:p>
          <w:p w:rsidR="00D24D9F" w:rsidRPr="007D1889" w:rsidRDefault="00D24D9F" w:rsidP="00D24D9F">
            <w:pPr>
              <w:rPr>
                <w:rFonts w:asciiTheme="majorHAnsi" w:hAnsiTheme="majorHAnsi" w:cs="Calibri"/>
              </w:rPr>
            </w:pPr>
          </w:p>
          <w:p w:rsidR="00D24D9F" w:rsidRPr="007D1889" w:rsidRDefault="00D24D9F" w:rsidP="00D24D9F">
            <w:pPr>
              <w:jc w:val="center"/>
              <w:rPr>
                <w:rFonts w:asciiTheme="majorHAnsi" w:hAnsiTheme="majorHAnsi" w:cs="Calibri"/>
              </w:rPr>
            </w:pPr>
          </w:p>
        </w:tc>
        <w:tc>
          <w:tcPr>
            <w:tcW w:w="3690" w:type="dxa"/>
          </w:tcPr>
          <w:p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rsidR="00D24D9F" w:rsidRPr="00ED35E3" w:rsidRDefault="00D24D9F"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rsidR="00D24D9F" w:rsidRPr="00ED35E3" w:rsidRDefault="00D24D9F"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rsidR="00D24D9F" w:rsidRPr="00ED35E3" w:rsidRDefault="00D24D9F"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rsidR="00D24D9F" w:rsidRPr="00ED35E3" w:rsidRDefault="00D24D9F" w:rsidP="00D24D9F">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rsidR="00D24D9F" w:rsidRPr="00357604" w:rsidRDefault="00D24D9F" w:rsidP="00D24D9F">
            <w:pPr>
              <w:ind w:left="142"/>
              <w:jc w:val="center"/>
              <w:rPr>
                <w:rFonts w:ascii="Britannic Bold" w:hAnsi="Britannic Bold" w:cs="Arial"/>
                <w:b/>
                <w:bCs/>
                <w:caps/>
                <w:noProof/>
                <w:color w:val="000000"/>
                <w:sz w:val="28"/>
                <w:szCs w:val="24"/>
                <w:lang w:val="en-US"/>
              </w:rPr>
            </w:pPr>
            <w:r w:rsidRPr="00357604">
              <w:rPr>
                <w:rFonts w:ascii="Britannic Bold" w:hAnsi="Britannic Bold" w:cs="Arial"/>
                <w:b/>
                <w:bCs/>
                <w:caps/>
                <w:noProof/>
                <w:color w:val="000000"/>
                <w:sz w:val="28"/>
                <w:szCs w:val="24"/>
                <w:lang w:val="en-US"/>
              </w:rPr>
              <w:t>MESSAMENA  COUNCIL</w:t>
            </w:r>
          </w:p>
          <w:p w:rsidR="00D24D9F" w:rsidRPr="00ED35E3" w:rsidRDefault="00D24D9F" w:rsidP="00D24D9F">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rsidR="00D24D9F" w:rsidRPr="00ED35E3" w:rsidRDefault="00D24D9F"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rsidR="00D24D9F" w:rsidRPr="00ED35E3" w:rsidRDefault="00D24D9F"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rsidR="00D24D9F" w:rsidRPr="00ED35E3" w:rsidRDefault="00D24D9F" w:rsidP="00D24D9F">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Pr="00ED35E3">
              <w:rPr>
                <w:rFonts w:ascii="ITC Avant Garde Gothic Demi" w:hAnsi="ITC Avant Garde Gothic Demi" w:cs="Arial"/>
                <w:bCs/>
                <w:caps/>
                <w:noProof/>
                <w:color w:val="000000"/>
                <w:sz w:val="18"/>
                <w:szCs w:val="24"/>
                <w:lang w:val="en-US"/>
              </w:rPr>
              <w:t>TENDER’S  BOARD</w:t>
            </w:r>
          </w:p>
          <w:p w:rsidR="00D24D9F" w:rsidRPr="00ED35E3" w:rsidRDefault="00D24D9F" w:rsidP="00D24D9F">
            <w:pPr>
              <w:ind w:left="142"/>
              <w:jc w:val="center"/>
              <w:rPr>
                <w:sz w:val="24"/>
                <w:szCs w:val="24"/>
              </w:rPr>
            </w:pPr>
            <w:r w:rsidRPr="00ED35E3">
              <w:rPr>
                <w:rFonts w:ascii="ITC Avant Garde Gothic Demi" w:hAnsi="ITC Avant Garde Gothic Demi" w:cs="Arial"/>
                <w:b/>
                <w:noProof/>
                <w:color w:val="000000"/>
                <w:sz w:val="6"/>
                <w:szCs w:val="8"/>
                <w:lang w:val="en-US"/>
              </w:rPr>
              <w:t>************</w:t>
            </w:r>
          </w:p>
          <w:p w:rsidR="00D24D9F" w:rsidRPr="007D1889" w:rsidRDefault="00D24D9F" w:rsidP="00D24D9F">
            <w:pPr>
              <w:jc w:val="center"/>
              <w:rPr>
                <w:rFonts w:asciiTheme="majorHAnsi" w:hAnsiTheme="majorHAnsi" w:cs="Calibri"/>
                <w:lang w:val="en-US"/>
              </w:rPr>
            </w:pPr>
          </w:p>
        </w:tc>
      </w:tr>
    </w:tbl>
    <w:p w:rsidR="00D24D9F" w:rsidRPr="00357604" w:rsidRDefault="00D24D9F" w:rsidP="00D24D9F">
      <w:pPr>
        <w:spacing w:line="276" w:lineRule="auto"/>
        <w:ind w:left="630"/>
        <w:jc w:val="center"/>
        <w:rPr>
          <w:rFonts w:ascii="Tahoma" w:hAnsi="Tahoma" w:cs="Tahoma"/>
          <w:i/>
          <w:szCs w:val="22"/>
        </w:rPr>
      </w:pPr>
      <w:r w:rsidRPr="00357604">
        <w:rPr>
          <w:rFonts w:ascii="Tahoma" w:hAnsi="Tahoma" w:cs="Tahoma"/>
          <w:i/>
          <w:szCs w:val="22"/>
        </w:rPr>
        <w:t>LETTRE COMMANDE N° ______/LC/C.MNA/ST/CIPM-MNA/</w:t>
      </w:r>
      <w:r w:rsidR="00BF57BC">
        <w:rPr>
          <w:rFonts w:ascii="Tahoma" w:hAnsi="Tahoma" w:cs="Tahoma"/>
          <w:i/>
          <w:szCs w:val="22"/>
        </w:rPr>
        <w:t>2025</w:t>
      </w:r>
    </w:p>
    <w:p w:rsidR="00D24D9F" w:rsidRPr="003818BF" w:rsidRDefault="00D24D9F" w:rsidP="00D24D9F">
      <w:pPr>
        <w:spacing w:line="276" w:lineRule="auto"/>
        <w:ind w:left="630"/>
        <w:jc w:val="both"/>
        <w:rPr>
          <w:rFonts w:ascii="Tahoma" w:hAnsi="Tahoma" w:cs="Tahoma"/>
          <w:i/>
          <w:szCs w:val="22"/>
        </w:rPr>
      </w:pPr>
      <w:r w:rsidRPr="00357604">
        <w:rPr>
          <w:rFonts w:ascii="Tahoma" w:hAnsi="Tahoma" w:cs="Tahoma"/>
          <w:i/>
          <w:szCs w:val="22"/>
        </w:rPr>
        <w:t xml:space="preserve">Passée après </w:t>
      </w:r>
      <w:r w:rsidRPr="003818BF">
        <w:rPr>
          <w:rFonts w:ascii="Tahoma" w:hAnsi="Tahoma" w:cs="Tahoma"/>
          <w:i/>
          <w:szCs w:val="22"/>
        </w:rPr>
        <w:t>APPEL D’OFFRES NATIONAL OUVERT N°_________/AONO</w:t>
      </w:r>
      <w:r>
        <w:rPr>
          <w:rFonts w:ascii="Tahoma" w:hAnsi="Tahoma" w:cs="Tahoma"/>
          <w:i/>
          <w:szCs w:val="22"/>
        </w:rPr>
        <w:t>/C.MNA/ CIPM-MNA/</w:t>
      </w:r>
      <w:r w:rsidR="00BF57BC">
        <w:rPr>
          <w:rFonts w:ascii="Tahoma" w:hAnsi="Tahoma" w:cs="Tahoma"/>
          <w:i/>
          <w:szCs w:val="22"/>
        </w:rPr>
        <w:t>2025</w:t>
      </w:r>
      <w:r w:rsidRPr="003818BF">
        <w:rPr>
          <w:rFonts w:ascii="Tahoma" w:hAnsi="Tahoma" w:cs="Tahoma"/>
          <w:i/>
          <w:szCs w:val="22"/>
        </w:rPr>
        <w:t xml:space="preserve">  DU ________/________/</w:t>
      </w:r>
      <w:r w:rsidR="00BF57BC">
        <w:rPr>
          <w:rFonts w:ascii="Tahoma" w:hAnsi="Tahoma" w:cs="Tahoma"/>
          <w:i/>
          <w:szCs w:val="22"/>
        </w:rPr>
        <w:t>2025</w:t>
      </w:r>
      <w:r w:rsidRPr="003818BF">
        <w:rPr>
          <w:rFonts w:ascii="Tahoma" w:hAnsi="Tahoma" w:cs="Tahoma"/>
          <w:i/>
          <w:szCs w:val="22"/>
        </w:rPr>
        <w:t xml:space="preserve"> POUR LES TRAVAUX DE CONSTRUCTION DES CENTRES PRESCOLAIRES DANS CERTAINES LOCALITES DE LA COMMUNE DE MESSAMENA, DEPARTEMENT DU HAUT NYONG, REGION DE L’EST, REPARTIS EN (03) TROIS LOTS, Lot N°__.</w:t>
      </w:r>
    </w:p>
    <w:p w:rsidR="00D24D9F" w:rsidRPr="001E6371" w:rsidRDefault="00D24D9F" w:rsidP="00D24D9F">
      <w:pPr>
        <w:jc w:val="both"/>
        <w:rPr>
          <w:rFonts w:ascii="Tahoma" w:hAnsi="Tahoma" w:cs="Tahoma"/>
          <w:sz w:val="22"/>
          <w:szCs w:val="22"/>
        </w:rPr>
      </w:pPr>
      <w:bookmarkStart w:id="3" w:name="_Toc192473303"/>
    </w:p>
    <w:p w:rsidR="00D24D9F" w:rsidRPr="001E6371" w:rsidRDefault="00D24D9F" w:rsidP="00D24D9F">
      <w:pPr>
        <w:ind w:left="630"/>
        <w:jc w:val="both"/>
        <w:rPr>
          <w:rFonts w:ascii="Tahoma" w:hAnsi="Tahoma" w:cs="Tahoma"/>
          <w:b/>
          <w:sz w:val="22"/>
          <w:szCs w:val="22"/>
        </w:rPr>
      </w:pPr>
    </w:p>
    <w:p w:rsidR="00D24D9F" w:rsidRPr="001E6371" w:rsidRDefault="00D24D9F" w:rsidP="00D24D9F">
      <w:pPr>
        <w:ind w:left="630"/>
        <w:jc w:val="both"/>
        <w:rPr>
          <w:rFonts w:ascii="Tahoma" w:hAnsi="Tahoma" w:cs="Tahoma"/>
          <w:i/>
          <w:sz w:val="22"/>
          <w:szCs w:val="22"/>
        </w:rPr>
      </w:pPr>
      <w:r w:rsidRPr="001E6371">
        <w:rPr>
          <w:rFonts w:ascii="Tahoma" w:hAnsi="Tahoma" w:cs="Tahoma"/>
          <w:b/>
          <w:sz w:val="22"/>
          <w:szCs w:val="22"/>
        </w:rPr>
        <w:t>TITULAIRE</w:t>
      </w:r>
      <w:r w:rsidRPr="001E6371">
        <w:rPr>
          <w:rFonts w:ascii="Tahoma" w:hAnsi="Tahoma" w:cs="Tahoma"/>
          <w:b/>
          <w:sz w:val="22"/>
          <w:szCs w:val="22"/>
        </w:rPr>
        <w:tab/>
      </w:r>
      <w:r w:rsidRPr="001E6371">
        <w:rPr>
          <w:rFonts w:ascii="Tahoma" w:hAnsi="Tahoma" w:cs="Tahoma"/>
          <w:sz w:val="22"/>
          <w:szCs w:val="22"/>
        </w:rPr>
        <w:t>: ______________________________</w:t>
      </w:r>
    </w:p>
    <w:p w:rsidR="00D24D9F" w:rsidRPr="001E6371" w:rsidRDefault="00D24D9F" w:rsidP="00D24D9F">
      <w:pPr>
        <w:ind w:left="630"/>
        <w:jc w:val="both"/>
        <w:rPr>
          <w:rFonts w:ascii="Tahoma" w:hAnsi="Tahoma" w:cs="Tahoma"/>
          <w:sz w:val="22"/>
          <w:szCs w:val="22"/>
        </w:rPr>
      </w:pPr>
    </w:p>
    <w:p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B.P. _______ à _______ tél _______ Fax______</w:t>
      </w:r>
    </w:p>
    <w:p w:rsidR="00D24D9F" w:rsidRPr="001E6371" w:rsidRDefault="00D24D9F" w:rsidP="00D24D9F">
      <w:pPr>
        <w:ind w:left="630"/>
        <w:jc w:val="both"/>
        <w:rPr>
          <w:rFonts w:ascii="Tahoma" w:hAnsi="Tahoma" w:cs="Tahoma"/>
          <w:sz w:val="22"/>
          <w:szCs w:val="22"/>
        </w:rPr>
      </w:pPr>
    </w:p>
    <w:p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N° R.C : _______ à _______</w:t>
      </w:r>
    </w:p>
    <w:p w:rsidR="00D24D9F" w:rsidRPr="001E6371" w:rsidRDefault="00D24D9F" w:rsidP="00D24D9F">
      <w:pPr>
        <w:ind w:left="630"/>
        <w:jc w:val="both"/>
        <w:rPr>
          <w:rFonts w:ascii="Tahoma" w:hAnsi="Tahoma" w:cs="Tahoma"/>
          <w:sz w:val="22"/>
          <w:szCs w:val="22"/>
        </w:rPr>
      </w:pPr>
    </w:p>
    <w:p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N° Contribuable :</w:t>
      </w:r>
    </w:p>
    <w:p w:rsidR="00D24D9F" w:rsidRPr="001E6371" w:rsidRDefault="00D24D9F" w:rsidP="00D24D9F">
      <w:pPr>
        <w:ind w:left="630"/>
        <w:jc w:val="both"/>
        <w:rPr>
          <w:rFonts w:ascii="Tahoma" w:hAnsi="Tahoma" w:cs="Tahoma"/>
          <w:b/>
          <w:sz w:val="22"/>
          <w:szCs w:val="22"/>
        </w:rPr>
      </w:pPr>
    </w:p>
    <w:p w:rsidR="00D24D9F" w:rsidRPr="001E6371" w:rsidRDefault="00D24D9F" w:rsidP="00D24D9F">
      <w:pPr>
        <w:ind w:left="630"/>
        <w:rPr>
          <w:rFonts w:ascii="Tahoma" w:hAnsi="Tahoma" w:cs="Tahoma"/>
          <w:sz w:val="22"/>
          <w:szCs w:val="22"/>
        </w:rPr>
      </w:pPr>
      <w:r w:rsidRPr="001E6371">
        <w:rPr>
          <w:rFonts w:ascii="Tahoma" w:hAnsi="Tahoma" w:cs="Tahoma"/>
          <w:b/>
          <w:sz w:val="22"/>
          <w:szCs w:val="22"/>
        </w:rPr>
        <w:t xml:space="preserve">OBJET: </w:t>
      </w:r>
      <w:r w:rsidRPr="001E6371">
        <w:rPr>
          <w:rFonts w:ascii="Tahoma" w:hAnsi="Tahoma" w:cs="Tahoma"/>
          <w:sz w:val="22"/>
          <w:szCs w:val="22"/>
        </w:rPr>
        <w:t>Travaux de………………………………………</w:t>
      </w:r>
    </w:p>
    <w:p w:rsidR="00D24D9F" w:rsidRPr="001E6371" w:rsidRDefault="00D24D9F" w:rsidP="00D24D9F">
      <w:pPr>
        <w:ind w:left="630"/>
        <w:rPr>
          <w:rFonts w:ascii="Tahoma" w:hAnsi="Tahoma" w:cs="Tahoma"/>
          <w:sz w:val="22"/>
          <w:szCs w:val="22"/>
        </w:rPr>
      </w:pPr>
    </w:p>
    <w:p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DELAI D’EXECUTION   :</w:t>
      </w:r>
      <w:r w:rsidRPr="001E6371">
        <w:rPr>
          <w:rFonts w:ascii="Tahoma" w:hAnsi="Tahoma" w:cs="Tahoma"/>
          <w:sz w:val="22"/>
          <w:szCs w:val="22"/>
        </w:rPr>
        <w:t xml:space="preserve"> __________ (…………..) mois</w:t>
      </w:r>
    </w:p>
    <w:p w:rsidR="00D24D9F" w:rsidRPr="001E6371" w:rsidRDefault="00D24D9F" w:rsidP="00D24D9F">
      <w:pPr>
        <w:ind w:left="630"/>
        <w:jc w:val="both"/>
        <w:rPr>
          <w:rFonts w:ascii="Tahoma" w:hAnsi="Tahoma" w:cs="Tahoma"/>
          <w:sz w:val="22"/>
          <w:szCs w:val="22"/>
        </w:rPr>
      </w:pPr>
    </w:p>
    <w:p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MONTANT EN FCFA</w:t>
      </w:r>
      <w:r w:rsidRPr="001E6371">
        <w:rPr>
          <w:rFonts w:ascii="Tahoma" w:hAnsi="Tahoma" w:cs="Tahoma"/>
          <w:sz w:val="22"/>
          <w:szCs w:val="22"/>
        </w:rPr>
        <w:t xml:space="preserve"> : </w:t>
      </w:r>
    </w:p>
    <w:p w:rsidR="00D24D9F" w:rsidRPr="001E6371" w:rsidRDefault="00D24D9F" w:rsidP="00D24D9F">
      <w:pPr>
        <w:ind w:left="630"/>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2803"/>
      </w:tblGrid>
      <w:tr w:rsidR="00D24D9F" w:rsidRPr="001E6371" w:rsidTr="00D24D9F">
        <w:trPr>
          <w:jc w:val="center"/>
        </w:trPr>
        <w:tc>
          <w:tcPr>
            <w:tcW w:w="3294" w:type="dxa"/>
          </w:tcPr>
          <w:p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TTC</w:t>
            </w:r>
          </w:p>
        </w:tc>
        <w:tc>
          <w:tcPr>
            <w:tcW w:w="2803" w:type="dxa"/>
          </w:tcPr>
          <w:p w:rsidR="00D24D9F" w:rsidRPr="001E6371" w:rsidRDefault="00D24D9F" w:rsidP="00D24D9F">
            <w:pPr>
              <w:ind w:left="630"/>
              <w:jc w:val="both"/>
              <w:rPr>
                <w:rFonts w:ascii="Tahoma" w:hAnsi="Tahoma" w:cs="Tahoma"/>
                <w:sz w:val="22"/>
                <w:szCs w:val="22"/>
              </w:rPr>
            </w:pPr>
          </w:p>
        </w:tc>
      </w:tr>
      <w:tr w:rsidR="00D24D9F" w:rsidRPr="001E6371" w:rsidTr="00D24D9F">
        <w:trPr>
          <w:jc w:val="center"/>
        </w:trPr>
        <w:tc>
          <w:tcPr>
            <w:tcW w:w="3294" w:type="dxa"/>
          </w:tcPr>
          <w:p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HTVA</w:t>
            </w:r>
          </w:p>
        </w:tc>
        <w:tc>
          <w:tcPr>
            <w:tcW w:w="2803" w:type="dxa"/>
          </w:tcPr>
          <w:p w:rsidR="00D24D9F" w:rsidRPr="001E6371" w:rsidRDefault="00D24D9F" w:rsidP="00D24D9F">
            <w:pPr>
              <w:ind w:left="630"/>
              <w:jc w:val="both"/>
              <w:rPr>
                <w:rFonts w:ascii="Tahoma" w:hAnsi="Tahoma" w:cs="Tahoma"/>
                <w:sz w:val="22"/>
                <w:szCs w:val="22"/>
              </w:rPr>
            </w:pPr>
          </w:p>
        </w:tc>
      </w:tr>
      <w:tr w:rsidR="00D24D9F" w:rsidRPr="001E6371" w:rsidTr="00D24D9F">
        <w:trPr>
          <w:jc w:val="center"/>
        </w:trPr>
        <w:tc>
          <w:tcPr>
            <w:tcW w:w="3294" w:type="dxa"/>
          </w:tcPr>
          <w:p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T.V.A. (19,25 %)</w:t>
            </w:r>
          </w:p>
        </w:tc>
        <w:tc>
          <w:tcPr>
            <w:tcW w:w="2803" w:type="dxa"/>
          </w:tcPr>
          <w:p w:rsidR="00D24D9F" w:rsidRPr="001E6371" w:rsidRDefault="00D24D9F" w:rsidP="00D24D9F">
            <w:pPr>
              <w:ind w:left="630"/>
              <w:jc w:val="both"/>
              <w:rPr>
                <w:rFonts w:ascii="Tahoma" w:hAnsi="Tahoma" w:cs="Tahoma"/>
                <w:sz w:val="22"/>
                <w:szCs w:val="22"/>
              </w:rPr>
            </w:pPr>
          </w:p>
        </w:tc>
      </w:tr>
      <w:tr w:rsidR="00D24D9F" w:rsidRPr="001E6371" w:rsidTr="00D24D9F">
        <w:trPr>
          <w:jc w:val="center"/>
        </w:trPr>
        <w:tc>
          <w:tcPr>
            <w:tcW w:w="3294" w:type="dxa"/>
          </w:tcPr>
          <w:p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AIR (2,2 %)</w:t>
            </w:r>
            <w:r>
              <w:rPr>
                <w:rFonts w:ascii="Tahoma" w:hAnsi="Tahoma" w:cs="Tahoma"/>
                <w:sz w:val="22"/>
                <w:szCs w:val="22"/>
              </w:rPr>
              <w:t xml:space="preserve"> </w:t>
            </w:r>
            <w:r w:rsidRPr="001E6371">
              <w:rPr>
                <w:rFonts w:ascii="Tahoma" w:hAnsi="Tahoma" w:cs="Tahoma"/>
                <w:sz w:val="22"/>
                <w:szCs w:val="22"/>
              </w:rPr>
              <w:t>OU</w:t>
            </w:r>
            <w:r>
              <w:rPr>
                <w:rFonts w:ascii="Tahoma" w:hAnsi="Tahoma" w:cs="Tahoma"/>
                <w:sz w:val="22"/>
                <w:szCs w:val="22"/>
              </w:rPr>
              <w:t xml:space="preserve"> </w:t>
            </w:r>
            <w:r w:rsidRPr="001E6371">
              <w:rPr>
                <w:rFonts w:ascii="Tahoma" w:hAnsi="Tahoma" w:cs="Tahoma"/>
                <w:sz w:val="22"/>
                <w:szCs w:val="22"/>
              </w:rPr>
              <w:t>(5,5 %)</w:t>
            </w:r>
          </w:p>
        </w:tc>
        <w:tc>
          <w:tcPr>
            <w:tcW w:w="2803" w:type="dxa"/>
          </w:tcPr>
          <w:p w:rsidR="00D24D9F" w:rsidRPr="001E6371" w:rsidRDefault="00D24D9F" w:rsidP="00D24D9F">
            <w:pPr>
              <w:ind w:left="630"/>
              <w:jc w:val="both"/>
              <w:rPr>
                <w:rFonts w:ascii="Tahoma" w:hAnsi="Tahoma" w:cs="Tahoma"/>
                <w:sz w:val="22"/>
                <w:szCs w:val="22"/>
              </w:rPr>
            </w:pPr>
          </w:p>
        </w:tc>
      </w:tr>
      <w:tr w:rsidR="00D24D9F" w:rsidRPr="001E6371" w:rsidTr="00D24D9F">
        <w:trPr>
          <w:jc w:val="center"/>
        </w:trPr>
        <w:tc>
          <w:tcPr>
            <w:tcW w:w="3294" w:type="dxa"/>
          </w:tcPr>
          <w:p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 xml:space="preserve">Net à mandater </w:t>
            </w:r>
          </w:p>
        </w:tc>
        <w:tc>
          <w:tcPr>
            <w:tcW w:w="2803" w:type="dxa"/>
          </w:tcPr>
          <w:p w:rsidR="00D24D9F" w:rsidRPr="001E6371" w:rsidRDefault="00D24D9F" w:rsidP="00D24D9F">
            <w:pPr>
              <w:ind w:left="630"/>
              <w:jc w:val="both"/>
              <w:rPr>
                <w:rFonts w:ascii="Tahoma" w:hAnsi="Tahoma" w:cs="Tahoma"/>
                <w:sz w:val="22"/>
                <w:szCs w:val="22"/>
              </w:rPr>
            </w:pPr>
          </w:p>
        </w:tc>
      </w:tr>
    </w:tbl>
    <w:p w:rsidR="00D24D9F" w:rsidRPr="001E6371" w:rsidRDefault="00D24D9F" w:rsidP="00D24D9F">
      <w:pPr>
        <w:ind w:left="630"/>
        <w:jc w:val="both"/>
        <w:rPr>
          <w:rFonts w:ascii="Tahoma" w:hAnsi="Tahoma" w:cs="Tahoma"/>
          <w:b/>
          <w:sz w:val="22"/>
          <w:szCs w:val="22"/>
        </w:rPr>
      </w:pPr>
    </w:p>
    <w:p w:rsidR="00D24D9F" w:rsidRPr="001E6371" w:rsidRDefault="00D24D9F" w:rsidP="00D24D9F">
      <w:pPr>
        <w:ind w:left="630"/>
        <w:jc w:val="both"/>
        <w:rPr>
          <w:rFonts w:ascii="Tahoma" w:hAnsi="Tahoma" w:cs="Tahoma"/>
          <w:b/>
          <w:sz w:val="22"/>
          <w:szCs w:val="22"/>
        </w:rPr>
      </w:pPr>
      <w:r w:rsidRPr="001E6371">
        <w:rPr>
          <w:rFonts w:ascii="Tahoma" w:hAnsi="Tahoma" w:cs="Tahoma"/>
          <w:b/>
          <w:sz w:val="22"/>
          <w:szCs w:val="22"/>
        </w:rPr>
        <w:t>FINANCEMENT</w:t>
      </w:r>
      <w:r w:rsidRPr="001E6371">
        <w:rPr>
          <w:rFonts w:ascii="Tahoma" w:hAnsi="Tahoma" w:cs="Tahoma"/>
          <w:sz w:val="22"/>
          <w:szCs w:val="22"/>
        </w:rPr>
        <w:t xml:space="preserve"> :</w:t>
      </w:r>
      <w:r w:rsidRPr="001E6371">
        <w:rPr>
          <w:rFonts w:ascii="Tahoma" w:hAnsi="Tahoma" w:cs="Tahoma"/>
          <w:b/>
          <w:sz w:val="22"/>
          <w:szCs w:val="22"/>
        </w:rPr>
        <w:t xml:space="preserve"> Budget d’Investissements Publics, Exercice </w:t>
      </w:r>
      <w:r w:rsidR="00BF57BC">
        <w:rPr>
          <w:rFonts w:ascii="Tahoma" w:hAnsi="Tahoma" w:cs="Tahoma"/>
          <w:b/>
          <w:sz w:val="22"/>
          <w:szCs w:val="22"/>
        </w:rPr>
        <w:t>2025</w:t>
      </w:r>
    </w:p>
    <w:p w:rsidR="00D24D9F" w:rsidRPr="001E6371" w:rsidRDefault="00D24D9F" w:rsidP="00D24D9F">
      <w:pPr>
        <w:ind w:left="630"/>
        <w:jc w:val="both"/>
        <w:rPr>
          <w:rFonts w:ascii="Tahoma" w:hAnsi="Tahoma" w:cs="Tahoma"/>
          <w:b/>
          <w:sz w:val="22"/>
          <w:szCs w:val="22"/>
        </w:rPr>
      </w:pPr>
    </w:p>
    <w:p w:rsidR="00D24D9F" w:rsidRPr="001E6371" w:rsidRDefault="00D24D9F" w:rsidP="00D24D9F">
      <w:pPr>
        <w:ind w:left="630"/>
        <w:jc w:val="both"/>
        <w:rPr>
          <w:rFonts w:ascii="Tahoma" w:hAnsi="Tahoma" w:cs="Tahoma"/>
          <w:b/>
          <w:sz w:val="22"/>
          <w:szCs w:val="22"/>
        </w:rPr>
      </w:pPr>
      <w:r w:rsidRPr="001E6371">
        <w:rPr>
          <w:rFonts w:ascii="Tahoma" w:hAnsi="Tahoma" w:cs="Tahoma"/>
          <w:b/>
          <w:sz w:val="22"/>
          <w:szCs w:val="22"/>
        </w:rPr>
        <w:t xml:space="preserve">Imputation : </w:t>
      </w:r>
    </w:p>
    <w:p w:rsidR="00D24D9F" w:rsidRPr="001E6371" w:rsidRDefault="00D24D9F" w:rsidP="00D24D9F">
      <w:pPr>
        <w:jc w:val="both"/>
        <w:rPr>
          <w:rFonts w:ascii="Tahoma" w:hAnsi="Tahoma" w:cs="Tahoma"/>
          <w:sz w:val="22"/>
          <w:szCs w:val="22"/>
        </w:rPr>
      </w:pPr>
    </w:p>
    <w:p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SOUSCRITE, le ____________________</w:t>
      </w:r>
    </w:p>
    <w:p w:rsidR="00D24D9F" w:rsidRPr="001E6371" w:rsidRDefault="00D24D9F" w:rsidP="00D24D9F">
      <w:pPr>
        <w:ind w:left="4956"/>
        <w:jc w:val="both"/>
        <w:rPr>
          <w:rFonts w:ascii="Tahoma" w:hAnsi="Tahoma" w:cs="Tahoma"/>
          <w:sz w:val="22"/>
          <w:szCs w:val="22"/>
        </w:rPr>
      </w:pPr>
    </w:p>
    <w:p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SIGNEE, le_________________________</w:t>
      </w:r>
    </w:p>
    <w:p w:rsidR="00D24D9F" w:rsidRPr="001E6371" w:rsidRDefault="00D24D9F" w:rsidP="00D24D9F">
      <w:pPr>
        <w:ind w:left="4956"/>
        <w:jc w:val="both"/>
        <w:rPr>
          <w:rFonts w:ascii="Tahoma" w:hAnsi="Tahoma" w:cs="Tahoma"/>
          <w:sz w:val="22"/>
          <w:szCs w:val="22"/>
        </w:rPr>
      </w:pPr>
    </w:p>
    <w:p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NOTIFIEE, le_______________________</w:t>
      </w:r>
    </w:p>
    <w:p w:rsidR="00D24D9F" w:rsidRPr="001E6371" w:rsidRDefault="00D24D9F" w:rsidP="00D24D9F">
      <w:pPr>
        <w:ind w:left="4956"/>
        <w:jc w:val="both"/>
        <w:rPr>
          <w:rFonts w:ascii="Tahoma" w:hAnsi="Tahoma" w:cs="Tahoma"/>
          <w:sz w:val="22"/>
          <w:szCs w:val="22"/>
        </w:rPr>
      </w:pPr>
    </w:p>
    <w:p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ENREGISTREE, le___________________</w:t>
      </w:r>
      <w:r w:rsidRPr="001E6371">
        <w:rPr>
          <w:rFonts w:ascii="Tahoma" w:hAnsi="Tahoma" w:cs="Tahoma"/>
          <w:sz w:val="22"/>
          <w:szCs w:val="22"/>
        </w:rPr>
        <w:tab/>
      </w:r>
    </w:p>
    <w:p w:rsidR="00D24D9F" w:rsidRDefault="00D24D9F" w:rsidP="00D24D9F">
      <w:pPr>
        <w:rPr>
          <w:rFonts w:ascii="Tahoma" w:hAnsi="Tahoma" w:cs="Tahoma"/>
          <w:sz w:val="22"/>
          <w:szCs w:val="22"/>
        </w:rPr>
      </w:pPr>
    </w:p>
    <w:p w:rsidR="00D24D9F" w:rsidRDefault="00D24D9F" w:rsidP="00D24D9F">
      <w:pPr>
        <w:rPr>
          <w:rFonts w:ascii="Tahoma" w:hAnsi="Tahoma" w:cs="Tahoma"/>
          <w:sz w:val="22"/>
          <w:szCs w:val="22"/>
        </w:rPr>
      </w:pPr>
    </w:p>
    <w:p w:rsidR="00D24D9F" w:rsidRDefault="00D24D9F" w:rsidP="00D24D9F">
      <w:pPr>
        <w:rPr>
          <w:rFonts w:ascii="Tahoma" w:hAnsi="Tahoma" w:cs="Tahoma"/>
          <w:sz w:val="22"/>
          <w:szCs w:val="22"/>
        </w:rPr>
      </w:pPr>
    </w:p>
    <w:p w:rsidR="00D24D9F" w:rsidRDefault="00D24D9F" w:rsidP="00D24D9F">
      <w:pPr>
        <w:rPr>
          <w:rFonts w:ascii="Tahoma" w:hAnsi="Tahoma" w:cs="Tahoma"/>
          <w:sz w:val="22"/>
          <w:szCs w:val="22"/>
        </w:rPr>
      </w:pPr>
    </w:p>
    <w:p w:rsidR="00D24D9F"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r>
        <w:rPr>
          <w:rFonts w:ascii="Tahoma" w:hAnsi="Tahoma" w:cs="Tahoma"/>
          <w:sz w:val="22"/>
          <w:szCs w:val="22"/>
        </w:rPr>
        <w:lastRenderedPageBreak/>
        <w:t xml:space="preserve">                   </w:t>
      </w:r>
      <w:r w:rsidRPr="001E6371">
        <w:rPr>
          <w:rFonts w:ascii="Tahoma" w:hAnsi="Tahoma" w:cs="Tahoma"/>
          <w:sz w:val="22"/>
          <w:szCs w:val="22"/>
        </w:rPr>
        <w:t>ENTRE</w:t>
      </w:r>
      <w:bookmarkEnd w:id="3"/>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pStyle w:val="Retraitcorpsdetexte"/>
        <w:jc w:val="both"/>
        <w:rPr>
          <w:rFonts w:ascii="Tahoma" w:hAnsi="Tahoma" w:cs="Tahoma"/>
          <w:b/>
          <w:bCs/>
          <w:sz w:val="22"/>
          <w:szCs w:val="22"/>
        </w:rPr>
      </w:pPr>
      <w:r w:rsidRPr="001E6371">
        <w:rPr>
          <w:rFonts w:ascii="Tahoma" w:hAnsi="Tahoma" w:cs="Tahoma"/>
          <w:b/>
          <w:bCs/>
          <w:sz w:val="22"/>
          <w:szCs w:val="22"/>
        </w:rPr>
        <w:t>LA REPUBLIQUE DU CAMEROUN</w:t>
      </w:r>
      <w:r w:rsidRPr="001E6371">
        <w:rPr>
          <w:rFonts w:ascii="Tahoma" w:hAnsi="Tahoma" w:cs="Tahoma"/>
          <w:sz w:val="22"/>
          <w:szCs w:val="22"/>
        </w:rPr>
        <w:t>, représentée par</w:t>
      </w:r>
      <w:r w:rsidRPr="001E6371">
        <w:rPr>
          <w:rFonts w:ascii="Tahoma" w:hAnsi="Tahoma" w:cs="Tahoma"/>
          <w:b/>
          <w:bCs/>
          <w:sz w:val="22"/>
          <w:szCs w:val="22"/>
        </w:rPr>
        <w:t xml:space="preserve"> </w:t>
      </w:r>
      <w:r>
        <w:rPr>
          <w:rFonts w:ascii="Tahoma" w:hAnsi="Tahoma" w:cs="Tahoma"/>
          <w:b/>
          <w:bCs/>
          <w:sz w:val="22"/>
          <w:szCs w:val="22"/>
        </w:rPr>
        <w:t>Monsieur LE MAIRE DE LA COMMUNE DE MESSAMENA</w:t>
      </w:r>
      <w:r w:rsidRPr="001E6371">
        <w:rPr>
          <w:rFonts w:ascii="Tahoma" w:hAnsi="Tahoma" w:cs="Tahoma"/>
          <w:b/>
          <w:bCs/>
          <w:sz w:val="22"/>
          <w:szCs w:val="22"/>
        </w:rPr>
        <w:t>,</w:t>
      </w:r>
    </w:p>
    <w:p w:rsidR="00D24D9F" w:rsidRPr="001E6371" w:rsidRDefault="00D24D9F" w:rsidP="00D24D9F">
      <w:pPr>
        <w:pStyle w:val="Retraitcorpsdetexte"/>
        <w:jc w:val="right"/>
        <w:rPr>
          <w:rFonts w:ascii="Tahoma" w:hAnsi="Tahoma" w:cs="Tahoma"/>
          <w:sz w:val="22"/>
          <w:szCs w:val="22"/>
        </w:rPr>
      </w:pPr>
    </w:p>
    <w:p w:rsidR="00D24D9F" w:rsidRPr="001E6371" w:rsidRDefault="00D24D9F" w:rsidP="00D24D9F">
      <w:pPr>
        <w:pStyle w:val="Retraitcorpsdetexte"/>
        <w:jc w:val="right"/>
        <w:rPr>
          <w:rFonts w:ascii="Tahoma" w:hAnsi="Tahoma" w:cs="Tahoma"/>
          <w:sz w:val="22"/>
          <w:szCs w:val="22"/>
        </w:rPr>
      </w:pPr>
      <w:r w:rsidRPr="001E6371">
        <w:rPr>
          <w:rFonts w:ascii="Tahoma" w:hAnsi="Tahoma" w:cs="Tahoma"/>
          <w:sz w:val="22"/>
          <w:szCs w:val="22"/>
        </w:rPr>
        <w:t>Ci-après dénommée:</w:t>
      </w: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pStyle w:val="Retraitcorpsdetexte"/>
        <w:jc w:val="center"/>
        <w:rPr>
          <w:rFonts w:ascii="Tahoma" w:hAnsi="Tahoma" w:cs="Tahoma"/>
          <w:b/>
          <w:bCs/>
          <w:sz w:val="22"/>
          <w:szCs w:val="22"/>
        </w:rPr>
      </w:pPr>
      <w:r w:rsidRPr="001E6371">
        <w:rPr>
          <w:rFonts w:ascii="Tahoma" w:hAnsi="Tahoma" w:cs="Tahoma"/>
          <w:b/>
          <w:bCs/>
          <w:sz w:val="22"/>
          <w:szCs w:val="22"/>
        </w:rPr>
        <w:t>«  L’AUTORITE CONTRACTANTE»</w:t>
      </w: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pStyle w:val="Titre8"/>
        <w:rPr>
          <w:rFonts w:ascii="Tahoma" w:hAnsi="Tahoma" w:cs="Tahoma"/>
          <w:b/>
          <w:bCs/>
          <w:sz w:val="22"/>
          <w:szCs w:val="22"/>
        </w:rPr>
      </w:pPr>
      <w:r w:rsidRPr="001E6371">
        <w:rPr>
          <w:rFonts w:ascii="Tahoma" w:hAnsi="Tahoma" w:cs="Tahoma"/>
          <w:b/>
          <w:bCs/>
          <w:sz w:val="22"/>
          <w:szCs w:val="22"/>
        </w:rPr>
        <w:t>D’une part</w:t>
      </w: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pStyle w:val="Titre2"/>
        <w:rPr>
          <w:rFonts w:ascii="Tahoma" w:hAnsi="Tahoma" w:cs="Tahoma"/>
          <w:sz w:val="22"/>
          <w:szCs w:val="22"/>
        </w:rPr>
      </w:pPr>
      <w:bookmarkStart w:id="4" w:name="_Toc192473304"/>
      <w:r>
        <w:rPr>
          <w:rFonts w:ascii="Tahoma" w:hAnsi="Tahoma" w:cs="Tahoma"/>
          <w:caps/>
          <w:sz w:val="22"/>
          <w:szCs w:val="22"/>
        </w:rPr>
        <w:t xml:space="preserve">               </w:t>
      </w:r>
      <w:r w:rsidRPr="001E6371">
        <w:rPr>
          <w:rFonts w:ascii="Tahoma" w:hAnsi="Tahoma" w:cs="Tahoma"/>
          <w:caps/>
          <w:sz w:val="22"/>
          <w:szCs w:val="22"/>
        </w:rPr>
        <w:t>E</w:t>
      </w:r>
      <w:bookmarkEnd w:id="4"/>
      <w:r w:rsidRPr="001E6371">
        <w:rPr>
          <w:rFonts w:ascii="Tahoma" w:hAnsi="Tahoma" w:cs="Tahoma"/>
          <w:caps/>
          <w:sz w:val="22"/>
          <w:szCs w:val="22"/>
        </w:rPr>
        <w:t>t</w:t>
      </w: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pStyle w:val="Titre4"/>
        <w:spacing w:before="120"/>
        <w:ind w:left="709"/>
        <w:rPr>
          <w:rFonts w:ascii="Tahoma" w:hAnsi="Tahoma" w:cs="Tahoma"/>
          <w:iCs/>
          <w:sz w:val="22"/>
          <w:szCs w:val="22"/>
          <w:u w:val="none"/>
        </w:rPr>
      </w:pPr>
      <w:r w:rsidRPr="001E6371">
        <w:rPr>
          <w:rFonts w:ascii="Tahoma" w:hAnsi="Tahoma" w:cs="Tahoma"/>
          <w:b/>
          <w:bCs/>
          <w:iCs/>
          <w:sz w:val="22"/>
          <w:szCs w:val="22"/>
          <w:u w:val="none"/>
        </w:rPr>
        <w:t xml:space="preserve">L’Entreprise </w:t>
      </w:r>
      <w:r w:rsidRPr="001E6371">
        <w:rPr>
          <w:rFonts w:ascii="Tahoma" w:hAnsi="Tahoma" w:cs="Tahoma"/>
          <w:iCs/>
          <w:sz w:val="22"/>
          <w:szCs w:val="22"/>
          <w:u w:val="none"/>
        </w:rPr>
        <w:t>…………………………………………………</w:t>
      </w:r>
    </w:p>
    <w:p w:rsidR="00D24D9F" w:rsidRPr="001E6371" w:rsidRDefault="00D24D9F" w:rsidP="00D24D9F">
      <w:pPr>
        <w:pStyle w:val="Titre4"/>
        <w:spacing w:before="120"/>
        <w:ind w:left="709"/>
        <w:rPr>
          <w:rFonts w:ascii="Tahoma" w:hAnsi="Tahoma" w:cs="Tahoma"/>
          <w:iCs/>
          <w:sz w:val="22"/>
          <w:szCs w:val="22"/>
          <w:u w:val="none"/>
          <w:lang w:val="pt-PT"/>
        </w:rPr>
      </w:pPr>
      <w:r w:rsidRPr="001E6371">
        <w:rPr>
          <w:rFonts w:ascii="Tahoma" w:hAnsi="Tahoma" w:cs="Tahoma"/>
          <w:iCs/>
          <w:sz w:val="22"/>
          <w:szCs w:val="22"/>
          <w:u w:val="none"/>
          <w:lang w:val="pt-PT"/>
        </w:rPr>
        <w:t>B.P :____________ Tel : ___________________Fax :_____________</w:t>
      </w:r>
    </w:p>
    <w:p w:rsidR="00D24D9F" w:rsidRPr="001E6371" w:rsidRDefault="00D24D9F" w:rsidP="00D24D9F">
      <w:pPr>
        <w:pStyle w:val="Titre4"/>
        <w:spacing w:before="120"/>
        <w:ind w:left="709"/>
        <w:rPr>
          <w:rFonts w:ascii="Tahoma" w:hAnsi="Tahoma" w:cs="Tahoma"/>
          <w:iCs/>
          <w:sz w:val="22"/>
          <w:szCs w:val="22"/>
          <w:u w:val="none"/>
          <w:lang w:val="pt-PT"/>
        </w:rPr>
      </w:pPr>
      <w:r w:rsidRPr="001E6371">
        <w:rPr>
          <w:rFonts w:ascii="Tahoma" w:hAnsi="Tahoma" w:cs="Tahoma"/>
          <w:iCs/>
          <w:sz w:val="22"/>
          <w:szCs w:val="22"/>
          <w:u w:val="none"/>
          <w:lang w:val="pt-PT"/>
        </w:rPr>
        <w:t>N° CONTRIBUABLE:  ………………………….,</w:t>
      </w:r>
    </w:p>
    <w:p w:rsidR="00D24D9F" w:rsidRPr="001E6371" w:rsidRDefault="00D24D9F" w:rsidP="00D24D9F">
      <w:pPr>
        <w:pStyle w:val="Titre4"/>
        <w:spacing w:before="120"/>
        <w:ind w:left="709"/>
        <w:rPr>
          <w:rFonts w:ascii="Tahoma" w:hAnsi="Tahoma" w:cs="Tahoma"/>
          <w:iCs/>
          <w:sz w:val="22"/>
          <w:szCs w:val="22"/>
          <w:u w:val="none"/>
          <w:lang w:val="pt-PT"/>
        </w:rPr>
      </w:pPr>
      <w:r w:rsidRPr="001E6371">
        <w:rPr>
          <w:rFonts w:ascii="Tahoma" w:hAnsi="Tahoma" w:cs="Tahoma"/>
          <w:iCs/>
          <w:sz w:val="22"/>
          <w:szCs w:val="22"/>
          <w:u w:val="none"/>
          <w:lang w:val="pt-PT"/>
        </w:rPr>
        <w:t>N° RC:  ……………………………………………………..,</w:t>
      </w:r>
    </w:p>
    <w:p w:rsidR="00D24D9F" w:rsidRPr="001E6371" w:rsidRDefault="00D24D9F" w:rsidP="00D24D9F">
      <w:pPr>
        <w:pStyle w:val="Titre4"/>
        <w:spacing w:before="120"/>
        <w:ind w:left="709"/>
        <w:rPr>
          <w:rFonts w:ascii="Tahoma" w:hAnsi="Tahoma" w:cs="Tahoma"/>
          <w:iCs/>
          <w:sz w:val="22"/>
          <w:szCs w:val="22"/>
          <w:u w:val="none"/>
        </w:rPr>
      </w:pPr>
      <w:r w:rsidRPr="001E6371">
        <w:rPr>
          <w:rFonts w:ascii="Tahoma" w:hAnsi="Tahoma" w:cs="Tahoma"/>
          <w:iCs/>
          <w:sz w:val="22"/>
          <w:szCs w:val="22"/>
          <w:u w:val="none"/>
        </w:rPr>
        <w:t xml:space="preserve">représentée par Madame ou Monsieur </w:t>
      </w:r>
      <w:proofErr w:type="gramStart"/>
      <w:r w:rsidRPr="001E6371">
        <w:rPr>
          <w:rFonts w:ascii="Tahoma" w:hAnsi="Tahoma" w:cs="Tahoma"/>
          <w:iCs/>
          <w:sz w:val="22"/>
          <w:szCs w:val="22"/>
          <w:u w:val="none"/>
        </w:rPr>
        <w:t>…………………………………………….,</w:t>
      </w:r>
      <w:proofErr w:type="gramEnd"/>
      <w:r w:rsidRPr="001E6371">
        <w:rPr>
          <w:rFonts w:ascii="Tahoma" w:hAnsi="Tahoma" w:cs="Tahoma"/>
          <w:iCs/>
          <w:sz w:val="22"/>
          <w:szCs w:val="22"/>
          <w:u w:val="none"/>
        </w:rPr>
        <w:t xml:space="preserve"> son Directeur Général,</w:t>
      </w: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pStyle w:val="Retraitcorpsdetexte"/>
        <w:jc w:val="right"/>
        <w:rPr>
          <w:rFonts w:ascii="Tahoma" w:hAnsi="Tahoma" w:cs="Tahoma"/>
          <w:sz w:val="22"/>
          <w:szCs w:val="22"/>
        </w:rPr>
      </w:pPr>
      <w:r w:rsidRPr="001E6371">
        <w:rPr>
          <w:rFonts w:ascii="Tahoma" w:hAnsi="Tahoma" w:cs="Tahoma"/>
          <w:sz w:val="22"/>
          <w:szCs w:val="22"/>
        </w:rPr>
        <w:t>Ci-après dénommée :</w:t>
      </w: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jc w:val="center"/>
        <w:rPr>
          <w:rFonts w:ascii="Tahoma" w:hAnsi="Tahoma" w:cs="Tahoma"/>
          <w:b/>
          <w:bCs/>
          <w:sz w:val="22"/>
          <w:szCs w:val="22"/>
        </w:rPr>
      </w:pPr>
      <w:r w:rsidRPr="001E6371">
        <w:rPr>
          <w:rFonts w:ascii="Tahoma" w:hAnsi="Tahoma" w:cs="Tahoma"/>
          <w:b/>
          <w:bCs/>
          <w:sz w:val="22"/>
          <w:szCs w:val="22"/>
        </w:rPr>
        <w:t>«  L’ENTREPRENEUR »</w:t>
      </w: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rPr>
          <w:rFonts w:ascii="Tahoma" w:hAnsi="Tahoma" w:cs="Tahoma"/>
          <w:b/>
          <w:bCs/>
          <w:sz w:val="22"/>
          <w:szCs w:val="22"/>
        </w:rPr>
      </w:pPr>
    </w:p>
    <w:p w:rsidR="00D24D9F" w:rsidRPr="001E6371" w:rsidRDefault="00D24D9F" w:rsidP="00D24D9F">
      <w:pPr>
        <w:pStyle w:val="Titre9"/>
        <w:numPr>
          <w:ilvl w:val="0"/>
          <w:numId w:val="0"/>
        </w:numPr>
        <w:ind w:left="720"/>
        <w:jc w:val="right"/>
        <w:rPr>
          <w:rFonts w:ascii="Tahoma" w:hAnsi="Tahoma" w:cs="Tahoma"/>
          <w:b w:val="0"/>
          <w:i w:val="0"/>
          <w:sz w:val="22"/>
          <w:szCs w:val="22"/>
        </w:rPr>
      </w:pPr>
      <w:r w:rsidRPr="001E6371">
        <w:rPr>
          <w:rFonts w:ascii="Tahoma" w:hAnsi="Tahoma" w:cs="Tahoma"/>
          <w:b w:val="0"/>
          <w:i w:val="0"/>
          <w:sz w:val="22"/>
          <w:szCs w:val="22"/>
        </w:rPr>
        <w:t>D’autre part</w:t>
      </w:r>
    </w:p>
    <w:p w:rsidR="00D24D9F" w:rsidRPr="001E6371" w:rsidRDefault="00D24D9F" w:rsidP="00D24D9F">
      <w:pPr>
        <w:jc w:val="right"/>
        <w:rPr>
          <w:rFonts w:ascii="Tahoma" w:hAnsi="Tahoma" w:cs="Tahoma"/>
          <w:b/>
          <w:bCs/>
          <w:caps/>
          <w:sz w:val="22"/>
          <w:szCs w:val="22"/>
        </w:rPr>
      </w:pPr>
    </w:p>
    <w:p w:rsidR="00D24D9F" w:rsidRPr="001E6371" w:rsidRDefault="00D24D9F" w:rsidP="00D24D9F">
      <w:pPr>
        <w:ind w:firstLine="851"/>
        <w:rPr>
          <w:rFonts w:ascii="Tahoma" w:hAnsi="Tahoma" w:cs="Tahoma"/>
          <w:b/>
          <w:bCs/>
          <w:sz w:val="22"/>
          <w:szCs w:val="22"/>
        </w:rPr>
      </w:pPr>
    </w:p>
    <w:p w:rsidR="00D24D9F" w:rsidRPr="001E6371" w:rsidRDefault="00D24D9F" w:rsidP="00D24D9F">
      <w:pPr>
        <w:ind w:firstLine="851"/>
        <w:rPr>
          <w:rFonts w:ascii="Tahoma" w:hAnsi="Tahoma" w:cs="Tahoma"/>
          <w:b/>
          <w:bCs/>
          <w:sz w:val="22"/>
          <w:szCs w:val="22"/>
        </w:rPr>
      </w:pPr>
    </w:p>
    <w:p w:rsidR="00D24D9F" w:rsidRPr="001E6371" w:rsidRDefault="00D24D9F" w:rsidP="00D24D9F">
      <w:pPr>
        <w:ind w:firstLine="851"/>
        <w:rPr>
          <w:rFonts w:ascii="Tahoma" w:hAnsi="Tahoma" w:cs="Tahoma"/>
          <w:b/>
          <w:bCs/>
          <w:sz w:val="22"/>
          <w:szCs w:val="22"/>
        </w:rPr>
      </w:pPr>
      <w:r w:rsidRPr="001E6371">
        <w:rPr>
          <w:rFonts w:ascii="Tahoma" w:hAnsi="Tahoma" w:cs="Tahoma"/>
          <w:b/>
          <w:bCs/>
          <w:sz w:val="22"/>
          <w:szCs w:val="22"/>
          <w:u w:val="single"/>
        </w:rPr>
        <w:t>Il a été convenu et arrêté ce qui suit</w:t>
      </w:r>
      <w:r w:rsidRPr="001E6371">
        <w:rPr>
          <w:rFonts w:ascii="Tahoma" w:hAnsi="Tahoma" w:cs="Tahoma"/>
          <w:b/>
          <w:bCs/>
          <w:sz w:val="22"/>
          <w:szCs w:val="22"/>
        </w:rPr>
        <w:t> :</w:t>
      </w: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sz w:val="22"/>
          <w:szCs w:val="22"/>
        </w:rPr>
      </w:pPr>
    </w:p>
    <w:p w:rsidR="00D24D9F" w:rsidRPr="001E6371" w:rsidRDefault="00D24D9F" w:rsidP="00D24D9F">
      <w:pPr>
        <w:pStyle w:val="Corpsdetexte"/>
        <w:ind w:hanging="851"/>
        <w:jc w:val="center"/>
        <w:rPr>
          <w:rFonts w:ascii="Tahoma" w:hAnsi="Tahoma" w:cs="Tahoma"/>
          <w:b/>
          <w:sz w:val="22"/>
          <w:szCs w:val="22"/>
        </w:rPr>
      </w:pPr>
      <w:r w:rsidRPr="001E6371">
        <w:rPr>
          <w:rFonts w:ascii="Tahoma" w:hAnsi="Tahoma" w:cs="Tahoma"/>
          <w:b/>
          <w:sz w:val="22"/>
          <w:szCs w:val="22"/>
        </w:rPr>
        <w:t>SOMMAIRE</w:t>
      </w:r>
    </w:p>
    <w:p w:rsidR="00D24D9F" w:rsidRPr="001E6371" w:rsidRDefault="00D24D9F" w:rsidP="00D24D9F">
      <w:pPr>
        <w:pStyle w:val="Corpsdetexte"/>
        <w:jc w:val="center"/>
        <w:rPr>
          <w:rFonts w:ascii="Tahoma" w:hAnsi="Tahoma" w:cs="Tahoma"/>
          <w:sz w:val="22"/>
          <w:szCs w:val="22"/>
        </w:rPr>
      </w:pPr>
    </w:p>
    <w:p w:rsidR="00D24D9F" w:rsidRPr="001E6371" w:rsidRDefault="00D24D9F" w:rsidP="00D24D9F">
      <w:pPr>
        <w:pStyle w:val="Corpsdetexte"/>
        <w:jc w:val="center"/>
        <w:rPr>
          <w:rFonts w:ascii="Tahoma" w:hAnsi="Tahoma" w:cs="Tahoma"/>
          <w:sz w:val="22"/>
          <w:szCs w:val="22"/>
        </w:rPr>
      </w:pPr>
    </w:p>
    <w:p w:rsidR="00D24D9F" w:rsidRPr="001E6371" w:rsidRDefault="00D24D9F" w:rsidP="00D24D9F">
      <w:pPr>
        <w:pStyle w:val="Corpsdetexte"/>
        <w:jc w:val="center"/>
        <w:rPr>
          <w:rFonts w:ascii="Tahoma" w:hAnsi="Tahoma" w:cs="Tahoma"/>
          <w:sz w:val="22"/>
          <w:szCs w:val="22"/>
        </w:rPr>
      </w:pPr>
    </w:p>
    <w:p w:rsidR="00D24D9F" w:rsidRPr="001E6371" w:rsidRDefault="00D24D9F" w:rsidP="00D24D9F">
      <w:pPr>
        <w:pStyle w:val="Corpsdetexte"/>
        <w:spacing w:line="720" w:lineRule="auto"/>
        <w:ind w:left="567"/>
        <w:rPr>
          <w:rFonts w:ascii="Tahoma" w:hAnsi="Tahoma" w:cs="Tahoma"/>
          <w:bCs/>
          <w:sz w:val="22"/>
          <w:szCs w:val="22"/>
        </w:rPr>
      </w:pPr>
      <w:r w:rsidRPr="001E6371">
        <w:rPr>
          <w:rFonts w:ascii="Tahoma" w:hAnsi="Tahoma" w:cs="Tahoma"/>
          <w:bCs/>
          <w:sz w:val="22"/>
          <w:szCs w:val="22"/>
        </w:rPr>
        <w:t>TITRE I : Cahier des Clauses Administratives Particulières (CCAP)</w:t>
      </w:r>
    </w:p>
    <w:p w:rsidR="00D24D9F" w:rsidRPr="001E6371" w:rsidRDefault="00D24D9F" w:rsidP="00D24D9F">
      <w:pPr>
        <w:pStyle w:val="Corpsdetexte"/>
        <w:spacing w:line="720" w:lineRule="auto"/>
        <w:ind w:left="567"/>
        <w:rPr>
          <w:rFonts w:ascii="Tahoma" w:hAnsi="Tahoma" w:cs="Tahoma"/>
          <w:bCs/>
          <w:sz w:val="22"/>
          <w:szCs w:val="22"/>
        </w:rPr>
      </w:pPr>
      <w:r w:rsidRPr="001E6371">
        <w:rPr>
          <w:rFonts w:ascii="Tahoma" w:hAnsi="Tahoma" w:cs="Tahoma"/>
          <w:bCs/>
          <w:sz w:val="22"/>
          <w:szCs w:val="22"/>
        </w:rPr>
        <w:t>TITRE II : Cahier des Clauses Techniques Particulières (CCTP)</w:t>
      </w:r>
    </w:p>
    <w:p w:rsidR="00D24D9F" w:rsidRPr="001E6371" w:rsidRDefault="00D24D9F" w:rsidP="00D24D9F">
      <w:pPr>
        <w:pStyle w:val="Corpsdetexte"/>
        <w:spacing w:line="720" w:lineRule="auto"/>
        <w:ind w:left="567"/>
        <w:rPr>
          <w:rFonts w:ascii="Tahoma" w:hAnsi="Tahoma" w:cs="Tahoma"/>
          <w:bCs/>
          <w:sz w:val="22"/>
          <w:szCs w:val="22"/>
        </w:rPr>
      </w:pPr>
      <w:r w:rsidRPr="001E6371">
        <w:rPr>
          <w:rFonts w:ascii="Tahoma" w:hAnsi="Tahoma" w:cs="Tahoma"/>
          <w:bCs/>
          <w:sz w:val="22"/>
          <w:szCs w:val="22"/>
        </w:rPr>
        <w:t>Titre III : Bordereau des Prix Unitaires (BPU)</w:t>
      </w:r>
    </w:p>
    <w:p w:rsidR="00D24D9F" w:rsidRPr="001E6371" w:rsidRDefault="00D24D9F" w:rsidP="00D24D9F">
      <w:pPr>
        <w:pStyle w:val="Corpsdetexte"/>
        <w:spacing w:line="720" w:lineRule="auto"/>
        <w:ind w:left="567"/>
        <w:rPr>
          <w:rFonts w:ascii="Tahoma" w:hAnsi="Tahoma" w:cs="Tahoma"/>
          <w:bCs/>
          <w:sz w:val="22"/>
          <w:szCs w:val="22"/>
        </w:rPr>
      </w:pPr>
      <w:r w:rsidRPr="001E6371">
        <w:rPr>
          <w:rFonts w:ascii="Tahoma" w:hAnsi="Tahoma" w:cs="Tahoma"/>
          <w:bCs/>
          <w:sz w:val="22"/>
          <w:szCs w:val="22"/>
        </w:rPr>
        <w:t xml:space="preserve">TITRE IV : Devis </w:t>
      </w:r>
      <w:r>
        <w:rPr>
          <w:rFonts w:ascii="Tahoma" w:hAnsi="Tahoma" w:cs="Tahoma"/>
          <w:bCs/>
          <w:sz w:val="22"/>
          <w:szCs w:val="22"/>
        </w:rPr>
        <w:t xml:space="preserve">Quantitatif et </w:t>
      </w:r>
      <w:r w:rsidRPr="001E6371">
        <w:rPr>
          <w:rFonts w:ascii="Tahoma" w:hAnsi="Tahoma" w:cs="Tahoma"/>
          <w:bCs/>
          <w:sz w:val="22"/>
          <w:szCs w:val="22"/>
        </w:rPr>
        <w:t>Estimatif (D</w:t>
      </w:r>
      <w:r>
        <w:rPr>
          <w:rFonts w:ascii="Tahoma" w:hAnsi="Tahoma" w:cs="Tahoma"/>
          <w:bCs/>
          <w:sz w:val="22"/>
          <w:szCs w:val="22"/>
        </w:rPr>
        <w:t>Q</w:t>
      </w:r>
      <w:r w:rsidRPr="001E6371">
        <w:rPr>
          <w:rFonts w:ascii="Tahoma" w:hAnsi="Tahoma" w:cs="Tahoma"/>
          <w:bCs/>
          <w:sz w:val="22"/>
          <w:szCs w:val="22"/>
        </w:rPr>
        <w:t>E)</w:t>
      </w:r>
    </w:p>
    <w:p w:rsidR="00D24D9F" w:rsidRPr="001E6371" w:rsidRDefault="00D24D9F" w:rsidP="00D24D9F">
      <w:pPr>
        <w:pStyle w:val="Corpsdetexte"/>
        <w:ind w:left="2127" w:hanging="1560"/>
        <w:rPr>
          <w:rFonts w:ascii="Tahoma" w:hAnsi="Tahoma" w:cs="Tahoma"/>
          <w:b/>
          <w:bCs/>
          <w:sz w:val="22"/>
          <w:szCs w:val="22"/>
        </w:rPr>
      </w:pPr>
      <w:r w:rsidRPr="001E6371">
        <w:rPr>
          <w:rFonts w:ascii="Tahoma" w:hAnsi="Tahoma" w:cs="Tahoma"/>
          <w:sz w:val="22"/>
          <w:szCs w:val="22"/>
        </w:rPr>
        <w:t xml:space="preserve">TITRE V : </w:t>
      </w:r>
      <w:r w:rsidRPr="001E6371">
        <w:rPr>
          <w:rFonts w:ascii="Tahoma" w:hAnsi="Tahoma" w:cs="Tahoma"/>
          <w:bCs/>
          <w:sz w:val="22"/>
          <w:szCs w:val="22"/>
        </w:rPr>
        <w:t>Dispositions générales relatives aux Clauses Environnementales</w:t>
      </w:r>
    </w:p>
    <w:p w:rsidR="00D24D9F" w:rsidRPr="001E6371" w:rsidRDefault="00D24D9F" w:rsidP="00D24D9F">
      <w:pPr>
        <w:pStyle w:val="Corpsdetexte"/>
        <w:spacing w:line="720" w:lineRule="auto"/>
        <w:rPr>
          <w:rFonts w:ascii="Tahoma" w:hAnsi="Tahoma" w:cs="Tahoma"/>
          <w:sz w:val="22"/>
          <w:szCs w:val="22"/>
        </w:rPr>
      </w:pPr>
    </w:p>
    <w:p w:rsidR="00D24D9F" w:rsidRPr="001E6371" w:rsidRDefault="00D24D9F" w:rsidP="00D24D9F">
      <w:pPr>
        <w:rPr>
          <w:rFonts w:ascii="Tahoma" w:hAnsi="Tahoma" w:cs="Tahoma"/>
          <w:b/>
          <w:bCs/>
          <w:sz w:val="22"/>
          <w:szCs w:val="22"/>
        </w:rPr>
      </w:pPr>
      <w:r w:rsidRPr="001E6371">
        <w:rPr>
          <w:rFonts w:ascii="Tahoma" w:hAnsi="Tahoma" w:cs="Tahoma"/>
          <w:sz w:val="22"/>
          <w:szCs w:val="22"/>
        </w:rPr>
        <w:br w:type="page"/>
      </w:r>
      <w:r w:rsidRPr="001E6371">
        <w:rPr>
          <w:rFonts w:ascii="Tahoma" w:hAnsi="Tahoma" w:cs="Tahoma"/>
          <w:b/>
          <w:bCs/>
          <w:sz w:val="22"/>
          <w:szCs w:val="22"/>
        </w:rPr>
        <w:lastRenderedPageBreak/>
        <w:t>TITRE V - DISPOSITIONS GENERALES RELATIVES AUX CLAUSES ENVIRONNEMENTALES</w:t>
      </w:r>
    </w:p>
    <w:p w:rsidR="00D24D9F" w:rsidRPr="001E6371" w:rsidRDefault="00D24D9F" w:rsidP="00D24D9F">
      <w:pPr>
        <w:ind w:left="708" w:firstLine="588"/>
        <w:jc w:val="both"/>
        <w:rPr>
          <w:rFonts w:ascii="Tahoma" w:hAnsi="Tahoma" w:cs="Tahoma"/>
          <w:sz w:val="22"/>
          <w:szCs w:val="22"/>
        </w:rPr>
      </w:pPr>
    </w:p>
    <w:p w:rsidR="00D24D9F" w:rsidRPr="001E6371" w:rsidRDefault="00D24D9F" w:rsidP="00D24D9F">
      <w:pPr>
        <w:autoSpaceDE w:val="0"/>
        <w:autoSpaceDN w:val="0"/>
        <w:adjustRightInd w:val="0"/>
        <w:ind w:firstLine="709"/>
        <w:jc w:val="both"/>
        <w:rPr>
          <w:rFonts w:ascii="Tahoma" w:hAnsi="Tahoma" w:cs="Tahoma"/>
          <w:bCs/>
          <w:iCs/>
          <w:sz w:val="22"/>
          <w:szCs w:val="22"/>
        </w:rPr>
      </w:pPr>
      <w:r w:rsidRPr="001E6371">
        <w:rPr>
          <w:rFonts w:ascii="Tahoma" w:hAnsi="Tahoma" w:cs="Tahoma"/>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D24D9F" w:rsidRPr="001E6371" w:rsidRDefault="00D24D9F" w:rsidP="00D24D9F">
      <w:pPr>
        <w:autoSpaceDE w:val="0"/>
        <w:autoSpaceDN w:val="0"/>
        <w:adjustRightInd w:val="0"/>
        <w:ind w:firstLine="360"/>
        <w:jc w:val="both"/>
        <w:rPr>
          <w:rFonts w:ascii="Tahoma" w:hAnsi="Tahoma" w:cs="Tahoma"/>
          <w:bCs/>
          <w:iCs/>
          <w:sz w:val="22"/>
          <w:szCs w:val="22"/>
        </w:rPr>
      </w:pPr>
      <w:r w:rsidRPr="001E6371">
        <w:rPr>
          <w:rFonts w:ascii="Tahoma" w:hAnsi="Tahoma" w:cs="Tahoma"/>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D24D9F" w:rsidRPr="001E6371" w:rsidRDefault="00D24D9F" w:rsidP="00D24D9F">
      <w:pPr>
        <w:autoSpaceDE w:val="0"/>
        <w:autoSpaceDN w:val="0"/>
        <w:adjustRightInd w:val="0"/>
        <w:ind w:firstLine="360"/>
        <w:jc w:val="both"/>
        <w:rPr>
          <w:rFonts w:ascii="Tahoma" w:hAnsi="Tahoma" w:cs="Tahoma"/>
          <w:bCs/>
          <w:iCs/>
          <w:sz w:val="22"/>
          <w:szCs w:val="22"/>
        </w:rPr>
      </w:pPr>
    </w:p>
    <w:p w:rsidR="00D24D9F" w:rsidRPr="001E6371" w:rsidRDefault="00D24D9F" w:rsidP="00D24D9F">
      <w:pPr>
        <w:pStyle w:val="Paragraphedeliste"/>
        <w:numPr>
          <w:ilvl w:val="0"/>
          <w:numId w:val="106"/>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CONTEXTE ET JUSTIFICATION</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Les présentes clauses visent la prise en compte de la dimension environnementale et sociale dans la planification et l’exécution du projet à travers la mise en œuvre du Cadre de Gestion Environnementale et Sociale (CGES).</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Ces prescriptions devront être respectées, sans exception, par l’Entrepreneur. A cet effet, elles feront l’objet d’un contrôle au cours des missions de visite de chantier.</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De même, l’entrepreneur demeure responsable des accidents ou dommages écologiques qui seraient la conséquence de ces travaux ou des installations liées au chantier.</w:t>
      </w:r>
    </w:p>
    <w:p w:rsidR="00D24D9F" w:rsidRPr="001E6371" w:rsidRDefault="00D24D9F" w:rsidP="00D24D9F">
      <w:pPr>
        <w:autoSpaceDE w:val="0"/>
        <w:autoSpaceDN w:val="0"/>
        <w:adjustRightInd w:val="0"/>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INFORMATIONS ET MESURES D’ACCOMPAGNEMENT</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L’entrepreneur doit, en rapport avec le maître d’œuvre, veiller rigoureusement au respect des directives suivantes :</w:t>
      </w:r>
    </w:p>
    <w:p w:rsidR="00D24D9F" w:rsidRPr="001E6371" w:rsidRDefault="00D24D9F" w:rsidP="00D24D9F">
      <w:pPr>
        <w:pStyle w:val="Paragraphedeliste"/>
        <w:numPr>
          <w:ilvl w:val="0"/>
          <w:numId w:val="105"/>
        </w:numPr>
        <w:autoSpaceDE w:val="0"/>
        <w:autoSpaceDN w:val="0"/>
        <w:adjustRightInd w:val="0"/>
        <w:jc w:val="both"/>
        <w:rPr>
          <w:rFonts w:ascii="Tahoma" w:hAnsi="Tahoma" w:cs="Tahoma"/>
          <w:sz w:val="22"/>
          <w:szCs w:val="22"/>
        </w:rPr>
      </w:pPr>
      <w:r w:rsidRPr="001E6371">
        <w:rPr>
          <w:rFonts w:ascii="Tahoma" w:hAnsi="Tahoma" w:cs="Tahoma"/>
          <w:sz w:val="22"/>
          <w:szCs w:val="22"/>
        </w:rPr>
        <w:t>Mener une campagne de communication et de sensibilisation avant les travaux sur le calendrier des travaux, l'interruption des services et les détours à la circulation, selon les besoins;</w:t>
      </w:r>
    </w:p>
    <w:p w:rsidR="00D24D9F" w:rsidRPr="001E6371" w:rsidRDefault="00D24D9F" w:rsidP="00D24D9F">
      <w:pPr>
        <w:pStyle w:val="Paragraphedeliste"/>
        <w:numPr>
          <w:ilvl w:val="0"/>
          <w:numId w:val="105"/>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Limiter les activités de construction pendant la nuit. S'ils sont nécessaires, veiller </w:t>
      </w:r>
      <w:proofErr w:type="spellStart"/>
      <w:r w:rsidRPr="001E6371">
        <w:rPr>
          <w:rFonts w:ascii="Tahoma" w:hAnsi="Tahoma" w:cs="Tahoma"/>
          <w:sz w:val="22"/>
          <w:szCs w:val="22"/>
        </w:rPr>
        <w:t>a</w:t>
      </w:r>
      <w:proofErr w:type="spellEnd"/>
      <w:r w:rsidRPr="001E6371">
        <w:rPr>
          <w:rFonts w:ascii="Tahoma" w:hAnsi="Tahoma" w:cs="Tahoma"/>
          <w:sz w:val="22"/>
          <w:szCs w:val="22"/>
        </w:rPr>
        <w:t xml:space="preserve"> ce que le travail nocturne soit soigneusement planifié et que la communauté soit informée pour qu'elle puisse prendre les mesures nécessaires ;</w:t>
      </w:r>
    </w:p>
    <w:p w:rsidR="00D24D9F" w:rsidRPr="001E6371" w:rsidRDefault="00D24D9F" w:rsidP="00D24D9F">
      <w:pPr>
        <w:pStyle w:val="Paragraphedeliste"/>
        <w:numPr>
          <w:ilvl w:val="0"/>
          <w:numId w:val="105"/>
        </w:numPr>
        <w:autoSpaceDE w:val="0"/>
        <w:autoSpaceDN w:val="0"/>
        <w:adjustRightInd w:val="0"/>
        <w:jc w:val="both"/>
        <w:rPr>
          <w:rFonts w:ascii="Tahoma" w:hAnsi="Tahoma" w:cs="Tahoma"/>
          <w:sz w:val="22"/>
          <w:szCs w:val="22"/>
        </w:rPr>
      </w:pPr>
      <w:r w:rsidRPr="001E6371">
        <w:rPr>
          <w:rFonts w:ascii="Tahoma" w:hAnsi="Tahoma" w:cs="Tahoma"/>
          <w:sz w:val="22"/>
          <w:szCs w:val="22"/>
        </w:rPr>
        <w:t>Procéder à la signalisation des travaux ;</w:t>
      </w:r>
    </w:p>
    <w:p w:rsidR="00D24D9F" w:rsidRPr="001E6371" w:rsidRDefault="00D24D9F" w:rsidP="00D24D9F">
      <w:pPr>
        <w:pStyle w:val="Paragraphedeliste"/>
        <w:numPr>
          <w:ilvl w:val="0"/>
          <w:numId w:val="105"/>
        </w:numPr>
        <w:autoSpaceDE w:val="0"/>
        <w:autoSpaceDN w:val="0"/>
        <w:adjustRightInd w:val="0"/>
        <w:jc w:val="both"/>
        <w:rPr>
          <w:rFonts w:ascii="Tahoma" w:hAnsi="Tahoma" w:cs="Tahoma"/>
          <w:sz w:val="22"/>
          <w:szCs w:val="22"/>
        </w:rPr>
      </w:pPr>
      <w:r w:rsidRPr="001E6371">
        <w:rPr>
          <w:rFonts w:ascii="Tahoma" w:hAnsi="Tahoma" w:cs="Tahoma"/>
          <w:sz w:val="22"/>
          <w:szCs w:val="22"/>
        </w:rPr>
        <w:t>Mener des campagnes de sensibilisation sur les IST/VIH/SIDA pour les ouvriers et les populations locales…</w:t>
      </w:r>
    </w:p>
    <w:p w:rsidR="00D24D9F" w:rsidRPr="001E6371" w:rsidRDefault="00D24D9F" w:rsidP="00D24D9F">
      <w:pPr>
        <w:pStyle w:val="Paragraphedeliste"/>
        <w:numPr>
          <w:ilvl w:val="0"/>
          <w:numId w:val="105"/>
        </w:numPr>
        <w:autoSpaceDE w:val="0"/>
        <w:autoSpaceDN w:val="0"/>
        <w:adjustRightInd w:val="0"/>
        <w:jc w:val="both"/>
        <w:rPr>
          <w:rFonts w:ascii="Tahoma" w:hAnsi="Tahoma" w:cs="Tahoma"/>
          <w:sz w:val="22"/>
          <w:szCs w:val="22"/>
        </w:rPr>
      </w:pPr>
      <w:r w:rsidRPr="001E6371">
        <w:rPr>
          <w:rFonts w:ascii="Tahoma" w:hAnsi="Tahoma" w:cs="Tahoma"/>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D24D9F" w:rsidRPr="001E6371" w:rsidRDefault="00D24D9F" w:rsidP="00D24D9F">
      <w:pPr>
        <w:pStyle w:val="Paragraphedeliste"/>
        <w:numPr>
          <w:ilvl w:val="0"/>
          <w:numId w:val="105"/>
        </w:numPr>
        <w:autoSpaceDE w:val="0"/>
        <w:autoSpaceDN w:val="0"/>
        <w:adjustRightInd w:val="0"/>
        <w:jc w:val="both"/>
        <w:rPr>
          <w:rFonts w:ascii="Tahoma" w:hAnsi="Tahoma" w:cs="Tahoma"/>
          <w:sz w:val="22"/>
          <w:szCs w:val="22"/>
        </w:rPr>
      </w:pPr>
      <w:r w:rsidRPr="001E6371">
        <w:rPr>
          <w:rFonts w:ascii="Tahoma" w:hAnsi="Tahoma" w:cs="Tahoma"/>
          <w:sz w:val="22"/>
          <w:szCs w:val="22"/>
        </w:rPr>
        <w:t>La communauté sera avisée au moins cinq jours à l'avance de toute interruption de service (eau, électricité, le téléphone), par voies de presse (en privilégiant les radios communautaires ou locales lorsqu’elles existent).</w:t>
      </w:r>
    </w:p>
    <w:p w:rsidR="00D24D9F" w:rsidRPr="001E6371" w:rsidRDefault="00D24D9F" w:rsidP="00D24D9F">
      <w:pPr>
        <w:pStyle w:val="Paragraphedeliste"/>
        <w:autoSpaceDE w:val="0"/>
        <w:autoSpaceDN w:val="0"/>
        <w:adjustRightInd w:val="0"/>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ENTRETIEN ET GESTION DES DECHETS</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Identifier et délimiter clairement les aires d'élimination et spécifiant quels matériaux peuvent être déposés dans chaque aire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Contrôler le placement de tous les déchets de construction (y compris les excavations de sol) dans des sites d'élimination approuvés (&gt;300 m des rivières, cours d'eau, lacs ou terres marécageuses)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lastRenderedPageBreak/>
        <w:t>Placez dans les aires autorisées toutes les ordures, métaux, huiles usées et matériaux en excès produits pendant la construction en incorporant des systèmes de recyclage et la séparation des matériaux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L’Entrepreneur prendra les dispositions nécessaires pour éviter la dispersion par le vent ou les eaux de pluie par exemple avant l’élimination des déchets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Les produits du décapage des emprises des Terrassements seront mis en dépôt et éventuellement réemployés,</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Le transport des terres dans l’emprise du terrain sur les lieux à remblayer ou leurs évacuations aux décharges publiques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Minimiser la génération des déchets pendant la construction et réutiliser les déchets de construction là </w:t>
      </w:r>
      <w:proofErr w:type="spellStart"/>
      <w:r w:rsidRPr="001E6371">
        <w:rPr>
          <w:rFonts w:ascii="Tahoma" w:hAnsi="Tahoma" w:cs="Tahoma"/>
          <w:sz w:val="22"/>
          <w:szCs w:val="22"/>
        </w:rPr>
        <w:t>ou</w:t>
      </w:r>
      <w:proofErr w:type="spellEnd"/>
      <w:r w:rsidRPr="001E6371">
        <w:rPr>
          <w:rFonts w:ascii="Tahoma" w:hAnsi="Tahoma" w:cs="Tahoma"/>
          <w:sz w:val="22"/>
          <w:szCs w:val="22"/>
        </w:rPr>
        <w:t xml:space="preserve"> c’est possible ;</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Les mesures suivantes devront être prises pour l’entretien du chantier:</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Identifier et délimiter les aires pour l'équipement d'entretien (loin des rivières, cours d'eau, lacs ou terres marécageuses)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Veiller à ce que toutes les activités de l'équipement d'entretien soient faites dans les zones d'entretien délimitées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Ne jamais éliminer de l'huile ou la verser sur le sol, dans les cours d'eau, les zones basses, les cavités des carrières désaffectées </w:t>
      </w:r>
    </w:p>
    <w:p w:rsidR="00D24D9F" w:rsidRPr="001E6371" w:rsidRDefault="00D24D9F" w:rsidP="00D24D9F">
      <w:pPr>
        <w:pStyle w:val="Paragraphedeliste"/>
        <w:autoSpaceDE w:val="0"/>
        <w:autoSpaceDN w:val="0"/>
        <w:adjustRightInd w:val="0"/>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MESURES PREVENTIVES CONTRE LES NUISANCES SONORES ET LES EMISSIONS DE POUSSIERES</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L’Entrepreneur prêtera une attention particulière pour limiter les éventuelles nuisances par le bruit. A cet effet, il devra respecter les seuils de bruit prescrits par la Loi.</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Lors de l’exécution des travaux, pour lutter contre la poussière et les désagréments, le contractant devra:</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limiter la vitesse de la circulation liée </w:t>
      </w:r>
      <w:proofErr w:type="spellStart"/>
      <w:r w:rsidRPr="001E6371">
        <w:rPr>
          <w:rFonts w:ascii="Tahoma" w:hAnsi="Tahoma" w:cs="Tahoma"/>
          <w:sz w:val="22"/>
          <w:szCs w:val="22"/>
        </w:rPr>
        <w:t>a</w:t>
      </w:r>
      <w:proofErr w:type="spellEnd"/>
      <w:r w:rsidRPr="001E6371">
        <w:rPr>
          <w:rFonts w:ascii="Tahoma" w:hAnsi="Tahoma" w:cs="Tahoma"/>
          <w:sz w:val="22"/>
          <w:szCs w:val="22"/>
        </w:rPr>
        <w:t xml:space="preserve"> la construction </w:t>
      </w:r>
      <w:proofErr w:type="spellStart"/>
      <w:r w:rsidRPr="001E6371">
        <w:rPr>
          <w:rFonts w:ascii="Tahoma" w:hAnsi="Tahoma" w:cs="Tahoma"/>
          <w:sz w:val="22"/>
          <w:szCs w:val="22"/>
        </w:rPr>
        <w:t>a</w:t>
      </w:r>
      <w:proofErr w:type="spellEnd"/>
      <w:r w:rsidRPr="001E6371">
        <w:rPr>
          <w:rFonts w:ascii="Tahoma" w:hAnsi="Tahoma" w:cs="Tahoma"/>
          <w:sz w:val="22"/>
          <w:szCs w:val="22"/>
        </w:rPr>
        <w:t xml:space="preserve"> 24 km/h dans les rues, dans un rayon de 200 mètres autour du chantier et limiter la vitesse de tous les véhicules sur le chantier a 16 km/h ;</w:t>
      </w:r>
    </w:p>
    <w:p w:rsidR="00D24D9F" w:rsidRPr="001E6371" w:rsidRDefault="00D24D9F" w:rsidP="00D24D9F">
      <w:pPr>
        <w:pStyle w:val="Paragraphedeliste"/>
        <w:autoSpaceDE w:val="0"/>
        <w:autoSpaceDN w:val="0"/>
        <w:adjustRightInd w:val="0"/>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STOCKAGE ET UTILISATION DES SUBSTANCES POTENTIELLEMENT POLLUANTES</w:t>
      </w:r>
    </w:p>
    <w:p w:rsidR="00D24D9F" w:rsidRPr="001E6371" w:rsidRDefault="00D24D9F" w:rsidP="00D24D9F">
      <w:pPr>
        <w:autoSpaceDE w:val="0"/>
        <w:autoSpaceDN w:val="0"/>
        <w:adjustRightInd w:val="0"/>
        <w:ind w:firstLine="360"/>
        <w:jc w:val="both"/>
        <w:rPr>
          <w:rFonts w:ascii="Tahoma" w:hAnsi="Tahoma" w:cs="Tahoma"/>
          <w:sz w:val="22"/>
          <w:szCs w:val="22"/>
        </w:rPr>
      </w:pPr>
      <w:r w:rsidRPr="001E6371">
        <w:rPr>
          <w:rFonts w:ascii="Tahoma" w:hAnsi="Tahoma" w:cs="Tahoma"/>
          <w:sz w:val="22"/>
          <w:szCs w:val="22"/>
        </w:rPr>
        <w:t>De manière générale, le stockage et la manipulation de substances potentiellement polluantes ou dangereuses (huiles, carburant…) devra respecter les principes suivants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limitation des quantités stockées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stockage organisé, en un site ou selon des modalités ne permettant pas l'accès à une personne extérieure au chantier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manipulation par des personnels responsabilisés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signalisation du site de stockage par un panneau indiquant la nature du danger.</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Le stockage des produits chimiques liquides se fera sur rétention pour prévenir les déversements accidentels et la pollution du sol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Les produits chimiques utilisés devront être munis de fiche de données de sécurité (FDS) à afficher sur le lieu de stockage</w:t>
      </w:r>
    </w:p>
    <w:p w:rsidR="00D24D9F" w:rsidRPr="001E6371" w:rsidRDefault="00D24D9F" w:rsidP="00D24D9F">
      <w:pPr>
        <w:pStyle w:val="Paragraphedeliste"/>
        <w:numPr>
          <w:ilvl w:val="1"/>
          <w:numId w:val="106"/>
        </w:numPr>
        <w:tabs>
          <w:tab w:val="left" w:pos="1701"/>
        </w:tabs>
        <w:autoSpaceDE w:val="0"/>
        <w:autoSpaceDN w:val="0"/>
        <w:adjustRightInd w:val="0"/>
        <w:ind w:left="1276" w:hanging="425"/>
        <w:jc w:val="both"/>
        <w:rPr>
          <w:rFonts w:ascii="Tahoma" w:hAnsi="Tahoma" w:cs="Tahoma"/>
          <w:b/>
          <w:bCs/>
          <w:sz w:val="22"/>
          <w:szCs w:val="22"/>
        </w:rPr>
      </w:pPr>
      <w:r w:rsidRPr="001E6371">
        <w:rPr>
          <w:rFonts w:ascii="Tahoma" w:hAnsi="Tahoma" w:cs="Tahoma"/>
          <w:b/>
          <w:bCs/>
          <w:sz w:val="22"/>
          <w:szCs w:val="22"/>
        </w:rPr>
        <w:t>Carburants et lubrifiants</w:t>
      </w:r>
    </w:p>
    <w:p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D24D9F" w:rsidRPr="001E6371" w:rsidRDefault="00D24D9F" w:rsidP="00D24D9F">
      <w:pPr>
        <w:pStyle w:val="Paragraphedeliste"/>
        <w:numPr>
          <w:ilvl w:val="1"/>
          <w:numId w:val="106"/>
        </w:numPr>
        <w:tabs>
          <w:tab w:val="left" w:pos="1701"/>
        </w:tabs>
        <w:autoSpaceDE w:val="0"/>
        <w:autoSpaceDN w:val="0"/>
        <w:adjustRightInd w:val="0"/>
        <w:ind w:left="1276" w:hanging="425"/>
        <w:jc w:val="both"/>
        <w:rPr>
          <w:rFonts w:ascii="Tahoma" w:hAnsi="Tahoma" w:cs="Tahoma"/>
          <w:b/>
          <w:bCs/>
          <w:sz w:val="22"/>
          <w:szCs w:val="22"/>
        </w:rPr>
      </w:pPr>
      <w:r w:rsidRPr="001E6371">
        <w:rPr>
          <w:rFonts w:ascii="Tahoma" w:hAnsi="Tahoma" w:cs="Tahoma"/>
          <w:b/>
          <w:bCs/>
          <w:sz w:val="22"/>
          <w:szCs w:val="22"/>
        </w:rPr>
        <w:t>Autres substances potentiellement polluantes</w:t>
      </w:r>
    </w:p>
    <w:p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D24D9F" w:rsidRPr="001E6371" w:rsidRDefault="00D24D9F" w:rsidP="00D24D9F">
      <w:pPr>
        <w:pStyle w:val="Paragraphedeliste"/>
        <w:numPr>
          <w:ilvl w:val="1"/>
          <w:numId w:val="106"/>
        </w:numPr>
        <w:tabs>
          <w:tab w:val="left" w:pos="1701"/>
        </w:tabs>
        <w:autoSpaceDE w:val="0"/>
        <w:autoSpaceDN w:val="0"/>
        <w:adjustRightInd w:val="0"/>
        <w:ind w:left="1276" w:hanging="425"/>
        <w:jc w:val="both"/>
        <w:rPr>
          <w:rFonts w:ascii="Tahoma" w:hAnsi="Tahoma" w:cs="Tahoma"/>
          <w:b/>
          <w:bCs/>
          <w:sz w:val="22"/>
          <w:szCs w:val="22"/>
        </w:rPr>
      </w:pPr>
      <w:r w:rsidRPr="001E6371">
        <w:rPr>
          <w:rFonts w:ascii="Tahoma" w:hAnsi="Tahoma" w:cs="Tahoma"/>
          <w:b/>
          <w:bCs/>
          <w:sz w:val="22"/>
          <w:szCs w:val="22"/>
        </w:rPr>
        <w:t>Gestion des pollutions accidentelles</w:t>
      </w:r>
    </w:p>
    <w:p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lastRenderedPageBreak/>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D24D9F" w:rsidRPr="001E6371" w:rsidRDefault="00D24D9F" w:rsidP="00D24D9F">
      <w:pPr>
        <w:pStyle w:val="Paragraphedeliste"/>
        <w:numPr>
          <w:ilvl w:val="1"/>
          <w:numId w:val="106"/>
        </w:numPr>
        <w:tabs>
          <w:tab w:val="left" w:pos="1701"/>
        </w:tabs>
        <w:autoSpaceDE w:val="0"/>
        <w:autoSpaceDN w:val="0"/>
        <w:adjustRightInd w:val="0"/>
        <w:spacing w:after="120"/>
        <w:ind w:left="1276" w:hanging="425"/>
        <w:jc w:val="both"/>
        <w:rPr>
          <w:rFonts w:ascii="Tahoma" w:hAnsi="Tahoma" w:cs="Tahoma"/>
          <w:b/>
          <w:bCs/>
          <w:sz w:val="22"/>
          <w:szCs w:val="22"/>
        </w:rPr>
      </w:pPr>
      <w:r w:rsidRPr="001E6371">
        <w:rPr>
          <w:rFonts w:ascii="Tahoma" w:hAnsi="Tahoma" w:cs="Tahoma"/>
          <w:b/>
          <w:bCs/>
          <w:sz w:val="22"/>
          <w:szCs w:val="22"/>
        </w:rPr>
        <w:t>Principe d’intervention suite à une pollution accidentelle</w:t>
      </w:r>
    </w:p>
    <w:p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En cas de déversement accidentel de substances polluantes, les mesures suivantes devront être prises :</w:t>
      </w:r>
    </w:p>
    <w:p w:rsidR="00D24D9F" w:rsidRPr="001E6371" w:rsidRDefault="00D24D9F" w:rsidP="00D24D9F">
      <w:pPr>
        <w:pStyle w:val="Paragraphedeliste"/>
        <w:numPr>
          <w:ilvl w:val="0"/>
          <w:numId w:val="107"/>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éviter la contamination du sol par le saupoudrage de produits absorbants spécifiques ;</w:t>
      </w:r>
    </w:p>
    <w:p w:rsidR="00D24D9F" w:rsidRPr="001E6371" w:rsidRDefault="00D24D9F" w:rsidP="00D24D9F">
      <w:pPr>
        <w:pStyle w:val="Paragraphedeliste"/>
        <w:numPr>
          <w:ilvl w:val="0"/>
          <w:numId w:val="107"/>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en cas de proximité d’une source d’eau (puits, cours d’eau…), éviter la contamination des eaux par blocage, barrage, digue de terre, dans un premier temps ;</w:t>
      </w:r>
    </w:p>
    <w:p w:rsidR="00D24D9F" w:rsidRPr="001E6371" w:rsidRDefault="00D24D9F" w:rsidP="00D24D9F">
      <w:pPr>
        <w:pStyle w:val="Paragraphedeliste"/>
        <w:numPr>
          <w:ilvl w:val="0"/>
          <w:numId w:val="107"/>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excaver les terres polluées au droit de la surface d’infiltration ;</w:t>
      </w:r>
    </w:p>
    <w:p w:rsidR="00D24D9F" w:rsidRPr="001E6371" w:rsidRDefault="00D24D9F" w:rsidP="00D24D9F">
      <w:pPr>
        <w:pStyle w:val="Paragraphedeliste"/>
        <w:numPr>
          <w:ilvl w:val="0"/>
          <w:numId w:val="107"/>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traiter les parties polluées de façon écologiquement rationnelle (mise en décharge, enfouissement, incinération, selon la nature de la pollution)</w:t>
      </w:r>
    </w:p>
    <w:p w:rsidR="00D24D9F" w:rsidRPr="001E6371" w:rsidRDefault="00D24D9F" w:rsidP="00D24D9F">
      <w:pPr>
        <w:pStyle w:val="Paragraphedeliste"/>
        <w:autoSpaceDE w:val="0"/>
        <w:autoSpaceDN w:val="0"/>
        <w:adjustRightInd w:val="0"/>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spacing w:after="120"/>
        <w:ind w:left="714" w:hanging="357"/>
        <w:jc w:val="both"/>
        <w:rPr>
          <w:rFonts w:ascii="Tahoma" w:hAnsi="Tahoma" w:cs="Tahoma"/>
          <w:b/>
          <w:bCs/>
          <w:sz w:val="22"/>
          <w:szCs w:val="22"/>
        </w:rPr>
      </w:pPr>
      <w:r w:rsidRPr="001E6371">
        <w:rPr>
          <w:rFonts w:ascii="Tahoma" w:hAnsi="Tahoma" w:cs="Tahoma"/>
          <w:b/>
          <w:bCs/>
          <w:sz w:val="22"/>
          <w:szCs w:val="22"/>
        </w:rPr>
        <w:t>PROTECTION DES ESPACES NATURELS CONTRE L’INCENDIE</w:t>
      </w:r>
    </w:p>
    <w:p w:rsidR="00D24D9F" w:rsidRPr="001E6371" w:rsidRDefault="00D24D9F" w:rsidP="00D24D9F">
      <w:pPr>
        <w:autoSpaceDE w:val="0"/>
        <w:autoSpaceDN w:val="0"/>
        <w:adjustRightInd w:val="0"/>
        <w:ind w:firstLine="357"/>
        <w:jc w:val="both"/>
        <w:rPr>
          <w:rFonts w:ascii="Tahoma" w:hAnsi="Tahoma" w:cs="Tahoma"/>
          <w:sz w:val="22"/>
          <w:szCs w:val="22"/>
        </w:rPr>
      </w:pPr>
      <w:r w:rsidRPr="001E6371">
        <w:rPr>
          <w:rFonts w:ascii="Tahoma" w:hAnsi="Tahoma" w:cs="Tahoma"/>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brûlage autorisé uniquement par vent faible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site préalablement débroussaillé sur vingt mètres de rayon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feu sous surveillance constante d’une personne compétente armée de moyens de lutte contre l’incendie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en cas de propagation, alerte rapide des secours et du maître d’œuvre par tout moyen ;</w:t>
      </w:r>
    </w:p>
    <w:p w:rsidR="00D24D9F" w:rsidRPr="001E6371" w:rsidRDefault="00D24D9F" w:rsidP="00D24D9F">
      <w:pPr>
        <w:pStyle w:val="Paragraphedeliste"/>
        <w:numPr>
          <w:ilvl w:val="0"/>
          <w:numId w:val="107"/>
        </w:numPr>
        <w:autoSpaceDE w:val="0"/>
        <w:autoSpaceDN w:val="0"/>
        <w:adjustRightInd w:val="0"/>
        <w:jc w:val="both"/>
        <w:rPr>
          <w:rFonts w:ascii="Tahoma" w:hAnsi="Tahoma" w:cs="Tahoma"/>
          <w:sz w:val="22"/>
          <w:szCs w:val="22"/>
        </w:rPr>
      </w:pPr>
      <w:r w:rsidRPr="001E6371">
        <w:rPr>
          <w:rFonts w:ascii="Tahoma" w:hAnsi="Tahoma" w:cs="Tahoma"/>
          <w:sz w:val="22"/>
          <w:szCs w:val="22"/>
        </w:rPr>
        <w:t>extinction totale du foyer en fin du brûlage. Le recouvrement par de la terre est interdit.</w:t>
      </w:r>
    </w:p>
    <w:p w:rsidR="00D24D9F" w:rsidRPr="001E6371" w:rsidRDefault="00D24D9F" w:rsidP="00D24D9F">
      <w:pPr>
        <w:pStyle w:val="Paragraphedeliste"/>
        <w:autoSpaceDE w:val="0"/>
        <w:autoSpaceDN w:val="0"/>
        <w:adjustRightInd w:val="0"/>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spacing w:after="120"/>
        <w:ind w:left="714" w:hanging="357"/>
        <w:jc w:val="both"/>
        <w:rPr>
          <w:rFonts w:ascii="Tahoma" w:hAnsi="Tahoma" w:cs="Tahoma"/>
          <w:b/>
          <w:bCs/>
          <w:sz w:val="22"/>
          <w:szCs w:val="22"/>
        </w:rPr>
      </w:pPr>
      <w:r w:rsidRPr="001E6371">
        <w:rPr>
          <w:rFonts w:ascii="Tahoma" w:hAnsi="Tahoma" w:cs="Tahoma"/>
          <w:b/>
          <w:bCs/>
          <w:sz w:val="22"/>
          <w:szCs w:val="22"/>
        </w:rPr>
        <w:t>CONSERVATION DE L’INTEGRITE PAYSAGERE DU SITE</w:t>
      </w:r>
    </w:p>
    <w:p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La remise en état des lieux avant repli de chantier pourra être imposée en cas de modification significative du site.</w:t>
      </w:r>
    </w:p>
    <w:p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D24D9F" w:rsidRPr="001E6371" w:rsidRDefault="00D24D9F" w:rsidP="00D24D9F">
      <w:pPr>
        <w:autoSpaceDE w:val="0"/>
        <w:autoSpaceDN w:val="0"/>
        <w:adjustRightInd w:val="0"/>
        <w:ind w:firstLine="709"/>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ASPECTS SOCIAUX ET CULTURELS</w:t>
      </w:r>
    </w:p>
    <w:p w:rsidR="00D24D9F" w:rsidRPr="001E6371" w:rsidRDefault="00D24D9F" w:rsidP="00D24D9F">
      <w:pPr>
        <w:autoSpaceDE w:val="0"/>
        <w:autoSpaceDN w:val="0"/>
        <w:adjustRightInd w:val="0"/>
        <w:spacing w:after="100" w:afterAutospacing="1"/>
        <w:ind w:firstLine="709"/>
        <w:jc w:val="both"/>
        <w:rPr>
          <w:rFonts w:ascii="Tahoma" w:hAnsi="Tahoma" w:cs="Tahoma"/>
          <w:sz w:val="22"/>
          <w:szCs w:val="22"/>
        </w:rPr>
      </w:pPr>
      <w:r w:rsidRPr="001E6371">
        <w:rPr>
          <w:rFonts w:ascii="Tahoma" w:hAnsi="Tahoma" w:cs="Tahoma"/>
          <w:sz w:val="22"/>
          <w:szCs w:val="22"/>
        </w:rPr>
        <w:t>Pour permettre au projet de générer des retombées positives sur le milieu social d’accueil, l’Entrepreneur veillera à :</w:t>
      </w:r>
    </w:p>
    <w:p w:rsidR="00D24D9F" w:rsidRPr="001E6371" w:rsidRDefault="00D24D9F" w:rsidP="00D24D9F">
      <w:pPr>
        <w:pStyle w:val="Paragraphedeliste"/>
        <w:numPr>
          <w:ilvl w:val="0"/>
          <w:numId w:val="108"/>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éviter que le projet modifie les sites historiques, archéologiques, ou culturels ;</w:t>
      </w:r>
    </w:p>
    <w:p w:rsidR="00D24D9F" w:rsidRPr="001E6371" w:rsidRDefault="00D24D9F" w:rsidP="00D24D9F">
      <w:pPr>
        <w:pStyle w:val="Paragraphedeliste"/>
        <w:numPr>
          <w:ilvl w:val="0"/>
          <w:numId w:val="108"/>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prendre en charge les préoccupations des femmes et favoriser leur implication dans la prise de décision ;</w:t>
      </w:r>
    </w:p>
    <w:p w:rsidR="00D24D9F" w:rsidRPr="001E6371" w:rsidRDefault="00D24D9F" w:rsidP="00D24D9F">
      <w:pPr>
        <w:pStyle w:val="Paragraphedeliste"/>
        <w:numPr>
          <w:ilvl w:val="0"/>
          <w:numId w:val="108"/>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recruter en priorité la main d’œuvre non qualifiée dans la population locale.</w:t>
      </w:r>
    </w:p>
    <w:p w:rsidR="00D24D9F" w:rsidRPr="001E6371" w:rsidRDefault="00D24D9F" w:rsidP="00D24D9F">
      <w:pPr>
        <w:autoSpaceDE w:val="0"/>
        <w:autoSpaceDN w:val="0"/>
        <w:adjustRightInd w:val="0"/>
        <w:spacing w:after="100" w:afterAutospacing="1"/>
        <w:ind w:firstLine="709"/>
        <w:jc w:val="both"/>
        <w:rPr>
          <w:rFonts w:ascii="Tahoma" w:hAnsi="Tahoma" w:cs="Tahoma"/>
          <w:sz w:val="22"/>
          <w:szCs w:val="22"/>
        </w:rPr>
      </w:pPr>
      <w:r w:rsidRPr="001E6371">
        <w:rPr>
          <w:rFonts w:ascii="Tahoma" w:hAnsi="Tahoma" w:cs="Tahoma"/>
          <w:sz w:val="22"/>
          <w:szCs w:val="22"/>
        </w:rPr>
        <w:lastRenderedPageBreak/>
        <w:t>Les mesures suivantes sont à prendre au cas où des objets de valeur culturelle ou religieuse seraient mis à jour pendant les excavations :</w:t>
      </w:r>
    </w:p>
    <w:p w:rsidR="00D24D9F" w:rsidRPr="001E6371" w:rsidRDefault="00D24D9F" w:rsidP="00D24D9F">
      <w:pPr>
        <w:pStyle w:val="Paragraphedeliste"/>
        <w:numPr>
          <w:ilvl w:val="0"/>
          <w:numId w:val="107"/>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D24D9F" w:rsidRPr="001E6371" w:rsidRDefault="00D24D9F" w:rsidP="00D24D9F">
      <w:pPr>
        <w:pStyle w:val="Paragraphedeliste"/>
        <w:numPr>
          <w:ilvl w:val="0"/>
          <w:numId w:val="107"/>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protéger les objets autant que possible en utilisant des couvertures en plastique et prendre le cas échéant des mesures pour stabiliser la zone afin de protéger correctement les objets;</w:t>
      </w:r>
    </w:p>
    <w:p w:rsidR="00D24D9F" w:rsidRPr="001E6371" w:rsidRDefault="00D24D9F" w:rsidP="00D24D9F">
      <w:pPr>
        <w:pStyle w:val="Paragraphedeliste"/>
        <w:numPr>
          <w:ilvl w:val="0"/>
          <w:numId w:val="107"/>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ne reprendre les travaux qu'après avoir reçu l'autorisation des autorités compétentes.</w:t>
      </w:r>
    </w:p>
    <w:p w:rsidR="00D24D9F" w:rsidRPr="001E6371" w:rsidRDefault="00D24D9F" w:rsidP="00D24D9F">
      <w:pPr>
        <w:pStyle w:val="Paragraphedeliste"/>
        <w:autoSpaceDE w:val="0"/>
        <w:autoSpaceDN w:val="0"/>
        <w:adjustRightInd w:val="0"/>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OUVERTURE ET EXPLOITATION DES CARRIERES ET EMPRUNTS</w:t>
      </w:r>
    </w:p>
    <w:p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D24D9F" w:rsidRPr="001E6371" w:rsidRDefault="00D24D9F" w:rsidP="00D24D9F">
      <w:pPr>
        <w:autoSpaceDE w:val="0"/>
        <w:autoSpaceDN w:val="0"/>
        <w:adjustRightInd w:val="0"/>
        <w:ind w:firstLine="709"/>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SECURITE DES PERSONNES ET DES BIENS</w:t>
      </w:r>
    </w:p>
    <w:p w:rsidR="00D24D9F" w:rsidRPr="001E6371" w:rsidRDefault="00D24D9F" w:rsidP="00D24D9F">
      <w:pPr>
        <w:pStyle w:val="Paragraphedeliste"/>
        <w:numPr>
          <w:ilvl w:val="0"/>
          <w:numId w:val="107"/>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assurer la sécurité de la circulation.</w:t>
      </w:r>
    </w:p>
    <w:p w:rsidR="00D24D9F" w:rsidRPr="001E6371" w:rsidRDefault="00D24D9F" w:rsidP="00D24D9F">
      <w:pPr>
        <w:pStyle w:val="Paragraphedeliste"/>
        <w:numPr>
          <w:ilvl w:val="0"/>
          <w:numId w:val="107"/>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les tranchées seront au besoin, entourées de solides barrières,</w:t>
      </w:r>
    </w:p>
    <w:p w:rsidR="00D24D9F" w:rsidRPr="001E6371" w:rsidRDefault="00D24D9F" w:rsidP="00D24D9F">
      <w:pPr>
        <w:pStyle w:val="Paragraphedeliste"/>
        <w:numPr>
          <w:ilvl w:val="0"/>
          <w:numId w:val="107"/>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un éclairage des barrières et des passerelles sera assuré pendant la nuit</w:t>
      </w:r>
    </w:p>
    <w:p w:rsidR="00D24D9F" w:rsidRPr="001E6371" w:rsidRDefault="00D24D9F" w:rsidP="00D24D9F">
      <w:pPr>
        <w:pStyle w:val="Paragraphedeliste"/>
        <w:numPr>
          <w:ilvl w:val="0"/>
          <w:numId w:val="107"/>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assurer la signalisation et le gardiennage imposés.</w:t>
      </w:r>
    </w:p>
    <w:p w:rsidR="00D24D9F" w:rsidRPr="001E6371" w:rsidRDefault="00D24D9F" w:rsidP="00D24D9F">
      <w:pPr>
        <w:pStyle w:val="Paragraphedeliste"/>
        <w:numPr>
          <w:ilvl w:val="0"/>
          <w:numId w:val="107"/>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assurer le passage des véhicules, sauf impossibilité absolue</w:t>
      </w:r>
    </w:p>
    <w:p w:rsidR="00D24D9F" w:rsidRPr="001E6371" w:rsidRDefault="00D24D9F" w:rsidP="00D24D9F">
      <w:pPr>
        <w:pStyle w:val="Paragraphedeliste"/>
        <w:numPr>
          <w:ilvl w:val="0"/>
          <w:numId w:val="107"/>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les routes ne seront pas coupées en même temps sur plus de la moitié de leur largeur</w:t>
      </w:r>
    </w:p>
    <w:p w:rsidR="00D24D9F" w:rsidRPr="001E6371" w:rsidRDefault="00D24D9F" w:rsidP="00D24D9F">
      <w:pPr>
        <w:pStyle w:val="Paragraphedeliste"/>
        <w:numPr>
          <w:ilvl w:val="0"/>
          <w:numId w:val="107"/>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les tranchées longeant les routes et engageant l’emprise de celles-ci ne seront pas ouvertes sur une longueur supérieure à 200 m ;</w:t>
      </w:r>
    </w:p>
    <w:p w:rsidR="00D24D9F" w:rsidRPr="001E6371" w:rsidRDefault="00D24D9F" w:rsidP="00D24D9F">
      <w:pPr>
        <w:pStyle w:val="Paragraphedeliste"/>
        <w:numPr>
          <w:ilvl w:val="0"/>
          <w:numId w:val="107"/>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D24D9F" w:rsidRPr="001E6371" w:rsidRDefault="00D24D9F" w:rsidP="00D24D9F">
      <w:pPr>
        <w:pStyle w:val="Paragraphedeliste"/>
        <w:numPr>
          <w:ilvl w:val="0"/>
          <w:numId w:val="107"/>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Maintenir en état de fonctionnement, pendant toute la durée des travaux, les câbles existants et les canalisations et installations existantes assurant la distribution d’eau potable, ou l’évacuation des eaux usées.</w:t>
      </w:r>
    </w:p>
    <w:p w:rsidR="00D24D9F" w:rsidRPr="001E6371" w:rsidRDefault="00D24D9F" w:rsidP="00D24D9F">
      <w:pPr>
        <w:pStyle w:val="Paragraphedeliste"/>
        <w:autoSpaceDE w:val="0"/>
        <w:autoSpaceDN w:val="0"/>
        <w:adjustRightInd w:val="0"/>
        <w:jc w:val="both"/>
        <w:rPr>
          <w:rFonts w:ascii="Tahoma" w:hAnsi="Tahoma" w:cs="Tahoma"/>
          <w:sz w:val="22"/>
          <w:szCs w:val="22"/>
        </w:rPr>
      </w:pPr>
    </w:p>
    <w:p w:rsidR="00D24D9F" w:rsidRPr="001E6371" w:rsidRDefault="00D24D9F" w:rsidP="00D24D9F">
      <w:pPr>
        <w:pStyle w:val="Paragraphedeliste"/>
        <w:numPr>
          <w:ilvl w:val="0"/>
          <w:numId w:val="106"/>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ABANDON DES INSTALLATIONS EN FIN DE TRAVAUX</w:t>
      </w:r>
    </w:p>
    <w:p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Après le repli du matériel, un procès-verbal constatant la remise en état du site doit être dressé et joint au PV de la réception des travaux.</w:t>
      </w:r>
    </w:p>
    <w:p w:rsidR="00D24D9F" w:rsidRPr="001E6371" w:rsidRDefault="00D24D9F" w:rsidP="00D24D9F">
      <w:pPr>
        <w:spacing w:after="120"/>
        <w:ind w:left="142" w:firstLine="1"/>
        <w:jc w:val="both"/>
        <w:rPr>
          <w:rFonts w:ascii="Tahoma" w:hAnsi="Tahoma" w:cs="Tahoma"/>
          <w:sz w:val="22"/>
          <w:szCs w:val="22"/>
        </w:rPr>
      </w:pPr>
      <w:r w:rsidRPr="001E6371">
        <w:rPr>
          <w:rFonts w:ascii="Tahoma" w:hAnsi="Tahoma" w:cs="Tahoma"/>
          <w:sz w:val="22"/>
          <w:szCs w:val="22"/>
        </w:rPr>
        <w:br w:type="page"/>
      </w:r>
    </w:p>
    <w:p w:rsidR="00D24D9F" w:rsidRPr="001E6371" w:rsidRDefault="00D24D9F" w:rsidP="00D24D9F">
      <w:pPr>
        <w:pStyle w:val="CORPSL-C"/>
        <w:spacing w:after="0"/>
        <w:ind w:left="0" w:firstLine="0"/>
        <w:jc w:val="center"/>
        <w:rPr>
          <w:rFonts w:ascii="Tahoma" w:hAnsi="Tahoma" w:cs="Tahoma"/>
          <w:sz w:val="22"/>
          <w:szCs w:val="22"/>
        </w:rPr>
      </w:pPr>
      <w:r w:rsidRPr="001E6371">
        <w:rPr>
          <w:rFonts w:ascii="Tahoma" w:hAnsi="Tahoma" w:cs="Tahoma"/>
          <w:sz w:val="22"/>
          <w:szCs w:val="22"/>
        </w:rPr>
        <w:lastRenderedPageBreak/>
        <w:t xml:space="preserve">Page ……. et dernière de la </w:t>
      </w:r>
    </w:p>
    <w:p w:rsidR="00D24D9F" w:rsidRPr="00357604" w:rsidRDefault="00D24D9F" w:rsidP="00D24D9F">
      <w:pPr>
        <w:spacing w:line="276" w:lineRule="auto"/>
        <w:ind w:left="630"/>
        <w:jc w:val="center"/>
        <w:rPr>
          <w:rFonts w:ascii="Tahoma" w:hAnsi="Tahoma" w:cs="Tahoma"/>
          <w:b/>
          <w:i/>
          <w:szCs w:val="22"/>
        </w:rPr>
      </w:pPr>
      <w:r w:rsidRPr="00357604">
        <w:rPr>
          <w:rFonts w:ascii="Tahoma" w:hAnsi="Tahoma" w:cs="Tahoma"/>
          <w:b/>
          <w:i/>
          <w:szCs w:val="22"/>
        </w:rPr>
        <w:t>LETTRE COMMANDE N° ______/LC/C.MNA/CIPM-MNA/</w:t>
      </w:r>
      <w:r w:rsidR="00BF57BC">
        <w:rPr>
          <w:rFonts w:ascii="Tahoma" w:hAnsi="Tahoma" w:cs="Tahoma"/>
          <w:b/>
          <w:i/>
          <w:szCs w:val="22"/>
        </w:rPr>
        <w:t>2025</w:t>
      </w:r>
    </w:p>
    <w:p w:rsidR="00D24D9F" w:rsidRPr="00357604" w:rsidRDefault="00D24D9F" w:rsidP="00D24D9F">
      <w:pPr>
        <w:spacing w:line="276" w:lineRule="auto"/>
        <w:ind w:left="630"/>
        <w:jc w:val="both"/>
        <w:rPr>
          <w:rFonts w:ascii="Tahoma" w:hAnsi="Tahoma" w:cs="Tahoma"/>
          <w:b/>
          <w:i/>
          <w:szCs w:val="22"/>
        </w:rPr>
      </w:pPr>
      <w:r w:rsidRPr="00357604">
        <w:rPr>
          <w:rFonts w:ascii="Tahoma" w:hAnsi="Tahoma" w:cs="Tahoma"/>
          <w:b/>
          <w:i/>
          <w:szCs w:val="22"/>
        </w:rPr>
        <w:t xml:space="preserve">Passée après </w:t>
      </w:r>
      <w:r w:rsidRPr="001528DE">
        <w:rPr>
          <w:rFonts w:ascii="Tahoma" w:hAnsi="Tahoma" w:cs="Tahoma"/>
          <w:b/>
          <w:i/>
          <w:szCs w:val="22"/>
        </w:rPr>
        <w:t>APPEL D’OFFRES NATIONAL OUVERT</w:t>
      </w:r>
      <w:r>
        <w:rPr>
          <w:rFonts w:ascii="Tahoma" w:hAnsi="Tahoma" w:cs="Tahoma"/>
          <w:b/>
          <w:i/>
          <w:szCs w:val="22"/>
        </w:rPr>
        <w:t xml:space="preserve"> </w:t>
      </w:r>
      <w:r w:rsidRPr="001528DE">
        <w:rPr>
          <w:rFonts w:ascii="Tahoma" w:hAnsi="Tahoma" w:cs="Tahoma"/>
          <w:b/>
          <w:i/>
          <w:szCs w:val="22"/>
        </w:rPr>
        <w:t>N°_________/AONO</w:t>
      </w:r>
      <w:r>
        <w:rPr>
          <w:rFonts w:ascii="Tahoma" w:hAnsi="Tahoma" w:cs="Tahoma"/>
          <w:b/>
          <w:i/>
          <w:szCs w:val="22"/>
        </w:rPr>
        <w:t>/C.MNA/CIPM-MNA/</w:t>
      </w:r>
      <w:r w:rsidR="00BF57BC">
        <w:rPr>
          <w:rFonts w:ascii="Tahoma" w:hAnsi="Tahoma" w:cs="Tahoma"/>
          <w:b/>
          <w:i/>
          <w:szCs w:val="22"/>
        </w:rPr>
        <w:t>2025</w:t>
      </w:r>
      <w:r w:rsidRPr="001528DE">
        <w:rPr>
          <w:rFonts w:ascii="Tahoma" w:hAnsi="Tahoma" w:cs="Tahoma"/>
          <w:b/>
          <w:i/>
          <w:szCs w:val="22"/>
        </w:rPr>
        <w:t xml:space="preserve">  DU ________/________/</w:t>
      </w:r>
      <w:r w:rsidR="00BF57BC">
        <w:rPr>
          <w:rFonts w:ascii="Tahoma" w:hAnsi="Tahoma" w:cs="Tahoma"/>
          <w:b/>
          <w:i/>
          <w:szCs w:val="22"/>
        </w:rPr>
        <w:t>2025</w:t>
      </w:r>
      <w:r w:rsidRPr="001528DE">
        <w:rPr>
          <w:rFonts w:ascii="Tahoma" w:hAnsi="Tahoma" w:cs="Tahoma"/>
          <w:b/>
          <w:i/>
          <w:szCs w:val="22"/>
        </w:rPr>
        <w:t xml:space="preserve"> POUR LES TRAVAUX DE CONSTRUCTION DES CENTRES PRESCOLAIRES DANS CERTAINES LOCALITES DE LA COMMUNE DE MESSAMENA, DEPARTEMENT DU HAUT NYONG, REGION DE L’EST, REPARTIS EN (03) TROIS</w:t>
      </w:r>
      <w:r>
        <w:rPr>
          <w:rFonts w:ascii="Tahoma" w:hAnsi="Tahoma" w:cs="Tahoma"/>
          <w:b/>
          <w:i/>
          <w:szCs w:val="22"/>
        </w:rPr>
        <w:t xml:space="preserve"> LOTS, </w:t>
      </w:r>
      <w:r w:rsidRPr="00357604">
        <w:rPr>
          <w:rFonts w:ascii="Tahoma" w:hAnsi="Tahoma" w:cs="Tahoma"/>
          <w:b/>
          <w:i/>
          <w:szCs w:val="22"/>
        </w:rPr>
        <w:t>Lot N°_____.</w:t>
      </w:r>
    </w:p>
    <w:p w:rsidR="00D24D9F" w:rsidRPr="00357604" w:rsidRDefault="00D24D9F" w:rsidP="00D24D9F">
      <w:pPr>
        <w:pStyle w:val="CORPSCCAP"/>
        <w:spacing w:after="0"/>
        <w:jc w:val="center"/>
        <w:rPr>
          <w:rFonts w:ascii="Tahoma" w:hAnsi="Tahoma"/>
          <w:sz w:val="20"/>
          <w:szCs w:val="22"/>
        </w:rPr>
      </w:pPr>
    </w:p>
    <w:p w:rsidR="00D24D9F" w:rsidRPr="001E6371" w:rsidRDefault="00D24D9F" w:rsidP="00D24D9F">
      <w:pPr>
        <w:ind w:left="720"/>
        <w:jc w:val="both"/>
        <w:rPr>
          <w:rFonts w:ascii="Tahoma" w:hAnsi="Tahoma" w:cs="Tahoma"/>
          <w:b/>
          <w:sz w:val="22"/>
          <w:szCs w:val="22"/>
        </w:rPr>
      </w:pPr>
      <w:r w:rsidRPr="001E6371">
        <w:rPr>
          <w:rFonts w:ascii="Tahoma" w:hAnsi="Tahoma" w:cs="Tahoma"/>
          <w:b/>
          <w:sz w:val="22"/>
          <w:szCs w:val="22"/>
        </w:rPr>
        <w:t>Délai d’exécution : ___________ (____________) mois</w:t>
      </w:r>
    </w:p>
    <w:p w:rsidR="00D24D9F" w:rsidRPr="001E6371" w:rsidRDefault="00D24D9F" w:rsidP="00D24D9F">
      <w:pPr>
        <w:ind w:left="720"/>
        <w:jc w:val="both"/>
        <w:rPr>
          <w:rFonts w:ascii="Tahoma" w:hAnsi="Tahoma" w:cs="Tahoma"/>
          <w:b/>
          <w:bCs/>
          <w:sz w:val="22"/>
          <w:szCs w:val="22"/>
        </w:rPr>
      </w:pPr>
      <w:r w:rsidRPr="001E6371">
        <w:rPr>
          <w:rFonts w:ascii="Tahoma" w:hAnsi="Tahoma" w:cs="Tahoma"/>
          <w:b/>
          <w:bCs/>
          <w:sz w:val="22"/>
          <w:szCs w:val="22"/>
        </w:rPr>
        <w:t>Montant de la Lettre Commande en FCFA :</w:t>
      </w:r>
    </w:p>
    <w:p w:rsidR="00D24D9F" w:rsidRPr="001E6371" w:rsidRDefault="00D24D9F" w:rsidP="00D24D9F">
      <w:pPr>
        <w:ind w:left="360"/>
        <w:jc w:val="both"/>
        <w:rPr>
          <w:rFonts w:ascii="Tahoma" w:hAnsi="Tahoma" w:cs="Tahoma"/>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D24D9F" w:rsidRPr="001E6371" w:rsidTr="00D24D9F">
        <w:trPr>
          <w:trHeight w:val="397"/>
          <w:jc w:val="center"/>
        </w:trPr>
        <w:tc>
          <w:tcPr>
            <w:tcW w:w="2731" w:type="dxa"/>
            <w:vAlign w:val="center"/>
          </w:tcPr>
          <w:p w:rsidR="00D24D9F" w:rsidRPr="001E6371" w:rsidRDefault="00D24D9F" w:rsidP="00D24D9F">
            <w:pPr>
              <w:jc w:val="both"/>
              <w:rPr>
                <w:rFonts w:ascii="Tahoma" w:hAnsi="Tahoma" w:cs="Tahoma"/>
                <w:sz w:val="22"/>
                <w:szCs w:val="22"/>
              </w:rPr>
            </w:pPr>
            <w:r w:rsidRPr="001E6371">
              <w:rPr>
                <w:rFonts w:ascii="Tahoma" w:hAnsi="Tahoma" w:cs="Tahoma"/>
                <w:sz w:val="22"/>
                <w:szCs w:val="22"/>
              </w:rPr>
              <w:t>T.T.C</w:t>
            </w:r>
          </w:p>
        </w:tc>
        <w:tc>
          <w:tcPr>
            <w:tcW w:w="2939" w:type="dxa"/>
            <w:vAlign w:val="center"/>
          </w:tcPr>
          <w:p w:rsidR="00D24D9F" w:rsidRPr="001E6371" w:rsidRDefault="00D24D9F" w:rsidP="00D24D9F">
            <w:pPr>
              <w:jc w:val="both"/>
              <w:rPr>
                <w:rFonts w:ascii="Tahoma" w:hAnsi="Tahoma" w:cs="Tahoma"/>
                <w:sz w:val="22"/>
                <w:szCs w:val="22"/>
              </w:rPr>
            </w:pPr>
          </w:p>
        </w:tc>
      </w:tr>
      <w:tr w:rsidR="00D24D9F" w:rsidRPr="001E6371" w:rsidTr="00D24D9F">
        <w:trPr>
          <w:trHeight w:val="397"/>
          <w:jc w:val="center"/>
        </w:trPr>
        <w:tc>
          <w:tcPr>
            <w:tcW w:w="2731" w:type="dxa"/>
            <w:vAlign w:val="center"/>
          </w:tcPr>
          <w:p w:rsidR="00D24D9F" w:rsidRPr="001E6371" w:rsidRDefault="00D24D9F" w:rsidP="00D24D9F">
            <w:pPr>
              <w:jc w:val="both"/>
              <w:rPr>
                <w:rFonts w:ascii="Tahoma" w:hAnsi="Tahoma" w:cs="Tahoma"/>
                <w:sz w:val="22"/>
                <w:szCs w:val="22"/>
              </w:rPr>
            </w:pPr>
            <w:r w:rsidRPr="001E6371">
              <w:rPr>
                <w:rFonts w:ascii="Tahoma" w:hAnsi="Tahoma" w:cs="Tahoma"/>
                <w:sz w:val="22"/>
                <w:szCs w:val="22"/>
              </w:rPr>
              <w:t>H.T.V.A</w:t>
            </w:r>
          </w:p>
        </w:tc>
        <w:tc>
          <w:tcPr>
            <w:tcW w:w="2939" w:type="dxa"/>
            <w:vAlign w:val="center"/>
          </w:tcPr>
          <w:p w:rsidR="00D24D9F" w:rsidRPr="001E6371" w:rsidRDefault="00D24D9F" w:rsidP="00D24D9F">
            <w:pPr>
              <w:jc w:val="both"/>
              <w:rPr>
                <w:rFonts w:ascii="Tahoma" w:hAnsi="Tahoma" w:cs="Tahoma"/>
                <w:sz w:val="22"/>
                <w:szCs w:val="22"/>
              </w:rPr>
            </w:pPr>
          </w:p>
        </w:tc>
      </w:tr>
      <w:tr w:rsidR="00D24D9F" w:rsidRPr="001E6371" w:rsidTr="00D24D9F">
        <w:trPr>
          <w:trHeight w:val="397"/>
          <w:jc w:val="center"/>
        </w:trPr>
        <w:tc>
          <w:tcPr>
            <w:tcW w:w="2731" w:type="dxa"/>
            <w:vAlign w:val="center"/>
          </w:tcPr>
          <w:p w:rsidR="00D24D9F" w:rsidRPr="001E6371" w:rsidRDefault="00D24D9F" w:rsidP="00D24D9F">
            <w:pPr>
              <w:jc w:val="both"/>
              <w:rPr>
                <w:rFonts w:ascii="Tahoma" w:hAnsi="Tahoma" w:cs="Tahoma"/>
                <w:sz w:val="22"/>
                <w:szCs w:val="22"/>
              </w:rPr>
            </w:pPr>
            <w:r w:rsidRPr="001E6371">
              <w:rPr>
                <w:rFonts w:ascii="Tahoma" w:hAnsi="Tahoma" w:cs="Tahoma"/>
                <w:sz w:val="22"/>
                <w:szCs w:val="22"/>
              </w:rPr>
              <w:t>T.V.A (19,25 %)</w:t>
            </w:r>
          </w:p>
        </w:tc>
        <w:tc>
          <w:tcPr>
            <w:tcW w:w="2939" w:type="dxa"/>
            <w:vAlign w:val="center"/>
          </w:tcPr>
          <w:p w:rsidR="00D24D9F" w:rsidRPr="001E6371" w:rsidRDefault="00D24D9F" w:rsidP="00D24D9F">
            <w:pPr>
              <w:jc w:val="both"/>
              <w:rPr>
                <w:rFonts w:ascii="Tahoma" w:hAnsi="Tahoma" w:cs="Tahoma"/>
                <w:sz w:val="22"/>
                <w:szCs w:val="22"/>
              </w:rPr>
            </w:pPr>
          </w:p>
        </w:tc>
      </w:tr>
      <w:tr w:rsidR="00D24D9F" w:rsidRPr="001E6371" w:rsidTr="00D24D9F">
        <w:trPr>
          <w:trHeight w:val="397"/>
          <w:jc w:val="center"/>
        </w:trPr>
        <w:tc>
          <w:tcPr>
            <w:tcW w:w="2731" w:type="dxa"/>
            <w:vAlign w:val="center"/>
          </w:tcPr>
          <w:p w:rsidR="00D24D9F" w:rsidRPr="001E6371" w:rsidRDefault="00D24D9F" w:rsidP="00D24D9F">
            <w:pPr>
              <w:jc w:val="both"/>
              <w:rPr>
                <w:rFonts w:ascii="Tahoma" w:hAnsi="Tahoma" w:cs="Tahoma"/>
                <w:sz w:val="22"/>
                <w:szCs w:val="22"/>
              </w:rPr>
            </w:pPr>
            <w:r w:rsidRPr="001E6371">
              <w:rPr>
                <w:rFonts w:ascii="Tahoma" w:hAnsi="Tahoma" w:cs="Tahoma"/>
                <w:sz w:val="22"/>
                <w:szCs w:val="22"/>
              </w:rPr>
              <w:t>A.I.R (2,2%)</w:t>
            </w:r>
            <w:r>
              <w:rPr>
                <w:rFonts w:ascii="Tahoma" w:hAnsi="Tahoma" w:cs="Tahoma"/>
                <w:sz w:val="22"/>
                <w:szCs w:val="22"/>
              </w:rPr>
              <w:t xml:space="preserve"> </w:t>
            </w:r>
            <w:r w:rsidRPr="001E6371">
              <w:rPr>
                <w:rFonts w:ascii="Tahoma" w:hAnsi="Tahoma" w:cs="Tahoma"/>
                <w:sz w:val="22"/>
                <w:szCs w:val="22"/>
              </w:rPr>
              <w:t>ou (5,5%)</w:t>
            </w:r>
          </w:p>
        </w:tc>
        <w:tc>
          <w:tcPr>
            <w:tcW w:w="2939" w:type="dxa"/>
            <w:vAlign w:val="center"/>
          </w:tcPr>
          <w:p w:rsidR="00D24D9F" w:rsidRPr="001E6371" w:rsidRDefault="00D24D9F" w:rsidP="00D24D9F">
            <w:pPr>
              <w:jc w:val="both"/>
              <w:rPr>
                <w:rFonts w:ascii="Tahoma" w:hAnsi="Tahoma" w:cs="Tahoma"/>
                <w:sz w:val="22"/>
                <w:szCs w:val="22"/>
              </w:rPr>
            </w:pPr>
          </w:p>
        </w:tc>
      </w:tr>
      <w:tr w:rsidR="00D24D9F" w:rsidRPr="001E6371" w:rsidTr="00D24D9F">
        <w:trPr>
          <w:trHeight w:val="397"/>
          <w:jc w:val="center"/>
        </w:trPr>
        <w:tc>
          <w:tcPr>
            <w:tcW w:w="2731" w:type="dxa"/>
            <w:vAlign w:val="center"/>
          </w:tcPr>
          <w:p w:rsidR="00D24D9F" w:rsidRPr="001E6371" w:rsidRDefault="00D24D9F" w:rsidP="00D24D9F">
            <w:pPr>
              <w:jc w:val="both"/>
              <w:rPr>
                <w:rFonts w:ascii="Tahoma" w:hAnsi="Tahoma" w:cs="Tahoma"/>
                <w:sz w:val="22"/>
                <w:szCs w:val="22"/>
              </w:rPr>
            </w:pPr>
            <w:r w:rsidRPr="001E6371">
              <w:rPr>
                <w:rFonts w:ascii="Tahoma" w:hAnsi="Tahoma" w:cs="Tahoma"/>
                <w:sz w:val="22"/>
                <w:szCs w:val="22"/>
              </w:rPr>
              <w:t>Net à mandater</w:t>
            </w:r>
          </w:p>
        </w:tc>
        <w:tc>
          <w:tcPr>
            <w:tcW w:w="2939" w:type="dxa"/>
            <w:vAlign w:val="center"/>
          </w:tcPr>
          <w:p w:rsidR="00D24D9F" w:rsidRPr="001E6371" w:rsidRDefault="00D24D9F" w:rsidP="00D24D9F">
            <w:pPr>
              <w:jc w:val="both"/>
              <w:rPr>
                <w:rFonts w:ascii="Tahoma" w:hAnsi="Tahoma" w:cs="Tahoma"/>
                <w:sz w:val="22"/>
                <w:szCs w:val="22"/>
              </w:rPr>
            </w:pPr>
          </w:p>
        </w:tc>
      </w:tr>
    </w:tbl>
    <w:p w:rsidR="00D24D9F" w:rsidRPr="001E6371" w:rsidRDefault="00D24D9F" w:rsidP="00D24D9F">
      <w:pPr>
        <w:rPr>
          <w:rFonts w:ascii="Tahoma" w:hAnsi="Tahoma" w:cs="Tahoma"/>
          <w:b/>
          <w:bCs/>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2"/>
      </w:tblGrid>
      <w:tr w:rsidR="00D24D9F" w:rsidRPr="001E6371" w:rsidTr="00D24D9F">
        <w:trPr>
          <w:trHeight w:val="2242"/>
          <w:jc w:val="right"/>
        </w:trPr>
        <w:tc>
          <w:tcPr>
            <w:tcW w:w="9962" w:type="dxa"/>
          </w:tcPr>
          <w:p w:rsidR="00D24D9F" w:rsidRPr="001E6371" w:rsidRDefault="00D24D9F" w:rsidP="00D24D9F">
            <w:pPr>
              <w:pStyle w:val="En-tte"/>
              <w:tabs>
                <w:tab w:val="clear" w:pos="4536"/>
                <w:tab w:val="clear" w:pos="9072"/>
              </w:tabs>
              <w:jc w:val="center"/>
              <w:rPr>
                <w:rFonts w:ascii="Tahoma" w:hAnsi="Tahoma" w:cs="Tahoma"/>
                <w:b/>
                <w:sz w:val="22"/>
                <w:szCs w:val="22"/>
              </w:rPr>
            </w:pPr>
            <w:r w:rsidRPr="001E6371">
              <w:rPr>
                <w:rFonts w:ascii="Tahoma" w:hAnsi="Tahoma" w:cs="Tahoma"/>
                <w:b/>
                <w:sz w:val="22"/>
                <w:szCs w:val="22"/>
              </w:rPr>
              <w:t>Lue et acceptée par l’Entrepreneur</w:t>
            </w:r>
          </w:p>
          <w:p w:rsidR="00D24D9F" w:rsidRPr="001E6371" w:rsidRDefault="00D24D9F" w:rsidP="00D24D9F">
            <w:pPr>
              <w:pStyle w:val="En-tte"/>
              <w:tabs>
                <w:tab w:val="clear" w:pos="4536"/>
                <w:tab w:val="clear" w:pos="9072"/>
              </w:tabs>
              <w:jc w:val="cente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ind w:left="284"/>
              <w:jc w:val="center"/>
              <w:rPr>
                <w:rFonts w:ascii="Tahoma" w:hAnsi="Tahoma" w:cs="Tahoma"/>
                <w:sz w:val="22"/>
                <w:szCs w:val="22"/>
              </w:rPr>
            </w:pPr>
            <w:r>
              <w:rPr>
                <w:rFonts w:ascii="Tahoma" w:hAnsi="Tahoma" w:cs="Tahoma"/>
                <w:sz w:val="22"/>
                <w:szCs w:val="22"/>
              </w:rPr>
              <w:t>MESSAMENA</w:t>
            </w:r>
            <w:r w:rsidRPr="001E6371">
              <w:rPr>
                <w:rFonts w:ascii="Tahoma" w:hAnsi="Tahoma" w:cs="Tahoma"/>
                <w:sz w:val="22"/>
                <w:szCs w:val="22"/>
              </w:rPr>
              <w:t>,  le………..……………</w:t>
            </w:r>
          </w:p>
        </w:tc>
      </w:tr>
      <w:tr w:rsidR="00D24D9F" w:rsidRPr="001E6371" w:rsidTr="00D24D9F">
        <w:trPr>
          <w:trHeight w:val="3103"/>
          <w:jc w:val="right"/>
        </w:trPr>
        <w:tc>
          <w:tcPr>
            <w:tcW w:w="9962" w:type="dxa"/>
          </w:tcPr>
          <w:p w:rsidR="00D24D9F" w:rsidRPr="001E6371" w:rsidRDefault="00D24D9F" w:rsidP="00D24D9F">
            <w:pPr>
              <w:ind w:left="284"/>
              <w:jc w:val="center"/>
              <w:rPr>
                <w:rFonts w:ascii="Tahoma" w:hAnsi="Tahoma" w:cs="Tahoma"/>
                <w:b/>
                <w:sz w:val="22"/>
                <w:szCs w:val="22"/>
              </w:rPr>
            </w:pPr>
            <w:r w:rsidRPr="001E6371">
              <w:rPr>
                <w:rFonts w:ascii="Tahoma" w:hAnsi="Tahoma" w:cs="Tahoma"/>
                <w:b/>
                <w:sz w:val="22"/>
                <w:szCs w:val="22"/>
              </w:rPr>
              <w:t>Sign</w:t>
            </w:r>
            <w:r>
              <w:rPr>
                <w:rFonts w:ascii="Tahoma" w:hAnsi="Tahoma" w:cs="Tahoma"/>
                <w:b/>
                <w:sz w:val="22"/>
                <w:szCs w:val="22"/>
              </w:rPr>
              <w:t>ée par le Maire de la COMMUNE DE MESSAMENA</w:t>
            </w:r>
            <w:r w:rsidRPr="001E6371">
              <w:rPr>
                <w:rFonts w:ascii="Tahoma" w:hAnsi="Tahoma" w:cs="Tahoma"/>
                <w:b/>
                <w:sz w:val="22"/>
                <w:szCs w:val="22"/>
              </w:rPr>
              <w:t xml:space="preserve">, </w:t>
            </w:r>
          </w:p>
          <w:p w:rsidR="00D24D9F" w:rsidRPr="001E6371" w:rsidRDefault="00D24D9F" w:rsidP="00D24D9F">
            <w:pPr>
              <w:ind w:left="284"/>
              <w:jc w:val="center"/>
              <w:rPr>
                <w:rFonts w:ascii="Tahoma" w:hAnsi="Tahoma" w:cs="Tahoma"/>
                <w:b/>
                <w:sz w:val="22"/>
                <w:szCs w:val="22"/>
              </w:rPr>
            </w:pPr>
            <w:r w:rsidRPr="001E6371">
              <w:rPr>
                <w:rFonts w:ascii="Tahoma" w:hAnsi="Tahoma" w:cs="Tahoma"/>
                <w:b/>
                <w:sz w:val="22"/>
                <w:szCs w:val="22"/>
              </w:rPr>
              <w:t>Autorité Contractante</w:t>
            </w:r>
          </w:p>
          <w:p w:rsidR="00D24D9F" w:rsidRPr="001E6371" w:rsidRDefault="00D24D9F" w:rsidP="00D24D9F">
            <w:pPr>
              <w:ind w:left="-290"/>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rPr>
                <w:rFonts w:ascii="Tahoma" w:hAnsi="Tahoma" w:cs="Tahoma"/>
                <w:sz w:val="22"/>
                <w:szCs w:val="22"/>
              </w:rPr>
            </w:pPr>
          </w:p>
          <w:p w:rsidR="00D24D9F" w:rsidRPr="001E6371" w:rsidRDefault="00D24D9F" w:rsidP="00D24D9F">
            <w:pPr>
              <w:ind w:left="284"/>
              <w:jc w:val="center"/>
              <w:rPr>
                <w:rFonts w:ascii="Tahoma" w:hAnsi="Tahoma" w:cs="Tahoma"/>
                <w:sz w:val="22"/>
                <w:szCs w:val="22"/>
              </w:rPr>
            </w:pPr>
            <w:r>
              <w:rPr>
                <w:rFonts w:ascii="Tahoma" w:hAnsi="Tahoma" w:cs="Tahoma"/>
                <w:sz w:val="22"/>
                <w:szCs w:val="22"/>
              </w:rPr>
              <w:t>MESSAMENA</w:t>
            </w:r>
            <w:r w:rsidRPr="001E6371">
              <w:rPr>
                <w:rFonts w:ascii="Tahoma" w:hAnsi="Tahoma" w:cs="Tahoma"/>
                <w:sz w:val="22"/>
                <w:szCs w:val="22"/>
              </w:rPr>
              <w:t>, le…………</w:t>
            </w:r>
          </w:p>
        </w:tc>
      </w:tr>
      <w:tr w:rsidR="00D24D9F" w:rsidRPr="001E6371" w:rsidTr="00D24D9F">
        <w:trPr>
          <w:trHeight w:val="3141"/>
          <w:jc w:val="right"/>
        </w:trPr>
        <w:tc>
          <w:tcPr>
            <w:tcW w:w="9962" w:type="dxa"/>
          </w:tcPr>
          <w:p w:rsidR="00D24D9F" w:rsidRPr="001E6371" w:rsidRDefault="00D24D9F" w:rsidP="00D24D9F">
            <w:pPr>
              <w:ind w:left="284"/>
              <w:jc w:val="center"/>
              <w:rPr>
                <w:rFonts w:ascii="Tahoma" w:hAnsi="Tahoma" w:cs="Tahoma"/>
                <w:sz w:val="22"/>
                <w:szCs w:val="22"/>
              </w:rPr>
            </w:pPr>
          </w:p>
          <w:p w:rsidR="00D24D9F" w:rsidRPr="001E6371" w:rsidRDefault="00D24D9F" w:rsidP="00D24D9F">
            <w:pPr>
              <w:ind w:left="284"/>
              <w:jc w:val="center"/>
              <w:rPr>
                <w:rFonts w:ascii="Tahoma" w:hAnsi="Tahoma" w:cs="Tahoma"/>
                <w:b/>
                <w:sz w:val="22"/>
                <w:szCs w:val="22"/>
              </w:rPr>
            </w:pPr>
            <w:r w:rsidRPr="001E6371">
              <w:rPr>
                <w:rFonts w:ascii="Tahoma" w:hAnsi="Tahoma" w:cs="Tahoma"/>
                <w:sz w:val="22"/>
                <w:szCs w:val="22"/>
              </w:rPr>
              <w:t>Enregistrement</w:t>
            </w:r>
          </w:p>
          <w:p w:rsidR="00D24D9F" w:rsidRPr="001E6371" w:rsidRDefault="00D24D9F" w:rsidP="00D24D9F">
            <w:pPr>
              <w:ind w:left="-290"/>
              <w:rPr>
                <w:rFonts w:ascii="Tahoma" w:hAnsi="Tahoma" w:cs="Tahoma"/>
                <w:sz w:val="22"/>
                <w:szCs w:val="22"/>
              </w:rPr>
            </w:pPr>
          </w:p>
          <w:p w:rsidR="00D24D9F" w:rsidRPr="001E6371" w:rsidRDefault="00D24D9F" w:rsidP="00D24D9F">
            <w:pPr>
              <w:ind w:left="-290"/>
              <w:rPr>
                <w:rFonts w:ascii="Tahoma" w:hAnsi="Tahoma" w:cs="Tahoma"/>
                <w:sz w:val="22"/>
                <w:szCs w:val="22"/>
              </w:rPr>
            </w:pPr>
          </w:p>
          <w:p w:rsidR="00D24D9F" w:rsidRPr="001E6371" w:rsidRDefault="00D24D9F" w:rsidP="00D24D9F">
            <w:pPr>
              <w:ind w:left="-290"/>
              <w:rPr>
                <w:rFonts w:ascii="Tahoma" w:hAnsi="Tahoma" w:cs="Tahoma"/>
                <w:sz w:val="22"/>
                <w:szCs w:val="22"/>
              </w:rPr>
            </w:pPr>
          </w:p>
          <w:p w:rsidR="00D24D9F" w:rsidRPr="001E6371" w:rsidRDefault="00D24D9F" w:rsidP="00D24D9F">
            <w:pPr>
              <w:ind w:left="-290"/>
              <w:rPr>
                <w:rFonts w:ascii="Tahoma" w:hAnsi="Tahoma" w:cs="Tahoma"/>
                <w:sz w:val="22"/>
                <w:szCs w:val="22"/>
              </w:rPr>
            </w:pPr>
          </w:p>
          <w:p w:rsidR="00D24D9F" w:rsidRPr="001E6371" w:rsidRDefault="00D24D9F" w:rsidP="00D24D9F">
            <w:pPr>
              <w:ind w:left="-290"/>
              <w:rPr>
                <w:rFonts w:ascii="Tahoma" w:hAnsi="Tahoma" w:cs="Tahoma"/>
                <w:sz w:val="22"/>
                <w:szCs w:val="22"/>
              </w:rPr>
            </w:pPr>
          </w:p>
          <w:p w:rsidR="00D24D9F" w:rsidRPr="001E6371" w:rsidRDefault="00D24D9F" w:rsidP="00D24D9F">
            <w:pPr>
              <w:ind w:left="-290"/>
              <w:rPr>
                <w:rFonts w:ascii="Tahoma" w:hAnsi="Tahoma" w:cs="Tahoma"/>
                <w:sz w:val="22"/>
                <w:szCs w:val="22"/>
              </w:rPr>
            </w:pPr>
          </w:p>
          <w:p w:rsidR="00D24D9F" w:rsidRPr="001E6371" w:rsidRDefault="00D24D9F" w:rsidP="00D24D9F">
            <w:pPr>
              <w:ind w:left="-290"/>
              <w:rPr>
                <w:rFonts w:ascii="Tahoma" w:hAnsi="Tahoma" w:cs="Tahoma"/>
                <w:sz w:val="22"/>
                <w:szCs w:val="22"/>
              </w:rPr>
            </w:pPr>
          </w:p>
          <w:p w:rsidR="00D24D9F" w:rsidRPr="001E6371" w:rsidRDefault="00D24D9F" w:rsidP="00D24D9F">
            <w:pPr>
              <w:ind w:left="-290"/>
              <w:rPr>
                <w:rFonts w:ascii="Tahoma" w:hAnsi="Tahoma" w:cs="Tahoma"/>
                <w:sz w:val="22"/>
                <w:szCs w:val="22"/>
              </w:rPr>
            </w:pPr>
          </w:p>
          <w:p w:rsidR="00D24D9F" w:rsidRPr="001E6371" w:rsidRDefault="00D24D9F" w:rsidP="00D24D9F">
            <w:pPr>
              <w:ind w:left="-290"/>
              <w:rPr>
                <w:rFonts w:ascii="Tahoma" w:hAnsi="Tahoma" w:cs="Tahoma"/>
                <w:sz w:val="22"/>
                <w:szCs w:val="22"/>
              </w:rPr>
            </w:pPr>
          </w:p>
          <w:p w:rsidR="00D24D9F" w:rsidRPr="001E6371" w:rsidRDefault="00D24D9F" w:rsidP="00D24D9F">
            <w:pPr>
              <w:ind w:left="-290"/>
              <w:rPr>
                <w:rFonts w:ascii="Tahoma" w:hAnsi="Tahoma" w:cs="Tahoma"/>
                <w:sz w:val="22"/>
                <w:szCs w:val="22"/>
              </w:rPr>
            </w:pPr>
          </w:p>
        </w:tc>
      </w:tr>
    </w:tbl>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rPr>
          <w:rFonts w:ascii="Tahoma" w:hAnsi="Tahoma" w:cs="Tahoma"/>
          <w:b w:val="0"/>
          <w:i w:val="0"/>
          <w:sz w:val="22"/>
          <w:szCs w:val="22"/>
        </w:rPr>
      </w:pPr>
      <w:r>
        <w:rPr>
          <w:rFonts w:ascii="Tahoma" w:hAnsi="Tahoma" w:cs="Tahoma"/>
          <w:b w:val="0"/>
          <w:noProof/>
          <w:sz w:val="22"/>
          <w:szCs w:val="22"/>
        </w:rPr>
        <mc:AlternateContent>
          <mc:Choice Requires="wps">
            <w:drawing>
              <wp:inline distT="0" distB="0" distL="0" distR="0" wp14:anchorId="3BAA18B6" wp14:editId="0782C36E">
                <wp:extent cx="5010150" cy="1304925"/>
                <wp:effectExtent l="9525" t="9525" r="9525" b="9525"/>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0150" cy="1304925"/>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rsidR="00ED0989" w:rsidRDefault="00ED0989"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wps:txbx>
                      <wps:bodyPr wrap="square" numCol="1" fromWordArt="1">
                        <a:prstTxWarp prst="textPlain">
                          <a:avLst>
                            <a:gd name="adj" fmla="val 50000"/>
                          </a:avLst>
                        </a:prstTxWarp>
                        <a:spAutoFit/>
                      </wps:bodyPr>
                    </wps:wsp>
                  </a:graphicData>
                </a:graphic>
              </wp:inline>
            </w:drawing>
          </mc:Choice>
          <mc:Fallback>
            <w:pict>
              <v:shape w14:anchorId="3BAA18B6" id="WordArt 12" o:spid="_x0000_s1044" type="#_x0000_t202" style="width:394.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rsidR="00ED0989" w:rsidRDefault="00ED0989"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v:textbox>
                <w10:anchorlock/>
              </v:shape>
            </w:pict>
          </mc:Fallback>
        </mc:AlternateContent>
      </w: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rPr>
          <w:rFonts w:ascii="Tahoma" w:hAnsi="Tahoma" w:cs="Tahoma"/>
          <w:b w:val="0"/>
          <w:i w:val="0"/>
          <w:sz w:val="22"/>
          <w:szCs w:val="22"/>
        </w:rPr>
      </w:pPr>
    </w:p>
    <w:p w:rsidR="00D24D9F" w:rsidRPr="001E6371" w:rsidRDefault="00D24D9F" w:rsidP="00D24D9F">
      <w:pPr>
        <w:pStyle w:val="Corpsdetexte3"/>
        <w:spacing w:before="120" w:after="120"/>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pStyle w:val="Corpsdetexte3"/>
        <w:spacing w:before="120" w:after="120"/>
        <w:jc w:val="both"/>
        <w:rPr>
          <w:rFonts w:ascii="Tahoma" w:hAnsi="Tahoma" w:cs="Tahoma"/>
          <w:b w:val="0"/>
          <w:i w:val="0"/>
          <w:sz w:val="22"/>
          <w:szCs w:val="22"/>
        </w:rPr>
      </w:pPr>
    </w:p>
    <w:p w:rsidR="00D24D9F" w:rsidRPr="001E6371" w:rsidRDefault="00D24D9F" w:rsidP="00D24D9F">
      <w:pPr>
        <w:rPr>
          <w:rFonts w:ascii="Tahoma" w:hAnsi="Tahoma" w:cs="Tahoma"/>
          <w:b/>
          <w:sz w:val="22"/>
          <w:szCs w:val="22"/>
        </w:rPr>
      </w:pPr>
    </w:p>
    <w:p w:rsidR="00D24D9F" w:rsidRPr="001E6371" w:rsidRDefault="00D24D9F" w:rsidP="00D24D9F">
      <w:pPr>
        <w:jc w:val="center"/>
        <w:rPr>
          <w:rFonts w:ascii="Tahoma" w:hAnsi="Tahoma" w:cs="Tahoma"/>
          <w:b/>
          <w:sz w:val="22"/>
          <w:szCs w:val="22"/>
        </w:rPr>
      </w:pPr>
    </w:p>
    <w:p w:rsidR="00D24D9F" w:rsidRPr="001E6371" w:rsidRDefault="00D24D9F" w:rsidP="00D24D9F">
      <w:pPr>
        <w:jc w:val="center"/>
        <w:rPr>
          <w:rFonts w:ascii="Tahoma" w:hAnsi="Tahoma" w:cs="Tahoma"/>
          <w:b/>
          <w:sz w:val="22"/>
          <w:szCs w:val="22"/>
        </w:rPr>
      </w:pPr>
    </w:p>
    <w:p w:rsidR="00D24D9F" w:rsidRPr="001E6371" w:rsidRDefault="00D24D9F" w:rsidP="00D24D9F">
      <w:pPr>
        <w:jc w:val="center"/>
        <w:rPr>
          <w:rFonts w:ascii="Tahoma" w:hAnsi="Tahoma" w:cs="Tahoma"/>
          <w:b/>
          <w:sz w:val="22"/>
          <w:szCs w:val="22"/>
        </w:rPr>
      </w:pPr>
    </w:p>
    <w:p w:rsidR="00D24D9F" w:rsidRPr="001E6371" w:rsidRDefault="00D24D9F" w:rsidP="00D24D9F">
      <w:pPr>
        <w:jc w:val="center"/>
        <w:rPr>
          <w:rFonts w:ascii="Tahoma" w:hAnsi="Tahoma" w:cs="Tahoma"/>
          <w:b/>
          <w:sz w:val="22"/>
          <w:szCs w:val="22"/>
        </w:rPr>
      </w:pPr>
      <w:r w:rsidRPr="001E6371">
        <w:rPr>
          <w:rFonts w:ascii="Tahoma" w:hAnsi="Tahoma" w:cs="Tahoma"/>
          <w:b/>
          <w:sz w:val="22"/>
          <w:szCs w:val="22"/>
        </w:rPr>
        <w:t>SOMMAIRE</w:t>
      </w:r>
    </w:p>
    <w:p w:rsidR="00D24D9F" w:rsidRPr="001E6371" w:rsidRDefault="00D24D9F" w:rsidP="00D24D9F">
      <w:pPr>
        <w:jc w:val="both"/>
        <w:rPr>
          <w:rFonts w:ascii="Tahoma" w:hAnsi="Tahoma" w:cs="Tahoma"/>
          <w:sz w:val="22"/>
          <w:szCs w:val="22"/>
        </w:rPr>
      </w:pPr>
    </w:p>
    <w:p w:rsidR="00D24D9F" w:rsidRPr="001E6371" w:rsidRDefault="00D24D9F" w:rsidP="00D24D9F">
      <w:pPr>
        <w:jc w:val="center"/>
        <w:rPr>
          <w:rFonts w:ascii="Tahoma" w:hAnsi="Tahoma" w:cs="Tahoma"/>
          <w:sz w:val="22"/>
          <w:szCs w:val="22"/>
        </w:rPr>
      </w:pPr>
      <w:r w:rsidRPr="001E6371">
        <w:rPr>
          <w:rFonts w:ascii="Tahoma" w:hAnsi="Tahoma" w:cs="Tahoma"/>
          <w:sz w:val="22"/>
          <w:szCs w:val="22"/>
        </w:rPr>
        <w:tab/>
      </w:r>
    </w:p>
    <w:p w:rsidR="00D24D9F" w:rsidRPr="001E6371" w:rsidRDefault="00D24D9F" w:rsidP="00D24D9F">
      <w:pPr>
        <w:spacing w:before="120"/>
        <w:ind w:left="709"/>
        <w:jc w:val="both"/>
        <w:rPr>
          <w:rFonts w:ascii="Tahoma" w:hAnsi="Tahoma" w:cs="Tahoma"/>
          <w:sz w:val="22"/>
          <w:szCs w:val="22"/>
        </w:rPr>
      </w:pPr>
    </w:p>
    <w:p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N°1: </w:t>
      </w:r>
      <w:r w:rsidRPr="001E6371">
        <w:rPr>
          <w:rFonts w:ascii="Tahoma" w:hAnsi="Tahoma" w:cs="Tahoma"/>
          <w:sz w:val="22"/>
          <w:szCs w:val="22"/>
        </w:rPr>
        <w:tab/>
        <w:t>Modèle de soumission</w:t>
      </w:r>
    </w:p>
    <w:p w:rsidR="00D24D9F" w:rsidRPr="001E6371" w:rsidRDefault="00D24D9F" w:rsidP="00D24D9F">
      <w:pPr>
        <w:spacing w:before="120"/>
        <w:ind w:left="709"/>
        <w:jc w:val="both"/>
        <w:rPr>
          <w:rFonts w:ascii="Tahoma" w:hAnsi="Tahoma" w:cs="Tahoma"/>
          <w:sz w:val="22"/>
          <w:szCs w:val="22"/>
        </w:rPr>
      </w:pPr>
    </w:p>
    <w:p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N°2 : </w:t>
      </w:r>
      <w:r w:rsidRPr="001E6371">
        <w:rPr>
          <w:rFonts w:ascii="Tahoma" w:hAnsi="Tahoma" w:cs="Tahoma"/>
          <w:sz w:val="22"/>
          <w:szCs w:val="22"/>
        </w:rPr>
        <w:tab/>
        <w:t xml:space="preserve">Modèle de caution de soumission </w:t>
      </w:r>
    </w:p>
    <w:p w:rsidR="00D24D9F" w:rsidRPr="001E6371" w:rsidRDefault="00D24D9F" w:rsidP="00D24D9F">
      <w:pPr>
        <w:spacing w:before="120"/>
        <w:ind w:left="709"/>
        <w:jc w:val="both"/>
        <w:rPr>
          <w:rFonts w:ascii="Tahoma" w:hAnsi="Tahoma" w:cs="Tahoma"/>
          <w:sz w:val="22"/>
          <w:szCs w:val="22"/>
        </w:rPr>
      </w:pPr>
    </w:p>
    <w:p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N°3 : </w:t>
      </w:r>
      <w:r w:rsidRPr="001E6371">
        <w:rPr>
          <w:rFonts w:ascii="Tahoma" w:hAnsi="Tahoma" w:cs="Tahoma"/>
          <w:sz w:val="22"/>
          <w:szCs w:val="22"/>
        </w:rPr>
        <w:tab/>
        <w:t>Modèle de cautionnement définitif</w:t>
      </w:r>
    </w:p>
    <w:p w:rsidR="00D24D9F" w:rsidRPr="001E6371" w:rsidRDefault="00D24D9F" w:rsidP="00D24D9F">
      <w:pPr>
        <w:spacing w:before="120"/>
        <w:ind w:left="709"/>
        <w:jc w:val="both"/>
        <w:rPr>
          <w:rFonts w:ascii="Tahoma" w:hAnsi="Tahoma" w:cs="Tahoma"/>
          <w:sz w:val="22"/>
          <w:szCs w:val="22"/>
        </w:rPr>
      </w:pPr>
    </w:p>
    <w:p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N°4 : </w:t>
      </w:r>
      <w:r w:rsidRPr="001E6371">
        <w:rPr>
          <w:rFonts w:ascii="Tahoma" w:hAnsi="Tahoma" w:cs="Tahoma"/>
          <w:sz w:val="22"/>
          <w:szCs w:val="22"/>
        </w:rPr>
        <w:tab/>
        <w:t>Modèle de caution d’avance de démarrage</w:t>
      </w:r>
    </w:p>
    <w:p w:rsidR="00D24D9F" w:rsidRPr="001E6371" w:rsidRDefault="00D24D9F" w:rsidP="00D24D9F">
      <w:pPr>
        <w:spacing w:before="120"/>
        <w:ind w:left="709"/>
        <w:jc w:val="both"/>
        <w:rPr>
          <w:rFonts w:ascii="Tahoma" w:hAnsi="Tahoma" w:cs="Tahoma"/>
          <w:sz w:val="22"/>
          <w:szCs w:val="22"/>
        </w:rPr>
      </w:pPr>
    </w:p>
    <w:p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N°5 : </w:t>
      </w:r>
      <w:r w:rsidRPr="001E6371">
        <w:rPr>
          <w:rFonts w:ascii="Tahoma" w:hAnsi="Tahoma" w:cs="Tahoma"/>
          <w:sz w:val="22"/>
          <w:szCs w:val="22"/>
        </w:rPr>
        <w:tab/>
        <w:t>Modèle de caution de retenue de garantie</w:t>
      </w:r>
    </w:p>
    <w:p w:rsidR="00D24D9F" w:rsidRPr="001E6371" w:rsidRDefault="00D24D9F" w:rsidP="00D24D9F">
      <w:pPr>
        <w:spacing w:before="120"/>
        <w:ind w:left="709"/>
        <w:jc w:val="both"/>
        <w:rPr>
          <w:rFonts w:ascii="Tahoma" w:hAnsi="Tahoma" w:cs="Tahoma"/>
          <w:sz w:val="22"/>
          <w:szCs w:val="22"/>
        </w:rPr>
      </w:pPr>
    </w:p>
    <w:p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N°6 : </w:t>
      </w:r>
      <w:r w:rsidRPr="001E6371">
        <w:rPr>
          <w:rFonts w:ascii="Tahoma" w:hAnsi="Tahoma" w:cs="Tahoma"/>
          <w:sz w:val="22"/>
          <w:szCs w:val="22"/>
        </w:rPr>
        <w:tab/>
        <w:t>Modèle d’attestation de solvabilité</w:t>
      </w:r>
    </w:p>
    <w:p w:rsidR="00D24D9F" w:rsidRPr="001E6371" w:rsidRDefault="00D24D9F" w:rsidP="00D24D9F">
      <w:pPr>
        <w:spacing w:before="120"/>
        <w:ind w:left="709"/>
        <w:jc w:val="both"/>
        <w:rPr>
          <w:rFonts w:ascii="Tahoma" w:hAnsi="Tahoma" w:cs="Tahoma"/>
          <w:sz w:val="22"/>
          <w:szCs w:val="22"/>
        </w:rPr>
      </w:pPr>
    </w:p>
    <w:p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N°7 :       Modèle de déclaration d’intention de soumissionner </w:t>
      </w:r>
    </w:p>
    <w:p w:rsidR="00D24D9F" w:rsidRPr="001E6371" w:rsidRDefault="00D24D9F" w:rsidP="00D24D9F">
      <w:pPr>
        <w:spacing w:before="120"/>
        <w:ind w:left="709"/>
        <w:jc w:val="both"/>
        <w:rPr>
          <w:rFonts w:ascii="Tahoma" w:hAnsi="Tahoma" w:cs="Tahoma"/>
          <w:sz w:val="22"/>
          <w:szCs w:val="22"/>
        </w:rPr>
      </w:pPr>
    </w:p>
    <w:p w:rsidR="00D24D9F" w:rsidRPr="001E6371" w:rsidRDefault="00D24D9F" w:rsidP="00D24D9F">
      <w:pPr>
        <w:spacing w:before="120"/>
        <w:jc w:val="both"/>
        <w:rPr>
          <w:rFonts w:ascii="Tahoma" w:hAnsi="Tahoma" w:cs="Tahoma"/>
          <w:b/>
          <w:sz w:val="22"/>
          <w:szCs w:val="22"/>
        </w:rPr>
      </w:pPr>
      <w:r w:rsidRPr="001E6371">
        <w:rPr>
          <w:rFonts w:ascii="Tahoma" w:hAnsi="Tahoma" w:cs="Tahoma"/>
          <w:b/>
          <w:sz w:val="22"/>
          <w:szCs w:val="22"/>
        </w:rPr>
        <w:br w:type="page"/>
      </w:r>
    </w:p>
    <w:p w:rsidR="00D24D9F" w:rsidRPr="001E6371" w:rsidRDefault="00D24D9F" w:rsidP="00D24D9F">
      <w:pPr>
        <w:spacing w:before="120"/>
        <w:ind w:left="709"/>
        <w:jc w:val="both"/>
        <w:rPr>
          <w:rFonts w:ascii="Tahoma" w:hAnsi="Tahoma" w:cs="Tahoma"/>
          <w:sz w:val="22"/>
          <w:szCs w:val="22"/>
        </w:rPr>
      </w:pPr>
      <w:r w:rsidRPr="001E6371">
        <w:rPr>
          <w:rFonts w:ascii="Tahoma" w:hAnsi="Tahoma" w:cs="Tahoma"/>
          <w:b/>
          <w:i/>
          <w:sz w:val="22"/>
          <w:szCs w:val="22"/>
        </w:rPr>
        <w:lastRenderedPageBreak/>
        <w:t>Formulaire N°1</w:t>
      </w:r>
      <w:r w:rsidRPr="001E6371">
        <w:rPr>
          <w:rFonts w:ascii="Tahoma" w:hAnsi="Tahoma" w:cs="Tahoma"/>
          <w:b/>
          <w:sz w:val="22"/>
          <w:szCs w:val="22"/>
        </w:rPr>
        <w:t> : MODELEDE SOUMISSION</w:t>
      </w:r>
    </w:p>
    <w:p w:rsidR="00D24D9F" w:rsidRPr="001E6371" w:rsidRDefault="00D24D9F" w:rsidP="00D24D9F">
      <w:pPr>
        <w:pStyle w:val="SOUMISSION"/>
        <w:ind w:left="0" w:firstLine="709"/>
        <w:rPr>
          <w:rFonts w:ascii="Tahoma" w:hAnsi="Tahoma" w:cs="Tahoma"/>
          <w:sz w:val="22"/>
          <w:szCs w:val="22"/>
        </w:rPr>
      </w:pPr>
    </w:p>
    <w:p w:rsidR="00D24D9F" w:rsidRPr="001E6371" w:rsidRDefault="00D24D9F" w:rsidP="00D24D9F">
      <w:pPr>
        <w:spacing w:before="120" w:after="120"/>
        <w:ind w:firstLine="709"/>
        <w:jc w:val="both"/>
        <w:rPr>
          <w:rFonts w:ascii="Tahoma" w:hAnsi="Tahoma" w:cs="Tahoma"/>
          <w:i/>
          <w:sz w:val="22"/>
          <w:szCs w:val="22"/>
        </w:rPr>
      </w:pPr>
      <w:r w:rsidRPr="001E6371">
        <w:rPr>
          <w:rFonts w:ascii="Tahoma" w:hAnsi="Tahoma" w:cs="Tahoma"/>
          <w:sz w:val="22"/>
          <w:szCs w:val="22"/>
        </w:rPr>
        <w:t>Je, soussigné,…………………………… (</w:t>
      </w:r>
      <w:r w:rsidRPr="001E6371">
        <w:rPr>
          <w:rFonts w:ascii="Tahoma" w:hAnsi="Tahoma" w:cs="Tahoma"/>
          <w:i/>
          <w:sz w:val="22"/>
          <w:szCs w:val="22"/>
        </w:rPr>
        <w:t xml:space="preserve">Indiquer le nom et la qualité du signataire) </w:t>
      </w:r>
    </w:p>
    <w:p w:rsidR="00D24D9F" w:rsidRPr="001E6371" w:rsidRDefault="00D24D9F" w:rsidP="00D24D9F">
      <w:pPr>
        <w:spacing w:before="120" w:after="120"/>
        <w:ind w:firstLine="709"/>
        <w:jc w:val="both"/>
        <w:rPr>
          <w:rFonts w:ascii="Tahoma" w:hAnsi="Tahoma" w:cs="Tahoma"/>
          <w:sz w:val="22"/>
          <w:szCs w:val="22"/>
        </w:rPr>
      </w:pPr>
      <w:r w:rsidRPr="001E6371">
        <w:rPr>
          <w:rFonts w:ascii="Tahoma" w:hAnsi="Tahoma" w:cs="Tahoma"/>
          <w:sz w:val="22"/>
          <w:szCs w:val="22"/>
        </w:rPr>
        <w:t>Représentant la société, l’entreprise ou le groupement </w:t>
      </w:r>
      <w:r w:rsidRPr="001E6371">
        <w:rPr>
          <w:rFonts w:ascii="Tahoma" w:hAnsi="Tahoma" w:cs="Tahoma"/>
          <w:sz w:val="22"/>
          <w:szCs w:val="22"/>
          <w:vertAlign w:val="superscript"/>
        </w:rPr>
        <w:t>(8)</w:t>
      </w:r>
      <w:r w:rsidRPr="001E6371">
        <w:rPr>
          <w:rFonts w:ascii="Tahoma" w:hAnsi="Tahoma" w:cs="Tahoma"/>
          <w:sz w:val="22"/>
          <w:szCs w:val="22"/>
        </w:rPr>
        <w:t>………………..dont le siège social est à ………………………………….., inscrite au registre du commerce de …………………………sous le n°………………………..</w:t>
      </w:r>
    </w:p>
    <w:p w:rsidR="00D24D9F" w:rsidRPr="001E6371" w:rsidRDefault="00D24D9F" w:rsidP="00D24D9F">
      <w:pPr>
        <w:spacing w:before="120" w:after="120"/>
        <w:ind w:firstLine="709"/>
        <w:jc w:val="both"/>
        <w:rPr>
          <w:rFonts w:ascii="Tahoma" w:hAnsi="Tahoma" w:cs="Tahoma"/>
          <w:sz w:val="22"/>
          <w:szCs w:val="22"/>
        </w:rPr>
      </w:pPr>
      <w:r w:rsidRPr="001E6371">
        <w:rPr>
          <w:rFonts w:ascii="Tahoma" w:hAnsi="Tahoma" w:cs="Tahoma"/>
          <w:sz w:val="22"/>
          <w:szCs w:val="22"/>
        </w:rPr>
        <w:t>Après avoir pris connaissance de toutes les pièces figurant ou mentionnées au Dossier d’Appel d’Offres y compris le(s) additif(s), [</w:t>
      </w:r>
      <w:r w:rsidRPr="001E6371">
        <w:rPr>
          <w:rFonts w:ascii="Tahoma" w:hAnsi="Tahoma" w:cs="Tahoma"/>
          <w:i/>
          <w:sz w:val="22"/>
          <w:szCs w:val="22"/>
        </w:rPr>
        <w:t>rappeler le numéro et l’objet de l’appel d’Offres],</w:t>
      </w:r>
    </w:p>
    <w:p w:rsidR="00D24D9F" w:rsidRPr="001E6371" w:rsidRDefault="00D24D9F" w:rsidP="00D24D9F">
      <w:pPr>
        <w:spacing w:before="120" w:after="120"/>
        <w:ind w:firstLine="709"/>
        <w:jc w:val="both"/>
        <w:rPr>
          <w:rFonts w:ascii="Tahoma" w:hAnsi="Tahoma" w:cs="Tahoma"/>
          <w:sz w:val="22"/>
          <w:szCs w:val="22"/>
        </w:rPr>
      </w:pPr>
      <w:r w:rsidRPr="001E6371">
        <w:rPr>
          <w:rFonts w:ascii="Tahoma" w:hAnsi="Tahoma" w:cs="Tahoma"/>
          <w:sz w:val="22"/>
          <w:szCs w:val="22"/>
        </w:rPr>
        <w:t>Après m’être personnellement rendu compte de la situation des lieux et avoir apprécié à mon point de vue et sous ma responsabilité, la nature et la difficulté des travaux à effectuer,</w:t>
      </w:r>
    </w:p>
    <w:p w:rsidR="00D24D9F" w:rsidRPr="001E6371" w:rsidRDefault="00D24D9F" w:rsidP="00D24D9F">
      <w:pPr>
        <w:numPr>
          <w:ilvl w:val="1"/>
          <w:numId w:val="26"/>
        </w:numPr>
        <w:tabs>
          <w:tab w:val="clear" w:pos="1440"/>
          <w:tab w:val="num" w:pos="540"/>
        </w:tabs>
        <w:spacing w:before="120" w:after="120"/>
        <w:ind w:left="540" w:hanging="256"/>
        <w:jc w:val="both"/>
        <w:rPr>
          <w:rFonts w:ascii="Tahoma" w:hAnsi="Tahoma" w:cs="Tahoma"/>
          <w:sz w:val="22"/>
          <w:szCs w:val="22"/>
        </w:rPr>
      </w:pPr>
      <w:r w:rsidRPr="001E6371">
        <w:rPr>
          <w:rFonts w:ascii="Tahoma" w:hAnsi="Tahoma" w:cs="Tahoma"/>
          <w:sz w:val="22"/>
          <w:szCs w:val="22"/>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1E6371">
        <w:rPr>
          <w:rFonts w:ascii="Tahoma" w:hAnsi="Tahoma" w:cs="Tahoma"/>
          <w:i/>
          <w:sz w:val="22"/>
          <w:szCs w:val="22"/>
        </w:rPr>
        <w:t>en chiffres et en lettres</w:t>
      </w:r>
      <w:r w:rsidRPr="001E6371">
        <w:rPr>
          <w:rFonts w:ascii="Tahoma" w:hAnsi="Tahoma" w:cs="Tahoma"/>
          <w:sz w:val="22"/>
          <w:szCs w:val="22"/>
        </w:rPr>
        <w:t>] francs CFA Hors TVA, et à ____________ [</w:t>
      </w:r>
      <w:r w:rsidRPr="001E6371">
        <w:rPr>
          <w:rFonts w:ascii="Tahoma" w:hAnsi="Tahoma" w:cs="Tahoma"/>
          <w:i/>
          <w:sz w:val="22"/>
          <w:szCs w:val="22"/>
        </w:rPr>
        <w:t>en chiffres et en lettres</w:t>
      </w:r>
      <w:proofErr w:type="gramStart"/>
      <w:r w:rsidRPr="001E6371">
        <w:rPr>
          <w:rFonts w:ascii="Tahoma" w:hAnsi="Tahoma" w:cs="Tahoma"/>
          <w:sz w:val="22"/>
          <w:szCs w:val="22"/>
        </w:rPr>
        <w:t>]francs</w:t>
      </w:r>
      <w:proofErr w:type="gramEnd"/>
      <w:r w:rsidRPr="001E6371">
        <w:rPr>
          <w:rFonts w:ascii="Tahoma" w:hAnsi="Tahoma" w:cs="Tahoma"/>
          <w:sz w:val="22"/>
          <w:szCs w:val="22"/>
        </w:rPr>
        <w:t xml:space="preserve"> CFA Toutes Taxes Comprises. </w:t>
      </w:r>
    </w:p>
    <w:p w:rsidR="00D24D9F" w:rsidRPr="001E6371" w:rsidRDefault="00D24D9F" w:rsidP="00D24D9F">
      <w:pPr>
        <w:numPr>
          <w:ilvl w:val="1"/>
          <w:numId w:val="26"/>
        </w:numPr>
        <w:tabs>
          <w:tab w:val="clear" w:pos="1440"/>
          <w:tab w:val="num" w:pos="540"/>
        </w:tabs>
        <w:spacing w:before="120" w:after="120"/>
        <w:ind w:left="540" w:hanging="256"/>
        <w:jc w:val="both"/>
        <w:rPr>
          <w:rFonts w:ascii="Tahoma" w:hAnsi="Tahoma" w:cs="Tahoma"/>
          <w:sz w:val="22"/>
          <w:szCs w:val="22"/>
        </w:rPr>
      </w:pPr>
      <w:r w:rsidRPr="001E6371">
        <w:rPr>
          <w:rFonts w:ascii="Tahoma" w:hAnsi="Tahoma" w:cs="Tahoma"/>
          <w:sz w:val="22"/>
          <w:szCs w:val="22"/>
        </w:rPr>
        <w:t>M’engage à exécuter les travaux dans un délai de _______ jours [</w:t>
      </w:r>
      <w:r w:rsidRPr="001E6371">
        <w:rPr>
          <w:rFonts w:ascii="Tahoma" w:hAnsi="Tahoma" w:cs="Tahoma"/>
          <w:i/>
          <w:sz w:val="22"/>
          <w:szCs w:val="22"/>
        </w:rPr>
        <w:t>indiquer la durée de validité de l’offre</w:t>
      </w:r>
      <w:proofErr w:type="gramStart"/>
      <w:r w:rsidRPr="001E6371">
        <w:rPr>
          <w:rFonts w:ascii="Tahoma" w:hAnsi="Tahoma" w:cs="Tahoma"/>
          <w:i/>
          <w:sz w:val="22"/>
          <w:szCs w:val="22"/>
        </w:rPr>
        <w:t>,60</w:t>
      </w:r>
      <w:proofErr w:type="gramEnd"/>
      <w:r w:rsidRPr="001E6371">
        <w:rPr>
          <w:rFonts w:ascii="Tahoma" w:hAnsi="Tahoma" w:cs="Tahoma"/>
          <w:i/>
          <w:sz w:val="22"/>
          <w:szCs w:val="22"/>
        </w:rPr>
        <w:t xml:space="preserve"> jours</w:t>
      </w:r>
      <w:r w:rsidRPr="001E6371">
        <w:rPr>
          <w:rFonts w:ascii="Tahoma" w:hAnsi="Tahoma" w:cs="Tahoma"/>
          <w:sz w:val="22"/>
          <w:szCs w:val="22"/>
        </w:rPr>
        <w:t>] à compter de la date limite de remise des offres.</w:t>
      </w:r>
    </w:p>
    <w:p w:rsidR="00D24D9F" w:rsidRPr="001E6371" w:rsidRDefault="00D24D9F" w:rsidP="00D24D9F">
      <w:pPr>
        <w:spacing w:before="120" w:after="120"/>
        <w:ind w:firstLine="540"/>
        <w:jc w:val="both"/>
        <w:rPr>
          <w:rFonts w:ascii="Tahoma" w:hAnsi="Tahoma" w:cs="Tahoma"/>
          <w:sz w:val="22"/>
          <w:szCs w:val="22"/>
        </w:rPr>
      </w:pPr>
      <w:r w:rsidRPr="001E6371">
        <w:rPr>
          <w:rFonts w:ascii="Tahoma" w:hAnsi="Tahoma" w:cs="Tahoma"/>
          <w:sz w:val="22"/>
          <w:szCs w:val="22"/>
        </w:rPr>
        <w:t>Les rabais et les modalités d’application desdits rabais sont les suivants (en cas de possibilité d’attribution de plusieurs lots).</w:t>
      </w:r>
    </w:p>
    <w:p w:rsidR="00D24D9F" w:rsidRPr="001E6371" w:rsidRDefault="00D24D9F" w:rsidP="00D24D9F">
      <w:pPr>
        <w:spacing w:before="120" w:after="120"/>
        <w:ind w:firstLine="540"/>
        <w:jc w:val="both"/>
        <w:rPr>
          <w:rFonts w:ascii="Tahoma" w:hAnsi="Tahoma" w:cs="Tahoma"/>
          <w:sz w:val="22"/>
          <w:szCs w:val="22"/>
        </w:rPr>
      </w:pPr>
      <w:r w:rsidRPr="001E6371">
        <w:rPr>
          <w:rFonts w:ascii="Tahoma" w:hAnsi="Tahoma" w:cs="Tahoma"/>
          <w:sz w:val="22"/>
          <w:szCs w:val="22"/>
        </w:rPr>
        <w:t xml:space="preserve">Le Chef de service du marché se libérera des sommes dues par lui au titre du présent marché en faisant donner crédit au compte n° ………………. ouvert au nom de ……………….. </w:t>
      </w:r>
      <w:proofErr w:type="gramStart"/>
      <w:r w:rsidRPr="001E6371">
        <w:rPr>
          <w:rFonts w:ascii="Tahoma" w:hAnsi="Tahoma" w:cs="Tahoma"/>
          <w:sz w:val="22"/>
          <w:szCs w:val="22"/>
        </w:rPr>
        <w:t>auprès</w:t>
      </w:r>
      <w:proofErr w:type="gramEnd"/>
      <w:r w:rsidRPr="001E6371">
        <w:rPr>
          <w:rFonts w:ascii="Tahoma" w:hAnsi="Tahoma" w:cs="Tahoma"/>
          <w:sz w:val="22"/>
          <w:szCs w:val="22"/>
        </w:rPr>
        <w:t xml:space="preserve">  de la banque…………………. Agence de …………………..</w:t>
      </w:r>
    </w:p>
    <w:p w:rsidR="00D24D9F" w:rsidRPr="001E6371" w:rsidRDefault="00D24D9F" w:rsidP="00D24D9F">
      <w:pPr>
        <w:spacing w:before="120" w:after="120"/>
        <w:ind w:firstLine="540"/>
        <w:jc w:val="both"/>
        <w:rPr>
          <w:rFonts w:ascii="Tahoma" w:hAnsi="Tahoma" w:cs="Tahoma"/>
          <w:sz w:val="22"/>
          <w:szCs w:val="22"/>
        </w:rPr>
      </w:pPr>
      <w:r w:rsidRPr="001E6371">
        <w:rPr>
          <w:rFonts w:ascii="Tahoma" w:hAnsi="Tahoma" w:cs="Tahoma"/>
          <w:sz w:val="22"/>
          <w:szCs w:val="22"/>
        </w:rPr>
        <w:t>Avant signature du marché, la présente soumission acceptée par vous vaudra engagement entre nous.</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Fait à ……………… le …………………</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Signature de …………………………</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En qualité de …………………………..</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Dûment autorisé à signer les soumissions</w:t>
      </w:r>
    </w:p>
    <w:p w:rsidR="00D24D9F" w:rsidRPr="001E6371" w:rsidRDefault="00D24D9F" w:rsidP="00D24D9F">
      <w:pPr>
        <w:ind w:left="3540" w:firstLine="708"/>
        <w:jc w:val="both"/>
        <w:rPr>
          <w:rFonts w:ascii="Tahoma" w:hAnsi="Tahoma" w:cs="Tahoma"/>
          <w:sz w:val="22"/>
          <w:szCs w:val="22"/>
        </w:rPr>
      </w:pPr>
      <w:proofErr w:type="gramStart"/>
      <w:r w:rsidRPr="001E6371">
        <w:rPr>
          <w:rFonts w:ascii="Tahoma" w:hAnsi="Tahoma" w:cs="Tahoma"/>
          <w:sz w:val="22"/>
          <w:szCs w:val="22"/>
        </w:rPr>
        <w:t>pour</w:t>
      </w:r>
      <w:proofErr w:type="gramEnd"/>
      <w:r w:rsidRPr="001E6371">
        <w:rPr>
          <w:rFonts w:ascii="Tahoma" w:hAnsi="Tahoma" w:cs="Tahoma"/>
          <w:sz w:val="22"/>
          <w:szCs w:val="22"/>
        </w:rPr>
        <w:t xml:space="preserve"> et au nom de </w:t>
      </w:r>
      <w:r w:rsidRPr="001E6371">
        <w:rPr>
          <w:rFonts w:ascii="Tahoma" w:hAnsi="Tahoma" w:cs="Tahoma"/>
          <w:sz w:val="22"/>
          <w:szCs w:val="22"/>
          <w:vertAlign w:val="superscript"/>
        </w:rPr>
        <w:t>(9)</w:t>
      </w:r>
      <w:r w:rsidRPr="001E6371">
        <w:rPr>
          <w:rFonts w:ascii="Tahoma" w:hAnsi="Tahoma" w:cs="Tahoma"/>
          <w:sz w:val="22"/>
          <w:szCs w:val="22"/>
        </w:rPr>
        <w:t xml:space="preserve"> ………………</w:t>
      </w:r>
    </w:p>
    <w:p w:rsidR="00D24D9F" w:rsidRPr="001E6371" w:rsidRDefault="00D24D9F" w:rsidP="00D24D9F">
      <w:pPr>
        <w:ind w:left="2124" w:firstLine="708"/>
        <w:jc w:val="both"/>
        <w:rPr>
          <w:rFonts w:ascii="Tahoma" w:hAnsi="Tahoma" w:cs="Tahoma"/>
          <w:sz w:val="22"/>
          <w:szCs w:val="22"/>
        </w:rPr>
      </w:pPr>
    </w:p>
    <w:p w:rsidR="00D24D9F" w:rsidRPr="001E6371" w:rsidRDefault="00D24D9F" w:rsidP="00D24D9F">
      <w:pPr>
        <w:jc w:val="both"/>
        <w:rPr>
          <w:rFonts w:ascii="Tahoma" w:hAnsi="Tahoma" w:cs="Tahoma"/>
          <w:sz w:val="22"/>
          <w:szCs w:val="22"/>
        </w:rPr>
      </w:pPr>
      <w:r w:rsidRPr="001E6371">
        <w:rPr>
          <w:rFonts w:ascii="Tahoma" w:hAnsi="Tahoma" w:cs="Tahoma"/>
          <w:sz w:val="22"/>
          <w:szCs w:val="22"/>
        </w:rPr>
        <w:t>(8) Supprimer la mention inutile</w:t>
      </w:r>
    </w:p>
    <w:p w:rsidR="00D24D9F" w:rsidRPr="001E6371" w:rsidRDefault="00D24D9F" w:rsidP="00D24D9F">
      <w:pPr>
        <w:jc w:val="both"/>
        <w:rPr>
          <w:rFonts w:ascii="Tahoma" w:hAnsi="Tahoma" w:cs="Tahoma"/>
          <w:sz w:val="22"/>
          <w:szCs w:val="22"/>
        </w:rPr>
      </w:pPr>
      <w:r w:rsidRPr="001E6371">
        <w:rPr>
          <w:rFonts w:ascii="Tahoma" w:hAnsi="Tahoma" w:cs="Tahoma"/>
          <w:sz w:val="22"/>
          <w:szCs w:val="22"/>
        </w:rPr>
        <w:t>(9) Annexer la lettre de pouvoirs</w:t>
      </w:r>
    </w:p>
    <w:p w:rsidR="00D24D9F" w:rsidRPr="001E6371" w:rsidRDefault="00D24D9F" w:rsidP="00D24D9F">
      <w:pPr>
        <w:pStyle w:val="Titre10"/>
        <w:rPr>
          <w:rFonts w:ascii="Tahoma" w:hAnsi="Tahoma" w:cs="Tahoma"/>
          <w:sz w:val="22"/>
          <w:szCs w:val="22"/>
        </w:rPr>
      </w:pPr>
      <w:bookmarkStart w:id="5" w:name="_Toc192473307"/>
      <w:r w:rsidRPr="001E6371">
        <w:rPr>
          <w:rFonts w:ascii="Tahoma" w:hAnsi="Tahoma" w:cs="Tahoma"/>
          <w:sz w:val="22"/>
          <w:szCs w:val="22"/>
        </w:rPr>
        <w:br w:type="page"/>
      </w:r>
    </w:p>
    <w:p w:rsidR="00D24D9F" w:rsidRPr="001E6371" w:rsidRDefault="00D24D9F" w:rsidP="00D24D9F">
      <w:pPr>
        <w:pStyle w:val="Titre10"/>
        <w:jc w:val="left"/>
        <w:rPr>
          <w:rFonts w:ascii="Tahoma" w:hAnsi="Tahoma" w:cs="Tahoma"/>
          <w:sz w:val="22"/>
          <w:szCs w:val="22"/>
        </w:rPr>
      </w:pPr>
    </w:p>
    <w:p w:rsidR="00D24D9F" w:rsidRPr="001E6371" w:rsidRDefault="00D24D9F" w:rsidP="00D24D9F">
      <w:pPr>
        <w:pStyle w:val="Titre10"/>
        <w:rPr>
          <w:rFonts w:ascii="Tahoma" w:hAnsi="Tahoma" w:cs="Tahoma"/>
          <w:i w:val="0"/>
          <w:sz w:val="22"/>
          <w:szCs w:val="22"/>
        </w:rPr>
      </w:pPr>
      <w:r w:rsidRPr="001E6371">
        <w:rPr>
          <w:rFonts w:ascii="Tahoma" w:hAnsi="Tahoma" w:cs="Tahoma"/>
          <w:sz w:val="22"/>
          <w:szCs w:val="22"/>
        </w:rPr>
        <w:t xml:space="preserve">Formulaire N°2 : </w:t>
      </w:r>
      <w:r w:rsidRPr="001E6371">
        <w:rPr>
          <w:rFonts w:ascii="Tahoma" w:hAnsi="Tahoma" w:cs="Tahoma"/>
          <w:i w:val="0"/>
          <w:sz w:val="22"/>
          <w:szCs w:val="22"/>
        </w:rPr>
        <w:t>MODELE DE CAUTION DE SOUMISSION</w:t>
      </w:r>
      <w:bookmarkEnd w:id="5"/>
    </w:p>
    <w:p w:rsidR="00D24D9F" w:rsidRPr="001E6371" w:rsidRDefault="00D24D9F" w:rsidP="00D24D9F">
      <w:pPr>
        <w:jc w:val="both"/>
        <w:rPr>
          <w:rFonts w:ascii="Tahoma" w:hAnsi="Tahoma" w:cs="Tahoma"/>
          <w:sz w:val="22"/>
          <w:szCs w:val="22"/>
        </w:rPr>
      </w:pPr>
    </w:p>
    <w:p w:rsidR="00D24D9F" w:rsidRPr="001E6371" w:rsidRDefault="00D24D9F" w:rsidP="00D24D9F">
      <w:pPr>
        <w:ind w:firstLine="709"/>
        <w:jc w:val="both"/>
        <w:rPr>
          <w:rFonts w:ascii="Tahoma" w:hAnsi="Tahoma" w:cs="Tahoma"/>
          <w:b/>
          <w:bCs/>
          <w:i/>
          <w:iCs/>
          <w:sz w:val="22"/>
          <w:szCs w:val="22"/>
        </w:rPr>
      </w:pPr>
      <w:r w:rsidRPr="001E6371">
        <w:rPr>
          <w:rFonts w:ascii="Tahoma" w:hAnsi="Tahoma" w:cs="Tahoma"/>
          <w:sz w:val="22"/>
          <w:szCs w:val="22"/>
        </w:rPr>
        <w:t xml:space="preserve">Adressée à Madame: </w:t>
      </w:r>
      <w:r w:rsidRPr="001E6371">
        <w:rPr>
          <w:rFonts w:ascii="Tahoma" w:hAnsi="Tahoma" w:cs="Tahoma"/>
          <w:b/>
          <w:bCs/>
          <w:sz w:val="22"/>
          <w:szCs w:val="22"/>
        </w:rPr>
        <w:t xml:space="preserve">Le </w:t>
      </w:r>
      <w:r w:rsidRPr="001E6371">
        <w:rPr>
          <w:rFonts w:ascii="Tahoma" w:hAnsi="Tahoma" w:cs="Tahoma"/>
          <w:b/>
          <w:bCs/>
          <w:i/>
          <w:iCs/>
          <w:sz w:val="22"/>
          <w:szCs w:val="22"/>
        </w:rPr>
        <w:t>Maire de la Commune d’</w:t>
      </w:r>
      <w:r>
        <w:rPr>
          <w:rFonts w:ascii="Tahoma" w:hAnsi="Tahoma" w:cs="Tahoma"/>
          <w:b/>
          <w:bCs/>
          <w:i/>
          <w:iCs/>
          <w:sz w:val="22"/>
          <w:szCs w:val="22"/>
        </w:rPr>
        <w:t>MESSAMENA</w:t>
      </w:r>
    </w:p>
    <w:p w:rsidR="00D24D9F" w:rsidRPr="001E6371" w:rsidRDefault="00D24D9F" w:rsidP="00D24D9F">
      <w:pPr>
        <w:pStyle w:val="SOUMISSION"/>
        <w:ind w:left="0" w:firstLine="0"/>
        <w:rPr>
          <w:rFonts w:ascii="Tahoma" w:hAnsi="Tahoma" w:cs="Tahoma"/>
          <w:sz w:val="22"/>
          <w:szCs w:val="22"/>
        </w:rPr>
      </w:pPr>
    </w:p>
    <w:p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 xml:space="preserve">Attendu que l’Entreprise________________, ci-dessous désignée " le Soumissionnaire ", a soumis son offre en date du _____________ pour </w:t>
      </w:r>
      <w:r w:rsidRPr="001E6371">
        <w:rPr>
          <w:rFonts w:ascii="Tahoma" w:hAnsi="Tahoma" w:cs="Tahoma"/>
          <w:b/>
          <w:i/>
          <w:sz w:val="22"/>
          <w:szCs w:val="22"/>
        </w:rPr>
        <w:t>les travaux de</w:t>
      </w:r>
      <w:r w:rsidRPr="001E6371">
        <w:rPr>
          <w:rFonts w:ascii="Tahoma" w:hAnsi="Tahoma" w:cs="Tahoma"/>
          <w:b/>
          <w:bCs/>
          <w:i/>
          <w:sz w:val="22"/>
          <w:szCs w:val="22"/>
        </w:rPr>
        <w:t xml:space="preserve"> …………..</w:t>
      </w:r>
      <w:r w:rsidRPr="001E6371">
        <w:rPr>
          <w:rFonts w:ascii="Tahoma" w:hAnsi="Tahoma" w:cs="Tahoma"/>
          <w:sz w:val="22"/>
          <w:szCs w:val="22"/>
        </w:rPr>
        <w:t xml:space="preserve">ci-dessous désignée "l’offre", et pour laquelle il doit joindre un cautionnement provisoire équivalent à </w:t>
      </w:r>
      <w:r w:rsidRPr="001E6371">
        <w:rPr>
          <w:rFonts w:ascii="Tahoma" w:hAnsi="Tahoma" w:cs="Tahoma"/>
          <w:b/>
          <w:sz w:val="22"/>
          <w:szCs w:val="22"/>
        </w:rPr>
        <w:t>……………………………….. (</w:t>
      </w:r>
      <w:proofErr w:type="gramStart"/>
      <w:r w:rsidRPr="001E6371">
        <w:rPr>
          <w:rFonts w:ascii="Tahoma" w:hAnsi="Tahoma" w:cs="Tahoma"/>
          <w:b/>
          <w:sz w:val="22"/>
          <w:szCs w:val="22"/>
        </w:rPr>
        <w:t>en</w:t>
      </w:r>
      <w:proofErr w:type="gramEnd"/>
      <w:r w:rsidRPr="001E6371">
        <w:rPr>
          <w:rFonts w:ascii="Tahoma" w:hAnsi="Tahoma" w:cs="Tahoma"/>
          <w:b/>
          <w:sz w:val="22"/>
          <w:szCs w:val="22"/>
        </w:rPr>
        <w:t xml:space="preserve"> lettres) FCFA</w:t>
      </w:r>
      <w:r w:rsidRPr="001E6371">
        <w:rPr>
          <w:rFonts w:ascii="Tahoma" w:hAnsi="Tahoma" w:cs="Tahoma"/>
          <w:sz w:val="22"/>
          <w:szCs w:val="22"/>
        </w:rPr>
        <w:t>.</w:t>
      </w:r>
    </w:p>
    <w:p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 xml:space="preserve">Nous ___________________ (nom et adresse de la banque), représentée par _____________ (noms des signataires), ci-dessous désignée "la banque" déclarons garantir le paiement à l’Autorité Contractante de la somme maximale de </w:t>
      </w:r>
      <w:r w:rsidRPr="001E6371">
        <w:rPr>
          <w:rFonts w:ascii="Tahoma" w:hAnsi="Tahoma" w:cs="Tahoma"/>
          <w:b/>
          <w:sz w:val="22"/>
          <w:szCs w:val="22"/>
        </w:rPr>
        <w:t>……………… (</w:t>
      </w:r>
      <w:proofErr w:type="gramStart"/>
      <w:r w:rsidRPr="001E6371">
        <w:rPr>
          <w:rFonts w:ascii="Tahoma" w:hAnsi="Tahoma" w:cs="Tahoma"/>
          <w:b/>
          <w:sz w:val="22"/>
          <w:szCs w:val="22"/>
        </w:rPr>
        <w:t>en</w:t>
      </w:r>
      <w:proofErr w:type="gramEnd"/>
      <w:r w:rsidRPr="001E6371">
        <w:rPr>
          <w:rFonts w:ascii="Tahoma" w:hAnsi="Tahoma" w:cs="Tahoma"/>
          <w:b/>
          <w:sz w:val="22"/>
          <w:szCs w:val="22"/>
        </w:rPr>
        <w:t xml:space="preserve"> lettres) FCFA</w:t>
      </w:r>
      <w:r w:rsidRPr="001E6371">
        <w:rPr>
          <w:rFonts w:ascii="Tahoma" w:hAnsi="Tahoma" w:cs="Tahoma"/>
          <w:sz w:val="22"/>
          <w:szCs w:val="22"/>
        </w:rPr>
        <w:t>, que la banque s’engage à régler intégralement à l’Autorité Contractante, s’obligeant elle-même, ses successeurs et assignataires.</w:t>
      </w:r>
    </w:p>
    <w:p w:rsidR="00D24D9F" w:rsidRPr="001E6371" w:rsidRDefault="00D24D9F" w:rsidP="00D24D9F">
      <w:pPr>
        <w:pStyle w:val="SOUMISSION"/>
        <w:spacing w:after="0"/>
        <w:ind w:left="0" w:firstLine="709"/>
        <w:rPr>
          <w:rFonts w:ascii="Tahoma" w:hAnsi="Tahoma" w:cs="Tahoma"/>
          <w:sz w:val="22"/>
          <w:szCs w:val="22"/>
        </w:rPr>
      </w:pPr>
      <w:r w:rsidRPr="001E6371">
        <w:rPr>
          <w:rFonts w:ascii="Tahoma" w:hAnsi="Tahoma" w:cs="Tahoma"/>
          <w:sz w:val="22"/>
          <w:szCs w:val="22"/>
        </w:rPr>
        <w:t>Les conditions de cette obligation sont les suivantes :</w:t>
      </w:r>
    </w:p>
    <w:p w:rsidR="00D24D9F" w:rsidRPr="001E6371" w:rsidRDefault="00D24D9F" w:rsidP="00D24D9F">
      <w:pPr>
        <w:pStyle w:val="SOUMISSION"/>
        <w:numPr>
          <w:ilvl w:val="0"/>
          <w:numId w:val="18"/>
        </w:numPr>
        <w:tabs>
          <w:tab w:val="left" w:pos="1134"/>
        </w:tabs>
        <w:spacing w:after="0"/>
        <w:ind w:left="1134" w:hanging="283"/>
        <w:rPr>
          <w:rFonts w:ascii="Tahoma" w:hAnsi="Tahoma" w:cs="Tahoma"/>
          <w:sz w:val="22"/>
          <w:szCs w:val="22"/>
        </w:rPr>
      </w:pPr>
      <w:r w:rsidRPr="001E6371">
        <w:rPr>
          <w:rFonts w:ascii="Tahoma" w:hAnsi="Tahoma" w:cs="Tahoma"/>
          <w:sz w:val="22"/>
          <w:szCs w:val="22"/>
        </w:rPr>
        <w:t>Si le soumissionnaire retire l’offre pendant la période de la validité spécifiée par lui sur l’acte de soumission ;</w:t>
      </w:r>
    </w:p>
    <w:p w:rsidR="00D24D9F" w:rsidRPr="001E6371" w:rsidRDefault="00D24D9F" w:rsidP="00D24D9F">
      <w:pPr>
        <w:pStyle w:val="SOUMISSION"/>
        <w:tabs>
          <w:tab w:val="left" w:pos="1134"/>
        </w:tabs>
        <w:spacing w:after="0"/>
        <w:ind w:left="1134" w:firstLine="0"/>
        <w:rPr>
          <w:rFonts w:ascii="Tahoma" w:hAnsi="Tahoma" w:cs="Tahoma"/>
          <w:sz w:val="22"/>
          <w:szCs w:val="22"/>
        </w:rPr>
      </w:pPr>
      <w:r w:rsidRPr="001E6371">
        <w:rPr>
          <w:rFonts w:ascii="Tahoma" w:hAnsi="Tahoma" w:cs="Tahoma"/>
          <w:sz w:val="22"/>
          <w:szCs w:val="22"/>
        </w:rPr>
        <w:t xml:space="preserve">Ou </w:t>
      </w:r>
    </w:p>
    <w:p w:rsidR="00D24D9F" w:rsidRPr="001E6371" w:rsidRDefault="00D24D9F" w:rsidP="00D24D9F">
      <w:pPr>
        <w:pStyle w:val="SOUMISSION"/>
        <w:numPr>
          <w:ilvl w:val="0"/>
          <w:numId w:val="18"/>
        </w:numPr>
        <w:tabs>
          <w:tab w:val="left" w:pos="1134"/>
        </w:tabs>
        <w:spacing w:after="0"/>
        <w:ind w:left="1134" w:hanging="283"/>
        <w:rPr>
          <w:rFonts w:ascii="Tahoma" w:hAnsi="Tahoma" w:cs="Tahoma"/>
          <w:sz w:val="22"/>
          <w:szCs w:val="22"/>
        </w:rPr>
      </w:pPr>
      <w:r w:rsidRPr="001E6371">
        <w:rPr>
          <w:rFonts w:ascii="Tahoma" w:hAnsi="Tahoma" w:cs="Tahoma"/>
          <w:sz w:val="22"/>
          <w:szCs w:val="22"/>
        </w:rPr>
        <w:t>Si le soumissionnaire, s’étant vu notifier l’attribution du Marché par l’Autorité Contractante pendant la période de validité :</w:t>
      </w:r>
    </w:p>
    <w:p w:rsidR="00D24D9F" w:rsidRPr="001E6371" w:rsidRDefault="00D24D9F" w:rsidP="00D24D9F">
      <w:pPr>
        <w:pStyle w:val="SOUMISSION"/>
        <w:numPr>
          <w:ilvl w:val="0"/>
          <w:numId w:val="19"/>
        </w:numPr>
        <w:spacing w:after="0"/>
        <w:ind w:left="1701" w:hanging="283"/>
        <w:rPr>
          <w:rFonts w:ascii="Tahoma" w:hAnsi="Tahoma" w:cs="Tahoma"/>
          <w:sz w:val="22"/>
          <w:szCs w:val="22"/>
        </w:rPr>
      </w:pPr>
      <w:r w:rsidRPr="001E6371">
        <w:rPr>
          <w:rFonts w:ascii="Tahoma" w:hAnsi="Tahoma" w:cs="Tahoma"/>
          <w:sz w:val="22"/>
          <w:szCs w:val="22"/>
        </w:rPr>
        <w:t>Manque à signer ou refuse de signer le Marché, alors qu’il est requis de le faire ;</w:t>
      </w:r>
    </w:p>
    <w:p w:rsidR="00D24D9F" w:rsidRPr="001E6371" w:rsidRDefault="00D24D9F" w:rsidP="00D24D9F">
      <w:pPr>
        <w:pStyle w:val="SOUMISSION"/>
        <w:numPr>
          <w:ilvl w:val="0"/>
          <w:numId w:val="19"/>
        </w:numPr>
        <w:spacing w:after="0"/>
        <w:ind w:left="1701" w:hanging="283"/>
        <w:rPr>
          <w:rFonts w:ascii="Tahoma" w:hAnsi="Tahoma" w:cs="Tahoma"/>
          <w:sz w:val="22"/>
          <w:szCs w:val="22"/>
        </w:rPr>
      </w:pPr>
      <w:r w:rsidRPr="001E6371">
        <w:rPr>
          <w:rFonts w:ascii="Tahoma" w:hAnsi="Tahoma" w:cs="Tahoma"/>
          <w:sz w:val="22"/>
          <w:szCs w:val="22"/>
        </w:rPr>
        <w:t>Manque à fournir ou refuse de fournir le cautionnement définitif du Marché (cautionnement définitif, comme prévu dans celui-ci).</w:t>
      </w:r>
    </w:p>
    <w:p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La présente caution est soumise pour son interprétation et son exécution au droit camerounais. Les tribunaux du Cameroun seront compétents pour statuer sur tout ce qui concerne le présent engagement et ses suites.</w:t>
      </w:r>
    </w:p>
    <w:p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Signé et authentifié par la banque</w:t>
      </w:r>
    </w:p>
    <w:p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A________________, le _____________________</w:t>
      </w:r>
    </w:p>
    <w:p w:rsidR="00D24D9F" w:rsidRPr="001E6371" w:rsidRDefault="00D24D9F" w:rsidP="00D24D9F">
      <w:pPr>
        <w:jc w:val="center"/>
        <w:rPr>
          <w:rFonts w:ascii="Tahoma" w:hAnsi="Tahoma" w:cs="Tahoma"/>
          <w:sz w:val="22"/>
          <w:szCs w:val="22"/>
        </w:rPr>
      </w:pPr>
      <w:r w:rsidRPr="001E6371">
        <w:rPr>
          <w:rFonts w:ascii="Tahoma" w:hAnsi="Tahoma" w:cs="Tahoma"/>
          <w:sz w:val="22"/>
          <w:szCs w:val="22"/>
        </w:rPr>
        <w:br w:type="page"/>
      </w:r>
    </w:p>
    <w:p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lastRenderedPageBreak/>
        <w:t>Formulaire N°3</w:t>
      </w:r>
      <w:r w:rsidRPr="001E6371">
        <w:rPr>
          <w:rFonts w:ascii="Tahoma" w:hAnsi="Tahoma" w:cs="Tahoma"/>
          <w:b/>
          <w:sz w:val="22"/>
          <w:szCs w:val="22"/>
        </w:rPr>
        <w:t> : MODELE DE CAUTIONNEMENT DEFINITIF</w:t>
      </w:r>
    </w:p>
    <w:p w:rsidR="00D24D9F" w:rsidRPr="001E6371" w:rsidRDefault="00D24D9F" w:rsidP="00D24D9F">
      <w:pPr>
        <w:ind w:left="500" w:firstLine="900"/>
        <w:jc w:val="both"/>
        <w:rPr>
          <w:rFonts w:ascii="Tahoma" w:hAnsi="Tahoma" w:cs="Tahoma"/>
          <w:sz w:val="22"/>
          <w:szCs w:val="22"/>
        </w:rPr>
      </w:pPr>
      <w:r w:rsidRPr="001E6371">
        <w:rPr>
          <w:rFonts w:ascii="Tahoma" w:hAnsi="Tahoma" w:cs="Tahoma"/>
          <w:sz w:val="22"/>
          <w:szCs w:val="22"/>
        </w:rPr>
        <w:t>Banque :</w:t>
      </w:r>
    </w:p>
    <w:p w:rsidR="00D24D9F" w:rsidRPr="001E6371" w:rsidRDefault="00D24D9F" w:rsidP="00D24D9F">
      <w:pPr>
        <w:ind w:left="500" w:firstLine="900"/>
        <w:jc w:val="both"/>
        <w:rPr>
          <w:rFonts w:ascii="Tahoma" w:hAnsi="Tahoma" w:cs="Tahoma"/>
          <w:sz w:val="22"/>
          <w:szCs w:val="22"/>
        </w:rPr>
      </w:pPr>
      <w:r w:rsidRPr="001E6371">
        <w:rPr>
          <w:rFonts w:ascii="Tahoma" w:hAnsi="Tahoma" w:cs="Tahoma"/>
          <w:sz w:val="22"/>
          <w:szCs w:val="22"/>
        </w:rPr>
        <w:t>Référence de la Caution N°____________</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Adressée à Madame : Le </w:t>
      </w:r>
      <w:r w:rsidRPr="001E6371">
        <w:rPr>
          <w:rFonts w:ascii="Tahoma" w:hAnsi="Tahoma" w:cs="Tahoma"/>
          <w:b/>
          <w:i/>
          <w:iCs/>
          <w:sz w:val="22"/>
          <w:szCs w:val="22"/>
        </w:rPr>
        <w:t>Maire de la Commune d’</w:t>
      </w:r>
      <w:r>
        <w:rPr>
          <w:rFonts w:ascii="Tahoma" w:hAnsi="Tahoma" w:cs="Tahoma"/>
          <w:b/>
          <w:i/>
          <w:iCs/>
          <w:sz w:val="22"/>
          <w:szCs w:val="22"/>
        </w:rPr>
        <w:t>MESSAMENA</w:t>
      </w:r>
      <w:r w:rsidRPr="001E6371">
        <w:rPr>
          <w:rFonts w:ascii="Tahoma" w:hAnsi="Tahoma" w:cs="Tahoma"/>
          <w:b/>
          <w:i/>
          <w:iCs/>
          <w:sz w:val="22"/>
          <w:szCs w:val="22"/>
        </w:rPr>
        <w:t xml:space="preserve">, </w:t>
      </w:r>
      <w:r w:rsidRPr="001E6371">
        <w:rPr>
          <w:rFonts w:ascii="Tahoma" w:hAnsi="Tahoma" w:cs="Tahoma"/>
          <w:sz w:val="22"/>
          <w:szCs w:val="22"/>
        </w:rPr>
        <w:t>ci-dessous désigne "</w:t>
      </w:r>
      <w:r w:rsidRPr="001E6371">
        <w:rPr>
          <w:rFonts w:ascii="Tahoma" w:hAnsi="Tahoma" w:cs="Tahoma"/>
          <w:b/>
          <w:i/>
          <w:iCs/>
          <w:sz w:val="22"/>
          <w:szCs w:val="22"/>
        </w:rPr>
        <w:t>Autorité Contractante</w:t>
      </w:r>
      <w:r w:rsidRPr="001E6371">
        <w:rPr>
          <w:rFonts w:ascii="Tahoma" w:hAnsi="Tahoma" w:cs="Tahoma"/>
          <w:sz w:val="22"/>
          <w:szCs w:val="22"/>
        </w:rPr>
        <w:t>"</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Attendu que _______________________ (nom et adresse de l’Entreprise), ci-dessous désigné "l’Entrepreneur" s’est engagé, en exécution du Marché désigné le "Marché", à réaliser les travaux de </w:t>
      </w:r>
      <w:r w:rsidRPr="001E6371">
        <w:rPr>
          <w:rFonts w:ascii="Tahoma" w:hAnsi="Tahoma" w:cs="Tahoma"/>
          <w:b/>
          <w:sz w:val="22"/>
          <w:szCs w:val="22"/>
        </w:rPr>
        <w:t>………..</w:t>
      </w:r>
      <w:r w:rsidRPr="001E6371">
        <w:rPr>
          <w:rFonts w:ascii="Tahoma" w:hAnsi="Tahoma" w:cs="Tahoma"/>
          <w:b/>
          <w:bCs/>
          <w:i/>
          <w:sz w:val="22"/>
          <w:szCs w:val="22"/>
        </w:rPr>
        <w:t xml:space="preserve"> ………………………………………………………</w:t>
      </w:r>
      <w:r w:rsidRPr="001E6371">
        <w:rPr>
          <w:rFonts w:ascii="Tahoma" w:hAnsi="Tahoma" w:cs="Tahoma"/>
          <w:sz w:val="22"/>
          <w:szCs w:val="22"/>
        </w:rPr>
        <w:t xml:space="preserve"> comprenant notamment : </w:t>
      </w:r>
    </w:p>
    <w:p w:rsidR="00D24D9F" w:rsidRPr="001E6371" w:rsidRDefault="00D24D9F" w:rsidP="00D24D9F">
      <w:pPr>
        <w:numPr>
          <w:ilvl w:val="0"/>
          <w:numId w:val="20"/>
        </w:numPr>
        <w:tabs>
          <w:tab w:val="clear" w:pos="5814"/>
          <w:tab w:val="num" w:pos="1496"/>
          <w:tab w:val="left" w:pos="6171"/>
          <w:tab w:val="left" w:pos="6732"/>
        </w:tabs>
        <w:spacing w:before="120"/>
        <w:ind w:left="5818" w:hanging="4695"/>
        <w:jc w:val="both"/>
        <w:rPr>
          <w:rFonts w:ascii="Tahoma" w:hAnsi="Tahoma" w:cs="Tahoma"/>
          <w:sz w:val="22"/>
          <w:szCs w:val="22"/>
        </w:rPr>
      </w:pPr>
      <w:r w:rsidRPr="001E6371">
        <w:rPr>
          <w:rFonts w:ascii="Tahoma" w:hAnsi="Tahoma" w:cs="Tahoma"/>
          <w:sz w:val="22"/>
          <w:szCs w:val="22"/>
        </w:rPr>
        <w:t> </w:t>
      </w:r>
    </w:p>
    <w:p w:rsidR="00D24D9F" w:rsidRPr="001E6371" w:rsidRDefault="00D24D9F" w:rsidP="00D24D9F">
      <w:pPr>
        <w:numPr>
          <w:ilvl w:val="0"/>
          <w:numId w:val="20"/>
        </w:numPr>
        <w:tabs>
          <w:tab w:val="clear" w:pos="5814"/>
          <w:tab w:val="num" w:pos="1496"/>
          <w:tab w:val="left" w:pos="6171"/>
          <w:tab w:val="left" w:pos="6732"/>
        </w:tabs>
        <w:spacing w:before="120"/>
        <w:ind w:left="5818" w:hanging="4695"/>
        <w:jc w:val="both"/>
        <w:rPr>
          <w:rFonts w:ascii="Tahoma" w:hAnsi="Tahoma" w:cs="Tahoma"/>
          <w:sz w:val="22"/>
          <w:szCs w:val="22"/>
        </w:rPr>
      </w:pPr>
      <w:r w:rsidRPr="001E6371">
        <w:rPr>
          <w:rFonts w:ascii="Tahoma" w:hAnsi="Tahoma" w:cs="Tahoma"/>
          <w:sz w:val="22"/>
          <w:szCs w:val="22"/>
        </w:rPr>
        <w:t>…..</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Attendu qu’il est stipulé dans le Marché que l’Entrepreneur remettra à l’Autorité Contractante un cautionnement définitif, d’un montant égal à cinq pour cent  (2%) du montant   du Marché, comme garantie de l’exécution de ses obligations de bonne fin conformément aux conditions du Marché. </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Attendu que nous avons convenu de donner à l’Entrepreneur ce cautionnement, </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24D9F" w:rsidRPr="001E6371" w:rsidRDefault="00D24D9F" w:rsidP="00D24D9F">
      <w:pPr>
        <w:pStyle w:val="SOUMISSION"/>
        <w:spacing w:before="120" w:after="120"/>
        <w:ind w:left="0" w:firstLine="0"/>
        <w:rPr>
          <w:rFonts w:ascii="Tahoma" w:hAnsi="Tahoma" w:cs="Tahoma"/>
          <w:sz w:val="22"/>
          <w:szCs w:val="22"/>
        </w:rPr>
      </w:pPr>
      <w:r w:rsidRPr="001E6371">
        <w:rPr>
          <w:rFonts w:ascii="Tahoma" w:hAnsi="Tahoma" w:cs="Tahoma"/>
          <w:sz w:val="22"/>
          <w:szCs w:val="22"/>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Après cette date, la caution deviendra sans objet et devra nous être retournée sans demande expresse de notre part.</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Toute demande de paiement formulée par l’Autorité Contractante au titre de la présente garantie devra être faite par lettre recommandée avec accusé de réception, parvenue à la banque pendant la période de validité du présent  engagement.</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Signé et authentifié par la banque</w:t>
      </w:r>
    </w:p>
    <w:p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A________________, le _____________________</w:t>
      </w:r>
    </w:p>
    <w:p w:rsidR="00D24D9F" w:rsidRPr="001E6371"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Default="00D24D9F" w:rsidP="00D24D9F">
      <w:pPr>
        <w:rPr>
          <w:rFonts w:ascii="Tahoma" w:hAnsi="Tahoma" w:cs="Tahoma"/>
          <w:b/>
          <w:sz w:val="22"/>
          <w:szCs w:val="22"/>
        </w:rPr>
      </w:pPr>
    </w:p>
    <w:p w:rsidR="00D24D9F" w:rsidRPr="001E6371" w:rsidRDefault="00D24D9F" w:rsidP="00D24D9F">
      <w:pPr>
        <w:rPr>
          <w:rFonts w:ascii="Tahoma" w:hAnsi="Tahoma" w:cs="Tahoma"/>
          <w:b/>
          <w:sz w:val="22"/>
          <w:szCs w:val="22"/>
        </w:rPr>
      </w:pPr>
    </w:p>
    <w:p w:rsidR="00D24D9F" w:rsidRPr="001E6371" w:rsidRDefault="00D24D9F" w:rsidP="00D24D9F">
      <w:pPr>
        <w:rPr>
          <w:rFonts w:ascii="Tahoma" w:hAnsi="Tahoma" w:cs="Tahoma"/>
          <w:b/>
          <w:sz w:val="22"/>
          <w:szCs w:val="22"/>
        </w:rPr>
      </w:pPr>
    </w:p>
    <w:p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t>Formulaire N° 4</w:t>
      </w:r>
      <w:r w:rsidRPr="001E6371">
        <w:rPr>
          <w:rFonts w:ascii="Tahoma" w:hAnsi="Tahoma" w:cs="Tahoma"/>
          <w:b/>
          <w:sz w:val="22"/>
          <w:szCs w:val="22"/>
        </w:rPr>
        <w:t> : MODELE DE CAUTION D’AVANCE DE DEMARRAGE</w:t>
      </w:r>
    </w:p>
    <w:p w:rsidR="00D24D9F" w:rsidRPr="001E6371" w:rsidRDefault="00D24D9F" w:rsidP="00D24D9F">
      <w:pPr>
        <w:rPr>
          <w:rFonts w:ascii="Tahoma" w:hAnsi="Tahoma" w:cs="Tahoma"/>
          <w:sz w:val="22"/>
          <w:szCs w:val="22"/>
        </w:rPr>
      </w:pPr>
    </w:p>
    <w:p w:rsidR="00D24D9F" w:rsidRPr="001E6371" w:rsidRDefault="00D24D9F" w:rsidP="00D24D9F">
      <w:pPr>
        <w:pStyle w:val="SOUMISSION"/>
        <w:rPr>
          <w:rFonts w:ascii="Tahoma" w:hAnsi="Tahoma" w:cs="Tahoma"/>
          <w:sz w:val="22"/>
          <w:szCs w:val="22"/>
        </w:rPr>
      </w:pPr>
    </w:p>
    <w:p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Banque : référence, adresse_____________________________________________</w:t>
      </w:r>
    </w:p>
    <w:p w:rsidR="00D24D9F" w:rsidRPr="001E6371" w:rsidRDefault="00D24D9F" w:rsidP="00D24D9F">
      <w:pPr>
        <w:pStyle w:val="SOUMISSION"/>
        <w:ind w:left="0" w:firstLine="709"/>
        <w:rPr>
          <w:rFonts w:ascii="Tahoma" w:hAnsi="Tahoma" w:cs="Tahoma"/>
          <w:i/>
          <w:sz w:val="22"/>
          <w:szCs w:val="22"/>
        </w:rPr>
      </w:pPr>
      <w:r w:rsidRPr="001E6371">
        <w:rPr>
          <w:rFonts w:ascii="Tahoma" w:hAnsi="Tahoma" w:cs="Tahoma"/>
          <w:sz w:val="22"/>
          <w:szCs w:val="22"/>
        </w:rPr>
        <w:t xml:space="preserve">Nous soussigné (banque, adresse), déclarons par la présente, garantir, pour le compte de_______________________________(le titulaire), au profit de </w:t>
      </w:r>
      <w:r w:rsidRPr="001E6371">
        <w:rPr>
          <w:rFonts w:ascii="Tahoma" w:hAnsi="Tahoma" w:cs="Tahoma"/>
          <w:b/>
          <w:sz w:val="22"/>
          <w:szCs w:val="22"/>
        </w:rPr>
        <w:t xml:space="preserve">_________________________, </w:t>
      </w:r>
      <w:r w:rsidRPr="001E6371">
        <w:rPr>
          <w:rFonts w:ascii="Tahoma" w:hAnsi="Tahoma" w:cs="Tahoma"/>
          <w:i/>
          <w:sz w:val="22"/>
          <w:szCs w:val="22"/>
        </w:rPr>
        <w:t>Maître d’Ouvrage (</w:t>
      </w:r>
      <w:r w:rsidRPr="001E6371">
        <w:rPr>
          <w:rFonts w:ascii="Tahoma" w:hAnsi="Tahoma" w:cs="Tahoma"/>
          <w:sz w:val="22"/>
          <w:szCs w:val="22"/>
        </w:rPr>
        <w:t>« Le bénéficiaire »),</w:t>
      </w:r>
    </w:p>
    <w:p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Le paiement, sans contestation et dès réception de la première demande écrite du bénéficiaire déclarant que …………………….. (</w:t>
      </w:r>
      <w:proofErr w:type="gramStart"/>
      <w:r w:rsidRPr="001E6371">
        <w:rPr>
          <w:rFonts w:ascii="Tahoma" w:hAnsi="Tahoma" w:cs="Tahoma"/>
          <w:sz w:val="22"/>
          <w:szCs w:val="22"/>
        </w:rPr>
        <w:t>le</w:t>
      </w:r>
      <w:proofErr w:type="gramEnd"/>
      <w:r w:rsidRPr="001E6371">
        <w:rPr>
          <w:rFonts w:ascii="Tahoma" w:hAnsi="Tahoma" w:cs="Tahoma"/>
          <w:sz w:val="22"/>
          <w:szCs w:val="22"/>
        </w:rPr>
        <w:t xml:space="preserve"> titulaire) ne s’est pas acquitté de ses obligations, relatives au remboursement de l’avance de démarrage selon les conditions du Marché ………………….. </w:t>
      </w:r>
      <w:proofErr w:type="gramStart"/>
      <w:r w:rsidRPr="001E6371">
        <w:rPr>
          <w:rFonts w:ascii="Tahoma" w:hAnsi="Tahoma" w:cs="Tahoma"/>
          <w:sz w:val="22"/>
          <w:szCs w:val="22"/>
        </w:rPr>
        <w:t>relatif</w:t>
      </w:r>
      <w:proofErr w:type="gramEnd"/>
      <w:r w:rsidRPr="001E6371">
        <w:rPr>
          <w:rFonts w:ascii="Tahoma" w:hAnsi="Tahoma" w:cs="Tahoma"/>
          <w:sz w:val="22"/>
          <w:szCs w:val="22"/>
        </w:rPr>
        <w:t xml:space="preserve"> aux travaux de </w:t>
      </w:r>
      <w:r w:rsidRPr="001E6371">
        <w:rPr>
          <w:rFonts w:ascii="Tahoma" w:hAnsi="Tahoma" w:cs="Tahoma"/>
          <w:b/>
          <w:i/>
          <w:sz w:val="22"/>
          <w:szCs w:val="22"/>
        </w:rPr>
        <w:t>……….</w:t>
      </w:r>
      <w:r w:rsidRPr="001E6371">
        <w:rPr>
          <w:rFonts w:ascii="Tahoma" w:hAnsi="Tahoma" w:cs="Tahoma"/>
          <w:b/>
          <w:bCs/>
          <w:i/>
          <w:sz w:val="22"/>
          <w:szCs w:val="22"/>
        </w:rPr>
        <w:t>…………………………………………</w:t>
      </w:r>
      <w:r w:rsidRPr="001E6371">
        <w:rPr>
          <w:rFonts w:ascii="Tahoma" w:hAnsi="Tahoma" w:cs="Tahoma"/>
          <w:sz w:val="22"/>
          <w:szCs w:val="22"/>
        </w:rPr>
        <w:t xml:space="preserve"> de la somme totale maximum correspondant à l’avance de vingt (20) % du montant toutes taxes comprises de la lettre commande N°…………………, payable dès la notification de l’ordre du service correspondant, soit : ………………………francs CFA.</w:t>
      </w:r>
    </w:p>
    <w:p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La présente garantie entrera en vigueur et prendra effet dès réception des parts respectives de cette avance sur les comptes de………………………………. (</w:t>
      </w:r>
      <w:proofErr w:type="gramStart"/>
      <w:r w:rsidRPr="001E6371">
        <w:rPr>
          <w:rFonts w:ascii="Tahoma" w:hAnsi="Tahoma" w:cs="Tahoma"/>
          <w:sz w:val="22"/>
          <w:szCs w:val="22"/>
        </w:rPr>
        <w:t>le</w:t>
      </w:r>
      <w:proofErr w:type="gramEnd"/>
      <w:r w:rsidRPr="001E6371">
        <w:rPr>
          <w:rFonts w:ascii="Tahoma" w:hAnsi="Tahoma" w:cs="Tahoma"/>
          <w:sz w:val="22"/>
          <w:szCs w:val="22"/>
        </w:rPr>
        <w:t xml:space="preserve"> titulaire), ouvert auprès de la banque …………………………… sous le N°…………………………..</w:t>
      </w:r>
    </w:p>
    <w:p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Elle restera en vigueur jusqu’au remboursement de l’avance conformément à la procédure fixée par le CCAP. Toutefois, le montant de la caution sera réduit proportionnellement au remboursement de l’avance au fur et à mesure de son remboursement.</w:t>
      </w:r>
    </w:p>
    <w:p w:rsidR="00D24D9F" w:rsidRPr="001E6371" w:rsidRDefault="00D24D9F" w:rsidP="00D24D9F">
      <w:pPr>
        <w:pStyle w:val="SOUMISSION"/>
        <w:ind w:left="0" w:firstLine="708"/>
        <w:rPr>
          <w:rFonts w:ascii="Tahoma" w:hAnsi="Tahoma" w:cs="Tahoma"/>
          <w:sz w:val="22"/>
          <w:szCs w:val="22"/>
        </w:rPr>
      </w:pPr>
      <w:r w:rsidRPr="001E6371">
        <w:rPr>
          <w:rFonts w:ascii="Tahoma" w:hAnsi="Tahoma" w:cs="Tahoma"/>
          <w:sz w:val="22"/>
          <w:szCs w:val="22"/>
        </w:rPr>
        <w:t>La loi et la juridiction applicables à la garantie sont celles de la République du Cameroun.</w:t>
      </w:r>
    </w:p>
    <w:p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t>Signé et authentifié par la banque</w:t>
      </w:r>
    </w:p>
    <w:p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r>
    </w:p>
    <w:p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t>A…………………, le………….</w:t>
      </w:r>
    </w:p>
    <w:p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t>(Signature de la banque)</w:t>
      </w:r>
    </w:p>
    <w:p w:rsidR="00D24D9F" w:rsidRPr="001E6371" w:rsidRDefault="00D24D9F" w:rsidP="00D24D9F">
      <w:pPr>
        <w:rPr>
          <w:rFonts w:ascii="Tahoma" w:hAnsi="Tahoma" w:cs="Tahoma"/>
          <w:sz w:val="22"/>
          <w:szCs w:val="22"/>
        </w:rPr>
      </w:pPr>
    </w:p>
    <w:p w:rsidR="00D24D9F" w:rsidRPr="001E6371" w:rsidRDefault="00D24D9F" w:rsidP="00D24D9F">
      <w:pPr>
        <w:jc w:val="center"/>
        <w:rPr>
          <w:rFonts w:ascii="Tahoma" w:hAnsi="Tahoma" w:cs="Tahoma"/>
          <w:sz w:val="22"/>
          <w:szCs w:val="22"/>
        </w:rPr>
      </w:pPr>
      <w:r w:rsidRPr="001E6371">
        <w:rPr>
          <w:rFonts w:ascii="Tahoma" w:hAnsi="Tahoma" w:cs="Tahoma"/>
          <w:sz w:val="22"/>
          <w:szCs w:val="22"/>
        </w:rPr>
        <w:br w:type="page"/>
      </w:r>
    </w:p>
    <w:p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lastRenderedPageBreak/>
        <w:t>Formulaire N°5</w:t>
      </w:r>
      <w:r w:rsidRPr="001E6371">
        <w:rPr>
          <w:rFonts w:ascii="Tahoma" w:hAnsi="Tahoma" w:cs="Tahoma"/>
          <w:b/>
          <w:sz w:val="22"/>
          <w:szCs w:val="22"/>
        </w:rPr>
        <w:t> : MODELE DE RETENUE DE GARANTIE</w:t>
      </w:r>
    </w:p>
    <w:p w:rsidR="00D24D9F" w:rsidRPr="001E6371" w:rsidRDefault="00D24D9F" w:rsidP="00D24D9F">
      <w:pPr>
        <w:pStyle w:val="SOUMISSION"/>
        <w:spacing w:after="0"/>
        <w:ind w:left="709" w:firstLine="0"/>
        <w:rPr>
          <w:rFonts w:ascii="Tahoma" w:hAnsi="Tahoma" w:cs="Tahoma"/>
          <w:sz w:val="22"/>
          <w:szCs w:val="22"/>
        </w:rPr>
      </w:pPr>
      <w:r w:rsidRPr="001E6371">
        <w:rPr>
          <w:rFonts w:ascii="Tahoma" w:hAnsi="Tahoma" w:cs="Tahoma"/>
          <w:sz w:val="22"/>
          <w:szCs w:val="22"/>
        </w:rPr>
        <w:t>Banque : ……………………………..</w:t>
      </w:r>
    </w:p>
    <w:p w:rsidR="00D24D9F" w:rsidRPr="001E6371" w:rsidRDefault="00D24D9F" w:rsidP="00D24D9F">
      <w:pPr>
        <w:pStyle w:val="SOUMISSION"/>
        <w:spacing w:after="0"/>
        <w:ind w:left="709" w:firstLine="0"/>
        <w:rPr>
          <w:rFonts w:ascii="Tahoma" w:hAnsi="Tahoma" w:cs="Tahoma"/>
          <w:sz w:val="22"/>
          <w:szCs w:val="22"/>
        </w:rPr>
      </w:pPr>
      <w:r w:rsidRPr="001E6371">
        <w:rPr>
          <w:rFonts w:ascii="Tahoma" w:hAnsi="Tahoma" w:cs="Tahoma"/>
          <w:sz w:val="22"/>
          <w:szCs w:val="22"/>
        </w:rPr>
        <w:t>Référence de la caution : N°………………………………….</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Adressée à </w:t>
      </w:r>
      <w:r>
        <w:rPr>
          <w:rFonts w:ascii="Tahoma" w:hAnsi="Tahoma" w:cs="Tahoma"/>
          <w:b/>
          <w:sz w:val="22"/>
          <w:szCs w:val="22"/>
        </w:rPr>
        <w:t>Monsieur</w:t>
      </w:r>
      <w:r w:rsidRPr="001E6371">
        <w:rPr>
          <w:rFonts w:ascii="Tahoma" w:hAnsi="Tahoma" w:cs="Tahoma"/>
          <w:b/>
          <w:sz w:val="22"/>
          <w:szCs w:val="22"/>
        </w:rPr>
        <w:t xml:space="preserve"> le</w:t>
      </w:r>
      <w:r>
        <w:rPr>
          <w:rFonts w:ascii="Tahoma" w:hAnsi="Tahoma" w:cs="Tahoma"/>
          <w:b/>
          <w:sz w:val="22"/>
          <w:szCs w:val="22"/>
        </w:rPr>
        <w:t xml:space="preserve"> Maire de la Commune de MESSAMENA</w:t>
      </w:r>
      <w:r w:rsidRPr="001E6371">
        <w:rPr>
          <w:rFonts w:ascii="Tahoma" w:hAnsi="Tahoma" w:cs="Tahoma"/>
          <w:sz w:val="22"/>
          <w:szCs w:val="22"/>
        </w:rPr>
        <w:t>, ci-dessous désigné "l’Autorité Contractante".</w:t>
      </w:r>
    </w:p>
    <w:p w:rsidR="00D24D9F" w:rsidRPr="001E6371" w:rsidRDefault="00D24D9F" w:rsidP="00D24D9F">
      <w:pPr>
        <w:pStyle w:val="SOUMISSION"/>
        <w:spacing w:before="120" w:after="120"/>
        <w:ind w:left="0" w:firstLine="709"/>
        <w:rPr>
          <w:rFonts w:ascii="Tahoma" w:hAnsi="Tahoma" w:cs="Tahoma"/>
          <w:b/>
          <w:sz w:val="22"/>
          <w:szCs w:val="22"/>
        </w:rPr>
      </w:pPr>
      <w:r w:rsidRPr="001E6371">
        <w:rPr>
          <w:rFonts w:ascii="Tahoma" w:hAnsi="Tahoma" w:cs="Tahoma"/>
          <w:sz w:val="22"/>
          <w:szCs w:val="22"/>
        </w:rPr>
        <w:t xml:space="preserve">Attendu que………………………….. (Nom et adresse de l’entreprise), ci-dessous désigné "l’Entrepreneur", s’est engagé, en exécution du Marché, à réaliser les travaux </w:t>
      </w:r>
      <w:r w:rsidRPr="001E6371">
        <w:rPr>
          <w:rFonts w:ascii="Tahoma" w:hAnsi="Tahoma" w:cs="Tahoma"/>
          <w:b/>
          <w:bCs/>
          <w:i/>
          <w:sz w:val="22"/>
          <w:szCs w:val="22"/>
        </w:rPr>
        <w:t>……………………………………………,</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Attendu qu’il est stipulé dans le Marché que la retenue de garantie fixée à 10% du montant TTC du Marché peut être remplacée par une caution solidaire,</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Attendu que nous avons convenu de donner à l’Entrepreneur cette caution,</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Nous,…………………………….. (Nom et adresse de banque), représentée par ……………… (</w:t>
      </w:r>
      <w:proofErr w:type="gramStart"/>
      <w:r w:rsidRPr="001E6371">
        <w:rPr>
          <w:rFonts w:ascii="Tahoma" w:hAnsi="Tahoma" w:cs="Tahoma"/>
          <w:sz w:val="22"/>
          <w:szCs w:val="22"/>
        </w:rPr>
        <w:t>noms</w:t>
      </w:r>
      <w:proofErr w:type="gramEnd"/>
      <w:r w:rsidRPr="001E6371">
        <w:rPr>
          <w:rFonts w:ascii="Tahoma" w:hAnsi="Tahoma" w:cs="Tahoma"/>
          <w:sz w:val="22"/>
          <w:szCs w:val="22"/>
        </w:rPr>
        <w:t xml:space="preserve"> des signataires), et ci-dessous désignée (la banque),</w:t>
      </w:r>
    </w:p>
    <w:p w:rsidR="00D24D9F" w:rsidRPr="001E6371" w:rsidRDefault="00D24D9F" w:rsidP="00D24D9F">
      <w:pPr>
        <w:pStyle w:val="SOUMISSION"/>
        <w:spacing w:before="120" w:after="120"/>
        <w:ind w:left="0" w:firstLine="709"/>
        <w:rPr>
          <w:rFonts w:ascii="Tahoma" w:hAnsi="Tahoma" w:cs="Tahoma"/>
          <w:sz w:val="22"/>
          <w:szCs w:val="22"/>
          <w:vertAlign w:val="superscript"/>
        </w:rPr>
      </w:pPr>
      <w:r w:rsidRPr="001E6371">
        <w:rPr>
          <w:rFonts w:ascii="Tahoma" w:hAnsi="Tahoma" w:cs="Tahoma"/>
          <w:sz w:val="22"/>
          <w:szCs w:val="22"/>
        </w:rPr>
        <w:t>Dès lors, nous affirmons par les présentes que nous nous portons garants et responsables à l’égard du Maître d’Ouvrage, au nom de l’Entrepreneur, pour un montant maximum de …………. (</w:t>
      </w:r>
      <w:proofErr w:type="gramStart"/>
      <w:r w:rsidRPr="001E6371">
        <w:rPr>
          <w:rFonts w:ascii="Tahoma" w:hAnsi="Tahoma" w:cs="Tahoma"/>
          <w:sz w:val="22"/>
          <w:szCs w:val="22"/>
        </w:rPr>
        <w:t>en</w:t>
      </w:r>
      <w:proofErr w:type="gramEnd"/>
      <w:r w:rsidRPr="001E6371">
        <w:rPr>
          <w:rFonts w:ascii="Tahoma" w:hAnsi="Tahoma" w:cs="Tahoma"/>
          <w:sz w:val="22"/>
          <w:szCs w:val="22"/>
        </w:rPr>
        <w:t xml:space="preserve"> chiffres et en lettres), correspondant à dix pour cent (10%) du montant du Marché. </w:t>
      </w:r>
      <w:r w:rsidRPr="001E6371">
        <w:rPr>
          <w:rFonts w:ascii="Tahoma" w:hAnsi="Tahoma" w:cs="Tahoma"/>
          <w:sz w:val="22"/>
          <w:szCs w:val="22"/>
          <w:vertAlign w:val="superscript"/>
        </w:rPr>
        <w:t>(10)</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La présente garantie entre en vigueur dès sa signature. Elle sera libérée dans un délai de trente (30) jours à compter de la date de réception définitive des travaux, et sur main levée délivrée par le Chef Service du Marché.</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La présente caution est soumise pour son interprétation et son exécution au droit Camerounais. Les tribunaux camerounais seront seuls compétents pour statuer sur tout ce qui concerne le présent engagement et ses suites.</w:t>
      </w:r>
    </w:p>
    <w:p w:rsidR="00D24D9F" w:rsidRPr="001E6371" w:rsidRDefault="00D24D9F" w:rsidP="00D24D9F">
      <w:pPr>
        <w:tabs>
          <w:tab w:val="center" w:pos="7667"/>
        </w:tabs>
        <w:ind w:left="499"/>
        <w:rPr>
          <w:rFonts w:ascii="Tahoma" w:hAnsi="Tahoma" w:cs="Tahoma"/>
          <w:sz w:val="22"/>
          <w:szCs w:val="22"/>
        </w:rPr>
      </w:pPr>
      <w:r w:rsidRPr="001E6371">
        <w:rPr>
          <w:rFonts w:ascii="Tahoma" w:hAnsi="Tahoma" w:cs="Tahoma"/>
          <w:sz w:val="22"/>
          <w:szCs w:val="22"/>
        </w:rPr>
        <w:tab/>
        <w:t xml:space="preserve"> Signé et authentifié par la banque</w:t>
      </w:r>
    </w:p>
    <w:p w:rsidR="00D24D9F" w:rsidRPr="001E6371" w:rsidRDefault="00D24D9F" w:rsidP="00D24D9F">
      <w:pPr>
        <w:tabs>
          <w:tab w:val="center" w:pos="7667"/>
        </w:tabs>
        <w:ind w:left="499"/>
        <w:rPr>
          <w:rFonts w:ascii="Tahoma" w:hAnsi="Tahoma" w:cs="Tahoma"/>
          <w:sz w:val="22"/>
          <w:szCs w:val="22"/>
        </w:rPr>
      </w:pPr>
      <w:r w:rsidRPr="001E6371">
        <w:rPr>
          <w:rFonts w:ascii="Tahoma" w:hAnsi="Tahoma" w:cs="Tahoma"/>
          <w:sz w:val="22"/>
          <w:szCs w:val="22"/>
        </w:rPr>
        <w:tab/>
        <w:t xml:space="preserve"> A………………, le………………………………..</w:t>
      </w:r>
    </w:p>
    <w:p w:rsidR="00D24D9F" w:rsidRPr="001E6371" w:rsidRDefault="00D24D9F" w:rsidP="00D24D9F">
      <w:pPr>
        <w:tabs>
          <w:tab w:val="center" w:pos="7667"/>
        </w:tabs>
        <w:ind w:left="499"/>
        <w:rPr>
          <w:rFonts w:ascii="Tahoma" w:hAnsi="Tahoma" w:cs="Tahoma"/>
          <w:sz w:val="22"/>
          <w:szCs w:val="22"/>
        </w:rPr>
      </w:pPr>
      <w:r w:rsidRPr="001E6371">
        <w:rPr>
          <w:rFonts w:ascii="Tahoma" w:hAnsi="Tahoma" w:cs="Tahoma"/>
          <w:sz w:val="22"/>
          <w:szCs w:val="22"/>
        </w:rPr>
        <w:tab/>
        <w:t xml:space="preserve"> (Signature de la banque)</w:t>
      </w:r>
    </w:p>
    <w:p w:rsidR="00D24D9F" w:rsidRPr="001E6371" w:rsidRDefault="00D24D9F" w:rsidP="00D24D9F">
      <w:pPr>
        <w:tabs>
          <w:tab w:val="center" w:pos="7667"/>
        </w:tabs>
        <w:ind w:left="499"/>
        <w:rPr>
          <w:rFonts w:ascii="Tahoma" w:hAnsi="Tahoma" w:cs="Tahoma"/>
          <w:sz w:val="22"/>
          <w:szCs w:val="22"/>
        </w:rPr>
      </w:pPr>
    </w:p>
    <w:p w:rsidR="00D24D9F" w:rsidRPr="001E6371" w:rsidRDefault="00D24D9F" w:rsidP="00D24D9F">
      <w:pPr>
        <w:pStyle w:val="SOUMISSION"/>
        <w:ind w:left="0" w:firstLine="0"/>
        <w:rPr>
          <w:rFonts w:ascii="Tahoma" w:hAnsi="Tahoma" w:cs="Tahoma"/>
          <w:i/>
          <w:sz w:val="22"/>
          <w:szCs w:val="22"/>
        </w:rPr>
      </w:pPr>
      <w:r w:rsidRPr="001E6371">
        <w:rPr>
          <w:rFonts w:ascii="Tahoma" w:hAnsi="Tahoma" w:cs="Tahoma"/>
          <w:i/>
          <w:sz w:val="22"/>
          <w:szCs w:val="22"/>
        </w:rPr>
        <w:t>(10)  Le cas où la caution est établie une fois au démarrage des travaux et couvre la totalité de la garantie, soit 10% du Marché.</w:t>
      </w:r>
    </w:p>
    <w:p w:rsidR="00D24D9F" w:rsidRPr="001E6371" w:rsidRDefault="00D24D9F" w:rsidP="00D24D9F">
      <w:pPr>
        <w:jc w:val="center"/>
        <w:rPr>
          <w:rFonts w:ascii="Tahoma" w:hAnsi="Tahoma" w:cs="Tahoma"/>
          <w:b/>
          <w:i/>
          <w:sz w:val="22"/>
          <w:szCs w:val="22"/>
        </w:rPr>
      </w:pPr>
    </w:p>
    <w:p w:rsidR="00D24D9F" w:rsidRDefault="00D24D9F" w:rsidP="00D24D9F">
      <w:pPr>
        <w:jc w:val="center"/>
        <w:rPr>
          <w:rFonts w:ascii="Tahoma" w:hAnsi="Tahoma" w:cs="Tahoma"/>
          <w:b/>
          <w:i/>
          <w:sz w:val="22"/>
          <w:szCs w:val="22"/>
        </w:rPr>
      </w:pPr>
    </w:p>
    <w:p w:rsidR="00D24D9F" w:rsidRDefault="00D24D9F" w:rsidP="00D24D9F">
      <w:pPr>
        <w:jc w:val="center"/>
        <w:rPr>
          <w:rFonts w:ascii="Tahoma" w:hAnsi="Tahoma" w:cs="Tahoma"/>
          <w:b/>
          <w:i/>
          <w:sz w:val="22"/>
          <w:szCs w:val="22"/>
        </w:rPr>
      </w:pPr>
    </w:p>
    <w:p w:rsidR="00D24D9F" w:rsidRDefault="00D24D9F" w:rsidP="00D24D9F">
      <w:pPr>
        <w:jc w:val="center"/>
        <w:rPr>
          <w:rFonts w:ascii="Tahoma" w:hAnsi="Tahoma" w:cs="Tahoma"/>
          <w:b/>
          <w:i/>
          <w:sz w:val="22"/>
          <w:szCs w:val="22"/>
        </w:rPr>
      </w:pPr>
    </w:p>
    <w:p w:rsidR="00D24D9F" w:rsidRDefault="00D24D9F" w:rsidP="00D24D9F">
      <w:pPr>
        <w:jc w:val="center"/>
        <w:rPr>
          <w:rFonts w:ascii="Tahoma" w:hAnsi="Tahoma" w:cs="Tahoma"/>
          <w:b/>
          <w:i/>
          <w:sz w:val="22"/>
          <w:szCs w:val="22"/>
        </w:rPr>
      </w:pPr>
    </w:p>
    <w:p w:rsidR="00D24D9F" w:rsidRDefault="00D24D9F" w:rsidP="00D24D9F">
      <w:pPr>
        <w:jc w:val="center"/>
        <w:rPr>
          <w:rFonts w:ascii="Tahoma" w:hAnsi="Tahoma" w:cs="Tahoma"/>
          <w:b/>
          <w:i/>
          <w:sz w:val="22"/>
          <w:szCs w:val="22"/>
        </w:rPr>
      </w:pPr>
    </w:p>
    <w:p w:rsidR="00D24D9F" w:rsidRDefault="00D24D9F" w:rsidP="00D24D9F">
      <w:pPr>
        <w:jc w:val="center"/>
        <w:rPr>
          <w:rFonts w:ascii="Tahoma" w:hAnsi="Tahoma" w:cs="Tahoma"/>
          <w:b/>
          <w:i/>
          <w:sz w:val="22"/>
          <w:szCs w:val="22"/>
        </w:rPr>
      </w:pPr>
    </w:p>
    <w:p w:rsidR="00D24D9F" w:rsidRDefault="00D24D9F" w:rsidP="00D24D9F">
      <w:pPr>
        <w:jc w:val="center"/>
        <w:rPr>
          <w:rFonts w:ascii="Tahoma" w:hAnsi="Tahoma" w:cs="Tahoma"/>
          <w:b/>
          <w:i/>
          <w:sz w:val="22"/>
          <w:szCs w:val="22"/>
        </w:rPr>
      </w:pPr>
    </w:p>
    <w:p w:rsidR="00D24D9F" w:rsidRPr="001E6371" w:rsidRDefault="00D24D9F" w:rsidP="00D24D9F">
      <w:pPr>
        <w:jc w:val="center"/>
        <w:rPr>
          <w:rFonts w:ascii="Tahoma" w:hAnsi="Tahoma" w:cs="Tahoma"/>
          <w:b/>
          <w:i/>
          <w:sz w:val="22"/>
          <w:szCs w:val="22"/>
        </w:rPr>
      </w:pPr>
    </w:p>
    <w:p w:rsidR="00D24D9F" w:rsidRPr="001E6371" w:rsidRDefault="00D24D9F" w:rsidP="00D24D9F">
      <w:pPr>
        <w:jc w:val="center"/>
        <w:rPr>
          <w:rFonts w:ascii="Tahoma" w:hAnsi="Tahoma" w:cs="Tahoma"/>
          <w:b/>
          <w:i/>
          <w:sz w:val="22"/>
          <w:szCs w:val="22"/>
        </w:rPr>
      </w:pPr>
    </w:p>
    <w:p w:rsidR="00D24D9F" w:rsidRPr="001E6371" w:rsidRDefault="00D24D9F" w:rsidP="00D24D9F">
      <w:pPr>
        <w:rPr>
          <w:rFonts w:ascii="Tahoma" w:hAnsi="Tahoma" w:cs="Tahoma"/>
          <w:b/>
          <w:i/>
          <w:sz w:val="22"/>
          <w:szCs w:val="22"/>
        </w:rPr>
      </w:pPr>
    </w:p>
    <w:p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t>Formulaire N° 6</w:t>
      </w:r>
      <w:r w:rsidRPr="001E6371">
        <w:rPr>
          <w:rFonts w:ascii="Tahoma" w:hAnsi="Tahoma" w:cs="Tahoma"/>
          <w:b/>
          <w:sz w:val="22"/>
          <w:szCs w:val="22"/>
        </w:rPr>
        <w:t> : Modèle d’attestation de solvabilité</w:t>
      </w:r>
    </w:p>
    <w:p w:rsidR="00D24D9F" w:rsidRPr="001E6371" w:rsidRDefault="00D24D9F" w:rsidP="00D24D9F">
      <w:pPr>
        <w:rPr>
          <w:rFonts w:ascii="Tahoma" w:hAnsi="Tahoma" w:cs="Tahoma"/>
          <w:sz w:val="22"/>
          <w:szCs w:val="22"/>
        </w:rPr>
      </w:pPr>
    </w:p>
    <w:p w:rsidR="00D24D9F" w:rsidRPr="001E6371" w:rsidRDefault="00D24D9F" w:rsidP="00D24D9F">
      <w:pPr>
        <w:pStyle w:val="Titre10"/>
        <w:spacing w:line="360" w:lineRule="auto"/>
        <w:ind w:right="-143" w:firstLine="708"/>
        <w:jc w:val="both"/>
        <w:rPr>
          <w:rFonts w:ascii="Tahoma" w:hAnsi="Tahoma" w:cs="Tahoma"/>
          <w:b w:val="0"/>
          <w:i w:val="0"/>
          <w:sz w:val="22"/>
          <w:szCs w:val="22"/>
        </w:rPr>
      </w:pPr>
    </w:p>
    <w:p w:rsidR="00D24D9F" w:rsidRPr="001E6371" w:rsidRDefault="00D24D9F" w:rsidP="00D24D9F">
      <w:pPr>
        <w:pStyle w:val="Titre10"/>
        <w:spacing w:line="360" w:lineRule="auto"/>
        <w:ind w:right="-143" w:firstLine="708"/>
        <w:jc w:val="both"/>
        <w:rPr>
          <w:rFonts w:ascii="Tahoma" w:hAnsi="Tahoma" w:cs="Tahoma"/>
          <w:b w:val="0"/>
          <w:i w:val="0"/>
          <w:sz w:val="22"/>
          <w:szCs w:val="22"/>
        </w:rPr>
      </w:pPr>
      <w:r w:rsidRPr="001E6371">
        <w:rPr>
          <w:rFonts w:ascii="Tahoma" w:hAnsi="Tahoma" w:cs="Tahoma"/>
          <w:b w:val="0"/>
          <w:i w:val="0"/>
          <w:sz w:val="22"/>
          <w:szCs w:val="22"/>
        </w:rPr>
        <w:t>Nous, soussignés, ______________________________ (nom de la banque), Société Anonyme au capital de _______________________ (FCFA) dont le siège social est ___________________, BP. __________________.</w:t>
      </w:r>
    </w:p>
    <w:p w:rsidR="00D24D9F" w:rsidRPr="001E6371" w:rsidRDefault="00D24D9F" w:rsidP="00D24D9F">
      <w:pPr>
        <w:spacing w:line="360" w:lineRule="auto"/>
        <w:rPr>
          <w:rFonts w:ascii="Tahoma" w:hAnsi="Tahoma" w:cs="Tahoma"/>
          <w:sz w:val="22"/>
          <w:szCs w:val="22"/>
        </w:rPr>
      </w:pPr>
    </w:p>
    <w:p w:rsidR="00D24D9F" w:rsidRPr="001E6371" w:rsidRDefault="00D24D9F" w:rsidP="00D24D9F">
      <w:pPr>
        <w:pStyle w:val="Titre10"/>
        <w:ind w:right="-143"/>
        <w:jc w:val="both"/>
        <w:rPr>
          <w:rFonts w:ascii="Tahoma" w:hAnsi="Tahoma" w:cs="Tahoma"/>
          <w:b w:val="0"/>
          <w:i w:val="0"/>
          <w:sz w:val="22"/>
          <w:szCs w:val="22"/>
        </w:rPr>
      </w:pPr>
    </w:p>
    <w:p w:rsidR="00D24D9F" w:rsidRPr="001E6371" w:rsidRDefault="00D24D9F" w:rsidP="00D24D9F">
      <w:pPr>
        <w:pStyle w:val="Titre10"/>
        <w:spacing w:line="360" w:lineRule="auto"/>
        <w:ind w:right="-142" w:firstLine="708"/>
        <w:jc w:val="both"/>
        <w:rPr>
          <w:rFonts w:ascii="Tahoma" w:hAnsi="Tahoma" w:cs="Tahoma"/>
          <w:b w:val="0"/>
          <w:i w:val="0"/>
          <w:sz w:val="22"/>
          <w:szCs w:val="22"/>
        </w:rPr>
      </w:pPr>
      <w:r w:rsidRPr="001E6371">
        <w:rPr>
          <w:rFonts w:ascii="Tahoma" w:hAnsi="Tahoma" w:cs="Tahoma"/>
          <w:b w:val="0"/>
          <w:i w:val="0"/>
          <w:sz w:val="22"/>
          <w:szCs w:val="22"/>
        </w:rPr>
        <w:t xml:space="preserve">Attestons que la Société _____________________BP.__________________ entretient le compte </w:t>
      </w:r>
      <w:proofErr w:type="spellStart"/>
      <w:r w:rsidRPr="001E6371">
        <w:rPr>
          <w:rFonts w:ascii="Tahoma" w:hAnsi="Tahoma" w:cs="Tahoma"/>
          <w:b w:val="0"/>
          <w:i w:val="0"/>
          <w:sz w:val="22"/>
          <w:szCs w:val="22"/>
        </w:rPr>
        <w:t>N°__________________________ouvert</w:t>
      </w:r>
      <w:proofErr w:type="spellEnd"/>
      <w:r w:rsidRPr="001E6371">
        <w:rPr>
          <w:rFonts w:ascii="Tahoma" w:hAnsi="Tahoma" w:cs="Tahoma"/>
          <w:b w:val="0"/>
          <w:i w:val="0"/>
          <w:sz w:val="22"/>
          <w:szCs w:val="22"/>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D24D9F" w:rsidRPr="001E6371" w:rsidRDefault="00D24D9F" w:rsidP="00D24D9F">
      <w:pPr>
        <w:pStyle w:val="Titre10"/>
        <w:spacing w:line="360" w:lineRule="auto"/>
        <w:ind w:right="-142"/>
        <w:jc w:val="both"/>
        <w:rPr>
          <w:rFonts w:ascii="Tahoma" w:hAnsi="Tahoma" w:cs="Tahoma"/>
          <w:b w:val="0"/>
          <w:i w:val="0"/>
          <w:sz w:val="22"/>
          <w:szCs w:val="22"/>
        </w:rPr>
      </w:pPr>
    </w:p>
    <w:p w:rsidR="00D24D9F" w:rsidRPr="001E6371" w:rsidRDefault="00D24D9F" w:rsidP="00D24D9F">
      <w:pPr>
        <w:pStyle w:val="Titre10"/>
        <w:ind w:right="-143"/>
        <w:jc w:val="both"/>
        <w:rPr>
          <w:rFonts w:ascii="Tahoma" w:hAnsi="Tahoma" w:cs="Tahoma"/>
          <w:b w:val="0"/>
          <w:i w:val="0"/>
          <w:sz w:val="22"/>
          <w:szCs w:val="22"/>
        </w:rPr>
      </w:pPr>
      <w:r w:rsidRPr="001E6371">
        <w:rPr>
          <w:rFonts w:ascii="Tahoma" w:hAnsi="Tahoma" w:cs="Tahoma"/>
          <w:b w:val="0"/>
          <w:i w:val="0"/>
          <w:sz w:val="22"/>
          <w:szCs w:val="22"/>
        </w:rPr>
        <w:t>En foi de quoi la présente attestation lui est délivrée pour servir et valoir ce que de droit.</w:t>
      </w:r>
    </w:p>
    <w:p w:rsidR="00D24D9F" w:rsidRPr="001E6371" w:rsidRDefault="00D24D9F" w:rsidP="00D24D9F">
      <w:pPr>
        <w:pStyle w:val="Titre10"/>
        <w:ind w:right="-143"/>
        <w:jc w:val="both"/>
        <w:rPr>
          <w:rFonts w:ascii="Tahoma" w:hAnsi="Tahoma" w:cs="Tahoma"/>
          <w:b w:val="0"/>
          <w:i w:val="0"/>
          <w:sz w:val="22"/>
          <w:szCs w:val="22"/>
        </w:rPr>
      </w:pPr>
    </w:p>
    <w:p w:rsidR="00D24D9F" w:rsidRPr="001E6371" w:rsidRDefault="00D24D9F" w:rsidP="00D24D9F">
      <w:pPr>
        <w:pStyle w:val="Titre10"/>
        <w:ind w:right="-143"/>
        <w:jc w:val="both"/>
        <w:rPr>
          <w:rFonts w:ascii="Tahoma" w:hAnsi="Tahoma" w:cs="Tahoma"/>
          <w:b w:val="0"/>
          <w:i w:val="0"/>
          <w:sz w:val="22"/>
          <w:szCs w:val="22"/>
        </w:rPr>
      </w:pPr>
    </w:p>
    <w:p w:rsidR="00D24D9F" w:rsidRPr="001E6371" w:rsidRDefault="00D24D9F" w:rsidP="00D24D9F">
      <w:pPr>
        <w:pStyle w:val="Titre10"/>
        <w:ind w:right="-143"/>
        <w:jc w:val="both"/>
        <w:rPr>
          <w:rFonts w:ascii="Tahoma" w:hAnsi="Tahoma" w:cs="Tahoma"/>
          <w:b w:val="0"/>
          <w:i w:val="0"/>
          <w:sz w:val="22"/>
          <w:szCs w:val="22"/>
        </w:rPr>
      </w:pPr>
    </w:p>
    <w:p w:rsidR="00D24D9F" w:rsidRPr="001E6371" w:rsidRDefault="00D24D9F" w:rsidP="00D24D9F">
      <w:pPr>
        <w:pStyle w:val="Titre10"/>
        <w:ind w:right="-143"/>
        <w:jc w:val="both"/>
        <w:rPr>
          <w:rFonts w:ascii="Tahoma" w:hAnsi="Tahoma" w:cs="Tahoma"/>
          <w:b w:val="0"/>
          <w:i w:val="0"/>
          <w:sz w:val="22"/>
          <w:szCs w:val="22"/>
        </w:rPr>
      </w:pPr>
    </w:p>
    <w:p w:rsidR="00D24D9F" w:rsidRPr="001E6371" w:rsidRDefault="00D24D9F" w:rsidP="00D24D9F">
      <w:pPr>
        <w:rPr>
          <w:rFonts w:ascii="Tahoma" w:hAnsi="Tahoma" w:cs="Tahoma"/>
          <w:sz w:val="22"/>
          <w:szCs w:val="22"/>
        </w:rPr>
      </w:pPr>
      <w:r w:rsidRPr="001E6371">
        <w:rPr>
          <w:rFonts w:ascii="Tahoma" w:hAnsi="Tahoma" w:cs="Tahoma"/>
          <w:sz w:val="22"/>
          <w:szCs w:val="22"/>
        </w:rPr>
        <w:t xml:space="preserve">                                                                                    Fait </w:t>
      </w:r>
      <w:proofErr w:type="spellStart"/>
      <w:r w:rsidRPr="001E6371">
        <w:rPr>
          <w:rFonts w:ascii="Tahoma" w:hAnsi="Tahoma" w:cs="Tahoma"/>
          <w:sz w:val="22"/>
          <w:szCs w:val="22"/>
        </w:rPr>
        <w:t>à_______________</w:t>
      </w:r>
      <w:proofErr w:type="gramStart"/>
      <w:r w:rsidRPr="001E6371">
        <w:rPr>
          <w:rFonts w:ascii="Tahoma" w:hAnsi="Tahoma" w:cs="Tahoma"/>
          <w:sz w:val="22"/>
          <w:szCs w:val="22"/>
        </w:rPr>
        <w:t>,le</w:t>
      </w:r>
      <w:proofErr w:type="spellEnd"/>
      <w:proofErr w:type="gramEnd"/>
      <w:r w:rsidRPr="001E6371">
        <w:rPr>
          <w:rFonts w:ascii="Tahoma" w:hAnsi="Tahoma" w:cs="Tahoma"/>
          <w:sz w:val="22"/>
          <w:szCs w:val="22"/>
        </w:rPr>
        <w:t>,____________</w:t>
      </w:r>
    </w:p>
    <w:p w:rsidR="00D24D9F" w:rsidRPr="001E6371" w:rsidRDefault="00D24D9F" w:rsidP="00D24D9F">
      <w:pPr>
        <w:pStyle w:val="TITREDAO1"/>
        <w:jc w:val="both"/>
        <w:rPr>
          <w:rFonts w:ascii="Tahoma" w:hAnsi="Tahoma" w:cs="Tahoma"/>
          <w:b w:val="0"/>
          <w:sz w:val="22"/>
          <w:szCs w:val="22"/>
        </w:rPr>
      </w:pPr>
    </w:p>
    <w:p w:rsidR="00D24D9F" w:rsidRPr="001E6371" w:rsidRDefault="00D24D9F" w:rsidP="00D24D9F">
      <w:pPr>
        <w:pStyle w:val="Corpsdetexte"/>
        <w:rPr>
          <w:rFonts w:ascii="Tahoma" w:hAnsi="Tahoma" w:cs="Tahoma"/>
          <w:sz w:val="22"/>
          <w:szCs w:val="22"/>
        </w:rPr>
      </w:pPr>
    </w:p>
    <w:p w:rsidR="00D24D9F" w:rsidRPr="001E6371" w:rsidRDefault="00D24D9F" w:rsidP="00D24D9F">
      <w:pPr>
        <w:pStyle w:val="TITREDAO1"/>
        <w:rPr>
          <w:rFonts w:ascii="Tahoma" w:hAnsi="Tahoma" w:cs="Tahoma"/>
          <w:i/>
          <w:sz w:val="22"/>
          <w:szCs w:val="22"/>
        </w:rPr>
      </w:pPr>
      <w:r w:rsidRPr="001E6371">
        <w:rPr>
          <w:rFonts w:ascii="Tahoma" w:hAnsi="Tahoma" w:cs="Tahoma"/>
          <w:i/>
          <w:sz w:val="22"/>
          <w:szCs w:val="22"/>
        </w:rPr>
        <w:br w:type="page"/>
      </w: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TITREDAO1"/>
        <w:rPr>
          <w:rFonts w:ascii="Tahoma" w:hAnsi="Tahoma" w:cs="Tahoma"/>
          <w:i/>
          <w:sz w:val="22"/>
          <w:szCs w:val="22"/>
        </w:rPr>
      </w:pPr>
      <w:r w:rsidRPr="001E6371">
        <w:rPr>
          <w:rFonts w:ascii="Tahoma" w:hAnsi="Tahoma" w:cs="Tahoma"/>
          <w:i/>
          <w:sz w:val="22"/>
          <w:szCs w:val="22"/>
        </w:rPr>
        <w:t>Formulaire N°7 : Modèle de Déclaration d’Intention de soumissionner</w:t>
      </w:r>
    </w:p>
    <w:p w:rsidR="00D24D9F" w:rsidRPr="001E6371" w:rsidRDefault="00D24D9F" w:rsidP="00D24D9F">
      <w:pPr>
        <w:pStyle w:val="Corpsdetexte"/>
        <w:rPr>
          <w:rFonts w:ascii="Tahoma" w:hAnsi="Tahoma" w:cs="Tahoma"/>
          <w:sz w:val="22"/>
          <w:szCs w:val="22"/>
        </w:rPr>
      </w:pPr>
    </w:p>
    <w:p w:rsidR="00D24D9F" w:rsidRPr="001E6371" w:rsidRDefault="00D24D9F" w:rsidP="00D24D9F">
      <w:pPr>
        <w:pStyle w:val="Corpsdetexte"/>
        <w:rPr>
          <w:rFonts w:ascii="Tahoma" w:hAnsi="Tahoma" w:cs="Tahoma"/>
          <w:sz w:val="22"/>
          <w:szCs w:val="22"/>
        </w:rPr>
      </w:pPr>
    </w:p>
    <w:p w:rsidR="00D24D9F" w:rsidRPr="001E6371" w:rsidRDefault="00D24D9F" w:rsidP="00D24D9F">
      <w:pPr>
        <w:pStyle w:val="SOUMISSION"/>
        <w:ind w:left="0" w:firstLine="709"/>
        <w:rPr>
          <w:rFonts w:ascii="Tahoma" w:hAnsi="Tahoma" w:cs="Tahoma"/>
          <w:sz w:val="22"/>
          <w:szCs w:val="22"/>
        </w:rPr>
      </w:pPr>
    </w:p>
    <w:p w:rsidR="00D24D9F" w:rsidRPr="001E6371" w:rsidRDefault="00D24D9F" w:rsidP="00D24D9F">
      <w:pPr>
        <w:pStyle w:val="SOUMISSION"/>
        <w:spacing w:line="480" w:lineRule="auto"/>
        <w:ind w:left="0" w:firstLine="709"/>
        <w:rPr>
          <w:rFonts w:ascii="Tahoma" w:hAnsi="Tahoma" w:cs="Tahoma"/>
          <w:sz w:val="22"/>
          <w:szCs w:val="22"/>
        </w:rPr>
      </w:pPr>
      <w:r w:rsidRPr="001E6371">
        <w:rPr>
          <w:rFonts w:ascii="Tahoma" w:hAnsi="Tahoma" w:cs="Tahoma"/>
          <w:sz w:val="22"/>
          <w:szCs w:val="22"/>
        </w:rPr>
        <w:t>Je soussigné, Monsieur (Madame) __________________________________________________</w:t>
      </w:r>
    </w:p>
    <w:p w:rsidR="00D24D9F" w:rsidRPr="001E6371" w:rsidRDefault="00D24D9F" w:rsidP="00D24D9F">
      <w:pPr>
        <w:pStyle w:val="SOUMISSION"/>
        <w:spacing w:line="480" w:lineRule="auto"/>
        <w:ind w:left="0" w:firstLine="0"/>
        <w:rPr>
          <w:rFonts w:ascii="Tahoma" w:hAnsi="Tahoma" w:cs="Tahoma"/>
          <w:sz w:val="22"/>
          <w:szCs w:val="22"/>
        </w:rPr>
      </w:pPr>
      <w:r w:rsidRPr="001E6371">
        <w:rPr>
          <w:rFonts w:ascii="Tahoma" w:hAnsi="Tahoma" w:cs="Tahoma"/>
          <w:sz w:val="22"/>
          <w:szCs w:val="22"/>
        </w:rPr>
        <w:t>De Nationalité _____________faisant élection de domicile à____________________________________</w:t>
      </w:r>
    </w:p>
    <w:p w:rsidR="00D24D9F" w:rsidRPr="001E6371" w:rsidRDefault="00D24D9F" w:rsidP="00D24D9F">
      <w:pPr>
        <w:pStyle w:val="SOUMISSION"/>
        <w:spacing w:line="480" w:lineRule="auto"/>
        <w:ind w:left="0" w:firstLine="0"/>
        <w:rPr>
          <w:rFonts w:ascii="Tahoma" w:hAnsi="Tahoma" w:cs="Tahoma"/>
          <w:sz w:val="22"/>
          <w:szCs w:val="22"/>
        </w:rPr>
      </w:pPr>
      <w:r w:rsidRPr="001E6371">
        <w:rPr>
          <w:rFonts w:ascii="Tahoma" w:hAnsi="Tahoma" w:cs="Tahoma"/>
          <w:sz w:val="22"/>
          <w:szCs w:val="22"/>
        </w:rPr>
        <w:t>BP : _________________________________ Tél : _________________________________________</w:t>
      </w:r>
    </w:p>
    <w:p w:rsidR="00D24D9F" w:rsidRPr="001E6371" w:rsidRDefault="00D24D9F" w:rsidP="00D24D9F">
      <w:pPr>
        <w:pStyle w:val="SOUMISSION"/>
        <w:spacing w:line="480" w:lineRule="auto"/>
        <w:ind w:left="0" w:firstLine="0"/>
        <w:rPr>
          <w:rFonts w:ascii="Tahoma" w:hAnsi="Tahoma" w:cs="Tahoma"/>
          <w:sz w:val="22"/>
          <w:szCs w:val="22"/>
        </w:rPr>
      </w:pPr>
      <w:r w:rsidRPr="001E6371">
        <w:rPr>
          <w:rFonts w:ascii="Tahoma" w:hAnsi="Tahoma" w:cs="Tahoma"/>
          <w:sz w:val="22"/>
          <w:szCs w:val="22"/>
        </w:rPr>
        <w:t xml:space="preserve"> Agissant en qualité de ________________________________________________________________</w:t>
      </w:r>
    </w:p>
    <w:p w:rsidR="00D24D9F" w:rsidRPr="001E6371" w:rsidRDefault="00D24D9F" w:rsidP="00D24D9F">
      <w:pPr>
        <w:pStyle w:val="SOUMISSION"/>
        <w:spacing w:line="480" w:lineRule="auto"/>
        <w:ind w:left="0" w:firstLine="0"/>
        <w:rPr>
          <w:rFonts w:ascii="Tahoma" w:hAnsi="Tahoma" w:cs="Tahoma"/>
          <w:sz w:val="22"/>
          <w:szCs w:val="22"/>
        </w:rPr>
      </w:pPr>
      <w:r w:rsidRPr="001E6371">
        <w:rPr>
          <w:rFonts w:ascii="Tahoma" w:hAnsi="Tahoma" w:cs="Tahoma"/>
          <w:sz w:val="22"/>
          <w:szCs w:val="22"/>
        </w:rPr>
        <w:t>Au nom et pour le compte de l’Entreprise __________________________________________________</w:t>
      </w:r>
    </w:p>
    <w:p w:rsidR="00D24D9F" w:rsidRPr="001E6371" w:rsidRDefault="00D24D9F" w:rsidP="00D24D9F">
      <w:pPr>
        <w:pStyle w:val="SOUMISSION"/>
        <w:spacing w:line="480" w:lineRule="auto"/>
        <w:ind w:left="0" w:firstLine="0"/>
        <w:rPr>
          <w:rFonts w:ascii="Tahoma" w:hAnsi="Tahoma" w:cs="Tahoma"/>
          <w:sz w:val="22"/>
          <w:szCs w:val="22"/>
        </w:rPr>
      </w:pPr>
      <w:r w:rsidRPr="001E6371">
        <w:rPr>
          <w:rFonts w:ascii="Tahoma" w:hAnsi="Tahoma" w:cs="Tahoma"/>
          <w:sz w:val="22"/>
          <w:szCs w:val="22"/>
        </w:rPr>
        <w:t xml:space="preserve"> N° RC : __________________________________ N° Contribuable : __________________________</w:t>
      </w:r>
    </w:p>
    <w:p w:rsidR="00D24D9F" w:rsidRPr="001E6371" w:rsidRDefault="00D24D9F" w:rsidP="00D24D9F">
      <w:pPr>
        <w:pStyle w:val="SOUMISSION"/>
        <w:spacing w:line="480" w:lineRule="auto"/>
        <w:ind w:left="0" w:firstLine="0"/>
        <w:rPr>
          <w:rFonts w:ascii="Tahoma" w:hAnsi="Tahoma" w:cs="Tahoma"/>
          <w:sz w:val="22"/>
          <w:szCs w:val="22"/>
        </w:rPr>
      </w:pPr>
      <w:r w:rsidRPr="001E6371">
        <w:rPr>
          <w:rFonts w:ascii="Tahoma" w:hAnsi="Tahoma" w:cs="Tahoma"/>
          <w:sz w:val="22"/>
          <w:szCs w:val="22"/>
        </w:rPr>
        <w:t>Déclare par la présente mon intention de soumissionner l’Appel d’Offres National Ouvert  N°_________/</w:t>
      </w:r>
      <w:r w:rsidRPr="001E6371">
        <w:rPr>
          <w:rFonts w:ascii="Tahoma" w:hAnsi="Tahoma" w:cs="Tahoma"/>
          <w:b/>
          <w:i/>
          <w:sz w:val="22"/>
          <w:szCs w:val="22"/>
        </w:rPr>
        <w:t xml:space="preserve"> </w:t>
      </w:r>
      <w:r>
        <w:rPr>
          <w:rFonts w:ascii="Tahoma" w:hAnsi="Tahoma" w:cs="Tahoma"/>
          <w:sz w:val="22"/>
          <w:szCs w:val="22"/>
        </w:rPr>
        <w:t>AONO/C.MNA/ CIPM-MNA</w:t>
      </w:r>
      <w:r w:rsidRPr="001E6371">
        <w:rPr>
          <w:rFonts w:ascii="Tahoma" w:hAnsi="Tahoma" w:cs="Tahoma"/>
          <w:sz w:val="22"/>
          <w:szCs w:val="22"/>
        </w:rPr>
        <w:t>/</w:t>
      </w:r>
      <w:r w:rsidR="00BF57BC">
        <w:rPr>
          <w:rFonts w:ascii="Tahoma" w:hAnsi="Tahoma" w:cs="Tahoma"/>
          <w:sz w:val="22"/>
          <w:szCs w:val="22"/>
        </w:rPr>
        <w:t>2025</w:t>
      </w:r>
      <w:r w:rsidRPr="001E6371">
        <w:rPr>
          <w:rFonts w:ascii="Tahoma" w:hAnsi="Tahoma" w:cs="Tahoma"/>
          <w:b/>
          <w:i/>
          <w:color w:val="002060"/>
          <w:sz w:val="22"/>
          <w:szCs w:val="22"/>
        </w:rPr>
        <w:t xml:space="preserve"> </w:t>
      </w:r>
      <w:r w:rsidRPr="001E6371">
        <w:rPr>
          <w:rFonts w:ascii="Tahoma" w:hAnsi="Tahoma" w:cs="Tahoma"/>
          <w:sz w:val="22"/>
          <w:szCs w:val="22"/>
        </w:rPr>
        <w:t>du ______________________.</w:t>
      </w:r>
    </w:p>
    <w:p w:rsidR="00D24D9F" w:rsidRPr="001E6371" w:rsidRDefault="00D24D9F" w:rsidP="00D24D9F">
      <w:pPr>
        <w:pStyle w:val="SOUMISSION"/>
        <w:spacing w:line="480" w:lineRule="auto"/>
        <w:ind w:left="0" w:firstLine="0"/>
        <w:rPr>
          <w:rFonts w:ascii="Tahoma" w:hAnsi="Tahoma" w:cs="Tahoma"/>
          <w:sz w:val="22"/>
          <w:szCs w:val="22"/>
        </w:rPr>
      </w:pPr>
      <w:r w:rsidRPr="001E6371">
        <w:rPr>
          <w:rFonts w:ascii="Tahoma" w:hAnsi="Tahoma" w:cs="Tahoma"/>
          <w:sz w:val="22"/>
          <w:szCs w:val="22"/>
        </w:rPr>
        <w:t>Pour l’exécution des travaux de __________________________________________________________</w:t>
      </w:r>
    </w:p>
    <w:p w:rsidR="00D24D9F" w:rsidRPr="001E6371" w:rsidRDefault="00D24D9F" w:rsidP="00D24D9F">
      <w:pPr>
        <w:pStyle w:val="SOUMISSION"/>
        <w:spacing w:line="480" w:lineRule="auto"/>
        <w:ind w:left="0" w:firstLine="0"/>
        <w:rPr>
          <w:rFonts w:ascii="Tahoma" w:hAnsi="Tahoma" w:cs="Tahoma"/>
          <w:sz w:val="22"/>
          <w:szCs w:val="22"/>
        </w:rPr>
      </w:pPr>
      <w:r w:rsidRPr="001E6371">
        <w:rPr>
          <w:rFonts w:ascii="Tahoma" w:hAnsi="Tahoma" w:cs="Tahoma"/>
          <w:sz w:val="22"/>
          <w:szCs w:val="22"/>
        </w:rPr>
        <w:t>____________________________________________________________________________________</w:t>
      </w:r>
    </w:p>
    <w:p w:rsidR="00D24D9F" w:rsidRPr="001E6371" w:rsidRDefault="00D24D9F" w:rsidP="00D24D9F">
      <w:pPr>
        <w:pStyle w:val="SOUMISSION"/>
        <w:spacing w:line="480" w:lineRule="auto"/>
        <w:ind w:left="0" w:firstLine="0"/>
        <w:rPr>
          <w:rFonts w:ascii="Tahoma" w:hAnsi="Tahoma" w:cs="Tahoma"/>
          <w:sz w:val="22"/>
          <w:szCs w:val="22"/>
        </w:rPr>
      </w:pPr>
      <w:r w:rsidRPr="001E6371">
        <w:rPr>
          <w:rFonts w:ascii="Tahoma" w:hAnsi="Tahoma" w:cs="Tahoma"/>
          <w:sz w:val="22"/>
          <w:szCs w:val="22"/>
        </w:rPr>
        <w:t>____________________________________________________________________________________</w:t>
      </w:r>
    </w:p>
    <w:p w:rsidR="00D24D9F" w:rsidRPr="001E6371" w:rsidRDefault="00D24D9F" w:rsidP="00D24D9F">
      <w:pPr>
        <w:pStyle w:val="SOUMISSION"/>
        <w:spacing w:line="480" w:lineRule="auto"/>
        <w:ind w:left="0" w:firstLine="748"/>
        <w:rPr>
          <w:rFonts w:ascii="Tahoma" w:hAnsi="Tahoma" w:cs="Tahoma"/>
          <w:sz w:val="22"/>
          <w:szCs w:val="22"/>
        </w:rPr>
      </w:pPr>
      <w:r w:rsidRPr="001E6371">
        <w:rPr>
          <w:rFonts w:ascii="Tahoma" w:hAnsi="Tahoma" w:cs="Tahoma"/>
          <w:sz w:val="22"/>
          <w:szCs w:val="22"/>
        </w:rPr>
        <w:t>En foi de quoi la présente déclaration est établie et délivrée pour servir et valoir ce que de droit.</w:t>
      </w:r>
    </w:p>
    <w:p w:rsidR="00D24D9F" w:rsidRPr="001E6371" w:rsidRDefault="00D24D9F" w:rsidP="00D24D9F">
      <w:pPr>
        <w:pStyle w:val="SOUMISSION"/>
        <w:ind w:left="0" w:firstLine="0"/>
        <w:jc w:val="right"/>
        <w:rPr>
          <w:rFonts w:ascii="Tahoma" w:hAnsi="Tahoma" w:cs="Tahoma"/>
          <w:sz w:val="22"/>
          <w:szCs w:val="22"/>
        </w:rPr>
      </w:pPr>
      <w:r w:rsidRPr="001E6371">
        <w:rPr>
          <w:rFonts w:ascii="Tahoma" w:hAnsi="Tahoma" w:cs="Tahoma"/>
          <w:sz w:val="22"/>
          <w:szCs w:val="22"/>
        </w:rPr>
        <w:t>Fait à ________________, le ______________</w:t>
      </w:r>
    </w:p>
    <w:p w:rsidR="00D24D9F" w:rsidRPr="001E6371" w:rsidRDefault="00D24D9F" w:rsidP="00D24D9F">
      <w:pPr>
        <w:rPr>
          <w:rFonts w:ascii="Tahoma" w:hAnsi="Tahoma" w:cs="Tahoma"/>
          <w:sz w:val="22"/>
          <w:szCs w:val="22"/>
        </w:rPr>
      </w:pPr>
    </w:p>
    <w:p w:rsidR="00D24D9F" w:rsidRPr="001E6371" w:rsidRDefault="00D24D9F" w:rsidP="00D24D9F">
      <w:pPr>
        <w:ind w:firstLine="720"/>
        <w:jc w:val="center"/>
        <w:rPr>
          <w:rFonts w:ascii="Tahoma" w:hAnsi="Tahoma" w:cs="Tahoma"/>
          <w:b/>
          <w:sz w:val="22"/>
          <w:szCs w:val="22"/>
        </w:rPr>
      </w:pPr>
    </w:p>
    <w:p w:rsidR="00D24D9F" w:rsidRPr="001E6371" w:rsidRDefault="00D24D9F" w:rsidP="00D24D9F">
      <w:pPr>
        <w:ind w:firstLine="720"/>
        <w:jc w:val="center"/>
        <w:rPr>
          <w:rFonts w:ascii="Tahoma" w:hAnsi="Tahoma" w:cs="Tahoma"/>
          <w:b/>
          <w:sz w:val="22"/>
          <w:szCs w:val="22"/>
        </w:rPr>
      </w:pPr>
    </w:p>
    <w:p w:rsidR="00D24D9F" w:rsidRPr="001E6371" w:rsidRDefault="00D24D9F" w:rsidP="00D24D9F">
      <w:pPr>
        <w:ind w:firstLine="720"/>
        <w:jc w:val="center"/>
        <w:rPr>
          <w:rFonts w:ascii="Tahoma" w:hAnsi="Tahoma" w:cs="Tahoma"/>
          <w:b/>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spacing w:before="120" w:after="120"/>
        <w:rPr>
          <w:rFonts w:ascii="Tahoma" w:hAnsi="Tahoma" w:cs="Tahoma"/>
          <w:b/>
          <w:i/>
          <w:sz w:val="22"/>
          <w:szCs w:val="22"/>
        </w:rPr>
      </w:pPr>
    </w:p>
    <w:p w:rsidR="00D24D9F" w:rsidRDefault="00D24D9F" w:rsidP="00D24D9F">
      <w:pPr>
        <w:spacing w:before="120" w:after="120"/>
        <w:rPr>
          <w:rFonts w:ascii="Tahoma" w:hAnsi="Tahoma" w:cs="Tahoma"/>
          <w:b/>
          <w:i/>
          <w:sz w:val="22"/>
          <w:szCs w:val="22"/>
        </w:rPr>
      </w:pPr>
    </w:p>
    <w:p w:rsidR="00D24D9F" w:rsidRDefault="00D24D9F" w:rsidP="00D24D9F">
      <w:pPr>
        <w:spacing w:before="120" w:after="120"/>
        <w:rPr>
          <w:rFonts w:ascii="Tahoma" w:hAnsi="Tahoma" w:cs="Tahoma"/>
          <w:b/>
          <w:i/>
          <w:sz w:val="22"/>
          <w:szCs w:val="22"/>
        </w:rPr>
      </w:pPr>
    </w:p>
    <w:p w:rsidR="00D24D9F" w:rsidRDefault="00D24D9F" w:rsidP="00D24D9F">
      <w:pPr>
        <w:spacing w:before="120" w:after="120"/>
        <w:rPr>
          <w:rFonts w:ascii="Tahoma" w:hAnsi="Tahoma" w:cs="Tahoma"/>
          <w:b/>
          <w:i/>
          <w:sz w:val="22"/>
          <w:szCs w:val="22"/>
        </w:rPr>
      </w:pPr>
    </w:p>
    <w:p w:rsidR="00D24D9F" w:rsidRDefault="00D24D9F" w:rsidP="00D24D9F">
      <w:pPr>
        <w:spacing w:before="120" w:after="120"/>
        <w:rPr>
          <w:rFonts w:ascii="Tahoma" w:hAnsi="Tahoma" w:cs="Tahoma"/>
          <w:b/>
          <w:i/>
          <w:sz w:val="22"/>
          <w:szCs w:val="22"/>
        </w:rPr>
      </w:pPr>
    </w:p>
    <w:p w:rsidR="00D24D9F" w:rsidRDefault="00D24D9F" w:rsidP="00D24D9F">
      <w:pPr>
        <w:spacing w:before="120" w:after="120"/>
        <w:rPr>
          <w:rFonts w:ascii="Tahoma" w:hAnsi="Tahoma" w:cs="Tahoma"/>
          <w:b/>
          <w:i/>
          <w:sz w:val="22"/>
          <w:szCs w:val="22"/>
        </w:rPr>
      </w:pPr>
    </w:p>
    <w:p w:rsidR="00D24D9F" w:rsidRDefault="00D24D9F" w:rsidP="00D24D9F">
      <w:pPr>
        <w:spacing w:before="120" w:after="120"/>
        <w:rPr>
          <w:rFonts w:ascii="Tahoma" w:hAnsi="Tahoma" w:cs="Tahoma"/>
          <w:b/>
          <w:i/>
          <w:sz w:val="22"/>
          <w:szCs w:val="22"/>
        </w:rPr>
      </w:pPr>
    </w:p>
    <w:p w:rsidR="00D24D9F" w:rsidRDefault="00D24D9F" w:rsidP="00D24D9F">
      <w:pPr>
        <w:spacing w:before="120" w:after="120"/>
        <w:rPr>
          <w:rFonts w:ascii="Tahoma" w:hAnsi="Tahoma" w:cs="Tahoma"/>
          <w:b/>
          <w:i/>
          <w:sz w:val="22"/>
          <w:szCs w:val="22"/>
        </w:rPr>
      </w:pPr>
    </w:p>
    <w:p w:rsidR="00D24D9F" w:rsidRDefault="00D24D9F" w:rsidP="00D24D9F">
      <w:pPr>
        <w:spacing w:before="120" w:after="120"/>
        <w:rPr>
          <w:rFonts w:ascii="Tahoma" w:hAnsi="Tahoma" w:cs="Tahoma"/>
          <w:b/>
          <w:i/>
          <w:sz w:val="22"/>
          <w:szCs w:val="22"/>
        </w:rPr>
      </w:pPr>
    </w:p>
    <w:p w:rsidR="00D24D9F" w:rsidRDefault="00D24D9F" w:rsidP="00D24D9F">
      <w:pPr>
        <w:spacing w:before="120" w:after="120"/>
        <w:rPr>
          <w:rFonts w:ascii="Tahoma" w:hAnsi="Tahoma" w:cs="Tahoma"/>
          <w:b/>
          <w:i/>
          <w:sz w:val="22"/>
          <w:szCs w:val="22"/>
        </w:rPr>
      </w:pPr>
    </w:p>
    <w:p w:rsidR="00D24D9F" w:rsidRPr="001E6371" w:rsidRDefault="00D24D9F" w:rsidP="00D24D9F">
      <w:pPr>
        <w:spacing w:before="120" w:after="120"/>
        <w:rPr>
          <w:rFonts w:ascii="Tahoma" w:hAnsi="Tahoma" w:cs="Tahoma"/>
          <w:b/>
          <w:i/>
          <w:sz w:val="22"/>
          <w:szCs w:val="22"/>
        </w:rPr>
      </w:pPr>
    </w:p>
    <w:p w:rsidR="00D24D9F" w:rsidRPr="001E6371" w:rsidRDefault="00D24D9F" w:rsidP="00D24D9F">
      <w:pPr>
        <w:spacing w:before="120" w:after="120"/>
        <w:rPr>
          <w:rFonts w:ascii="Tahoma" w:hAnsi="Tahoma" w:cs="Tahoma"/>
          <w:b/>
          <w:i/>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pStyle w:val="Corpsdetexte3"/>
        <w:spacing w:before="120" w:after="120"/>
        <w:rPr>
          <w:rFonts w:ascii="Tahoma" w:hAnsi="Tahoma" w:cs="Tahoma"/>
          <w:sz w:val="22"/>
          <w:szCs w:val="22"/>
        </w:rPr>
      </w:pPr>
      <w:r>
        <w:rPr>
          <w:rFonts w:ascii="Tahoma" w:hAnsi="Tahoma" w:cs="Tahoma"/>
          <w:b w:val="0"/>
          <w:noProof/>
          <w:sz w:val="22"/>
          <w:szCs w:val="22"/>
        </w:rPr>
        <mc:AlternateContent>
          <mc:Choice Requires="wps">
            <w:drawing>
              <wp:inline distT="0" distB="0" distL="0" distR="0" wp14:anchorId="3E90071D" wp14:editId="366DA732">
                <wp:extent cx="4972050" cy="1562100"/>
                <wp:effectExtent l="9525" t="9525" r="0" b="9525"/>
                <wp:docPr id="8"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2050" cy="1562100"/>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rsidR="00ED0989" w:rsidRDefault="00ED0989"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rsidR="00ED0989" w:rsidRDefault="00ED0989"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rsidR="00ED0989" w:rsidRDefault="00ED0989"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wps:txbx>
                      <wps:bodyPr wrap="square" numCol="1" fromWordArt="1">
                        <a:prstTxWarp prst="textPlain">
                          <a:avLst>
                            <a:gd name="adj" fmla="val 50000"/>
                          </a:avLst>
                        </a:prstTxWarp>
                        <a:spAutoFit/>
                      </wps:bodyPr>
                    </wps:wsp>
                  </a:graphicData>
                </a:graphic>
              </wp:inline>
            </w:drawing>
          </mc:Choice>
          <mc:Fallback>
            <w:pict>
              <v:shape w14:anchorId="3E90071D" id="WordArt 13" o:spid="_x0000_s1045" type="#_x0000_t202" style="width:39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rsidR="00ED0989" w:rsidRDefault="00ED0989"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rsidR="00ED0989" w:rsidRDefault="00ED0989"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rsidR="00ED0989" w:rsidRDefault="00ED0989"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v:textbox>
                <w10:anchorlock/>
              </v:shape>
            </w:pict>
          </mc:Fallback>
        </mc:AlternateContent>
      </w: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spacing w:before="120" w:after="120"/>
        <w:jc w:val="both"/>
        <w:rPr>
          <w:rFonts w:ascii="Tahoma" w:hAnsi="Tahoma" w:cs="Tahoma"/>
          <w:sz w:val="22"/>
          <w:szCs w:val="22"/>
        </w:rPr>
      </w:pPr>
    </w:p>
    <w:p w:rsidR="00D24D9F" w:rsidRPr="001E6371" w:rsidRDefault="00D24D9F" w:rsidP="00D24D9F">
      <w:pPr>
        <w:pStyle w:val="Corpsdetexte3"/>
        <w:jc w:val="both"/>
        <w:rPr>
          <w:rFonts w:ascii="Tahoma" w:hAnsi="Tahoma" w:cs="Tahoma"/>
          <w:i w:val="0"/>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center"/>
        <w:rPr>
          <w:rFonts w:ascii="Tahoma" w:hAnsi="Tahoma" w:cs="Tahoma"/>
          <w:b/>
          <w:sz w:val="22"/>
          <w:szCs w:val="22"/>
          <w:u w:val="single"/>
        </w:rPr>
      </w:pPr>
    </w:p>
    <w:p w:rsidR="00D24D9F" w:rsidRPr="001E6371" w:rsidRDefault="00D24D9F" w:rsidP="00D24D9F">
      <w:pPr>
        <w:spacing w:before="120" w:after="120"/>
        <w:jc w:val="center"/>
        <w:rPr>
          <w:rFonts w:ascii="Tahoma" w:hAnsi="Tahoma" w:cs="Tahoma"/>
          <w:b/>
          <w:sz w:val="22"/>
          <w:szCs w:val="22"/>
          <w:u w:val="single"/>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center"/>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jc w:val="both"/>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sz w:val="22"/>
          <w:szCs w:val="22"/>
        </w:rPr>
      </w:pPr>
    </w:p>
    <w:p w:rsidR="00D24D9F" w:rsidRPr="001E6371" w:rsidRDefault="00D24D9F" w:rsidP="00D24D9F">
      <w:pPr>
        <w:spacing w:before="120" w:after="120"/>
        <w:rPr>
          <w:rFonts w:ascii="Tahoma" w:hAnsi="Tahoma" w:cs="Tahoma"/>
          <w:b/>
          <w:sz w:val="22"/>
          <w:szCs w:val="22"/>
        </w:rPr>
      </w:pPr>
    </w:p>
    <w:p w:rsidR="00D24D9F" w:rsidRPr="001E6371" w:rsidRDefault="00D24D9F" w:rsidP="00D24D9F">
      <w:pPr>
        <w:spacing w:before="120" w:after="120"/>
        <w:rPr>
          <w:rFonts w:ascii="Tahoma" w:hAnsi="Tahoma" w:cs="Tahoma"/>
          <w:b/>
          <w:sz w:val="22"/>
          <w:szCs w:val="22"/>
        </w:rPr>
      </w:pPr>
    </w:p>
    <w:p w:rsidR="00D24D9F" w:rsidRPr="001E6371" w:rsidRDefault="00D24D9F" w:rsidP="00D24D9F">
      <w:pPr>
        <w:spacing w:before="120" w:after="120"/>
        <w:rPr>
          <w:rFonts w:ascii="Tahoma" w:hAnsi="Tahoma" w:cs="Tahoma"/>
          <w:b/>
          <w:sz w:val="22"/>
          <w:szCs w:val="22"/>
        </w:rPr>
      </w:pPr>
    </w:p>
    <w:p w:rsidR="00D24D9F" w:rsidRPr="001E6371" w:rsidRDefault="00D24D9F" w:rsidP="00D24D9F">
      <w:pPr>
        <w:spacing w:before="120" w:after="120"/>
        <w:jc w:val="center"/>
        <w:rPr>
          <w:rFonts w:ascii="Tahoma" w:hAnsi="Tahoma" w:cs="Tahoma"/>
          <w:b/>
          <w:sz w:val="22"/>
          <w:szCs w:val="22"/>
        </w:rPr>
      </w:pPr>
      <w:r w:rsidRPr="001E6371">
        <w:rPr>
          <w:rFonts w:ascii="Tahoma" w:hAnsi="Tahoma" w:cs="Tahoma"/>
          <w:b/>
          <w:sz w:val="22"/>
          <w:szCs w:val="22"/>
        </w:rPr>
        <w:t xml:space="preserve">LISTE DES ETABLISSEMENTS DE CREDIT DE PREMIER RANG </w:t>
      </w:r>
      <w:proofErr w:type="gramStart"/>
      <w:r w:rsidRPr="001E6371">
        <w:rPr>
          <w:rFonts w:ascii="Tahoma" w:hAnsi="Tahoma" w:cs="Tahoma"/>
          <w:b/>
          <w:sz w:val="22"/>
          <w:szCs w:val="22"/>
        </w:rPr>
        <w:t>HABILITES</w:t>
      </w:r>
      <w:proofErr w:type="gramEnd"/>
    </w:p>
    <w:p w:rsidR="00D24D9F" w:rsidRPr="001E6371" w:rsidRDefault="00D24D9F" w:rsidP="00D24D9F">
      <w:pPr>
        <w:spacing w:before="120" w:after="120"/>
        <w:jc w:val="center"/>
        <w:rPr>
          <w:rFonts w:ascii="Tahoma" w:hAnsi="Tahoma" w:cs="Tahoma"/>
          <w:b/>
          <w:sz w:val="22"/>
          <w:szCs w:val="22"/>
        </w:rPr>
      </w:pPr>
      <w:r w:rsidRPr="001E6371">
        <w:rPr>
          <w:rFonts w:ascii="Tahoma" w:hAnsi="Tahoma" w:cs="Tahoma"/>
          <w:b/>
          <w:sz w:val="22"/>
          <w:szCs w:val="22"/>
        </w:rPr>
        <w:t>A EMETTRE DES CAUTIONS</w:t>
      </w:r>
    </w:p>
    <w:p w:rsidR="00D24D9F" w:rsidRPr="001E6371" w:rsidRDefault="00D24D9F" w:rsidP="00D24D9F">
      <w:pPr>
        <w:numPr>
          <w:ilvl w:val="0"/>
          <w:numId w:val="110"/>
        </w:numPr>
        <w:spacing w:before="120" w:after="120" w:line="276" w:lineRule="auto"/>
        <w:ind w:left="1134" w:hanging="283"/>
        <w:jc w:val="both"/>
        <w:rPr>
          <w:rFonts w:ascii="Tahoma" w:hAnsi="Tahoma" w:cs="Tahoma"/>
          <w:b/>
          <w:bCs/>
          <w:sz w:val="22"/>
          <w:szCs w:val="22"/>
          <w:u w:val="single"/>
          <w:lang w:val="fr-CM"/>
        </w:rPr>
      </w:pPr>
      <w:r w:rsidRPr="001E6371">
        <w:rPr>
          <w:rFonts w:ascii="Tahoma" w:hAnsi="Tahoma" w:cs="Tahoma"/>
          <w:b/>
          <w:bCs/>
          <w:sz w:val="22"/>
          <w:szCs w:val="22"/>
          <w:u w:val="single"/>
          <w:lang w:val="fr-CM"/>
        </w:rPr>
        <w:t>BANQUES</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AFRILAND FIRST BANK (FIRST BANK), BP 11 834 Yaoundé ;</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BANQUE ATLANTIQUE CAMEROUN (BACM), BP 2 933 Douala ;</w:t>
      </w:r>
    </w:p>
    <w:p w:rsidR="00D24D9F" w:rsidRPr="001E6371" w:rsidRDefault="00D24D9F" w:rsidP="00D24D9F">
      <w:pPr>
        <w:numPr>
          <w:ilvl w:val="0"/>
          <w:numId w:val="111"/>
        </w:numPr>
        <w:spacing w:before="120" w:after="120" w:line="276" w:lineRule="auto"/>
        <w:jc w:val="both"/>
        <w:rPr>
          <w:rFonts w:ascii="Tahoma" w:hAnsi="Tahoma" w:cs="Tahoma"/>
          <w:sz w:val="22"/>
          <w:szCs w:val="22"/>
        </w:rPr>
      </w:pPr>
      <w:r w:rsidRPr="001E6371">
        <w:rPr>
          <w:rFonts w:ascii="Tahoma" w:hAnsi="Tahoma" w:cs="Tahoma"/>
          <w:sz w:val="22"/>
          <w:szCs w:val="22"/>
        </w:rPr>
        <w:t>BANQUE CAMEROUNAISE DES PETITES ET MOYENNES ENTREPRISES (BC-PME), BP 12 962 Yaoundé ;</w:t>
      </w:r>
    </w:p>
    <w:p w:rsidR="00D24D9F" w:rsidRPr="001E6371" w:rsidRDefault="00D24D9F" w:rsidP="00D24D9F">
      <w:pPr>
        <w:numPr>
          <w:ilvl w:val="0"/>
          <w:numId w:val="111"/>
        </w:numPr>
        <w:spacing w:before="120" w:after="120" w:line="276" w:lineRule="auto"/>
        <w:jc w:val="both"/>
        <w:rPr>
          <w:rFonts w:ascii="Tahoma" w:hAnsi="Tahoma" w:cs="Tahoma"/>
          <w:sz w:val="22"/>
          <w:szCs w:val="22"/>
        </w:rPr>
      </w:pPr>
      <w:r w:rsidRPr="001E6371">
        <w:rPr>
          <w:rFonts w:ascii="Tahoma" w:hAnsi="Tahoma" w:cs="Tahoma"/>
          <w:sz w:val="22"/>
          <w:szCs w:val="22"/>
        </w:rPr>
        <w:t>BANQUE GABONAISE POUR LE FINANCEMENT INTERNATIONAL (BGFI-BANK), BP 600 Douala ;</w:t>
      </w:r>
    </w:p>
    <w:p w:rsidR="00D24D9F" w:rsidRPr="001E6371" w:rsidRDefault="00D24D9F" w:rsidP="00D24D9F">
      <w:pPr>
        <w:numPr>
          <w:ilvl w:val="0"/>
          <w:numId w:val="111"/>
        </w:numPr>
        <w:spacing w:before="120" w:after="120" w:line="276" w:lineRule="auto"/>
        <w:jc w:val="both"/>
        <w:rPr>
          <w:rFonts w:ascii="Tahoma" w:hAnsi="Tahoma" w:cs="Tahoma"/>
          <w:sz w:val="22"/>
          <w:szCs w:val="22"/>
        </w:rPr>
      </w:pPr>
      <w:r w:rsidRPr="001E6371">
        <w:rPr>
          <w:rFonts w:ascii="Tahoma" w:hAnsi="Tahoma" w:cs="Tahoma"/>
          <w:sz w:val="22"/>
          <w:szCs w:val="22"/>
        </w:rPr>
        <w:t>BANQUE INTERNATIONALE DU CAMEROUN POUR L’EPARGNE ET LE CREDIT (BICEC), BP 1 925 Douala ;</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BANK OF AFRICA CAMEROON (BOA CAMEROUN), BP 4 593 Douala;</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CITIBANK CAMEROON (CITIGROUP), BP 4 571 Douala;</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COMMERCIAL BANK OF CAMEROON (CBC), BP 4 004 Douala;</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ECOBANK CAMEROUN (ECOBANK), BP 582 Douala;</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NATIONAL FINANCIAL CREDIT BANK (NFCB), BP 6 578 Yaoundé;</w:t>
      </w:r>
    </w:p>
    <w:p w:rsidR="00D24D9F" w:rsidRPr="001E6371" w:rsidRDefault="00D24D9F" w:rsidP="00D24D9F">
      <w:pPr>
        <w:numPr>
          <w:ilvl w:val="0"/>
          <w:numId w:val="111"/>
        </w:numPr>
        <w:spacing w:before="120" w:after="120" w:line="276" w:lineRule="auto"/>
        <w:jc w:val="both"/>
        <w:rPr>
          <w:rFonts w:ascii="Tahoma" w:hAnsi="Tahoma" w:cs="Tahoma"/>
          <w:sz w:val="22"/>
          <w:szCs w:val="22"/>
        </w:rPr>
      </w:pPr>
      <w:r w:rsidRPr="001E6371">
        <w:rPr>
          <w:rFonts w:ascii="Tahoma" w:hAnsi="Tahoma" w:cs="Tahoma"/>
          <w:sz w:val="22"/>
          <w:szCs w:val="22"/>
        </w:rPr>
        <w:t>SOCIETE COMMERCIALE DE BANQUES-CAMEROUN (SCB CAMEROUN), BP 300 Douala;</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 xml:space="preserve">SOCIETE GENERALE CAMEROUN (SGC), BP 4 042 </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STANDARD CHARTERED BANK CAMEROON (SCBC), BP 1 784 Douala;</w:t>
      </w:r>
    </w:p>
    <w:p w:rsidR="00D24D9F" w:rsidRPr="001E6371"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UNION BANK OF CAMEROON (UBC), BP 15 569 Douala;</w:t>
      </w:r>
    </w:p>
    <w:p w:rsidR="00D24D9F" w:rsidRDefault="00D24D9F" w:rsidP="00D24D9F">
      <w:pPr>
        <w:numPr>
          <w:ilvl w:val="0"/>
          <w:numId w:val="111"/>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UNITED BANK FOR AFRICA (UBA), BP 2 088 Douala.</w:t>
      </w:r>
    </w:p>
    <w:p w:rsidR="005A531C" w:rsidRDefault="005A531C" w:rsidP="00D24D9F">
      <w:pPr>
        <w:numPr>
          <w:ilvl w:val="0"/>
          <w:numId w:val="111"/>
        </w:numPr>
        <w:spacing w:before="120" w:after="120" w:line="276" w:lineRule="auto"/>
        <w:jc w:val="both"/>
        <w:rPr>
          <w:rFonts w:ascii="Tahoma" w:hAnsi="Tahoma" w:cs="Tahoma"/>
          <w:sz w:val="22"/>
          <w:szCs w:val="22"/>
          <w:lang w:val="en-US"/>
        </w:rPr>
      </w:pPr>
      <w:r>
        <w:rPr>
          <w:rFonts w:ascii="Tahoma" w:hAnsi="Tahoma" w:cs="Tahoma"/>
          <w:sz w:val="22"/>
          <w:szCs w:val="22"/>
          <w:lang w:val="en-US"/>
        </w:rPr>
        <w:t>BGFI BANK</w:t>
      </w:r>
    </w:p>
    <w:p w:rsidR="005A531C" w:rsidRDefault="005A531C" w:rsidP="00D24D9F">
      <w:pPr>
        <w:numPr>
          <w:ilvl w:val="0"/>
          <w:numId w:val="111"/>
        </w:numPr>
        <w:spacing w:before="120" w:after="120" w:line="276" w:lineRule="auto"/>
        <w:jc w:val="both"/>
        <w:rPr>
          <w:rFonts w:ascii="Tahoma" w:hAnsi="Tahoma" w:cs="Tahoma"/>
          <w:sz w:val="22"/>
          <w:szCs w:val="22"/>
          <w:lang w:val="en-US"/>
        </w:rPr>
      </w:pPr>
      <w:r>
        <w:rPr>
          <w:rFonts w:ascii="Tahoma" w:hAnsi="Tahoma" w:cs="Tahoma"/>
          <w:sz w:val="22"/>
          <w:szCs w:val="22"/>
          <w:lang w:val="en-US"/>
        </w:rPr>
        <w:t>BANQUE LA REGIONALE</w:t>
      </w:r>
    </w:p>
    <w:p w:rsidR="005A531C" w:rsidRPr="001E6371" w:rsidRDefault="005A531C" w:rsidP="00D24D9F">
      <w:pPr>
        <w:numPr>
          <w:ilvl w:val="0"/>
          <w:numId w:val="111"/>
        </w:numPr>
        <w:spacing w:before="120" w:after="120" w:line="276" w:lineRule="auto"/>
        <w:jc w:val="both"/>
        <w:rPr>
          <w:rFonts w:ascii="Tahoma" w:hAnsi="Tahoma" w:cs="Tahoma"/>
          <w:sz w:val="22"/>
          <w:szCs w:val="22"/>
          <w:lang w:val="en-US"/>
        </w:rPr>
      </w:pPr>
      <w:r>
        <w:rPr>
          <w:rFonts w:ascii="Tahoma" w:hAnsi="Tahoma" w:cs="Tahoma"/>
          <w:sz w:val="22"/>
          <w:szCs w:val="22"/>
          <w:lang w:val="en-US"/>
        </w:rPr>
        <w:t>BANGE BANK</w:t>
      </w:r>
    </w:p>
    <w:p w:rsidR="00D24D9F" w:rsidRPr="001E6371" w:rsidRDefault="00D24D9F" w:rsidP="00D24D9F">
      <w:pPr>
        <w:numPr>
          <w:ilvl w:val="0"/>
          <w:numId w:val="110"/>
        </w:numPr>
        <w:spacing w:line="276" w:lineRule="auto"/>
        <w:ind w:left="1134"/>
        <w:jc w:val="both"/>
        <w:rPr>
          <w:rFonts w:ascii="Tahoma" w:hAnsi="Tahoma" w:cs="Tahoma"/>
          <w:b/>
          <w:bCs/>
          <w:sz w:val="22"/>
          <w:szCs w:val="22"/>
          <w:lang w:val="fr-CM"/>
        </w:rPr>
      </w:pPr>
      <w:r w:rsidRPr="001E6371">
        <w:rPr>
          <w:rFonts w:ascii="Tahoma" w:hAnsi="Tahoma" w:cs="Tahoma"/>
          <w:b/>
          <w:bCs/>
          <w:sz w:val="22"/>
          <w:szCs w:val="22"/>
          <w:lang w:val="fr-CM"/>
        </w:rPr>
        <w:t>COMPAGNIES D’ASSURANCES</w:t>
      </w:r>
    </w:p>
    <w:p w:rsidR="00D24D9F" w:rsidRPr="001E6371" w:rsidRDefault="00D24D9F" w:rsidP="00D24D9F">
      <w:pPr>
        <w:numPr>
          <w:ilvl w:val="0"/>
          <w:numId w:val="112"/>
        </w:numPr>
        <w:spacing w:line="276" w:lineRule="auto"/>
        <w:jc w:val="both"/>
        <w:rPr>
          <w:rFonts w:ascii="Tahoma" w:hAnsi="Tahoma" w:cs="Tahoma"/>
          <w:sz w:val="22"/>
          <w:szCs w:val="22"/>
          <w:lang w:val="fr-CM"/>
        </w:rPr>
      </w:pPr>
      <w:r w:rsidRPr="001E6371">
        <w:rPr>
          <w:rFonts w:ascii="Tahoma" w:hAnsi="Tahoma" w:cs="Tahoma"/>
          <w:sz w:val="22"/>
          <w:szCs w:val="22"/>
          <w:lang w:val="fr-CM"/>
        </w:rPr>
        <w:t>ACTIVA ASSURANCES, BP 12 970 Douala ;</w:t>
      </w:r>
    </w:p>
    <w:p w:rsidR="00D24D9F" w:rsidRPr="001E6371" w:rsidRDefault="00D24D9F" w:rsidP="00D24D9F">
      <w:pPr>
        <w:numPr>
          <w:ilvl w:val="0"/>
          <w:numId w:val="112"/>
        </w:numPr>
        <w:spacing w:line="276" w:lineRule="auto"/>
        <w:jc w:val="both"/>
        <w:rPr>
          <w:rFonts w:ascii="Tahoma" w:hAnsi="Tahoma" w:cs="Tahoma"/>
          <w:sz w:val="22"/>
          <w:szCs w:val="22"/>
          <w:lang w:val="fr-CM"/>
        </w:rPr>
      </w:pPr>
      <w:r w:rsidRPr="001E6371">
        <w:rPr>
          <w:rFonts w:ascii="Tahoma" w:hAnsi="Tahoma" w:cs="Tahoma"/>
          <w:sz w:val="22"/>
          <w:szCs w:val="22"/>
          <w:lang w:val="fr-CM"/>
        </w:rPr>
        <w:t>AREA ASSURANCES SA, BP 1 531 Douala ;</w:t>
      </w:r>
    </w:p>
    <w:p w:rsidR="00D24D9F" w:rsidRPr="001E6371" w:rsidRDefault="00D24D9F" w:rsidP="00D24D9F">
      <w:pPr>
        <w:numPr>
          <w:ilvl w:val="0"/>
          <w:numId w:val="112"/>
        </w:numPr>
        <w:spacing w:line="276" w:lineRule="auto"/>
        <w:jc w:val="both"/>
        <w:rPr>
          <w:rFonts w:ascii="Tahoma" w:hAnsi="Tahoma" w:cs="Tahoma"/>
          <w:sz w:val="22"/>
          <w:szCs w:val="22"/>
          <w:lang w:val="fr-CM"/>
        </w:rPr>
      </w:pPr>
      <w:r w:rsidRPr="001E6371">
        <w:rPr>
          <w:rFonts w:ascii="Tahoma" w:hAnsi="Tahoma" w:cs="Tahoma"/>
          <w:sz w:val="22"/>
          <w:szCs w:val="22"/>
          <w:lang w:val="fr-CM"/>
        </w:rPr>
        <w:t>ATLANTIQUE ASSURANCES, BP 2 933 Douala ;</w:t>
      </w:r>
    </w:p>
    <w:p w:rsidR="00D24D9F" w:rsidRPr="001E6371" w:rsidRDefault="00D24D9F" w:rsidP="00D24D9F">
      <w:pPr>
        <w:numPr>
          <w:ilvl w:val="0"/>
          <w:numId w:val="112"/>
        </w:numPr>
        <w:spacing w:line="276" w:lineRule="auto"/>
        <w:jc w:val="both"/>
        <w:rPr>
          <w:rFonts w:ascii="Tahoma" w:hAnsi="Tahoma" w:cs="Tahoma"/>
          <w:sz w:val="22"/>
          <w:szCs w:val="22"/>
          <w:lang w:val="en-US"/>
        </w:rPr>
      </w:pPr>
      <w:r w:rsidRPr="001E6371">
        <w:rPr>
          <w:rFonts w:ascii="Tahoma" w:hAnsi="Tahoma" w:cs="Tahoma"/>
          <w:sz w:val="22"/>
          <w:szCs w:val="22"/>
          <w:lang w:val="en-US"/>
        </w:rPr>
        <w:t>BENEFICIAL GENERAL INSURANCE SA, BP 2 328 Douala ;</w:t>
      </w:r>
    </w:p>
    <w:p w:rsidR="00D24D9F" w:rsidRPr="001E6371" w:rsidRDefault="00D24D9F" w:rsidP="00D24D9F">
      <w:pPr>
        <w:numPr>
          <w:ilvl w:val="0"/>
          <w:numId w:val="112"/>
        </w:numPr>
        <w:spacing w:line="276" w:lineRule="auto"/>
        <w:jc w:val="both"/>
        <w:rPr>
          <w:rFonts w:ascii="Tahoma" w:hAnsi="Tahoma" w:cs="Tahoma"/>
          <w:sz w:val="22"/>
          <w:szCs w:val="22"/>
        </w:rPr>
      </w:pPr>
      <w:r w:rsidRPr="001E6371">
        <w:rPr>
          <w:rFonts w:ascii="Tahoma" w:hAnsi="Tahoma" w:cs="Tahoma"/>
          <w:sz w:val="22"/>
          <w:szCs w:val="22"/>
        </w:rPr>
        <w:t>CHANAS ASSURANCES SA, BP 109 Douala;</w:t>
      </w:r>
    </w:p>
    <w:p w:rsidR="00D24D9F" w:rsidRPr="001E6371" w:rsidRDefault="00D24D9F" w:rsidP="00D24D9F">
      <w:pPr>
        <w:numPr>
          <w:ilvl w:val="0"/>
          <w:numId w:val="112"/>
        </w:numPr>
        <w:spacing w:line="276" w:lineRule="auto"/>
        <w:jc w:val="both"/>
        <w:rPr>
          <w:rFonts w:ascii="Tahoma" w:hAnsi="Tahoma" w:cs="Tahoma"/>
          <w:sz w:val="22"/>
          <w:szCs w:val="22"/>
        </w:rPr>
      </w:pPr>
      <w:r w:rsidRPr="001E6371">
        <w:rPr>
          <w:rFonts w:ascii="Tahoma" w:hAnsi="Tahoma" w:cs="Tahoma"/>
          <w:sz w:val="22"/>
          <w:szCs w:val="22"/>
        </w:rPr>
        <w:t>CPA SA, BP 2 759 Douala ;</w:t>
      </w:r>
    </w:p>
    <w:p w:rsidR="00D24D9F" w:rsidRPr="001E6371" w:rsidRDefault="00D24D9F" w:rsidP="00D24D9F">
      <w:pPr>
        <w:numPr>
          <w:ilvl w:val="0"/>
          <w:numId w:val="112"/>
        </w:numPr>
        <w:spacing w:line="276" w:lineRule="auto"/>
        <w:jc w:val="both"/>
        <w:rPr>
          <w:rFonts w:ascii="Tahoma" w:hAnsi="Tahoma" w:cs="Tahoma"/>
          <w:sz w:val="22"/>
          <w:szCs w:val="22"/>
        </w:rPr>
      </w:pPr>
      <w:r w:rsidRPr="001E6371">
        <w:rPr>
          <w:rFonts w:ascii="Tahoma" w:hAnsi="Tahoma" w:cs="Tahoma"/>
          <w:sz w:val="22"/>
          <w:szCs w:val="22"/>
        </w:rPr>
        <w:t>NSIA ASSURANCES SA, BP 2759 Douala ;</w:t>
      </w:r>
    </w:p>
    <w:p w:rsidR="00D24D9F" w:rsidRPr="001E6371" w:rsidRDefault="00D24D9F" w:rsidP="00D24D9F">
      <w:pPr>
        <w:numPr>
          <w:ilvl w:val="0"/>
          <w:numId w:val="112"/>
        </w:numPr>
        <w:spacing w:line="276" w:lineRule="auto"/>
        <w:jc w:val="both"/>
        <w:rPr>
          <w:rFonts w:ascii="Tahoma" w:hAnsi="Tahoma" w:cs="Tahoma"/>
          <w:sz w:val="22"/>
          <w:szCs w:val="22"/>
        </w:rPr>
      </w:pPr>
      <w:r w:rsidRPr="001E6371">
        <w:rPr>
          <w:rFonts w:ascii="Tahoma" w:hAnsi="Tahoma" w:cs="Tahoma"/>
          <w:sz w:val="22"/>
          <w:szCs w:val="22"/>
        </w:rPr>
        <w:t>PRO ASSUR SA, BP 5 963 Douala ;</w:t>
      </w:r>
    </w:p>
    <w:p w:rsidR="00D24D9F" w:rsidRPr="001E6371" w:rsidRDefault="00D24D9F" w:rsidP="00D24D9F">
      <w:pPr>
        <w:numPr>
          <w:ilvl w:val="0"/>
          <w:numId w:val="112"/>
        </w:numPr>
        <w:spacing w:line="276" w:lineRule="auto"/>
        <w:jc w:val="both"/>
        <w:rPr>
          <w:rFonts w:ascii="Tahoma" w:hAnsi="Tahoma" w:cs="Tahoma"/>
          <w:sz w:val="22"/>
          <w:szCs w:val="22"/>
        </w:rPr>
      </w:pPr>
      <w:r w:rsidRPr="001E6371">
        <w:rPr>
          <w:rFonts w:ascii="Tahoma" w:hAnsi="Tahoma" w:cs="Tahoma"/>
          <w:sz w:val="22"/>
          <w:szCs w:val="22"/>
        </w:rPr>
        <w:t>SAAR SA, BP 1 011 Douala ;</w:t>
      </w:r>
    </w:p>
    <w:p w:rsidR="00D24D9F" w:rsidRPr="001E6371" w:rsidRDefault="00D24D9F" w:rsidP="00D24D9F">
      <w:pPr>
        <w:numPr>
          <w:ilvl w:val="0"/>
          <w:numId w:val="112"/>
        </w:numPr>
        <w:spacing w:line="276" w:lineRule="auto"/>
        <w:jc w:val="both"/>
        <w:rPr>
          <w:rFonts w:ascii="Tahoma" w:hAnsi="Tahoma" w:cs="Tahoma"/>
          <w:sz w:val="22"/>
          <w:szCs w:val="22"/>
        </w:rPr>
      </w:pPr>
      <w:r w:rsidRPr="001E6371">
        <w:rPr>
          <w:rFonts w:ascii="Tahoma" w:hAnsi="Tahoma" w:cs="Tahoma"/>
          <w:sz w:val="22"/>
          <w:szCs w:val="22"/>
        </w:rPr>
        <w:t>SAHAM ASSURANCES SA, BP 11 315 Douala.</w:t>
      </w:r>
    </w:p>
    <w:p w:rsidR="00D24D9F" w:rsidRPr="001E6371" w:rsidRDefault="00D24D9F" w:rsidP="00D24D9F">
      <w:pPr>
        <w:numPr>
          <w:ilvl w:val="0"/>
          <w:numId w:val="112"/>
        </w:numPr>
        <w:spacing w:line="276" w:lineRule="auto"/>
        <w:jc w:val="both"/>
        <w:rPr>
          <w:rFonts w:ascii="Tahoma" w:hAnsi="Tahoma" w:cs="Tahoma"/>
          <w:sz w:val="22"/>
          <w:szCs w:val="22"/>
        </w:rPr>
      </w:pPr>
      <w:r w:rsidRPr="001E6371">
        <w:rPr>
          <w:rFonts w:ascii="Tahoma" w:hAnsi="Tahoma" w:cs="Tahoma"/>
          <w:sz w:val="22"/>
          <w:szCs w:val="22"/>
        </w:rPr>
        <w:t>ZENITHE INSURANCE SA, BP 1 540 Douala.</w:t>
      </w:r>
    </w:p>
    <w:p w:rsidR="00D24D9F" w:rsidRPr="001E6371" w:rsidRDefault="00D24D9F" w:rsidP="00D24D9F">
      <w:pPr>
        <w:pStyle w:val="En-tte"/>
        <w:widowControl w:val="0"/>
        <w:tabs>
          <w:tab w:val="num" w:pos="993"/>
        </w:tabs>
        <w:autoSpaceDE w:val="0"/>
        <w:autoSpaceDN w:val="0"/>
        <w:adjustRightInd w:val="0"/>
        <w:spacing w:line="276" w:lineRule="auto"/>
        <w:ind w:left="567"/>
        <w:jc w:val="both"/>
        <w:rPr>
          <w:rFonts w:ascii="Tahoma" w:hAnsi="Tahoma" w:cs="Tahoma"/>
          <w:sz w:val="22"/>
          <w:szCs w:val="22"/>
        </w:rPr>
      </w:pPr>
    </w:p>
    <w:p w:rsidR="00D24D9F" w:rsidRPr="001E6371" w:rsidRDefault="00D24D9F" w:rsidP="00D24D9F">
      <w:pPr>
        <w:spacing w:before="120" w:after="120"/>
        <w:jc w:val="center"/>
        <w:rPr>
          <w:rFonts w:ascii="Tahoma" w:hAnsi="Tahoma" w:cs="Tahoma"/>
          <w:b/>
          <w:sz w:val="22"/>
          <w:szCs w:val="22"/>
        </w:rPr>
      </w:pPr>
    </w:p>
    <w:p w:rsidR="00D24D9F" w:rsidRPr="001E6371" w:rsidRDefault="00D24D9F" w:rsidP="00D24D9F">
      <w:pPr>
        <w:spacing w:before="120" w:after="120"/>
        <w:jc w:val="center"/>
        <w:rPr>
          <w:rFonts w:ascii="Tahoma" w:hAnsi="Tahoma" w:cs="Tahoma"/>
          <w:b/>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r>
        <w:rPr>
          <w:rFonts w:ascii="Tahoma" w:hAnsi="Tahoma" w:cs="Tahoma"/>
          <w:b/>
          <w:noProof/>
          <w:sz w:val="22"/>
          <w:szCs w:val="22"/>
        </w:rPr>
        <mc:AlternateContent>
          <mc:Choice Requires="wps">
            <w:drawing>
              <wp:inline distT="0" distB="0" distL="0" distR="0" wp14:anchorId="27B403D4" wp14:editId="4003AD9D">
                <wp:extent cx="3905250" cy="1000125"/>
                <wp:effectExtent l="9525" t="9525" r="9525" b="9525"/>
                <wp:docPr id="1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0" cy="1000125"/>
                        </a:xfrm>
                        <a:prstGeom prst="rect">
                          <a:avLst/>
                        </a:prstGeom>
                        <a:extLst>
                          <a:ext uri="{AF507438-7753-43E0-B8FC-AC1667EBCBE1}">
                            <a14:hiddenEffects xmlns:a14="http://schemas.microsoft.com/office/drawing/2010/main">
                              <a:effectLst/>
                            </a14:hiddenEffects>
                          </a:ext>
                        </a:extLst>
                      </wps:spPr>
                      <wps:txbx>
                        <w:txbxContent>
                          <w:p w:rsidR="00ED0989" w:rsidRDefault="00ED0989"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rsidR="00ED0989" w:rsidRDefault="00ED0989"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ANNEXES</w:t>
                            </w:r>
                          </w:p>
                        </w:txbxContent>
                      </wps:txbx>
                      <wps:bodyPr wrap="square" numCol="1" fromWordArt="1">
                        <a:prstTxWarp prst="textPlain">
                          <a:avLst>
                            <a:gd name="adj" fmla="val 50000"/>
                          </a:avLst>
                        </a:prstTxWarp>
                        <a:spAutoFit/>
                      </wps:bodyPr>
                    </wps:wsp>
                  </a:graphicData>
                </a:graphic>
              </wp:inline>
            </w:drawing>
          </mc:Choice>
          <mc:Fallback>
            <w:pict>
              <v:shape w14:anchorId="27B403D4" id="WordArt 14" o:spid="_x0000_s1046" type="#_x0000_t202" style="width:307.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" filled="f" stroked="f">
                <o:lock v:ext="edit" shapetype="t"/>
                <v:textbox style="mso-fit-shape-to-text:t">
                  <w:txbxContent>
                    <w:p w:rsidR="00ED0989" w:rsidRDefault="00ED0989"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rsidR="00ED0989" w:rsidRDefault="00ED0989"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ANNEXES</w:t>
                      </w:r>
                    </w:p>
                  </w:txbxContent>
                </v:textbox>
                <w10:anchorlock/>
              </v:shape>
            </w:pict>
          </mc:Fallback>
        </mc:AlternateContent>
      </w: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spacing w:line="360" w:lineRule="auto"/>
        <w:jc w:val="center"/>
        <w:rPr>
          <w:rFonts w:ascii="Tahoma" w:hAnsi="Tahoma" w:cs="Tahoma"/>
          <w:sz w:val="22"/>
          <w:szCs w:val="22"/>
        </w:rPr>
      </w:pPr>
    </w:p>
    <w:p w:rsidR="00D24D9F" w:rsidRPr="001E6371" w:rsidRDefault="00D24D9F" w:rsidP="00D24D9F">
      <w:pPr>
        <w:jc w:val="center"/>
        <w:rPr>
          <w:rFonts w:ascii="Tahoma" w:hAnsi="Tahoma" w:cs="Tahoma"/>
          <w:b/>
          <w:sz w:val="22"/>
          <w:szCs w:val="22"/>
          <w:u w:val="single"/>
        </w:rPr>
      </w:pPr>
    </w:p>
    <w:p w:rsidR="00D24D9F" w:rsidRPr="001E6371" w:rsidRDefault="00D24D9F" w:rsidP="00D24D9F">
      <w:pPr>
        <w:jc w:val="center"/>
        <w:rPr>
          <w:rFonts w:ascii="Tahoma" w:hAnsi="Tahoma" w:cs="Tahoma"/>
          <w:b/>
          <w:sz w:val="22"/>
          <w:szCs w:val="22"/>
          <w:u w:val="single"/>
        </w:rPr>
      </w:pPr>
    </w:p>
    <w:p w:rsidR="00D24D9F" w:rsidRPr="001E6371" w:rsidRDefault="00D24D9F" w:rsidP="00D24D9F">
      <w:pPr>
        <w:jc w:val="center"/>
        <w:rPr>
          <w:rFonts w:ascii="Tahoma" w:hAnsi="Tahoma" w:cs="Tahoma"/>
          <w:b/>
          <w:sz w:val="22"/>
          <w:szCs w:val="22"/>
          <w:u w:val="single"/>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Default="00D24D9F" w:rsidP="00D24D9F">
      <w:pPr>
        <w:tabs>
          <w:tab w:val="left" w:pos="567"/>
        </w:tabs>
        <w:jc w:val="both"/>
        <w:rPr>
          <w:rFonts w:ascii="Tahoma" w:hAnsi="Tahoma" w:cs="Tahoma"/>
          <w:caps/>
          <w:sz w:val="22"/>
          <w:szCs w:val="22"/>
        </w:rPr>
      </w:pPr>
    </w:p>
    <w:p w:rsidR="00D24D9F" w:rsidRDefault="00D24D9F" w:rsidP="00D24D9F">
      <w:pPr>
        <w:tabs>
          <w:tab w:val="left" w:pos="567"/>
        </w:tabs>
        <w:jc w:val="both"/>
        <w:rPr>
          <w:rFonts w:ascii="Tahoma" w:hAnsi="Tahoma" w:cs="Tahoma"/>
          <w:caps/>
          <w:sz w:val="22"/>
          <w:szCs w:val="22"/>
        </w:rPr>
      </w:pPr>
    </w:p>
    <w:p w:rsidR="00D24D9F" w:rsidRPr="001E6371" w:rsidRDefault="00D24D9F" w:rsidP="00D24D9F">
      <w:pPr>
        <w:tabs>
          <w:tab w:val="left" w:pos="567"/>
        </w:tabs>
        <w:jc w:val="both"/>
        <w:rPr>
          <w:rFonts w:ascii="Tahoma" w:hAnsi="Tahoma" w:cs="Tahoma"/>
          <w:caps/>
          <w:sz w:val="22"/>
          <w:szCs w:val="22"/>
        </w:rPr>
      </w:pPr>
    </w:p>
    <w:p w:rsidR="00D24D9F" w:rsidRPr="001E6371" w:rsidRDefault="00D24D9F" w:rsidP="00D24D9F">
      <w:pPr>
        <w:rPr>
          <w:rFonts w:ascii="Tahoma" w:hAnsi="Tahoma" w:cs="Tahoma"/>
          <w:b/>
          <w:sz w:val="22"/>
          <w:szCs w:val="22"/>
        </w:rPr>
      </w:pPr>
    </w:p>
    <w:tbl>
      <w:tblPr>
        <w:tblW w:w="107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0"/>
        <w:gridCol w:w="6660"/>
        <w:gridCol w:w="1186"/>
        <w:gridCol w:w="1349"/>
      </w:tblGrid>
      <w:tr w:rsidR="00D24D9F" w:rsidRPr="006D3549" w:rsidTr="00D24D9F">
        <w:trPr>
          <w:trHeight w:val="841"/>
        </w:trPr>
        <w:tc>
          <w:tcPr>
            <w:tcW w:w="10795" w:type="dxa"/>
            <w:gridSpan w:val="4"/>
            <w:shd w:val="clear" w:color="auto" w:fill="auto"/>
            <w:vAlign w:val="center"/>
            <w:hideMark/>
          </w:tcPr>
          <w:p w:rsidR="00D24D9F" w:rsidRPr="00BB3B60" w:rsidRDefault="00D24D9F" w:rsidP="00D24D9F">
            <w:pPr>
              <w:pStyle w:val="Corpsdetexte"/>
              <w:jc w:val="both"/>
              <w:rPr>
                <w:rFonts w:ascii="Tahoma" w:eastAsia="Calibri" w:hAnsi="Tahoma" w:cs="Tahoma"/>
                <w:b/>
                <w:sz w:val="18"/>
                <w:szCs w:val="24"/>
                <w:lang w:eastAsia="en-US"/>
              </w:rPr>
            </w:pPr>
            <w:r w:rsidRPr="00357604">
              <w:rPr>
                <w:rFonts w:ascii="Tahoma" w:eastAsia="Calibri" w:hAnsi="Tahoma" w:cs="Tahoma"/>
                <w:b/>
                <w:sz w:val="18"/>
                <w:szCs w:val="24"/>
                <w:lang w:eastAsia="en-US"/>
              </w:rPr>
              <w:t xml:space="preserve">AVIS </w:t>
            </w:r>
            <w:r>
              <w:rPr>
                <w:rFonts w:ascii="Tahoma" w:eastAsia="Calibri" w:hAnsi="Tahoma" w:cs="Tahoma"/>
                <w:b/>
                <w:sz w:val="18"/>
                <w:szCs w:val="24"/>
                <w:lang w:eastAsia="en-US"/>
              </w:rPr>
              <w:t>D’</w:t>
            </w:r>
            <w:r w:rsidRPr="00BB3B60">
              <w:rPr>
                <w:rFonts w:ascii="Tahoma" w:eastAsia="Calibri" w:hAnsi="Tahoma" w:cs="Tahoma"/>
                <w:b/>
                <w:sz w:val="18"/>
                <w:szCs w:val="24"/>
                <w:lang w:eastAsia="en-US"/>
              </w:rPr>
              <w:t>APPEL D’OFFRES NATIONAL OUVERT</w:t>
            </w:r>
            <w:r>
              <w:rPr>
                <w:rFonts w:ascii="Tahoma" w:eastAsia="Calibri" w:hAnsi="Tahoma" w:cs="Tahoma"/>
                <w:b/>
                <w:sz w:val="18"/>
                <w:szCs w:val="24"/>
                <w:lang w:eastAsia="en-US"/>
              </w:rPr>
              <w:t xml:space="preserve"> </w:t>
            </w:r>
            <w:r w:rsidRPr="00BB3B60">
              <w:rPr>
                <w:rFonts w:ascii="Tahoma" w:eastAsia="Calibri" w:hAnsi="Tahoma" w:cs="Tahoma"/>
                <w:b/>
                <w:sz w:val="18"/>
                <w:szCs w:val="24"/>
                <w:lang w:eastAsia="en-US"/>
              </w:rPr>
              <w:t>N°_________/AONO</w:t>
            </w:r>
            <w:r>
              <w:rPr>
                <w:rFonts w:ascii="Tahoma" w:eastAsia="Calibri" w:hAnsi="Tahoma" w:cs="Tahoma"/>
                <w:b/>
                <w:sz w:val="18"/>
                <w:szCs w:val="24"/>
                <w:lang w:eastAsia="en-US"/>
              </w:rPr>
              <w:t>/C.MNA/CIPM-MNA</w:t>
            </w:r>
            <w:r w:rsidRPr="00BB3B60">
              <w:rPr>
                <w:rFonts w:ascii="Tahoma" w:eastAsia="Calibri" w:hAnsi="Tahoma" w:cs="Tahoma"/>
                <w:b/>
                <w:sz w:val="18"/>
                <w:szCs w:val="24"/>
                <w:lang w:eastAsia="en-US"/>
              </w:rPr>
              <w:t>/</w:t>
            </w:r>
            <w:r w:rsidR="00BF57BC">
              <w:rPr>
                <w:rFonts w:ascii="Tahoma" w:eastAsia="Calibri" w:hAnsi="Tahoma" w:cs="Tahoma"/>
                <w:b/>
                <w:sz w:val="18"/>
                <w:szCs w:val="24"/>
                <w:lang w:eastAsia="en-US"/>
              </w:rPr>
              <w:t>2025</w:t>
            </w:r>
            <w:r w:rsidRPr="00BB3B60">
              <w:rPr>
                <w:rFonts w:ascii="Tahoma" w:eastAsia="Calibri" w:hAnsi="Tahoma" w:cs="Tahoma"/>
                <w:b/>
                <w:sz w:val="18"/>
                <w:szCs w:val="24"/>
                <w:lang w:eastAsia="en-US"/>
              </w:rPr>
              <w:t xml:space="preserve">  DU ________/________/</w:t>
            </w:r>
            <w:r w:rsidR="00BF57BC">
              <w:rPr>
                <w:rFonts w:ascii="Tahoma" w:eastAsia="Calibri" w:hAnsi="Tahoma" w:cs="Tahoma"/>
                <w:b/>
                <w:sz w:val="18"/>
                <w:szCs w:val="24"/>
                <w:lang w:eastAsia="en-US"/>
              </w:rPr>
              <w:t>2025</w:t>
            </w:r>
            <w:r w:rsidRPr="00BB3B60">
              <w:rPr>
                <w:rFonts w:ascii="Tahoma" w:eastAsia="Calibri" w:hAnsi="Tahoma" w:cs="Tahoma"/>
                <w:b/>
                <w:sz w:val="18"/>
                <w:szCs w:val="24"/>
                <w:lang w:eastAsia="en-US"/>
              </w:rPr>
              <w:t xml:space="preserve"> POUR LES TRAVAUX DE CONSTRUCTION DES CENTRES PRESCOLAIRES DANS CERTAINES LOCALITES DE LA COMMUNE DE MESSAMENA, DEPARTEMENT DU HAUT NYONG, REGION DE L’EST, REPARTIS EN (03) TROIS LOTS.</w:t>
            </w:r>
          </w:p>
          <w:p w:rsidR="00D24D9F" w:rsidRPr="00357604" w:rsidRDefault="00D24D9F" w:rsidP="00D24D9F">
            <w:pPr>
              <w:pStyle w:val="Corpsdetexte"/>
              <w:jc w:val="both"/>
              <w:rPr>
                <w:rFonts w:ascii="Tahoma" w:eastAsia="Calibri" w:hAnsi="Tahoma" w:cs="Tahoma"/>
                <w:b/>
                <w:sz w:val="14"/>
                <w:lang w:eastAsia="en-US"/>
              </w:rPr>
            </w:pPr>
          </w:p>
          <w:p w:rsidR="00D24D9F" w:rsidRPr="006D3549" w:rsidRDefault="00D24D9F" w:rsidP="00D24D9F">
            <w:pPr>
              <w:spacing w:line="276" w:lineRule="auto"/>
              <w:jc w:val="center"/>
              <w:rPr>
                <w:rFonts w:ascii="Tahoma" w:eastAsia="Calibri" w:hAnsi="Tahoma" w:cs="Tahoma"/>
                <w:lang w:eastAsia="en-US"/>
              </w:rPr>
            </w:pPr>
            <w:r w:rsidRPr="004259CB">
              <w:rPr>
                <w:rFonts w:ascii="Tahoma" w:eastAsia="Calibri" w:hAnsi="Tahoma" w:cs="Tahoma"/>
                <w:b/>
                <w:lang w:eastAsia="en-US"/>
              </w:rPr>
              <w:t>Financement</w:t>
            </w:r>
            <w:r w:rsidRPr="004259CB">
              <w:rPr>
                <w:rFonts w:ascii="Tahoma" w:eastAsia="Calibri" w:hAnsi="Tahoma" w:cs="Tahoma"/>
                <w:color w:val="FF0000"/>
                <w:lang w:eastAsia="en-US"/>
              </w:rPr>
              <w:t> :</w:t>
            </w:r>
            <w:r w:rsidRPr="006D3549">
              <w:rPr>
                <w:rFonts w:ascii="Tahoma" w:eastAsia="Calibri" w:hAnsi="Tahoma" w:cs="Tahoma"/>
                <w:color w:val="FF0000"/>
                <w:lang w:eastAsia="en-US"/>
              </w:rPr>
              <w:t xml:space="preserve"> </w:t>
            </w:r>
            <w:r w:rsidRPr="006D3549">
              <w:rPr>
                <w:rFonts w:ascii="Tahoma" w:eastAsia="Calibri" w:hAnsi="Tahoma" w:cs="Tahoma"/>
                <w:lang w:eastAsia="en-US"/>
              </w:rPr>
              <w:t>Budget d’Investissement Public</w:t>
            </w:r>
            <w:r>
              <w:rPr>
                <w:rFonts w:ascii="Tahoma" w:eastAsia="Calibri" w:hAnsi="Tahoma" w:cs="Tahoma"/>
                <w:lang w:eastAsia="en-US"/>
              </w:rPr>
              <w:t xml:space="preserve">s (BIP) –, Exercice </w:t>
            </w:r>
            <w:r w:rsidR="00BF57BC">
              <w:rPr>
                <w:rFonts w:ascii="Tahoma" w:eastAsia="Calibri" w:hAnsi="Tahoma" w:cs="Tahoma"/>
                <w:lang w:eastAsia="en-US"/>
              </w:rPr>
              <w:t>2025</w:t>
            </w:r>
            <w:r w:rsidRPr="006D3549">
              <w:rPr>
                <w:rFonts w:ascii="Tahoma" w:eastAsia="Calibri" w:hAnsi="Tahoma" w:cs="Tahoma"/>
                <w:lang w:eastAsia="en-US"/>
              </w:rPr>
              <w:t>,</w:t>
            </w:r>
          </w:p>
        </w:tc>
      </w:tr>
      <w:tr w:rsidR="00D24D9F" w:rsidRPr="006D3549" w:rsidTr="00D24D9F">
        <w:trPr>
          <w:trHeight w:val="148"/>
        </w:trPr>
        <w:tc>
          <w:tcPr>
            <w:tcW w:w="10795" w:type="dxa"/>
            <w:gridSpan w:val="4"/>
            <w:shd w:val="clear" w:color="auto" w:fill="auto"/>
            <w:noWrap/>
            <w:vAlign w:val="center"/>
            <w:hideMark/>
          </w:tcPr>
          <w:p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bCs/>
                <w:color w:val="000000"/>
                <w:lang w:eastAsia="en-US"/>
              </w:rPr>
              <w:t>GRILLE D'ÉVALUATION</w:t>
            </w:r>
          </w:p>
        </w:tc>
      </w:tr>
      <w:tr w:rsidR="00D24D9F" w:rsidRPr="006D3549" w:rsidTr="00D24D9F">
        <w:trPr>
          <w:trHeight w:val="280"/>
        </w:trPr>
        <w:tc>
          <w:tcPr>
            <w:tcW w:w="1600" w:type="dxa"/>
            <w:shd w:val="clear" w:color="auto" w:fill="auto"/>
            <w:noWrap/>
            <w:vAlign w:val="center"/>
            <w:hideMark/>
          </w:tcPr>
          <w:p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bCs/>
                <w:color w:val="000000"/>
                <w:lang w:eastAsia="en-US"/>
              </w:rPr>
              <w:t xml:space="preserve">ENTREPRISE </w:t>
            </w:r>
          </w:p>
        </w:tc>
        <w:tc>
          <w:tcPr>
            <w:tcW w:w="6660" w:type="dxa"/>
            <w:shd w:val="clear" w:color="auto" w:fill="auto"/>
            <w:noWrap/>
            <w:vAlign w:val="center"/>
            <w:hideMark/>
          </w:tcPr>
          <w:p w:rsidR="00D24D9F" w:rsidRPr="006D3549" w:rsidRDefault="00D24D9F" w:rsidP="00D24D9F">
            <w:pPr>
              <w:spacing w:line="276" w:lineRule="auto"/>
              <w:jc w:val="center"/>
              <w:rPr>
                <w:rFonts w:ascii="Tahoma" w:eastAsia="Calibri" w:hAnsi="Tahoma" w:cs="Tahoma"/>
                <w:b/>
                <w:bCs/>
                <w:color w:val="000000"/>
                <w:lang w:eastAsia="en-US"/>
              </w:rPr>
            </w:pPr>
          </w:p>
        </w:tc>
        <w:tc>
          <w:tcPr>
            <w:tcW w:w="1186" w:type="dxa"/>
            <w:shd w:val="clear" w:color="auto" w:fill="auto"/>
            <w:noWrap/>
            <w:vAlign w:val="center"/>
            <w:hideMark/>
          </w:tcPr>
          <w:p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bCs/>
                <w:color w:val="000000"/>
                <w:lang w:eastAsia="en-US"/>
              </w:rPr>
              <w:t>LOT N° :</w:t>
            </w:r>
          </w:p>
        </w:tc>
        <w:tc>
          <w:tcPr>
            <w:tcW w:w="1349" w:type="dxa"/>
            <w:shd w:val="clear" w:color="auto" w:fill="auto"/>
            <w:noWrap/>
            <w:vAlign w:val="center"/>
            <w:hideMark/>
          </w:tcPr>
          <w:p w:rsidR="00D24D9F" w:rsidRPr="006D3549" w:rsidRDefault="00D24D9F" w:rsidP="00D24D9F">
            <w:pPr>
              <w:spacing w:line="276" w:lineRule="auto"/>
              <w:jc w:val="center"/>
              <w:rPr>
                <w:rFonts w:ascii="Tahoma" w:eastAsia="Calibri" w:hAnsi="Tahoma" w:cs="Tahoma"/>
                <w:b/>
                <w:bCs/>
                <w:color w:val="000000"/>
                <w:lang w:eastAsia="en-US"/>
              </w:rPr>
            </w:pPr>
          </w:p>
        </w:tc>
      </w:tr>
      <w:tr w:rsidR="00D24D9F" w:rsidRPr="006D3549" w:rsidTr="00D24D9F">
        <w:trPr>
          <w:trHeight w:val="733"/>
        </w:trPr>
        <w:tc>
          <w:tcPr>
            <w:tcW w:w="10795" w:type="dxa"/>
            <w:gridSpan w:val="4"/>
            <w:shd w:val="clear" w:color="auto" w:fill="E5DFEC" w:themeFill="accent4" w:themeFillTint="33"/>
            <w:noWrap/>
            <w:vAlign w:val="center"/>
          </w:tcPr>
          <w:p w:rsidR="00D24D9F" w:rsidRPr="006D3549" w:rsidRDefault="00D24D9F" w:rsidP="00D24D9F">
            <w:pPr>
              <w:pStyle w:val="Paragraphedeliste"/>
              <w:numPr>
                <w:ilvl w:val="2"/>
                <w:numId w:val="22"/>
              </w:numPr>
              <w:autoSpaceDE w:val="0"/>
              <w:autoSpaceDN w:val="0"/>
              <w:adjustRightInd w:val="0"/>
              <w:ind w:left="110" w:firstLine="0"/>
              <w:rPr>
                <w:rFonts w:ascii="Tahoma" w:hAnsi="Tahoma" w:cs="Tahoma"/>
                <w:b/>
                <w:sz w:val="20"/>
                <w:szCs w:val="20"/>
                <w:lang w:eastAsia="en-US"/>
              </w:rPr>
            </w:pPr>
            <w:r w:rsidRPr="006D3549">
              <w:rPr>
                <w:rFonts w:ascii="Tahoma" w:hAnsi="Tahoma" w:cs="Tahoma"/>
                <w:b/>
                <w:sz w:val="20"/>
                <w:szCs w:val="20"/>
                <w:lang w:eastAsia="en-US"/>
              </w:rPr>
              <w:t>PRESENTATION GENERALE DE L’OFFRE… OUI/NON</w:t>
            </w:r>
          </w:p>
          <w:p w:rsidR="00D24D9F" w:rsidRPr="006D3549" w:rsidRDefault="00D24D9F" w:rsidP="00D24D9F">
            <w:pPr>
              <w:spacing w:line="276" w:lineRule="auto"/>
              <w:rPr>
                <w:rFonts w:ascii="Tahoma" w:eastAsia="Calibri" w:hAnsi="Tahoma" w:cs="Tahoma"/>
                <w:b/>
                <w:bCs/>
                <w:color w:val="000000"/>
                <w:lang w:eastAsia="en-US"/>
              </w:rPr>
            </w:pPr>
            <w:r w:rsidRPr="006D3549">
              <w:rPr>
                <w:rFonts w:ascii="Tahoma" w:hAnsi="Tahoma" w:cs="Tahoma"/>
                <w:lang w:eastAsia="en-US"/>
              </w:rPr>
              <w:t>(Condition remplie si les cinq (05) des critères ci-dessous sont réunis) :</w:t>
            </w:r>
          </w:p>
        </w:tc>
      </w:tr>
      <w:tr w:rsidR="00D24D9F" w:rsidRPr="006D3549" w:rsidTr="00D24D9F">
        <w:trPr>
          <w:trHeight w:val="1453"/>
        </w:trPr>
        <w:tc>
          <w:tcPr>
            <w:tcW w:w="1600" w:type="dxa"/>
            <w:shd w:val="clear" w:color="auto" w:fill="auto"/>
            <w:noWrap/>
            <w:vAlign w:val="center"/>
          </w:tcPr>
          <w:p w:rsidR="00D24D9F" w:rsidRPr="006D3549" w:rsidRDefault="00D24D9F" w:rsidP="00D24D9F">
            <w:pPr>
              <w:spacing w:line="276" w:lineRule="auto"/>
              <w:jc w:val="right"/>
              <w:rPr>
                <w:rFonts w:ascii="Tahoma" w:eastAsia="Calibri" w:hAnsi="Tahoma" w:cs="Tahoma"/>
                <w:b/>
                <w:bCs/>
                <w:color w:val="000000"/>
                <w:lang w:eastAsia="en-US"/>
              </w:rPr>
            </w:pPr>
          </w:p>
        </w:tc>
        <w:tc>
          <w:tcPr>
            <w:tcW w:w="6660" w:type="dxa"/>
            <w:shd w:val="clear" w:color="auto" w:fill="auto"/>
            <w:vAlign w:val="center"/>
          </w:tcPr>
          <w:p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Offre présentée en trois volumes différents</w:t>
            </w:r>
          </w:p>
          <w:p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Séparation des pièces des différents volumes par des intercalaires en couleur (Original +copies)</w:t>
            </w:r>
          </w:p>
          <w:p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Pièces présentées dans l’ordre du DAO</w:t>
            </w:r>
          </w:p>
          <w:p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Clarté des photocopies</w:t>
            </w:r>
          </w:p>
          <w:p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Reliure des documents avec spirale</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
                <w:bCs/>
                <w:color w:val="000000"/>
                <w:lang w:eastAsia="en-US"/>
              </w:rPr>
            </w:pPr>
          </w:p>
        </w:tc>
        <w:tc>
          <w:tcPr>
            <w:tcW w:w="1349" w:type="dxa"/>
            <w:shd w:val="clear" w:color="auto" w:fill="auto"/>
            <w:vAlign w:val="center"/>
          </w:tcPr>
          <w:p w:rsidR="00D24D9F" w:rsidRPr="006D3549" w:rsidRDefault="00D24D9F" w:rsidP="00D24D9F">
            <w:pPr>
              <w:spacing w:line="276" w:lineRule="auto"/>
              <w:jc w:val="center"/>
              <w:rPr>
                <w:rFonts w:ascii="Tahoma" w:eastAsia="Calibri" w:hAnsi="Tahoma" w:cs="Tahoma"/>
                <w:b/>
                <w:bCs/>
                <w:color w:val="000000"/>
                <w:lang w:eastAsia="en-US"/>
              </w:rPr>
            </w:pPr>
          </w:p>
        </w:tc>
      </w:tr>
      <w:tr w:rsidR="00D24D9F" w:rsidRPr="006D3549" w:rsidTr="00D24D9F">
        <w:trPr>
          <w:trHeight w:val="237"/>
        </w:trPr>
        <w:tc>
          <w:tcPr>
            <w:tcW w:w="8260" w:type="dxa"/>
            <w:gridSpan w:val="2"/>
            <w:shd w:val="clear" w:color="auto" w:fill="C4BC96" w:themeFill="background2" w:themeFillShade="BF"/>
            <w:noWrap/>
            <w:vAlign w:val="center"/>
          </w:tcPr>
          <w:p w:rsidR="00D24D9F" w:rsidRPr="006D3549" w:rsidRDefault="00D24D9F" w:rsidP="00D24D9F">
            <w:pPr>
              <w:spacing w:line="276" w:lineRule="auto"/>
              <w:jc w:val="right"/>
              <w:rPr>
                <w:rFonts w:ascii="Tahoma" w:eastAsia="Calibri" w:hAnsi="Tahoma" w:cs="Tahoma"/>
                <w:b/>
                <w:bCs/>
                <w:color w:val="000000"/>
                <w:lang w:eastAsia="en-US"/>
              </w:rPr>
            </w:pPr>
            <w:r w:rsidRPr="006D3549">
              <w:rPr>
                <w:rFonts w:ascii="Tahoma" w:eastAsia="Calibri" w:hAnsi="Tahoma" w:cs="Tahoma"/>
                <w:b/>
                <w:i/>
                <w:color w:val="000000"/>
                <w:lang w:eastAsia="en-US"/>
              </w:rPr>
              <w:t>EVALUATION  DE LA PRESENTATION GENERALE</w:t>
            </w:r>
          </w:p>
        </w:tc>
        <w:tc>
          <w:tcPr>
            <w:tcW w:w="1186" w:type="dxa"/>
            <w:shd w:val="clear" w:color="auto" w:fill="C4BC96" w:themeFill="background2" w:themeFillShade="BF"/>
            <w:vAlign w:val="center"/>
          </w:tcPr>
          <w:p w:rsidR="00D24D9F" w:rsidRPr="006D3549" w:rsidRDefault="00D24D9F" w:rsidP="00D24D9F">
            <w:pPr>
              <w:spacing w:line="276" w:lineRule="auto"/>
              <w:rPr>
                <w:rFonts w:ascii="Tahoma" w:eastAsia="Calibri" w:hAnsi="Tahoma" w:cs="Tahoma"/>
                <w:b/>
                <w:bCs/>
                <w:color w:val="000000"/>
                <w:lang w:eastAsia="en-US"/>
              </w:rPr>
            </w:pPr>
          </w:p>
        </w:tc>
        <w:tc>
          <w:tcPr>
            <w:tcW w:w="1349" w:type="dxa"/>
            <w:shd w:val="clear" w:color="auto" w:fill="C4BC96" w:themeFill="background2" w:themeFillShade="BF"/>
            <w:vAlign w:val="center"/>
          </w:tcPr>
          <w:p w:rsidR="00D24D9F" w:rsidRPr="006D3549" w:rsidRDefault="00D24D9F" w:rsidP="00D24D9F">
            <w:pPr>
              <w:spacing w:line="276" w:lineRule="auto"/>
              <w:rPr>
                <w:rFonts w:ascii="Tahoma" w:eastAsia="Calibri" w:hAnsi="Tahoma" w:cs="Tahoma"/>
                <w:b/>
                <w:bCs/>
                <w:color w:val="000000"/>
                <w:lang w:eastAsia="en-US"/>
              </w:rPr>
            </w:pPr>
          </w:p>
        </w:tc>
      </w:tr>
      <w:tr w:rsidR="00D24D9F" w:rsidRPr="006D3549" w:rsidTr="00D24D9F">
        <w:trPr>
          <w:trHeight w:val="237"/>
        </w:trPr>
        <w:tc>
          <w:tcPr>
            <w:tcW w:w="10795" w:type="dxa"/>
            <w:gridSpan w:val="4"/>
            <w:shd w:val="clear" w:color="auto" w:fill="E5DFEC" w:themeFill="accent4" w:themeFillTint="33"/>
            <w:noWrap/>
            <w:vAlign w:val="center"/>
            <w:hideMark/>
          </w:tcPr>
          <w:p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2 – CAPACITE FINANCIERE</w:t>
            </w:r>
            <w:r w:rsidRPr="006D3549">
              <w:rPr>
                <w:rFonts w:ascii="Tahoma" w:hAnsi="Tahoma" w:cs="Tahoma"/>
                <w:b/>
                <w:lang w:eastAsia="en-US"/>
              </w:rPr>
              <w:t>………………….. OUI/NON</w:t>
            </w:r>
          </w:p>
          <w:p w:rsidR="00D24D9F" w:rsidRPr="006D3549" w:rsidRDefault="00D24D9F" w:rsidP="00D24D9F">
            <w:pPr>
              <w:spacing w:line="276" w:lineRule="auto"/>
              <w:rPr>
                <w:rFonts w:ascii="Tahoma" w:eastAsia="Calibri" w:hAnsi="Tahoma" w:cs="Tahoma"/>
                <w:lang w:eastAsia="en-US"/>
              </w:rPr>
            </w:pPr>
            <w:r w:rsidRPr="006D3549">
              <w:rPr>
                <w:rFonts w:ascii="Tahoma" w:hAnsi="Tahoma" w:cs="Tahoma"/>
                <w:lang w:eastAsia="en-US"/>
              </w:rPr>
              <w:t>Ce critère est  rempli si l’une des deux (02) exigences ci-après est remplie :</w:t>
            </w:r>
          </w:p>
        </w:tc>
      </w:tr>
      <w:tr w:rsidR="00D24D9F" w:rsidRPr="006D3549" w:rsidTr="00D24D9F">
        <w:trPr>
          <w:trHeight w:val="2076"/>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noWrap/>
            <w:vAlign w:val="center"/>
            <w:hideMark/>
          </w:tcPr>
          <w:p w:rsidR="00D24D9F" w:rsidRPr="006D3549" w:rsidRDefault="00D24D9F" w:rsidP="00D24D9F">
            <w:pPr>
              <w:tabs>
                <w:tab w:val="left" w:pos="2410"/>
              </w:tabs>
              <w:spacing w:line="276" w:lineRule="auto"/>
              <w:rPr>
                <w:rFonts w:ascii="Tahoma" w:hAnsi="Tahoma" w:cs="Tahoma"/>
                <w:lang w:eastAsia="en-US"/>
              </w:rPr>
            </w:pPr>
            <w:r w:rsidRPr="006D3549">
              <w:rPr>
                <w:rFonts w:ascii="Tahoma" w:eastAsia="Calibri" w:hAnsi="Tahoma" w:cs="Tahoma"/>
                <w:b/>
                <w:bCs/>
                <w:color w:val="000000"/>
                <w:lang w:eastAsia="en-US"/>
              </w:rPr>
              <w:t>2-</w:t>
            </w:r>
            <w:r w:rsidRPr="006D3549">
              <w:rPr>
                <w:rFonts w:ascii="Tahoma" w:eastAsia="Calibri" w:hAnsi="Tahoma" w:cs="Tahoma"/>
                <w:bCs/>
                <w:color w:val="000000"/>
                <w:lang w:eastAsia="en-US"/>
              </w:rPr>
              <w:t>1:</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 xml:space="preserve">Chiffre d’Affaires : </w:t>
            </w:r>
          </w:p>
          <w:p w:rsidR="00D24D9F" w:rsidRPr="006D3549" w:rsidRDefault="00D24D9F" w:rsidP="00D24D9F">
            <w:pPr>
              <w:pStyle w:val="Paragraphedeliste"/>
              <w:numPr>
                <w:ilvl w:val="0"/>
                <w:numId w:val="168"/>
              </w:numPr>
              <w:autoSpaceDE w:val="0"/>
              <w:autoSpaceDN w:val="0"/>
              <w:adjustRightInd w:val="0"/>
              <w:ind w:left="200" w:hanging="180"/>
              <w:rPr>
                <w:rFonts w:ascii="Tahoma" w:eastAsiaTheme="minorEastAsia" w:hAnsi="Tahoma" w:cs="Tahoma"/>
                <w:sz w:val="20"/>
                <w:szCs w:val="20"/>
              </w:rPr>
            </w:pPr>
            <w:r w:rsidRPr="006D3549">
              <w:rPr>
                <w:rFonts w:ascii="Tahoma" w:eastAsiaTheme="minorEastAsia" w:hAnsi="Tahoma" w:cs="Tahoma"/>
                <w:sz w:val="20"/>
                <w:szCs w:val="20"/>
              </w:rPr>
              <w:t>justifier d’un chiffre d’aff</w:t>
            </w:r>
            <w:r>
              <w:rPr>
                <w:rFonts w:ascii="Tahoma" w:eastAsiaTheme="minorEastAsia" w:hAnsi="Tahoma" w:cs="Tahoma"/>
                <w:sz w:val="20"/>
                <w:szCs w:val="20"/>
              </w:rPr>
              <w:t xml:space="preserve">aires cumulé d’au moins </w:t>
            </w:r>
            <w:r w:rsidR="00795B97">
              <w:rPr>
                <w:rFonts w:ascii="Tahoma" w:eastAsiaTheme="minorEastAsia" w:hAnsi="Tahoma" w:cs="Tahoma"/>
                <w:sz w:val="20"/>
                <w:szCs w:val="20"/>
              </w:rPr>
              <w:t>la moitié du coût global des travaux en</w:t>
            </w:r>
            <w:r w:rsidRPr="006D3549">
              <w:rPr>
                <w:rFonts w:ascii="Tahoma" w:eastAsiaTheme="minorEastAsia" w:hAnsi="Tahoma" w:cs="Tahoma"/>
                <w:sz w:val="20"/>
                <w:szCs w:val="20"/>
              </w:rPr>
              <w:t xml:space="preserve"> FCFA pendant les deux dernières années</w:t>
            </w:r>
            <w:r>
              <w:rPr>
                <w:rFonts w:ascii="Tahoma" w:eastAsiaTheme="minorEastAsia" w:hAnsi="Tahoma" w:cs="Tahoma"/>
                <w:sz w:val="20"/>
                <w:szCs w:val="20"/>
              </w:rPr>
              <w:t xml:space="preserve"> / lot</w:t>
            </w:r>
            <w:r w:rsidRPr="006D3549">
              <w:rPr>
                <w:rFonts w:ascii="Tahoma" w:eastAsiaTheme="minorEastAsia" w:hAnsi="Tahoma" w:cs="Tahoma"/>
                <w:sz w:val="20"/>
                <w:szCs w:val="20"/>
              </w:rPr>
              <w:t>.</w:t>
            </w:r>
          </w:p>
          <w:p w:rsidR="00D24D9F" w:rsidRPr="006D3549" w:rsidRDefault="00D24D9F" w:rsidP="00D24D9F">
            <w:pPr>
              <w:spacing w:line="276" w:lineRule="auto"/>
              <w:ind w:left="506"/>
              <w:rPr>
                <w:rFonts w:ascii="Tahoma" w:eastAsia="Calibri" w:hAnsi="Tahoma" w:cs="Tahoma"/>
                <w:lang w:eastAsia="en-US"/>
              </w:rPr>
            </w:pPr>
            <w:r w:rsidRPr="006D3549">
              <w:rPr>
                <w:rFonts w:ascii="Tahoma" w:eastAsia="Calibri" w:hAnsi="Tahoma" w:cs="Tahoma"/>
                <w:b/>
                <w:u w:val="single"/>
                <w:lang w:eastAsia="en-US"/>
              </w:rPr>
              <w:t>NB</w:t>
            </w:r>
            <w:r w:rsidRPr="006D3549">
              <w:rPr>
                <w:rFonts w:ascii="Tahoma" w:eastAsia="Calibri" w:hAnsi="Tahoma" w:cs="Tahoma"/>
                <w:lang w:eastAsia="en-US"/>
              </w:rPr>
              <w:t> : Les justificatifs du chiffre d’affaires comprennent notamment :</w:t>
            </w:r>
          </w:p>
          <w:p w:rsidR="00D24D9F" w:rsidRPr="006D3549" w:rsidRDefault="00D24D9F" w:rsidP="00D24D9F">
            <w:pPr>
              <w:numPr>
                <w:ilvl w:val="0"/>
                <w:numId w:val="12"/>
              </w:numPr>
              <w:spacing w:line="276" w:lineRule="auto"/>
              <w:ind w:left="1357" w:hanging="425"/>
              <w:rPr>
                <w:rFonts w:ascii="Tahoma" w:eastAsia="Calibri" w:hAnsi="Tahoma" w:cs="Tahoma"/>
                <w:lang w:eastAsia="en-US"/>
              </w:rPr>
            </w:pPr>
            <w:r w:rsidRPr="006D3549">
              <w:rPr>
                <w:rFonts w:ascii="Tahoma" w:eastAsia="Calibri" w:hAnsi="Tahoma" w:cs="Tahoma"/>
                <w:lang w:eastAsia="en-US"/>
              </w:rPr>
              <w:t>Les contrats (première et dernière pages) ou bons de commandes ;</w:t>
            </w:r>
          </w:p>
          <w:p w:rsidR="00D24D9F" w:rsidRPr="006D3549" w:rsidRDefault="00D24D9F" w:rsidP="00D24D9F">
            <w:pPr>
              <w:numPr>
                <w:ilvl w:val="0"/>
                <w:numId w:val="12"/>
              </w:numPr>
              <w:spacing w:line="276" w:lineRule="auto"/>
              <w:ind w:left="1357" w:hanging="425"/>
              <w:rPr>
                <w:rFonts w:ascii="Tahoma" w:eastAsia="Calibri" w:hAnsi="Tahoma" w:cs="Tahoma"/>
                <w:lang w:eastAsia="en-US"/>
              </w:rPr>
            </w:pPr>
            <w:r w:rsidRPr="006D3549">
              <w:rPr>
                <w:rFonts w:ascii="Tahoma" w:eastAsia="Calibri" w:hAnsi="Tahoma" w:cs="Tahoma"/>
                <w:lang w:eastAsia="en-US"/>
              </w:rPr>
              <w:t>Les procès-verbaux de réceptions (provisoire ou définitive) pour chaque contrat ou bon de commande</w:t>
            </w:r>
          </w:p>
        </w:tc>
        <w:tc>
          <w:tcPr>
            <w:tcW w:w="1186"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1243"/>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noWrap/>
            <w:vAlign w:val="center"/>
            <w:hideMark/>
          </w:tcPr>
          <w:p w:rsidR="00D24D9F" w:rsidRPr="006D3549" w:rsidRDefault="00D24D9F" w:rsidP="00D24D9F">
            <w:pPr>
              <w:tabs>
                <w:tab w:val="left" w:pos="2410"/>
              </w:tabs>
              <w:spacing w:line="276" w:lineRule="auto"/>
              <w:rPr>
                <w:rFonts w:ascii="Tahoma" w:eastAsia="Calibri" w:hAnsi="Tahoma" w:cs="Tahoma"/>
                <w:lang w:eastAsia="en-US"/>
              </w:rPr>
            </w:pPr>
            <w:r w:rsidRPr="006D3549">
              <w:rPr>
                <w:rFonts w:ascii="Tahoma" w:eastAsia="Calibri" w:hAnsi="Tahoma" w:cs="Tahoma"/>
                <w:b/>
                <w:bCs/>
                <w:color w:val="000000"/>
                <w:lang w:eastAsia="en-US"/>
              </w:rPr>
              <w:t>2-</w:t>
            </w:r>
            <w:r w:rsidRPr="006D3549">
              <w:rPr>
                <w:rFonts w:ascii="Tahoma" w:eastAsia="Calibri" w:hAnsi="Tahoma" w:cs="Tahoma"/>
                <w:bCs/>
                <w:color w:val="000000"/>
                <w:lang w:eastAsia="en-US"/>
              </w:rPr>
              <w:t>2</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Attestation d’un établissement bancaire de 1</w:t>
            </w:r>
            <w:r w:rsidRPr="006D3549">
              <w:rPr>
                <w:rFonts w:ascii="Tahoma" w:eastAsia="Calibri" w:hAnsi="Tahoma" w:cs="Tahoma"/>
                <w:vertAlign w:val="superscript"/>
                <w:lang w:eastAsia="en-US"/>
              </w:rPr>
              <w:t>er</w:t>
            </w:r>
            <w:r w:rsidRPr="006D3549">
              <w:rPr>
                <w:rFonts w:ascii="Tahoma" w:eastAsia="Calibri" w:hAnsi="Tahoma" w:cs="Tahoma"/>
                <w:lang w:eastAsia="en-US"/>
              </w:rPr>
              <w:t>ordre :</w:t>
            </w:r>
          </w:p>
          <w:p w:rsidR="00D24D9F" w:rsidRPr="006D3549" w:rsidRDefault="00795B97" w:rsidP="00D24D9F">
            <w:pPr>
              <w:numPr>
                <w:ilvl w:val="0"/>
                <w:numId w:val="12"/>
              </w:numPr>
              <w:spacing w:line="276" w:lineRule="auto"/>
              <w:ind w:left="1357" w:hanging="425"/>
              <w:rPr>
                <w:rFonts w:ascii="Tahoma" w:eastAsiaTheme="minorEastAsia" w:hAnsi="Tahoma" w:cs="Tahoma"/>
              </w:rPr>
            </w:pPr>
            <w:r>
              <w:rPr>
                <w:rFonts w:ascii="Tahoma" w:eastAsiaTheme="minorEastAsia" w:hAnsi="Tahoma" w:cs="Tahoma"/>
              </w:rPr>
              <w:t xml:space="preserve">Soit justifiant d’une </w:t>
            </w:r>
            <w:r w:rsidR="00D24D9F" w:rsidRPr="006D3549">
              <w:rPr>
                <w:rFonts w:ascii="Tahoma" w:eastAsiaTheme="minorEastAsia" w:hAnsi="Tahoma" w:cs="Tahoma"/>
              </w:rPr>
              <w:t xml:space="preserve">solvabilité </w:t>
            </w:r>
            <w:r w:rsidRPr="006D3549">
              <w:rPr>
                <w:rFonts w:ascii="Tahoma" w:eastAsiaTheme="minorEastAsia" w:hAnsi="Tahoma" w:cs="Tahoma"/>
              </w:rPr>
              <w:t xml:space="preserve">du soumissionnaire </w:t>
            </w:r>
            <w:r>
              <w:rPr>
                <w:rFonts w:ascii="Tahoma" w:eastAsiaTheme="minorEastAsia" w:hAnsi="Tahoma" w:cs="Tahoma"/>
              </w:rPr>
              <w:t>représentant la moitié du montant global en FCFA du projet</w:t>
            </w:r>
            <w:r w:rsidR="00D24D9F" w:rsidRPr="006D3549">
              <w:rPr>
                <w:rFonts w:ascii="Tahoma" w:eastAsiaTheme="minorEastAsia" w:hAnsi="Tahoma" w:cs="Tahoma"/>
              </w:rPr>
              <w:t>.</w:t>
            </w:r>
          </w:p>
          <w:p w:rsidR="00D24D9F" w:rsidRPr="006D3549" w:rsidRDefault="00D24D9F" w:rsidP="00D24D9F">
            <w:pPr>
              <w:numPr>
                <w:ilvl w:val="0"/>
                <w:numId w:val="12"/>
              </w:numPr>
              <w:spacing w:line="276" w:lineRule="auto"/>
              <w:ind w:left="1357" w:hanging="425"/>
              <w:rPr>
                <w:rFonts w:ascii="Tahoma" w:eastAsia="Calibri" w:hAnsi="Tahoma" w:cs="Tahoma"/>
                <w:lang w:eastAsia="en-US"/>
              </w:rPr>
            </w:pPr>
            <w:r w:rsidRPr="006D3549">
              <w:rPr>
                <w:rFonts w:ascii="Tahoma" w:eastAsia="Calibri" w:hAnsi="Tahoma" w:cs="Tahoma"/>
                <w:lang w:eastAsia="en-US"/>
              </w:rPr>
              <w:t>Soit s’engageant à accorder des facilités de préfinancement au soumissionnaire au cas où il serait adjudicataire des travaux.</w:t>
            </w:r>
          </w:p>
        </w:tc>
        <w:tc>
          <w:tcPr>
            <w:tcW w:w="1186"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283"/>
        </w:trPr>
        <w:tc>
          <w:tcPr>
            <w:tcW w:w="8260" w:type="dxa"/>
            <w:gridSpan w:val="2"/>
            <w:shd w:val="clear" w:color="auto" w:fill="C4BC96" w:themeFill="background2" w:themeFillShade="BF"/>
            <w:vAlign w:val="center"/>
            <w:hideMark/>
          </w:tcPr>
          <w:p w:rsidR="00D24D9F" w:rsidRPr="006D3549" w:rsidRDefault="00D24D9F" w:rsidP="00D24D9F">
            <w:pPr>
              <w:spacing w:line="276" w:lineRule="auto"/>
              <w:jc w:val="right"/>
              <w:rPr>
                <w:rFonts w:ascii="Tahoma" w:eastAsia="Calibri" w:hAnsi="Tahoma" w:cs="Tahoma"/>
                <w:b/>
                <w:i/>
                <w:color w:val="000000"/>
                <w:lang w:eastAsia="en-US"/>
              </w:rPr>
            </w:pPr>
            <w:r w:rsidRPr="006D3549">
              <w:rPr>
                <w:rFonts w:ascii="Tahoma" w:eastAsia="Calibri" w:hAnsi="Tahoma" w:cs="Tahoma"/>
                <w:b/>
                <w:i/>
                <w:color w:val="000000"/>
                <w:lang w:eastAsia="en-US"/>
              </w:rPr>
              <w:t>EVALUATION DE LA CAPACITE FINANCIERE</w:t>
            </w:r>
          </w:p>
        </w:tc>
        <w:tc>
          <w:tcPr>
            <w:tcW w:w="1186" w:type="dxa"/>
            <w:shd w:val="clear" w:color="auto" w:fill="C4BC96" w:themeFill="background2" w:themeFillShade="BF"/>
            <w:vAlign w:val="center"/>
            <w:hideMark/>
          </w:tcPr>
          <w:p w:rsidR="00D24D9F" w:rsidRPr="006D3549" w:rsidRDefault="00D24D9F" w:rsidP="00D24D9F">
            <w:pPr>
              <w:spacing w:line="276" w:lineRule="auto"/>
              <w:jc w:val="center"/>
              <w:rPr>
                <w:rFonts w:ascii="Tahoma" w:eastAsia="Calibri" w:hAnsi="Tahoma" w:cs="Tahoma"/>
                <w:b/>
                <w:bCs/>
                <w:i/>
                <w:color w:val="000000"/>
                <w:lang w:eastAsia="en-US"/>
              </w:rPr>
            </w:pPr>
          </w:p>
        </w:tc>
        <w:tc>
          <w:tcPr>
            <w:tcW w:w="1349" w:type="dxa"/>
            <w:shd w:val="clear" w:color="auto" w:fill="C4BC96" w:themeFill="background2" w:themeFillShade="BF"/>
            <w:vAlign w:val="center"/>
            <w:hideMark/>
          </w:tcPr>
          <w:p w:rsidR="00D24D9F" w:rsidRPr="006D3549" w:rsidRDefault="00D24D9F" w:rsidP="00D24D9F">
            <w:pPr>
              <w:spacing w:line="276" w:lineRule="auto"/>
              <w:jc w:val="center"/>
              <w:rPr>
                <w:rFonts w:ascii="Tahoma" w:eastAsia="Calibri" w:hAnsi="Tahoma" w:cs="Tahoma"/>
                <w:b/>
                <w:bCs/>
                <w:i/>
                <w:color w:val="000000"/>
                <w:lang w:eastAsia="en-US"/>
              </w:rPr>
            </w:pPr>
          </w:p>
        </w:tc>
      </w:tr>
      <w:tr w:rsidR="00D24D9F" w:rsidRPr="006D3549" w:rsidTr="00D24D9F">
        <w:trPr>
          <w:trHeight w:val="333"/>
        </w:trPr>
        <w:tc>
          <w:tcPr>
            <w:tcW w:w="10795" w:type="dxa"/>
            <w:gridSpan w:val="4"/>
            <w:shd w:val="clear" w:color="auto" w:fill="E5DFEC" w:themeFill="accent4" w:themeFillTint="33"/>
            <w:vAlign w:val="center"/>
            <w:hideMark/>
          </w:tcPr>
          <w:p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3- REFERENCES DE L’ENTREPRISE</w:t>
            </w:r>
            <w:r w:rsidRPr="006D3549">
              <w:rPr>
                <w:rFonts w:ascii="Tahoma" w:hAnsi="Tahoma" w:cs="Tahoma"/>
                <w:b/>
                <w:lang w:eastAsia="en-US"/>
              </w:rPr>
              <w:t>………….. OUI/NON</w:t>
            </w:r>
          </w:p>
          <w:p w:rsidR="00D24D9F" w:rsidRPr="006D3549" w:rsidRDefault="00D24D9F" w:rsidP="00D24D9F">
            <w:pPr>
              <w:spacing w:line="276" w:lineRule="auto"/>
              <w:ind w:left="70"/>
              <w:rPr>
                <w:rFonts w:ascii="Tahoma" w:eastAsia="Calibri" w:hAnsi="Tahoma" w:cs="Tahoma"/>
                <w:lang w:eastAsia="en-US"/>
              </w:rPr>
            </w:pPr>
            <w:r w:rsidRPr="006D3549">
              <w:rPr>
                <w:rFonts w:ascii="Tahoma" w:eastAsia="Calibri" w:hAnsi="Tahoma" w:cs="Tahoma"/>
                <w:b/>
                <w:u w:val="single"/>
                <w:lang w:eastAsia="en-US"/>
              </w:rPr>
              <w:t>NB</w:t>
            </w:r>
            <w:r w:rsidRPr="006D3549">
              <w:rPr>
                <w:rFonts w:ascii="Tahoma" w:eastAsia="Calibri" w:hAnsi="Tahoma" w:cs="Tahoma"/>
                <w:lang w:eastAsia="en-US"/>
              </w:rPr>
              <w:t> : Les justificatifs des références comprennent:</w:t>
            </w:r>
          </w:p>
          <w:p w:rsidR="00D24D9F" w:rsidRPr="006D3549" w:rsidRDefault="00D24D9F" w:rsidP="00D24D9F">
            <w:pPr>
              <w:pStyle w:val="Paragraphedeliste"/>
              <w:numPr>
                <w:ilvl w:val="0"/>
                <w:numId w:val="167"/>
              </w:numPr>
              <w:autoSpaceDE w:val="0"/>
              <w:autoSpaceDN w:val="0"/>
              <w:adjustRightInd w:val="0"/>
              <w:rPr>
                <w:rFonts w:ascii="Tahoma" w:eastAsiaTheme="minorEastAsia" w:hAnsi="Tahoma" w:cs="Tahoma"/>
                <w:sz w:val="20"/>
                <w:szCs w:val="20"/>
              </w:rPr>
            </w:pPr>
            <w:r w:rsidRPr="006D3549">
              <w:rPr>
                <w:rFonts w:ascii="Tahoma" w:eastAsiaTheme="minorEastAsia" w:hAnsi="Tahoma" w:cs="Tahoma"/>
                <w:sz w:val="20"/>
                <w:szCs w:val="20"/>
              </w:rPr>
              <w:t>Les contrats (première et dernière pages) ou bons de commandes ;</w:t>
            </w:r>
          </w:p>
          <w:p w:rsidR="00D24D9F" w:rsidRPr="006D3549" w:rsidRDefault="00D24D9F" w:rsidP="00D24D9F">
            <w:pPr>
              <w:pStyle w:val="Paragraphedeliste"/>
              <w:numPr>
                <w:ilvl w:val="0"/>
                <w:numId w:val="167"/>
              </w:numPr>
              <w:autoSpaceDE w:val="0"/>
              <w:autoSpaceDN w:val="0"/>
              <w:adjustRightInd w:val="0"/>
              <w:ind w:left="540" w:hanging="180"/>
              <w:rPr>
                <w:rFonts w:ascii="Tahoma" w:eastAsiaTheme="minorEastAsia" w:hAnsi="Tahoma" w:cs="Tahoma"/>
                <w:sz w:val="20"/>
                <w:szCs w:val="20"/>
              </w:rPr>
            </w:pPr>
            <w:r w:rsidRPr="006D3549">
              <w:rPr>
                <w:rFonts w:ascii="Tahoma" w:eastAsiaTheme="minorEastAsia" w:hAnsi="Tahoma" w:cs="Tahoma"/>
                <w:sz w:val="20"/>
                <w:szCs w:val="20"/>
              </w:rPr>
              <w:t xml:space="preserve">  Les procès-verbaux de réceptions (provisoire ou définitive) pour chaque contrat ou bon de commande</w:t>
            </w:r>
          </w:p>
          <w:p w:rsidR="00D24D9F" w:rsidRPr="006D3549" w:rsidRDefault="00D24D9F" w:rsidP="00D24D9F">
            <w:pPr>
              <w:autoSpaceDE w:val="0"/>
              <w:autoSpaceDN w:val="0"/>
              <w:adjustRightInd w:val="0"/>
              <w:ind w:left="540" w:hanging="180"/>
              <w:rPr>
                <w:rFonts w:ascii="Tahoma" w:eastAsia="Calibri" w:hAnsi="Tahoma" w:cs="Tahoma"/>
                <w:b/>
                <w:bCs/>
                <w:color w:val="000000"/>
                <w:lang w:eastAsia="en-US"/>
              </w:rPr>
            </w:pPr>
            <w:r w:rsidRPr="006D3549">
              <w:rPr>
                <w:rFonts w:ascii="Tahoma" w:eastAsiaTheme="minorEastAsia" w:hAnsi="Tahoma" w:cs="Tahoma"/>
              </w:rPr>
              <w:t xml:space="preserve">     Ce critère est rempli si au moins une (01) des deux (02) exigences ci-après est remplie</w:t>
            </w:r>
          </w:p>
        </w:tc>
      </w:tr>
      <w:tr w:rsidR="00D24D9F" w:rsidRPr="006D3549" w:rsidTr="00D24D9F">
        <w:trPr>
          <w:trHeight w:val="166"/>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noWrap/>
            <w:vAlign w:val="center"/>
            <w:hideMark/>
          </w:tcPr>
          <w:p w:rsidR="00D24D9F" w:rsidRPr="006D3549" w:rsidRDefault="00D24D9F" w:rsidP="00D24D9F">
            <w:pPr>
              <w:spacing w:line="276" w:lineRule="auto"/>
              <w:jc w:val="both"/>
              <w:rPr>
                <w:rFonts w:ascii="Tahoma" w:hAnsi="Tahoma" w:cs="Tahoma"/>
                <w:lang w:eastAsia="en-US"/>
              </w:rPr>
            </w:pPr>
            <w:r w:rsidRPr="006D3549">
              <w:rPr>
                <w:rFonts w:ascii="Tahoma" w:hAnsi="Tahoma" w:cs="Tahoma"/>
                <w:lang w:eastAsia="en-US"/>
              </w:rPr>
              <w:t>3-1-</w:t>
            </w:r>
            <w:r w:rsidRPr="006D3549">
              <w:rPr>
                <w:rFonts w:ascii="Tahoma" w:hAnsi="Tahoma" w:cs="Tahoma"/>
                <w:b/>
                <w:lang w:eastAsia="en-US"/>
              </w:rPr>
              <w:t xml:space="preserve">  le soumissionnaire  </w:t>
            </w:r>
            <w:r w:rsidRPr="006D3549">
              <w:rPr>
                <w:rFonts w:ascii="Tahoma" w:hAnsi="Tahoma" w:cs="Tahoma"/>
                <w:lang w:eastAsia="en-US"/>
              </w:rPr>
              <w:t>Justifie sur les deux (02) dernières années la réalisation de projets de construction de bâtiments pour u</w:t>
            </w:r>
            <w:r>
              <w:rPr>
                <w:rFonts w:ascii="Tahoma" w:hAnsi="Tahoma" w:cs="Tahoma"/>
                <w:lang w:eastAsia="en-US"/>
              </w:rPr>
              <w:t xml:space="preserve">n montant cumulé d’au moins </w:t>
            </w:r>
            <w:r w:rsidR="00795B97">
              <w:rPr>
                <w:rFonts w:ascii="Tahoma" w:hAnsi="Tahoma" w:cs="Tahoma"/>
                <w:lang w:eastAsia="en-US"/>
              </w:rPr>
              <w:t>50% en</w:t>
            </w:r>
            <w:r w:rsidRPr="006D3549">
              <w:rPr>
                <w:rFonts w:ascii="Tahoma" w:hAnsi="Tahoma" w:cs="Tahoma"/>
                <w:lang w:eastAsia="en-US"/>
              </w:rPr>
              <w:t xml:space="preserve"> FCFA </w:t>
            </w:r>
            <w:r w:rsidR="00795B97">
              <w:rPr>
                <w:rFonts w:ascii="Tahoma" w:hAnsi="Tahoma" w:cs="Tahoma"/>
                <w:lang w:eastAsia="en-US"/>
              </w:rPr>
              <w:t xml:space="preserve">du projet </w:t>
            </w:r>
            <w:r w:rsidRPr="006D3549">
              <w:rPr>
                <w:rFonts w:ascii="Tahoma" w:hAnsi="Tahoma" w:cs="Tahoma"/>
                <w:lang w:eastAsia="en-US"/>
              </w:rPr>
              <w:t>pendant les deux dernières années;</w:t>
            </w:r>
          </w:p>
          <w:p w:rsidR="00D24D9F" w:rsidRPr="006D3549" w:rsidRDefault="00D24D9F" w:rsidP="00D24D9F">
            <w:pPr>
              <w:spacing w:line="276" w:lineRule="auto"/>
              <w:jc w:val="both"/>
              <w:rPr>
                <w:rFonts w:ascii="Tahoma" w:hAnsi="Tahoma" w:cs="Tahoma"/>
                <w:lang w:eastAsia="en-US"/>
              </w:rPr>
            </w:pPr>
            <w:r w:rsidRPr="006D3549">
              <w:rPr>
                <w:rFonts w:ascii="Tahoma" w:hAnsi="Tahoma" w:cs="Tahoma"/>
                <w:b/>
                <w:u w:val="single"/>
                <w:lang w:eastAsia="en-US"/>
              </w:rPr>
              <w:t>NB</w:t>
            </w:r>
            <w:r w:rsidRPr="006D3549">
              <w:rPr>
                <w:rFonts w:ascii="Tahoma" w:hAnsi="Tahoma" w:cs="Tahoma"/>
                <w:lang w:eastAsia="en-US"/>
              </w:rPr>
              <w:t xml:space="preserve"> : </w:t>
            </w:r>
            <w:r w:rsidRPr="006D3549">
              <w:rPr>
                <w:rFonts w:ascii="Tahoma" w:hAnsi="Tahoma" w:cs="Tahoma"/>
                <w:b/>
                <w:lang w:eastAsia="en-US"/>
              </w:rPr>
              <w:t>Les justificatifs des références comprennent notamment :</w:t>
            </w:r>
          </w:p>
          <w:p w:rsidR="00D24D9F" w:rsidRPr="006D3549" w:rsidRDefault="00D24D9F" w:rsidP="00D24D9F">
            <w:pPr>
              <w:numPr>
                <w:ilvl w:val="0"/>
                <w:numId w:val="12"/>
              </w:numPr>
              <w:spacing w:line="276" w:lineRule="auto"/>
              <w:ind w:left="1515" w:hanging="425"/>
              <w:jc w:val="both"/>
              <w:rPr>
                <w:rFonts w:ascii="Tahoma" w:hAnsi="Tahoma" w:cs="Tahoma"/>
                <w:lang w:eastAsia="en-US"/>
              </w:rPr>
            </w:pPr>
            <w:r w:rsidRPr="006D3549">
              <w:rPr>
                <w:rFonts w:ascii="Tahoma" w:hAnsi="Tahoma" w:cs="Tahoma"/>
                <w:lang w:eastAsia="en-US"/>
              </w:rPr>
              <w:t>Les contrats (première et dernière pages) des contrats ou lettre-commande ou marché ;</w:t>
            </w:r>
          </w:p>
          <w:p w:rsidR="00D24D9F" w:rsidRPr="006D3549" w:rsidRDefault="00D24D9F" w:rsidP="00D24D9F">
            <w:pPr>
              <w:numPr>
                <w:ilvl w:val="0"/>
                <w:numId w:val="12"/>
              </w:numPr>
              <w:spacing w:line="276" w:lineRule="auto"/>
              <w:ind w:left="1515" w:hanging="425"/>
              <w:jc w:val="both"/>
              <w:rPr>
                <w:rFonts w:ascii="Tahoma" w:hAnsi="Tahoma" w:cs="Tahoma"/>
                <w:lang w:eastAsia="en-US"/>
              </w:rPr>
            </w:pPr>
            <w:r w:rsidRPr="006D3549">
              <w:rPr>
                <w:rFonts w:ascii="Tahoma" w:hAnsi="Tahoma" w:cs="Tahoma"/>
                <w:lang w:eastAsia="en-US"/>
              </w:rPr>
              <w:lastRenderedPageBreak/>
              <w:t xml:space="preserve">Les procès-verbaux de réceptions (provisoire ou définitive) pour chaque contrat ou lettre-commande </w:t>
            </w:r>
          </w:p>
          <w:p w:rsidR="00D24D9F" w:rsidRPr="006D3549" w:rsidRDefault="00D24D9F" w:rsidP="00D24D9F">
            <w:pPr>
              <w:spacing w:line="276" w:lineRule="auto"/>
              <w:rPr>
                <w:rFonts w:ascii="Tahoma" w:eastAsia="Calibri" w:hAnsi="Tahoma" w:cs="Tahoma"/>
                <w:b/>
                <w:bCs/>
                <w:color w:val="000000"/>
                <w:lang w:eastAsia="en-US"/>
              </w:rPr>
            </w:pPr>
          </w:p>
        </w:tc>
        <w:tc>
          <w:tcPr>
            <w:tcW w:w="1186"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1110"/>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vAlign w:val="center"/>
            <w:hideMark/>
          </w:tcPr>
          <w:p w:rsidR="00D24D9F" w:rsidRPr="006D3549" w:rsidRDefault="00D24D9F" w:rsidP="00D24D9F">
            <w:pPr>
              <w:spacing w:line="276" w:lineRule="auto"/>
              <w:rPr>
                <w:rFonts w:ascii="Tahoma" w:eastAsia="Calibri" w:hAnsi="Tahoma" w:cs="Tahoma"/>
                <w:color w:val="000000"/>
                <w:lang w:eastAsia="en-US"/>
              </w:rPr>
            </w:pPr>
            <w:r w:rsidRPr="006D3549">
              <w:rPr>
                <w:rFonts w:ascii="Tahoma" w:eastAsia="Calibri" w:hAnsi="Tahoma" w:cs="Tahoma"/>
                <w:b/>
                <w:bCs/>
                <w:iCs/>
                <w:color w:val="000000"/>
                <w:lang w:eastAsia="en-US"/>
              </w:rPr>
              <w:t>3-2</w:t>
            </w:r>
            <w:r w:rsidRPr="006D3549">
              <w:rPr>
                <w:rFonts w:ascii="Tahoma" w:eastAsia="Calibri" w:hAnsi="Tahoma" w:cs="Tahoma"/>
                <w:b/>
                <w:bCs/>
                <w:i/>
                <w:iCs/>
                <w:color w:val="000000"/>
                <w:lang w:eastAsia="en-US"/>
              </w:rPr>
              <w:t xml:space="preserve"> - </w:t>
            </w:r>
            <w:r w:rsidRPr="006D3549">
              <w:rPr>
                <w:rFonts w:ascii="Tahoma" w:eastAsia="Calibri" w:hAnsi="Tahoma" w:cs="Tahoma"/>
                <w:lang w:eastAsia="en-US"/>
              </w:rPr>
              <w:t>Justifier des prestations au cours des trois (03) dernières années dans les domaines autres que les constructions et l’entretien de bâtiments, y compris les fournitures dans les structures publiques, parapubliques ou privées, pou</w:t>
            </w:r>
            <w:r w:rsidR="00795B97">
              <w:rPr>
                <w:rFonts w:ascii="Tahoma" w:eastAsia="Calibri" w:hAnsi="Tahoma" w:cs="Tahoma"/>
                <w:lang w:eastAsia="en-US"/>
              </w:rPr>
              <w:t>r un montant cumulé d’au moins 5</w:t>
            </w:r>
            <w:r w:rsidRPr="006D3549">
              <w:rPr>
                <w:rFonts w:ascii="Tahoma" w:eastAsia="Calibri" w:hAnsi="Tahoma" w:cs="Tahoma"/>
                <w:lang w:eastAsia="en-US"/>
              </w:rPr>
              <w:t>0% du montant prévisionnel du (ou des) lot(s) sollicité (s)</w:t>
            </w:r>
          </w:p>
        </w:tc>
        <w:tc>
          <w:tcPr>
            <w:tcW w:w="1186"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373"/>
        </w:trPr>
        <w:tc>
          <w:tcPr>
            <w:tcW w:w="8260" w:type="dxa"/>
            <w:gridSpan w:val="2"/>
            <w:shd w:val="clear" w:color="auto" w:fill="C4BC96" w:themeFill="background2" w:themeFillShade="BF"/>
            <w:vAlign w:val="center"/>
            <w:hideMark/>
          </w:tcPr>
          <w:p w:rsidR="00D24D9F" w:rsidRPr="006D3549" w:rsidRDefault="00D24D9F" w:rsidP="00D24D9F">
            <w:pPr>
              <w:spacing w:line="276" w:lineRule="auto"/>
              <w:jc w:val="right"/>
              <w:rPr>
                <w:rFonts w:ascii="Tahoma" w:eastAsia="Calibri" w:hAnsi="Tahoma" w:cs="Tahoma"/>
                <w:b/>
                <w:i/>
                <w:color w:val="000000"/>
                <w:lang w:eastAsia="en-US"/>
              </w:rPr>
            </w:pPr>
            <w:r w:rsidRPr="006D3549">
              <w:rPr>
                <w:rFonts w:ascii="Tahoma" w:eastAsia="Calibri" w:hAnsi="Tahoma" w:cs="Tahoma"/>
                <w:b/>
                <w:i/>
                <w:color w:val="000000"/>
                <w:lang w:eastAsia="en-US"/>
              </w:rPr>
              <w:t>EVALUATION DES REFERENCES DE L’ENTREPRISE</w:t>
            </w:r>
          </w:p>
        </w:tc>
        <w:tc>
          <w:tcPr>
            <w:tcW w:w="1186" w:type="dxa"/>
            <w:shd w:val="clear" w:color="auto" w:fill="C4BC96" w:themeFill="background2" w:themeFillShade="BF"/>
            <w:vAlign w:val="center"/>
            <w:hideMark/>
          </w:tcPr>
          <w:p w:rsidR="00D24D9F" w:rsidRPr="006D3549" w:rsidRDefault="00D24D9F" w:rsidP="00D24D9F">
            <w:pPr>
              <w:spacing w:line="276" w:lineRule="auto"/>
              <w:jc w:val="center"/>
              <w:rPr>
                <w:rFonts w:ascii="Tahoma" w:eastAsia="Calibri" w:hAnsi="Tahoma" w:cs="Tahoma"/>
                <w:b/>
                <w:bCs/>
                <w:i/>
                <w:color w:val="000000"/>
                <w:lang w:eastAsia="en-US"/>
              </w:rPr>
            </w:pPr>
          </w:p>
        </w:tc>
        <w:tc>
          <w:tcPr>
            <w:tcW w:w="1349" w:type="dxa"/>
            <w:shd w:val="clear" w:color="auto" w:fill="C4BC96" w:themeFill="background2" w:themeFillShade="BF"/>
            <w:vAlign w:val="center"/>
          </w:tcPr>
          <w:p w:rsidR="00D24D9F" w:rsidRPr="006D3549" w:rsidRDefault="00D24D9F" w:rsidP="00D24D9F">
            <w:pPr>
              <w:spacing w:line="276" w:lineRule="auto"/>
              <w:jc w:val="center"/>
              <w:rPr>
                <w:rFonts w:ascii="Tahoma" w:eastAsia="Calibri" w:hAnsi="Tahoma" w:cs="Tahoma"/>
                <w:b/>
                <w:bCs/>
                <w:i/>
                <w:color w:val="000000"/>
                <w:lang w:eastAsia="en-US"/>
              </w:rPr>
            </w:pPr>
          </w:p>
        </w:tc>
      </w:tr>
      <w:tr w:rsidR="00D24D9F" w:rsidRPr="006D3549" w:rsidTr="00D24D9F">
        <w:trPr>
          <w:trHeight w:val="346"/>
        </w:trPr>
        <w:tc>
          <w:tcPr>
            <w:tcW w:w="10795" w:type="dxa"/>
            <w:gridSpan w:val="4"/>
            <w:shd w:val="clear" w:color="auto" w:fill="F2F2F2" w:themeFill="background1" w:themeFillShade="F2"/>
            <w:vAlign w:val="center"/>
            <w:hideMark/>
          </w:tcPr>
          <w:p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4- METHODOLOGIE D’EXECUTION DES TRAVAUX</w:t>
            </w:r>
          </w:p>
          <w:p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lang w:eastAsia="en-US"/>
              </w:rPr>
              <w:t xml:space="preserve">Ce critère est rempli si </w:t>
            </w:r>
            <w:r w:rsidRPr="006D3549">
              <w:rPr>
                <w:rFonts w:ascii="Tahoma" w:eastAsia="Calibri" w:hAnsi="Tahoma" w:cs="Tahoma"/>
                <w:b/>
                <w:lang w:eastAsia="en-US"/>
              </w:rPr>
              <w:t xml:space="preserve">les exigences (01) des deux (02) </w:t>
            </w:r>
            <w:r w:rsidRPr="006D3549">
              <w:rPr>
                <w:rFonts w:ascii="Tahoma" w:eastAsia="Calibri" w:hAnsi="Tahoma" w:cs="Tahoma"/>
                <w:lang w:eastAsia="en-US"/>
              </w:rPr>
              <w:t>ci-après sont remplies</w:t>
            </w:r>
          </w:p>
        </w:tc>
      </w:tr>
      <w:tr w:rsidR="00D24D9F" w:rsidRPr="006D3549" w:rsidTr="00D24D9F">
        <w:trPr>
          <w:trHeight w:val="409"/>
        </w:trPr>
        <w:tc>
          <w:tcPr>
            <w:tcW w:w="1600" w:type="dxa"/>
            <w:shd w:val="clear" w:color="auto" w:fill="auto"/>
            <w:vAlign w:val="center"/>
          </w:tcPr>
          <w:p w:rsidR="00D24D9F" w:rsidRPr="006D3549" w:rsidRDefault="00D24D9F" w:rsidP="00D24D9F">
            <w:pPr>
              <w:spacing w:line="276" w:lineRule="auto"/>
              <w:jc w:val="center"/>
              <w:rPr>
                <w:rFonts w:ascii="Tahoma" w:eastAsia="Calibri" w:hAnsi="Tahoma" w:cs="Tahoma"/>
                <w:b/>
                <w:bCs/>
                <w:color w:val="000000"/>
                <w:u w:val="single"/>
                <w:lang w:eastAsia="en-US"/>
              </w:rPr>
            </w:pPr>
          </w:p>
        </w:tc>
        <w:tc>
          <w:tcPr>
            <w:tcW w:w="6660" w:type="dxa"/>
            <w:shd w:val="clear" w:color="auto" w:fill="auto"/>
            <w:vAlign w:val="center"/>
          </w:tcPr>
          <w:p w:rsidR="00D24D9F" w:rsidRPr="006D3549" w:rsidRDefault="00D24D9F" w:rsidP="00D24D9F">
            <w:pPr>
              <w:spacing w:line="276" w:lineRule="auto"/>
              <w:rPr>
                <w:rFonts w:ascii="Tahoma" w:eastAsia="Calibri" w:hAnsi="Tahoma" w:cs="Tahoma"/>
                <w:b/>
                <w:bCs/>
                <w:color w:val="000000"/>
                <w:u w:val="single"/>
                <w:lang w:eastAsia="en-US"/>
              </w:rPr>
            </w:pPr>
            <w:r w:rsidRPr="006D3549">
              <w:rPr>
                <w:rFonts w:ascii="Tahoma" w:eastAsia="Calibri" w:hAnsi="Tahoma" w:cs="Tahoma"/>
                <w:b/>
                <w:bCs/>
                <w:color w:val="000000"/>
                <w:lang w:eastAsia="en-US"/>
              </w:rPr>
              <w:t>4-</w:t>
            </w:r>
            <w:r w:rsidRPr="006D3549">
              <w:rPr>
                <w:rFonts w:ascii="Tahoma" w:eastAsia="Calibri" w:hAnsi="Tahoma" w:cs="Tahoma"/>
                <w:bCs/>
                <w:color w:val="000000"/>
                <w:lang w:eastAsia="en-US"/>
              </w:rPr>
              <w:t>1</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Présence d’une méthodologie d’exécution des travaux</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616"/>
        </w:trPr>
        <w:tc>
          <w:tcPr>
            <w:tcW w:w="1600" w:type="dxa"/>
            <w:shd w:val="clear" w:color="auto" w:fill="auto"/>
            <w:vAlign w:val="center"/>
          </w:tcPr>
          <w:p w:rsidR="00D24D9F" w:rsidRPr="006D3549" w:rsidRDefault="00D24D9F" w:rsidP="00D24D9F">
            <w:pPr>
              <w:spacing w:line="276" w:lineRule="auto"/>
              <w:jc w:val="center"/>
              <w:rPr>
                <w:rFonts w:ascii="Tahoma" w:eastAsia="Calibri" w:hAnsi="Tahoma" w:cs="Tahoma"/>
                <w:b/>
                <w:bCs/>
                <w:color w:val="000000"/>
                <w:u w:val="single"/>
                <w:lang w:eastAsia="en-US"/>
              </w:rPr>
            </w:pPr>
          </w:p>
        </w:tc>
        <w:tc>
          <w:tcPr>
            <w:tcW w:w="6660" w:type="dxa"/>
            <w:shd w:val="clear" w:color="auto" w:fill="auto"/>
            <w:vAlign w:val="center"/>
          </w:tcPr>
          <w:p w:rsidR="00D24D9F" w:rsidRPr="006D3549" w:rsidRDefault="00D24D9F" w:rsidP="00D24D9F">
            <w:pPr>
              <w:spacing w:line="276" w:lineRule="auto"/>
              <w:rPr>
                <w:rFonts w:ascii="Tahoma" w:eastAsia="Calibri" w:hAnsi="Tahoma" w:cs="Tahoma"/>
                <w:b/>
                <w:bCs/>
                <w:color w:val="000000"/>
                <w:u w:val="single"/>
                <w:lang w:eastAsia="en-US"/>
              </w:rPr>
            </w:pPr>
            <w:r w:rsidRPr="006D3549">
              <w:rPr>
                <w:rFonts w:ascii="Tahoma" w:eastAsia="Calibri" w:hAnsi="Tahoma" w:cs="Tahoma"/>
                <w:b/>
                <w:bCs/>
                <w:color w:val="000000"/>
                <w:lang w:eastAsia="en-US"/>
              </w:rPr>
              <w:t>4-</w:t>
            </w:r>
            <w:r w:rsidRPr="006D3549">
              <w:rPr>
                <w:rFonts w:ascii="Tahoma" w:eastAsia="Calibri" w:hAnsi="Tahoma" w:cs="Tahoma"/>
                <w:bCs/>
                <w:color w:val="000000"/>
                <w:lang w:eastAsia="en-US"/>
              </w:rPr>
              <w:t>2</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Méthodologie d’exécution décrite pour chaque lot de travaux énuméré dans le devis quantitatif et estimatif</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
                <w:bCs/>
                <w:color w:val="000000"/>
                <w:u w:val="single"/>
                <w:lang w:eastAsia="en-US"/>
              </w:rPr>
            </w:pPr>
          </w:p>
        </w:tc>
        <w:tc>
          <w:tcPr>
            <w:tcW w:w="1349"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436"/>
        </w:trPr>
        <w:tc>
          <w:tcPr>
            <w:tcW w:w="8260" w:type="dxa"/>
            <w:gridSpan w:val="2"/>
            <w:shd w:val="clear" w:color="auto" w:fill="C4BC96" w:themeFill="background2" w:themeFillShade="BF"/>
            <w:vAlign w:val="center"/>
            <w:hideMark/>
          </w:tcPr>
          <w:p w:rsidR="00D24D9F" w:rsidRPr="006D3549" w:rsidRDefault="00D24D9F" w:rsidP="00D24D9F">
            <w:pPr>
              <w:spacing w:line="276" w:lineRule="auto"/>
              <w:rPr>
                <w:rFonts w:ascii="Tahoma" w:eastAsia="Calibri" w:hAnsi="Tahoma" w:cs="Tahoma"/>
                <w:b/>
                <w:i/>
                <w:color w:val="000000"/>
                <w:lang w:eastAsia="en-US"/>
              </w:rPr>
            </w:pPr>
            <w:r w:rsidRPr="006D3549">
              <w:rPr>
                <w:rFonts w:ascii="Tahoma" w:eastAsia="Calibri" w:hAnsi="Tahoma" w:cs="Tahoma"/>
                <w:b/>
                <w:i/>
                <w:color w:val="000000"/>
                <w:lang w:eastAsia="en-US"/>
              </w:rPr>
              <w:t>EVALUATION DE LA METHODOLOGIE D’EXECUTION DES TRAVAUX</w:t>
            </w:r>
          </w:p>
        </w:tc>
        <w:tc>
          <w:tcPr>
            <w:tcW w:w="1186" w:type="dxa"/>
            <w:shd w:val="clear" w:color="auto" w:fill="C4BC96" w:themeFill="background2" w:themeFillShade="BF"/>
            <w:vAlign w:val="center"/>
          </w:tcPr>
          <w:p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tcPr>
          <w:p w:rsidR="00D24D9F" w:rsidRPr="006D3549" w:rsidRDefault="00D24D9F" w:rsidP="00D24D9F">
            <w:pPr>
              <w:spacing w:line="276" w:lineRule="auto"/>
              <w:jc w:val="center"/>
              <w:rPr>
                <w:rFonts w:ascii="Tahoma" w:eastAsia="Calibri" w:hAnsi="Tahoma" w:cs="Tahoma"/>
                <w:b/>
                <w:bCs/>
                <w:i/>
                <w:color w:val="000000"/>
                <w:lang w:eastAsia="en-US"/>
              </w:rPr>
            </w:pPr>
          </w:p>
        </w:tc>
      </w:tr>
      <w:tr w:rsidR="00D24D9F" w:rsidRPr="006D3549" w:rsidTr="00D24D9F">
        <w:trPr>
          <w:trHeight w:val="329"/>
        </w:trPr>
        <w:tc>
          <w:tcPr>
            <w:tcW w:w="10795" w:type="dxa"/>
            <w:gridSpan w:val="4"/>
            <w:shd w:val="clear" w:color="auto" w:fill="F2F2F2" w:themeFill="background1" w:themeFillShade="F2"/>
            <w:vAlign w:val="center"/>
            <w:hideMark/>
          </w:tcPr>
          <w:p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5- COHERENCE ENTRE PLANNING D’APPROVISIONNEMENT EN MATERIAUX ET PLANNING D’EXECUTION DES TRAVAUX</w:t>
            </w:r>
          </w:p>
          <w:p w:rsidR="00D24D9F" w:rsidRPr="006D3549" w:rsidRDefault="00D24D9F" w:rsidP="00D24D9F">
            <w:pPr>
              <w:spacing w:line="276" w:lineRule="auto"/>
              <w:rPr>
                <w:rFonts w:ascii="Tahoma" w:eastAsia="Calibri" w:hAnsi="Tahoma" w:cs="Tahoma"/>
                <w:bCs/>
                <w:color w:val="000000"/>
                <w:lang w:eastAsia="en-US"/>
              </w:rPr>
            </w:pPr>
            <w:r w:rsidRPr="006D3549">
              <w:rPr>
                <w:rFonts w:ascii="Tahoma" w:eastAsia="Calibri" w:hAnsi="Tahoma" w:cs="Tahoma"/>
                <w:lang w:eastAsia="en-US"/>
              </w:rPr>
              <w:t xml:space="preserve">Ce critère est rempli si </w:t>
            </w:r>
            <w:r w:rsidRPr="006D3549">
              <w:rPr>
                <w:rFonts w:ascii="Tahoma" w:eastAsia="Calibri" w:hAnsi="Tahoma" w:cs="Tahoma"/>
                <w:b/>
                <w:lang w:eastAsia="en-US"/>
              </w:rPr>
              <w:t>aux moins deux (02) des trois (03) exigences</w:t>
            </w:r>
            <w:r w:rsidRPr="006D3549">
              <w:rPr>
                <w:rFonts w:ascii="Tahoma" w:eastAsia="Calibri" w:hAnsi="Tahoma" w:cs="Tahoma"/>
                <w:lang w:eastAsia="en-US"/>
              </w:rPr>
              <w:t xml:space="preserve"> ci-après sont remplies</w:t>
            </w:r>
          </w:p>
        </w:tc>
      </w:tr>
      <w:tr w:rsidR="00D24D9F" w:rsidRPr="006D3549" w:rsidTr="00D24D9F">
        <w:trPr>
          <w:trHeight w:val="593"/>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vAlign w:val="center"/>
            <w:hideMark/>
          </w:tcPr>
          <w:p w:rsidR="00D24D9F" w:rsidRPr="006D3549" w:rsidRDefault="00D24D9F" w:rsidP="00D24D9F">
            <w:pPr>
              <w:spacing w:line="276" w:lineRule="auto"/>
              <w:rPr>
                <w:rFonts w:ascii="Tahoma" w:eastAsia="Calibri" w:hAnsi="Tahoma" w:cs="Tahoma"/>
                <w:color w:val="000000"/>
                <w:lang w:eastAsia="en-US"/>
              </w:rPr>
            </w:pPr>
            <w:r w:rsidRPr="006D3549">
              <w:rPr>
                <w:rFonts w:ascii="Tahoma" w:eastAsia="Calibri" w:hAnsi="Tahoma" w:cs="Tahoma"/>
                <w:b/>
                <w:color w:val="000000"/>
                <w:lang w:eastAsia="en-US"/>
              </w:rPr>
              <w:t xml:space="preserve">5-1 </w:t>
            </w:r>
            <w:r w:rsidRPr="006D3549">
              <w:rPr>
                <w:rFonts w:ascii="Tahoma" w:eastAsia="Calibri" w:hAnsi="Tahoma" w:cs="Tahoma"/>
                <w:color w:val="000000"/>
                <w:lang w:eastAsia="en-US"/>
              </w:rPr>
              <w:t xml:space="preserve">- </w:t>
            </w:r>
            <w:r w:rsidRPr="006D3549">
              <w:rPr>
                <w:rFonts w:ascii="Tahoma" w:eastAsia="Calibri" w:hAnsi="Tahoma" w:cs="Tahoma"/>
                <w:lang w:eastAsia="en-US"/>
              </w:rPr>
              <w:t>Planning d’exécution des travaux tenant au plus sur le délai proposé par le Maître d’Ouvrage</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409"/>
        </w:trPr>
        <w:tc>
          <w:tcPr>
            <w:tcW w:w="1600" w:type="dxa"/>
            <w:shd w:val="clear" w:color="auto" w:fill="auto"/>
            <w:vAlign w:val="center"/>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vAlign w:val="center"/>
          </w:tcPr>
          <w:p w:rsidR="00D24D9F" w:rsidRPr="006D3549" w:rsidRDefault="00D24D9F" w:rsidP="00D24D9F">
            <w:pPr>
              <w:spacing w:line="276" w:lineRule="auto"/>
              <w:rPr>
                <w:rFonts w:ascii="Tahoma" w:eastAsia="Calibri" w:hAnsi="Tahoma" w:cs="Tahoma"/>
                <w:b/>
                <w:color w:val="000000"/>
                <w:lang w:eastAsia="en-US"/>
              </w:rPr>
            </w:pPr>
            <w:r w:rsidRPr="006D3549">
              <w:rPr>
                <w:rFonts w:ascii="Tahoma" w:eastAsia="Calibri" w:hAnsi="Tahoma" w:cs="Tahoma"/>
                <w:b/>
                <w:color w:val="000000"/>
                <w:lang w:eastAsia="en-US"/>
              </w:rPr>
              <w:t xml:space="preserve">5-2 - </w:t>
            </w:r>
            <w:r w:rsidRPr="006D3549">
              <w:rPr>
                <w:rFonts w:ascii="Tahoma" w:eastAsia="Calibri" w:hAnsi="Tahoma" w:cs="Tahoma"/>
                <w:color w:val="000000"/>
                <w:lang w:eastAsia="en-US"/>
              </w:rPr>
              <w:t>Existence d’un planning d’approvisionnement en matériaux</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565"/>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noWrap/>
            <w:vAlign w:val="center"/>
            <w:hideMark/>
          </w:tcPr>
          <w:p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 xml:space="preserve">5-3 - </w:t>
            </w:r>
            <w:r w:rsidRPr="006D3549">
              <w:rPr>
                <w:rFonts w:ascii="Tahoma" w:eastAsia="Calibri" w:hAnsi="Tahoma" w:cs="Tahoma"/>
                <w:lang w:eastAsia="en-US"/>
              </w:rPr>
              <w:t>Approvisionnements des matériaux précédant leur utilisation pour chaque tâche</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565"/>
        </w:trPr>
        <w:tc>
          <w:tcPr>
            <w:tcW w:w="8260" w:type="dxa"/>
            <w:gridSpan w:val="2"/>
            <w:shd w:val="clear" w:color="auto" w:fill="C4BC96" w:themeFill="background2" w:themeFillShade="BF"/>
            <w:vAlign w:val="center"/>
            <w:hideMark/>
          </w:tcPr>
          <w:p w:rsidR="00D24D9F" w:rsidRPr="006D3549" w:rsidRDefault="00D24D9F" w:rsidP="00D24D9F">
            <w:pPr>
              <w:spacing w:line="276" w:lineRule="auto"/>
              <w:jc w:val="both"/>
              <w:rPr>
                <w:rFonts w:ascii="Tahoma" w:eastAsia="Calibri" w:hAnsi="Tahoma" w:cs="Tahoma"/>
                <w:b/>
                <w:i/>
                <w:color w:val="000000"/>
                <w:lang w:eastAsia="en-US"/>
              </w:rPr>
            </w:pPr>
            <w:r w:rsidRPr="006D3549">
              <w:rPr>
                <w:rFonts w:ascii="Tahoma" w:eastAsia="Calibri" w:hAnsi="Tahoma" w:cs="Tahoma"/>
                <w:b/>
                <w:i/>
                <w:color w:val="000000"/>
                <w:lang w:eastAsia="en-US"/>
              </w:rPr>
              <w:t>EVALUATION COHERENCE ENTRE PLANNINGS D’APPROVISIONNEMENT EN MATERIAUX ET PLANNING D’EXECUTION DES TRAVAUX</w:t>
            </w:r>
          </w:p>
        </w:tc>
        <w:tc>
          <w:tcPr>
            <w:tcW w:w="1186" w:type="dxa"/>
            <w:shd w:val="clear" w:color="auto" w:fill="C4BC96" w:themeFill="background2" w:themeFillShade="BF"/>
            <w:vAlign w:val="center"/>
          </w:tcPr>
          <w:p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tcPr>
          <w:p w:rsidR="00D24D9F" w:rsidRPr="006D3549" w:rsidRDefault="00D24D9F" w:rsidP="00D24D9F">
            <w:pPr>
              <w:spacing w:line="276" w:lineRule="auto"/>
              <w:jc w:val="center"/>
              <w:rPr>
                <w:rFonts w:ascii="Tahoma" w:eastAsia="Calibri" w:hAnsi="Tahoma" w:cs="Tahoma"/>
                <w:i/>
                <w:color w:val="000000"/>
                <w:lang w:eastAsia="en-US"/>
              </w:rPr>
            </w:pPr>
          </w:p>
        </w:tc>
      </w:tr>
      <w:tr w:rsidR="00D24D9F" w:rsidRPr="006D3549" w:rsidTr="00D24D9F">
        <w:trPr>
          <w:trHeight w:val="267"/>
        </w:trPr>
        <w:tc>
          <w:tcPr>
            <w:tcW w:w="10795" w:type="dxa"/>
            <w:gridSpan w:val="4"/>
            <w:shd w:val="clear" w:color="auto" w:fill="E5DFEC" w:themeFill="accent4" w:themeFillTint="33"/>
            <w:vAlign w:val="center"/>
            <w:hideMark/>
          </w:tcPr>
          <w:p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6- EXPERIENCE DU PERSONNEL D’ENCADREMENT</w:t>
            </w:r>
          </w:p>
          <w:p w:rsidR="00D24D9F" w:rsidRPr="006D3549" w:rsidRDefault="00D24D9F" w:rsidP="00D24D9F">
            <w:pPr>
              <w:spacing w:line="276" w:lineRule="auto"/>
              <w:rPr>
                <w:rFonts w:ascii="Tahoma" w:eastAsia="Calibri" w:hAnsi="Tahoma" w:cs="Tahoma"/>
                <w:i/>
                <w:lang w:eastAsia="en-US"/>
              </w:rPr>
            </w:pPr>
            <w:r w:rsidRPr="006D3549">
              <w:rPr>
                <w:rFonts w:ascii="Tahoma" w:eastAsia="Calibri" w:hAnsi="Tahoma" w:cs="Tahoma"/>
                <w:i/>
                <w:lang w:eastAsia="en-US"/>
              </w:rPr>
              <w:t xml:space="preserve">Ce critère est rempli  si </w:t>
            </w:r>
            <w:r>
              <w:rPr>
                <w:rFonts w:ascii="Tahoma" w:eastAsia="Calibri" w:hAnsi="Tahoma" w:cs="Tahoma"/>
                <w:b/>
                <w:i/>
                <w:lang w:eastAsia="en-US"/>
              </w:rPr>
              <w:t>au moins trois</w:t>
            </w:r>
            <w:r w:rsidRPr="006D3549">
              <w:rPr>
                <w:rFonts w:ascii="Tahoma" w:eastAsia="Calibri" w:hAnsi="Tahoma" w:cs="Tahoma"/>
                <w:b/>
                <w:i/>
                <w:lang w:eastAsia="en-US"/>
              </w:rPr>
              <w:t xml:space="preserve"> (03) des quatre (04) exigences</w:t>
            </w:r>
            <w:r w:rsidRPr="006D3549">
              <w:rPr>
                <w:rFonts w:ascii="Tahoma" w:eastAsia="Calibri" w:hAnsi="Tahoma" w:cs="Tahoma"/>
                <w:i/>
                <w:lang w:eastAsia="en-US"/>
              </w:rPr>
              <w:t xml:space="preserve"> ci-après sont remplies :</w:t>
            </w:r>
          </w:p>
        </w:tc>
      </w:tr>
      <w:tr w:rsidR="00D24D9F" w:rsidRPr="006D3549" w:rsidTr="00D24D9F">
        <w:trPr>
          <w:trHeight w:val="616"/>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noWrap/>
            <w:vAlign w:val="center"/>
            <w:hideMark/>
          </w:tcPr>
          <w:p w:rsidR="00D24D9F" w:rsidRPr="006D3549" w:rsidRDefault="00D24D9F" w:rsidP="00D24D9F">
            <w:pPr>
              <w:tabs>
                <w:tab w:val="num" w:pos="1440"/>
                <w:tab w:val="right" w:pos="8055"/>
              </w:tabs>
              <w:jc w:val="both"/>
              <w:rPr>
                <w:rFonts w:ascii="Tahoma" w:hAnsi="Tahoma" w:cs="Tahoma"/>
              </w:rPr>
            </w:pPr>
            <w:r w:rsidRPr="006D3549">
              <w:rPr>
                <w:rFonts w:ascii="Tahoma" w:eastAsia="Calibri" w:hAnsi="Tahoma" w:cs="Tahoma"/>
                <w:b/>
                <w:bCs/>
                <w:color w:val="000000"/>
                <w:lang w:eastAsia="en-US"/>
              </w:rPr>
              <w:t>6-1 -</w:t>
            </w:r>
            <w:r w:rsidRPr="006D3549">
              <w:rPr>
                <w:rFonts w:ascii="Tahoma" w:eastAsia="Calibri" w:hAnsi="Tahoma" w:cs="Tahoma"/>
                <w:lang w:eastAsia="en-US"/>
              </w:rPr>
              <w:t xml:space="preserve"> Justifier la possession dans son personnel de chantier d’un</w:t>
            </w:r>
            <w:r w:rsidRPr="006D3549">
              <w:rPr>
                <w:rFonts w:ascii="Tahoma" w:eastAsia="Calibri" w:hAnsi="Tahoma" w:cs="Tahoma"/>
                <w:b/>
                <w:bCs/>
                <w:color w:val="000000"/>
                <w:lang w:eastAsia="en-US"/>
              </w:rPr>
              <w:t xml:space="preserve"> </w:t>
            </w:r>
            <w:r w:rsidRPr="006D3549">
              <w:rPr>
                <w:rFonts w:ascii="Tahoma" w:hAnsi="Tahoma" w:cs="Tahoma"/>
              </w:rPr>
              <w:t xml:space="preserve">01 T.S.G.C ou similaire: conducteur des travaux (Curriculum Vitae, copie certifié du diplôme + </w:t>
            </w:r>
            <w:r>
              <w:rPr>
                <w:rFonts w:ascii="Tahoma" w:hAnsi="Tahoma" w:cs="Tahoma"/>
              </w:rPr>
              <w:t>expérience d’au moins de 05 ans</w:t>
            </w:r>
            <w:r w:rsidRPr="006D3549">
              <w:rPr>
                <w:rFonts w:ascii="Tahoma" w:hAnsi="Tahoma" w:cs="Tahoma"/>
              </w:rPr>
              <w:t>) </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9D07D6">
        <w:trPr>
          <w:trHeight w:val="1624"/>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noWrap/>
            <w:vAlign w:val="center"/>
            <w:hideMark/>
          </w:tcPr>
          <w:p w:rsidR="00D24D9F" w:rsidRPr="0016370F" w:rsidRDefault="00D24D9F" w:rsidP="00D24D9F">
            <w:pPr>
              <w:tabs>
                <w:tab w:val="left" w:pos="993"/>
              </w:tabs>
              <w:spacing w:line="276" w:lineRule="auto"/>
              <w:rPr>
                <w:rFonts w:ascii="Tahoma" w:eastAsia="Calibri" w:hAnsi="Tahoma" w:cs="Tahoma"/>
                <w:lang w:eastAsia="en-US"/>
              </w:rPr>
            </w:pPr>
            <w:r w:rsidRPr="006D3549">
              <w:rPr>
                <w:rFonts w:ascii="Tahoma" w:eastAsia="Calibri" w:hAnsi="Tahoma" w:cs="Tahoma"/>
                <w:b/>
                <w:bCs/>
                <w:color w:val="000000"/>
                <w:lang w:eastAsia="en-US"/>
              </w:rPr>
              <w:t xml:space="preserve">6-2- </w:t>
            </w:r>
            <w:r w:rsidRPr="006D3549">
              <w:rPr>
                <w:rFonts w:ascii="Tahoma" w:eastAsia="Calibri" w:hAnsi="Tahoma" w:cs="Tahoma"/>
                <w:lang w:eastAsia="en-US"/>
              </w:rPr>
              <w:t xml:space="preserve">Justifier la possession dans son personnel de chantier d’un cadre (01 TGC ou similaire : chef de chantier), autre que  le conducteur des travaux, justifiant une expérience d’au moins trois (03) ans dans le domaine génie civil en général et des constructions  civiles en particulier (joindre un Curriculum Vitae, copie certifié du diplôme + expérience d’au moins de 05 ans, </w:t>
            </w:r>
            <w:r>
              <w:rPr>
                <w:rFonts w:ascii="Tahoma" w:eastAsia="Calibri" w:hAnsi="Tahoma" w:cs="Tahoma"/>
                <w:lang w:eastAsia="en-US"/>
              </w:rPr>
              <w:t>attestation de disponibilité</w:t>
            </w:r>
            <w:r w:rsidRPr="006D3549">
              <w:rPr>
                <w:rFonts w:ascii="Tahoma" w:eastAsia="Calibri" w:hAnsi="Tahoma" w:cs="Tahoma"/>
                <w:lang w:eastAsia="en-US"/>
              </w:rPr>
              <w:t>).</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833"/>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noWrap/>
            <w:vAlign w:val="center"/>
            <w:hideMark/>
          </w:tcPr>
          <w:p w:rsidR="00D24D9F" w:rsidRPr="006D3549" w:rsidRDefault="00D24D9F" w:rsidP="00D24D9F">
            <w:pPr>
              <w:tabs>
                <w:tab w:val="left" w:pos="993"/>
              </w:tabs>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 xml:space="preserve">6-3 </w:t>
            </w:r>
            <w:r w:rsidRPr="006D3549">
              <w:rPr>
                <w:rFonts w:ascii="Tahoma" w:eastAsia="Calibri" w:hAnsi="Tahoma" w:cs="Tahoma"/>
                <w:lang w:eastAsia="en-US"/>
              </w:rPr>
              <w:t>Justifier la possession dans son personnel de chantier d’un responsable administratif, justifiant d’une expérience d’au moins trois (03) ans dans le domaine génie civil en général et des constructions  civiles en particulier (joindre un Curriculum Vitae, copie certifié du diplôme + expérience d’au moins de 05 ans, attestation de présentation de l’orignal du diplôme, attestation de disponibilité, copie certifiée de la CNI signée trois fois par le concerné).</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833"/>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shd w:val="clear" w:color="auto" w:fill="auto"/>
            <w:noWrap/>
            <w:vAlign w:val="center"/>
            <w:hideMark/>
          </w:tcPr>
          <w:p w:rsidR="00D24D9F" w:rsidRPr="006D3549" w:rsidRDefault="00D24D9F" w:rsidP="00D24D9F">
            <w:pPr>
              <w:tabs>
                <w:tab w:val="left" w:pos="993"/>
              </w:tabs>
              <w:spacing w:line="276" w:lineRule="auto"/>
              <w:rPr>
                <w:rFonts w:ascii="Tahoma" w:eastAsia="Calibri" w:hAnsi="Tahoma" w:cs="Tahoma"/>
                <w:lang w:eastAsia="en-US"/>
              </w:rPr>
            </w:pPr>
            <w:r w:rsidRPr="006D3549">
              <w:rPr>
                <w:rFonts w:ascii="Tahoma" w:eastAsia="Calibri" w:hAnsi="Tahoma" w:cs="Tahoma"/>
                <w:b/>
                <w:bCs/>
                <w:color w:val="000000"/>
                <w:lang w:eastAsia="en-US"/>
              </w:rPr>
              <w:t xml:space="preserve">6-4 - </w:t>
            </w:r>
            <w:r w:rsidRPr="006D3549">
              <w:rPr>
                <w:rFonts w:ascii="Tahoma" w:eastAsia="Calibri" w:hAnsi="Tahoma" w:cs="Tahoma"/>
                <w:lang w:eastAsia="en-US"/>
              </w:rPr>
              <w:t>S’engager sur l’honneur à recruter un personnel d’exécution qualifié par corps d’état (joindre état nominatif du personnel d’encadrement à recruter et préciser leur qualification)</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565"/>
        </w:trPr>
        <w:tc>
          <w:tcPr>
            <w:tcW w:w="8260" w:type="dxa"/>
            <w:gridSpan w:val="2"/>
            <w:shd w:val="clear" w:color="auto" w:fill="C4BC96" w:themeFill="background2" w:themeFillShade="BF"/>
            <w:vAlign w:val="center"/>
            <w:hideMark/>
          </w:tcPr>
          <w:p w:rsidR="00D24D9F" w:rsidRPr="006D3549" w:rsidRDefault="00D24D9F" w:rsidP="00D24D9F">
            <w:pPr>
              <w:spacing w:line="276" w:lineRule="auto"/>
              <w:jc w:val="right"/>
              <w:rPr>
                <w:rFonts w:ascii="Tahoma" w:eastAsia="Calibri" w:hAnsi="Tahoma" w:cs="Tahoma"/>
                <w:b/>
                <w:bCs/>
                <w:i/>
                <w:color w:val="000000"/>
                <w:lang w:eastAsia="en-US"/>
              </w:rPr>
            </w:pPr>
            <w:r w:rsidRPr="006D3549">
              <w:rPr>
                <w:rFonts w:ascii="Tahoma" w:hAnsi="Tahoma" w:cs="Tahoma"/>
                <w:b/>
                <w:bCs/>
                <w:i/>
                <w:color w:val="000000"/>
                <w:u w:val="single"/>
              </w:rPr>
              <w:t>EVALUATION DU PERSONNEL D’ENCADREMENT</w:t>
            </w:r>
          </w:p>
        </w:tc>
        <w:tc>
          <w:tcPr>
            <w:tcW w:w="1186" w:type="dxa"/>
            <w:shd w:val="clear" w:color="auto" w:fill="C4BC96" w:themeFill="background2" w:themeFillShade="BF"/>
            <w:vAlign w:val="center"/>
          </w:tcPr>
          <w:p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hideMark/>
          </w:tcPr>
          <w:p w:rsidR="00D24D9F" w:rsidRPr="006D3549" w:rsidRDefault="00D24D9F" w:rsidP="00D24D9F">
            <w:pPr>
              <w:spacing w:line="276" w:lineRule="auto"/>
              <w:jc w:val="center"/>
              <w:rPr>
                <w:rFonts w:ascii="Tahoma" w:eastAsia="Calibri" w:hAnsi="Tahoma" w:cs="Tahoma"/>
                <w:i/>
                <w:color w:val="000000"/>
                <w:lang w:eastAsia="en-US"/>
              </w:rPr>
            </w:pPr>
          </w:p>
        </w:tc>
      </w:tr>
      <w:tr w:rsidR="00D24D9F" w:rsidRPr="006D3549" w:rsidTr="00D24D9F">
        <w:trPr>
          <w:trHeight w:val="267"/>
        </w:trPr>
        <w:tc>
          <w:tcPr>
            <w:tcW w:w="10795" w:type="dxa"/>
            <w:gridSpan w:val="4"/>
            <w:shd w:val="clear" w:color="auto" w:fill="E5DFEC" w:themeFill="accent4" w:themeFillTint="33"/>
            <w:vAlign w:val="center"/>
            <w:hideMark/>
          </w:tcPr>
          <w:p w:rsidR="00D24D9F" w:rsidRPr="006D3549" w:rsidRDefault="00D24D9F" w:rsidP="00D24D9F">
            <w:pPr>
              <w:tabs>
                <w:tab w:val="left" w:pos="1134"/>
              </w:tabs>
              <w:rPr>
                <w:rFonts w:ascii="Tahoma" w:hAnsi="Tahoma" w:cs="Tahoma"/>
                <w:b/>
                <w:bCs/>
                <w:color w:val="000000"/>
                <w:u w:val="single"/>
              </w:rPr>
            </w:pPr>
            <w:r w:rsidRPr="006D3549">
              <w:rPr>
                <w:rFonts w:ascii="Tahoma" w:hAnsi="Tahoma" w:cs="Tahoma"/>
                <w:b/>
                <w:bCs/>
                <w:color w:val="000000"/>
                <w:u w:val="single"/>
              </w:rPr>
              <w:t>7- MATERIEL ET EQUIPEMENTS ESSENTIELS</w:t>
            </w:r>
          </w:p>
          <w:p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lang w:eastAsia="en-US"/>
              </w:rPr>
              <w:t xml:space="preserve">Ce critère  est rempli  si </w:t>
            </w:r>
            <w:r w:rsidRPr="006D3549">
              <w:rPr>
                <w:rFonts w:ascii="Tahoma" w:eastAsia="Calibri" w:hAnsi="Tahoma" w:cs="Tahoma"/>
                <w:b/>
                <w:lang w:eastAsia="en-US"/>
              </w:rPr>
              <w:t>les deux (02) exigences</w:t>
            </w:r>
            <w:r w:rsidRPr="006D3549">
              <w:rPr>
                <w:rFonts w:ascii="Tahoma" w:eastAsia="Calibri" w:hAnsi="Tahoma" w:cs="Tahoma"/>
                <w:lang w:eastAsia="en-US"/>
              </w:rPr>
              <w:t xml:space="preserve"> ci-après sont remplies :</w:t>
            </w:r>
          </w:p>
        </w:tc>
      </w:tr>
      <w:tr w:rsidR="00D24D9F" w:rsidRPr="006D3549" w:rsidTr="00D24D9F">
        <w:trPr>
          <w:trHeight w:val="3240"/>
        </w:trPr>
        <w:tc>
          <w:tcPr>
            <w:tcW w:w="1600" w:type="dxa"/>
            <w:vMerge w:val="restart"/>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vMerge w:val="restart"/>
            <w:shd w:val="clear" w:color="auto" w:fill="auto"/>
            <w:noWrap/>
            <w:vAlign w:val="center"/>
            <w:hideMark/>
          </w:tcPr>
          <w:p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b/>
                <w:bCs/>
                <w:color w:val="000000"/>
                <w:lang w:eastAsia="en-US"/>
              </w:rPr>
              <w:t>7-</w:t>
            </w:r>
            <w:r w:rsidRPr="006D3549">
              <w:rPr>
                <w:rFonts w:ascii="Tahoma" w:eastAsia="Calibri" w:hAnsi="Tahoma" w:cs="Tahoma"/>
                <w:bCs/>
                <w:color w:val="000000"/>
                <w:lang w:eastAsia="en-US"/>
              </w:rPr>
              <w:t>1</w:t>
            </w:r>
            <w:r w:rsidRPr="006D3549">
              <w:rPr>
                <w:rFonts w:ascii="Tahoma" w:eastAsia="Calibri" w:hAnsi="Tahoma" w:cs="Tahoma"/>
                <w:b/>
                <w:bCs/>
                <w:color w:val="000000"/>
                <w:lang w:eastAsia="en-US"/>
              </w:rPr>
              <w:t xml:space="preserve"> - </w:t>
            </w:r>
            <w:r w:rsidRPr="006D3549">
              <w:rPr>
                <w:rFonts w:ascii="Tahoma" w:eastAsia="Calibri" w:hAnsi="Tahoma" w:cs="Tahoma"/>
                <w:lang w:eastAsia="en-US"/>
              </w:rPr>
              <w:t>Le soumissionnaire justifie la possession au moins 80% des quatre-vingt pour cent (80%) des équipements essentiels ci-après pour la réalisation des travaux. Cette justification se fera :</w:t>
            </w:r>
          </w:p>
          <w:p w:rsidR="00D24D9F" w:rsidRPr="006D3549" w:rsidRDefault="00D24D9F" w:rsidP="00D24D9F">
            <w:pPr>
              <w:numPr>
                <w:ilvl w:val="0"/>
                <w:numId w:val="12"/>
              </w:numPr>
              <w:spacing w:line="276" w:lineRule="auto"/>
              <w:ind w:left="9" w:firstLine="90"/>
              <w:rPr>
                <w:rFonts w:ascii="Tahoma" w:eastAsia="Calibri" w:hAnsi="Tahoma" w:cs="Tahoma"/>
                <w:lang w:eastAsia="en-US"/>
              </w:rPr>
            </w:pPr>
            <w:r w:rsidRPr="006D3549">
              <w:rPr>
                <w:rFonts w:ascii="Tahoma" w:eastAsia="Calibri" w:hAnsi="Tahoma" w:cs="Tahoma"/>
                <w:lang w:eastAsia="en-US"/>
              </w:rPr>
              <w:t>soit par présentation de factures d’achat dudit matériel ;</w:t>
            </w:r>
          </w:p>
          <w:p w:rsidR="00D24D9F" w:rsidRPr="006D3549" w:rsidRDefault="00D24D9F" w:rsidP="00D24D9F">
            <w:pPr>
              <w:numPr>
                <w:ilvl w:val="0"/>
                <w:numId w:val="12"/>
              </w:numPr>
              <w:spacing w:line="276" w:lineRule="auto"/>
              <w:ind w:left="111" w:firstLine="0"/>
              <w:rPr>
                <w:rFonts w:ascii="Tahoma" w:eastAsia="Calibri" w:hAnsi="Tahoma" w:cs="Tahoma"/>
                <w:lang w:eastAsia="en-US"/>
              </w:rPr>
            </w:pPr>
            <w:r w:rsidRPr="006D3549">
              <w:rPr>
                <w:rFonts w:ascii="Tahoma" w:eastAsia="Calibri" w:hAnsi="Tahoma" w:cs="Tahoma"/>
                <w:lang w:eastAsia="en-US"/>
              </w:rPr>
              <w:t>soit par engagement sur l’honneur à disposer.</w:t>
            </w:r>
          </w:p>
          <w:p w:rsidR="00D24D9F" w:rsidRPr="006D3549" w:rsidRDefault="00D24D9F" w:rsidP="00D24D9F">
            <w:pPr>
              <w:spacing w:before="120" w:after="120" w:line="276" w:lineRule="auto"/>
              <w:rPr>
                <w:rFonts w:ascii="Tahoma" w:eastAsia="Calibri" w:hAnsi="Tahoma" w:cs="Tahoma"/>
                <w:lang w:eastAsia="en-US"/>
              </w:rPr>
            </w:pPr>
            <w:r w:rsidRPr="006D3549">
              <w:rPr>
                <w:rFonts w:ascii="Tahoma" w:eastAsia="Calibri" w:hAnsi="Tahoma" w:cs="Tahoma"/>
                <w:lang w:eastAsia="en-US"/>
              </w:rPr>
              <w:t>Ces équipements essentiels comprennent :</w:t>
            </w:r>
          </w:p>
          <w:tbl>
            <w:tblPr>
              <w:tblW w:w="6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011"/>
              <w:gridCol w:w="270"/>
              <w:gridCol w:w="2184"/>
              <w:gridCol w:w="966"/>
            </w:tblGrid>
            <w:tr w:rsidR="00D24D9F" w:rsidRPr="006D3549" w:rsidTr="003651DE">
              <w:tc>
                <w:tcPr>
                  <w:tcW w:w="2155" w:type="dxa"/>
                </w:tcPr>
                <w:p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Désignation</w:t>
                  </w:r>
                </w:p>
              </w:tc>
              <w:tc>
                <w:tcPr>
                  <w:tcW w:w="1011" w:type="dxa"/>
                </w:tcPr>
                <w:p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Quantité</w:t>
                  </w:r>
                </w:p>
              </w:tc>
              <w:tc>
                <w:tcPr>
                  <w:tcW w:w="270" w:type="dxa"/>
                  <w:vMerge w:val="restart"/>
                </w:tcPr>
                <w:p w:rsidR="00D24D9F" w:rsidRPr="00096A5B" w:rsidRDefault="00D24D9F" w:rsidP="00D24D9F">
                  <w:pPr>
                    <w:spacing w:line="276" w:lineRule="auto"/>
                    <w:jc w:val="center"/>
                    <w:rPr>
                      <w:rFonts w:ascii="Tahoma" w:eastAsia="Calibri" w:hAnsi="Tahoma" w:cs="Tahoma"/>
                      <w:lang w:eastAsia="en-US"/>
                    </w:rPr>
                  </w:pPr>
                </w:p>
              </w:tc>
              <w:tc>
                <w:tcPr>
                  <w:tcW w:w="2184" w:type="dxa"/>
                </w:tcPr>
                <w:p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Désignation</w:t>
                  </w:r>
                </w:p>
              </w:tc>
              <w:tc>
                <w:tcPr>
                  <w:tcW w:w="966" w:type="dxa"/>
                </w:tcPr>
                <w:p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Quantité</w:t>
                  </w: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Tronçonneuse</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Griffe 6/8</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Equerre maçon</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Griffe 8/10</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Equerre menuiserie</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Ficelle de 100 m</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Brouettes</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Double décamètre</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Machettes</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Scie charpentier</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Pelles rondes</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Niveau à Fiole</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Pelles bèches</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Fil à plomb</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Pioches</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Niveau à bulle de 120</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Sceaux maçons</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Taloches</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Serre-joints</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Tenailles</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Truelles</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Burin</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Moules de 15</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Poinçons</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Moule de 20</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proofErr w:type="spellStart"/>
                  <w:r w:rsidRPr="006D3549">
                    <w:rPr>
                      <w:rFonts w:ascii="Tahoma" w:eastAsia="Calibri" w:hAnsi="Tahoma" w:cs="Tahoma"/>
                      <w:lang w:eastAsia="en-US"/>
                    </w:rPr>
                    <w:t>Cordex</w:t>
                  </w:r>
                  <w:proofErr w:type="spellEnd"/>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Massettes de 5 kg</w:t>
                  </w:r>
                </w:p>
              </w:tc>
              <w:tc>
                <w:tcPr>
                  <w:tcW w:w="1011" w:type="dxa"/>
                </w:tcPr>
                <w:p w:rsidR="00D24D9F" w:rsidRPr="006D3549" w:rsidRDefault="00D24D9F" w:rsidP="00D24D9F">
                  <w:pPr>
                    <w:spacing w:line="276" w:lineRule="auto"/>
                    <w:jc w:val="center"/>
                    <w:rPr>
                      <w:rFonts w:ascii="Tahoma" w:eastAsia="Calibri" w:hAnsi="Tahoma" w:cs="Tahoma"/>
                      <w:lang w:eastAsia="en-US"/>
                    </w:rPr>
                  </w:pPr>
                </w:p>
              </w:tc>
              <w:tc>
                <w:tcPr>
                  <w:tcW w:w="270" w:type="dxa"/>
                  <w:vMerge/>
                </w:tcPr>
                <w:p w:rsidR="00D24D9F" w:rsidRPr="006D3549" w:rsidRDefault="00D24D9F" w:rsidP="00D24D9F">
                  <w:pPr>
                    <w:spacing w:line="276" w:lineRule="auto"/>
                    <w:jc w:val="center"/>
                    <w:rPr>
                      <w:rFonts w:ascii="Tahoma" w:eastAsia="Calibri" w:hAnsi="Tahoma" w:cs="Tahoma"/>
                      <w:lang w:eastAsia="en-US"/>
                    </w:rPr>
                  </w:pPr>
                </w:p>
              </w:tc>
              <w:tc>
                <w:tcPr>
                  <w:tcW w:w="2184" w:type="dxa"/>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Arrache clous</w:t>
                  </w:r>
                </w:p>
              </w:tc>
              <w:tc>
                <w:tcPr>
                  <w:tcW w:w="966" w:type="dxa"/>
                </w:tcPr>
                <w:p w:rsidR="00D24D9F" w:rsidRPr="006D3549" w:rsidRDefault="00D24D9F" w:rsidP="00D24D9F">
                  <w:pPr>
                    <w:spacing w:line="276" w:lineRule="auto"/>
                    <w:jc w:val="center"/>
                    <w:rPr>
                      <w:rFonts w:ascii="Tahoma" w:eastAsia="Calibri" w:hAnsi="Tahoma" w:cs="Tahoma"/>
                      <w:lang w:eastAsia="en-US"/>
                    </w:rPr>
                  </w:pPr>
                </w:p>
              </w:tc>
            </w:tr>
            <w:tr w:rsidR="00D24D9F" w:rsidRPr="006D3549" w:rsidTr="003651DE">
              <w:tc>
                <w:tcPr>
                  <w:tcW w:w="2155" w:type="dxa"/>
                  <w:tcBorders>
                    <w:bottom w:val="single" w:sz="4" w:space="0" w:color="auto"/>
                  </w:tcBorders>
                  <w:vAlign w:val="center"/>
                </w:tcPr>
                <w:p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Massettes de 10 kg</w:t>
                  </w:r>
                </w:p>
              </w:tc>
              <w:tc>
                <w:tcPr>
                  <w:tcW w:w="1011" w:type="dxa"/>
                  <w:tcBorders>
                    <w:bottom w:val="single" w:sz="4" w:space="0" w:color="auto"/>
                  </w:tcBorders>
                </w:tcPr>
                <w:p w:rsidR="00D24D9F" w:rsidRPr="006D3549" w:rsidRDefault="00D24D9F" w:rsidP="00D24D9F">
                  <w:pPr>
                    <w:spacing w:line="276" w:lineRule="auto"/>
                    <w:jc w:val="center"/>
                    <w:rPr>
                      <w:rFonts w:ascii="Tahoma" w:eastAsia="Calibri" w:hAnsi="Tahoma" w:cs="Tahoma"/>
                      <w:lang w:eastAsia="en-US"/>
                    </w:rPr>
                  </w:pPr>
                </w:p>
              </w:tc>
              <w:tc>
                <w:tcPr>
                  <w:tcW w:w="270" w:type="dxa"/>
                  <w:tcBorders>
                    <w:bottom w:val="single" w:sz="4" w:space="0" w:color="auto"/>
                  </w:tcBorders>
                </w:tcPr>
                <w:p w:rsidR="00D24D9F" w:rsidRPr="006D3549" w:rsidRDefault="00D24D9F" w:rsidP="00D24D9F">
                  <w:pPr>
                    <w:spacing w:line="276" w:lineRule="auto"/>
                    <w:jc w:val="center"/>
                    <w:rPr>
                      <w:rFonts w:ascii="Tahoma" w:eastAsia="Calibri" w:hAnsi="Tahoma" w:cs="Tahoma"/>
                      <w:lang w:eastAsia="en-US"/>
                    </w:rPr>
                  </w:pPr>
                </w:p>
              </w:tc>
              <w:tc>
                <w:tcPr>
                  <w:tcW w:w="2184" w:type="dxa"/>
                  <w:tcBorders>
                    <w:bottom w:val="single" w:sz="4" w:space="0" w:color="auto"/>
                  </w:tcBorders>
                </w:tcPr>
                <w:p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Mini scie à bois électrique</w:t>
                  </w:r>
                </w:p>
              </w:tc>
              <w:tc>
                <w:tcPr>
                  <w:tcW w:w="966" w:type="dxa"/>
                  <w:tcBorders>
                    <w:bottom w:val="single" w:sz="4" w:space="0" w:color="auto"/>
                  </w:tcBorders>
                </w:tcPr>
                <w:p w:rsidR="00D24D9F" w:rsidRPr="006D3549" w:rsidRDefault="00D24D9F" w:rsidP="00D24D9F">
                  <w:pPr>
                    <w:spacing w:line="276" w:lineRule="auto"/>
                    <w:jc w:val="center"/>
                    <w:rPr>
                      <w:rFonts w:ascii="Tahoma" w:eastAsia="Calibri" w:hAnsi="Tahoma" w:cs="Tahoma"/>
                      <w:lang w:eastAsia="en-US"/>
                    </w:rPr>
                  </w:pPr>
                </w:p>
              </w:tc>
            </w:tr>
          </w:tbl>
          <w:p w:rsidR="00D24D9F" w:rsidRPr="006D3549" w:rsidRDefault="00D24D9F" w:rsidP="00D24D9F">
            <w:pPr>
              <w:rPr>
                <w:rFonts w:ascii="Tahoma" w:eastAsia="Calibri" w:hAnsi="Tahoma" w:cs="Tahoma"/>
                <w:lang w:eastAsia="en-US"/>
              </w:rPr>
            </w:pPr>
          </w:p>
        </w:tc>
        <w:tc>
          <w:tcPr>
            <w:tcW w:w="1186" w:type="dxa"/>
            <w:shd w:val="clear" w:color="auto" w:fill="auto"/>
            <w:vAlign w:val="center"/>
          </w:tcPr>
          <w:p w:rsidR="00D24D9F" w:rsidRPr="006D3549" w:rsidRDefault="00D24D9F" w:rsidP="00D24D9F">
            <w:pPr>
              <w:spacing w:line="276" w:lineRule="auto"/>
              <w:ind w:left="-37" w:right="-27"/>
              <w:jc w:val="center"/>
              <w:rPr>
                <w:rFonts w:ascii="Tahoma" w:eastAsia="Calibri" w:hAnsi="Tahoma" w:cs="Tahoma"/>
                <w:bCs/>
                <w:i/>
                <w:color w:val="000000"/>
                <w:lang w:eastAsia="en-US"/>
              </w:rPr>
            </w:pPr>
          </w:p>
        </w:tc>
        <w:tc>
          <w:tcPr>
            <w:tcW w:w="1349" w:type="dxa"/>
            <w:vMerge w:val="restart"/>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3878"/>
        </w:trPr>
        <w:tc>
          <w:tcPr>
            <w:tcW w:w="1600" w:type="dxa"/>
            <w:vMerge/>
            <w:shd w:val="clear" w:color="auto" w:fill="auto"/>
            <w:vAlign w:val="center"/>
            <w:hideMark/>
          </w:tcPr>
          <w:p w:rsidR="00D24D9F" w:rsidRPr="006D3549" w:rsidRDefault="00D24D9F" w:rsidP="00D24D9F">
            <w:pPr>
              <w:spacing w:line="276" w:lineRule="auto"/>
              <w:jc w:val="center"/>
              <w:rPr>
                <w:rFonts w:ascii="Tahoma" w:eastAsia="Calibri" w:hAnsi="Tahoma" w:cs="Tahoma"/>
                <w:color w:val="000000"/>
                <w:lang w:eastAsia="en-US"/>
              </w:rPr>
            </w:pPr>
          </w:p>
        </w:tc>
        <w:tc>
          <w:tcPr>
            <w:tcW w:w="6660" w:type="dxa"/>
            <w:vMerge/>
            <w:shd w:val="clear" w:color="auto" w:fill="auto"/>
            <w:noWrap/>
            <w:vAlign w:val="center"/>
            <w:hideMark/>
          </w:tcPr>
          <w:p w:rsidR="00D24D9F" w:rsidRPr="006D3549" w:rsidRDefault="00D24D9F" w:rsidP="00D24D9F">
            <w:pPr>
              <w:spacing w:line="276" w:lineRule="auto"/>
              <w:jc w:val="center"/>
              <w:rPr>
                <w:rFonts w:ascii="Tahoma" w:eastAsia="Calibri" w:hAnsi="Tahoma" w:cs="Tahoma"/>
                <w:b/>
                <w:bCs/>
                <w:color w:val="000000"/>
                <w:lang w:eastAsia="en-US"/>
              </w:rPr>
            </w:pPr>
          </w:p>
        </w:tc>
        <w:tc>
          <w:tcPr>
            <w:tcW w:w="1186" w:type="dxa"/>
            <w:shd w:val="clear" w:color="auto" w:fill="auto"/>
            <w:vAlign w:val="center"/>
            <w:hideMark/>
          </w:tcPr>
          <w:p w:rsidR="00D24D9F" w:rsidRPr="006D3549" w:rsidRDefault="00D24D9F" w:rsidP="00D24D9F">
            <w:pPr>
              <w:spacing w:line="276" w:lineRule="auto"/>
              <w:jc w:val="center"/>
              <w:rPr>
                <w:rFonts w:ascii="Tahoma" w:eastAsia="Calibri" w:hAnsi="Tahoma" w:cs="Tahoma"/>
                <w:b/>
                <w:bCs/>
                <w:color w:val="000000"/>
                <w:lang w:eastAsia="en-US"/>
              </w:rPr>
            </w:pPr>
          </w:p>
        </w:tc>
        <w:tc>
          <w:tcPr>
            <w:tcW w:w="1349" w:type="dxa"/>
            <w:vMerge/>
            <w:shd w:val="clear" w:color="auto" w:fill="auto"/>
            <w:vAlign w:val="center"/>
          </w:tcPr>
          <w:p w:rsidR="00D24D9F" w:rsidRPr="006D3549" w:rsidRDefault="00D24D9F" w:rsidP="00D24D9F">
            <w:pPr>
              <w:spacing w:line="276" w:lineRule="auto"/>
              <w:jc w:val="center"/>
              <w:rPr>
                <w:rFonts w:ascii="Tahoma" w:eastAsia="Calibri" w:hAnsi="Tahoma" w:cs="Tahoma"/>
                <w:b/>
                <w:bCs/>
                <w:color w:val="000000"/>
                <w:lang w:eastAsia="en-US"/>
              </w:rPr>
            </w:pPr>
          </w:p>
        </w:tc>
      </w:tr>
      <w:tr w:rsidR="00D24D9F" w:rsidRPr="006D3549" w:rsidTr="00D24D9F">
        <w:trPr>
          <w:trHeight w:val="2776"/>
        </w:trPr>
        <w:tc>
          <w:tcPr>
            <w:tcW w:w="1600" w:type="dxa"/>
            <w:shd w:val="clear" w:color="auto" w:fill="auto"/>
            <w:vAlign w:val="center"/>
            <w:hideMark/>
          </w:tcPr>
          <w:p w:rsidR="00D24D9F" w:rsidRPr="006D3549" w:rsidRDefault="00D24D9F" w:rsidP="00D24D9F">
            <w:pPr>
              <w:spacing w:line="276" w:lineRule="auto"/>
              <w:jc w:val="center"/>
              <w:rPr>
                <w:rFonts w:ascii="Tahoma" w:eastAsia="Calibri" w:hAnsi="Tahoma" w:cs="Tahoma"/>
                <w:bCs/>
                <w:i/>
                <w:color w:val="000000"/>
                <w:lang w:eastAsia="en-US"/>
              </w:rPr>
            </w:pPr>
          </w:p>
        </w:tc>
        <w:tc>
          <w:tcPr>
            <w:tcW w:w="6660" w:type="dxa"/>
            <w:shd w:val="clear" w:color="auto" w:fill="auto"/>
            <w:noWrap/>
            <w:vAlign w:val="center"/>
            <w:hideMark/>
          </w:tcPr>
          <w:p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b/>
                <w:bCs/>
                <w:color w:val="000000"/>
                <w:lang w:eastAsia="en-US"/>
              </w:rPr>
              <w:t>7-</w:t>
            </w:r>
            <w:r w:rsidRPr="006D3549">
              <w:rPr>
                <w:rFonts w:ascii="Tahoma" w:eastAsia="Calibri" w:hAnsi="Tahoma" w:cs="Tahoma"/>
                <w:bCs/>
                <w:color w:val="000000"/>
                <w:lang w:eastAsia="en-US"/>
              </w:rPr>
              <w:t>2-</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Le soumissionnaire justifie la possession de moyens logistiques appropriés pour l’approvisionnement du chantier. Cette justification se fera par présentation de copies certifiées conforme datant de moins de trois mois des cartes grises en cours de validité :</w:t>
            </w:r>
          </w:p>
          <w:p w:rsidR="00D24D9F" w:rsidRPr="006D3549" w:rsidRDefault="00D24D9F" w:rsidP="00D24D9F">
            <w:pPr>
              <w:numPr>
                <w:ilvl w:val="0"/>
                <w:numId w:val="12"/>
              </w:numPr>
              <w:spacing w:line="276" w:lineRule="auto"/>
              <w:ind w:left="1011" w:hanging="270"/>
              <w:rPr>
                <w:rFonts w:ascii="Tahoma" w:eastAsia="Calibri" w:hAnsi="Tahoma" w:cs="Tahoma"/>
                <w:lang w:eastAsia="en-US"/>
              </w:rPr>
            </w:pPr>
            <w:r w:rsidRPr="006D3549">
              <w:rPr>
                <w:rFonts w:ascii="Tahoma" w:eastAsia="Calibri" w:hAnsi="Tahoma" w:cs="Tahoma"/>
                <w:lang w:eastAsia="en-US"/>
              </w:rPr>
              <w:t>soit au nom du soumissionnaire en cas de propriété ;</w:t>
            </w:r>
          </w:p>
          <w:p w:rsidR="00D24D9F" w:rsidRPr="006D3549" w:rsidRDefault="00D24D9F" w:rsidP="00D24D9F">
            <w:pPr>
              <w:numPr>
                <w:ilvl w:val="0"/>
                <w:numId w:val="12"/>
              </w:numPr>
              <w:spacing w:line="276" w:lineRule="auto"/>
              <w:ind w:left="1011" w:hanging="270"/>
              <w:rPr>
                <w:rFonts w:ascii="Tahoma" w:eastAsia="Calibri" w:hAnsi="Tahoma" w:cs="Tahoma"/>
                <w:lang w:eastAsia="en-US"/>
              </w:rPr>
            </w:pPr>
            <w:r w:rsidRPr="006D3549">
              <w:rPr>
                <w:rFonts w:ascii="Tahoma" w:eastAsia="Calibri" w:hAnsi="Tahoma" w:cs="Tahoma"/>
                <w:lang w:eastAsia="en-US"/>
              </w:rPr>
              <w:t>soit au nom d’un loueur, joindre un contrat de location en cas d’adjudication, signé du soumissionnaire et du loueur.  </w:t>
            </w:r>
            <w:r w:rsidRPr="006D3549">
              <w:rPr>
                <w:rFonts w:ascii="Tahoma" w:hAnsi="Tahoma" w:cs="Tahoma"/>
                <w:bCs/>
              </w:rPr>
              <w:t>(cf. jurisprudence AO.38/2017)</w:t>
            </w:r>
          </w:p>
          <w:p w:rsidR="00D24D9F" w:rsidRPr="006D3549" w:rsidRDefault="00D24D9F" w:rsidP="00D24D9F">
            <w:pPr>
              <w:numPr>
                <w:ilvl w:val="0"/>
                <w:numId w:val="12"/>
              </w:numPr>
              <w:spacing w:line="276" w:lineRule="auto"/>
              <w:ind w:left="1011" w:hanging="270"/>
              <w:rPr>
                <w:rFonts w:ascii="Tahoma" w:eastAsia="Calibri" w:hAnsi="Tahoma" w:cs="Tahoma"/>
                <w:lang w:eastAsia="en-US"/>
              </w:rPr>
            </w:pPr>
            <w:r w:rsidRPr="006D3549">
              <w:rPr>
                <w:rFonts w:ascii="Tahoma" w:eastAsia="Calibri" w:hAnsi="Tahoma" w:cs="Tahoma"/>
                <w:lang w:eastAsia="en-US"/>
              </w:rPr>
              <w:t>Soit par une mise à disposition délivrée au soumissionnaire par le propriétaire du matériel.  </w:t>
            </w:r>
            <w:r w:rsidRPr="006D3549">
              <w:rPr>
                <w:rFonts w:ascii="Tahoma" w:hAnsi="Tahoma" w:cs="Tahoma"/>
                <w:bCs/>
              </w:rPr>
              <w:t>(cf. jurisprudence AO.38/2017)</w:t>
            </w:r>
          </w:p>
          <w:p w:rsidR="00D24D9F" w:rsidRPr="006D3549" w:rsidRDefault="00D24D9F" w:rsidP="00D24D9F">
            <w:pPr>
              <w:tabs>
                <w:tab w:val="left" w:pos="1418"/>
              </w:tabs>
              <w:spacing w:line="276" w:lineRule="auto"/>
              <w:rPr>
                <w:rFonts w:ascii="Tahoma" w:eastAsia="Calibri" w:hAnsi="Tahoma" w:cs="Tahoma"/>
                <w:lang w:eastAsia="en-US"/>
              </w:rPr>
            </w:pPr>
            <w:r w:rsidRPr="006D3549">
              <w:rPr>
                <w:rFonts w:ascii="Tahoma" w:eastAsia="Calibri" w:hAnsi="Tahoma" w:cs="Tahoma"/>
                <w:lang w:eastAsia="en-US"/>
              </w:rPr>
              <w:t>Ces moyens logistiques comprennent :</w:t>
            </w:r>
          </w:p>
          <w:p w:rsidR="00D24D9F" w:rsidRPr="006D3549" w:rsidRDefault="00D24D9F" w:rsidP="00D24D9F">
            <w:pPr>
              <w:numPr>
                <w:ilvl w:val="0"/>
                <w:numId w:val="18"/>
              </w:numPr>
              <w:tabs>
                <w:tab w:val="left" w:pos="1418"/>
              </w:tabs>
              <w:spacing w:line="276" w:lineRule="auto"/>
              <w:ind w:left="2001" w:hanging="900"/>
              <w:rPr>
                <w:rFonts w:ascii="Tahoma" w:eastAsia="Calibri" w:hAnsi="Tahoma" w:cs="Tahoma"/>
                <w:lang w:eastAsia="en-US"/>
              </w:rPr>
            </w:pPr>
            <w:r w:rsidRPr="006D3549">
              <w:rPr>
                <w:rFonts w:ascii="Tahoma" w:eastAsia="Calibri" w:hAnsi="Tahoma" w:cs="Tahoma"/>
                <w:lang w:eastAsia="en-US"/>
              </w:rPr>
              <w:t>un camion benne de capacité minimale 4 m3 </w:t>
            </w:r>
          </w:p>
          <w:p w:rsidR="00D24D9F" w:rsidRPr="006D3549" w:rsidRDefault="00D24D9F" w:rsidP="00D24D9F">
            <w:pPr>
              <w:tabs>
                <w:tab w:val="left" w:pos="1418"/>
              </w:tabs>
              <w:spacing w:line="276" w:lineRule="auto"/>
              <w:ind w:left="2001" w:hanging="900"/>
              <w:rPr>
                <w:rFonts w:ascii="Tahoma" w:eastAsia="Calibri" w:hAnsi="Tahoma" w:cs="Tahoma"/>
                <w:b/>
                <w:lang w:eastAsia="en-US"/>
              </w:rPr>
            </w:pPr>
            <w:r w:rsidRPr="006D3549">
              <w:rPr>
                <w:rFonts w:ascii="Tahoma" w:eastAsia="Calibri" w:hAnsi="Tahoma" w:cs="Tahoma"/>
                <w:b/>
                <w:lang w:eastAsia="en-US"/>
              </w:rPr>
              <w:t xml:space="preserve">      OU</w:t>
            </w:r>
          </w:p>
          <w:p w:rsidR="00D24D9F" w:rsidRPr="006D3549" w:rsidRDefault="00D24D9F" w:rsidP="00D24D9F">
            <w:pPr>
              <w:numPr>
                <w:ilvl w:val="0"/>
                <w:numId w:val="18"/>
              </w:numPr>
              <w:tabs>
                <w:tab w:val="left" w:pos="1418"/>
              </w:tabs>
              <w:spacing w:line="276" w:lineRule="auto"/>
              <w:ind w:left="2001" w:hanging="900"/>
              <w:rPr>
                <w:rFonts w:ascii="Tahoma" w:eastAsia="Calibri" w:hAnsi="Tahoma" w:cs="Tahoma"/>
                <w:lang w:eastAsia="en-US"/>
              </w:rPr>
            </w:pPr>
            <w:r w:rsidRPr="006D3549">
              <w:rPr>
                <w:rFonts w:ascii="Tahoma" w:eastAsia="Calibri" w:hAnsi="Tahoma" w:cs="Tahoma"/>
                <w:lang w:eastAsia="en-US"/>
              </w:rPr>
              <w:t>un pick-up 4x4</w:t>
            </w:r>
          </w:p>
        </w:tc>
        <w:tc>
          <w:tcPr>
            <w:tcW w:w="1186"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bookmarkStart w:id="6" w:name="_GoBack"/>
            <w:bookmarkEnd w:id="6"/>
          </w:p>
        </w:tc>
        <w:tc>
          <w:tcPr>
            <w:tcW w:w="1349" w:type="dxa"/>
            <w:shd w:val="clear" w:color="auto" w:fill="auto"/>
            <w:vAlign w:val="center"/>
          </w:tcPr>
          <w:p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rsidTr="00D24D9F">
        <w:trPr>
          <w:trHeight w:val="565"/>
        </w:trPr>
        <w:tc>
          <w:tcPr>
            <w:tcW w:w="8260" w:type="dxa"/>
            <w:gridSpan w:val="2"/>
            <w:shd w:val="clear" w:color="auto" w:fill="C4BC96" w:themeFill="background2" w:themeFillShade="BF"/>
            <w:vAlign w:val="center"/>
            <w:hideMark/>
          </w:tcPr>
          <w:p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i/>
                <w:color w:val="000000"/>
                <w:lang w:eastAsia="en-US"/>
              </w:rPr>
              <w:t>EVALUATION MATERIEL ET EQUIPEMENT ESSENTIEL</w:t>
            </w:r>
          </w:p>
        </w:tc>
        <w:tc>
          <w:tcPr>
            <w:tcW w:w="1186" w:type="dxa"/>
            <w:shd w:val="clear" w:color="auto" w:fill="C4BC96" w:themeFill="background2" w:themeFillShade="BF"/>
            <w:vAlign w:val="center"/>
          </w:tcPr>
          <w:p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tcPr>
          <w:p w:rsidR="00D24D9F" w:rsidRPr="006D3549" w:rsidRDefault="00D24D9F" w:rsidP="00D24D9F">
            <w:pPr>
              <w:spacing w:line="276" w:lineRule="auto"/>
              <w:jc w:val="center"/>
              <w:rPr>
                <w:rFonts w:ascii="Tahoma" w:eastAsia="Calibri" w:hAnsi="Tahoma" w:cs="Tahoma"/>
                <w:i/>
                <w:color w:val="000000"/>
                <w:lang w:eastAsia="en-US"/>
              </w:rPr>
            </w:pPr>
          </w:p>
        </w:tc>
      </w:tr>
    </w:tbl>
    <w:p w:rsidR="00D24D9F" w:rsidRPr="001E6371" w:rsidRDefault="00D24D9F" w:rsidP="00D24D9F">
      <w:pPr>
        <w:pStyle w:val="Corpsdetexte"/>
        <w:rPr>
          <w:rFonts w:ascii="Tahoma" w:hAnsi="Tahoma" w:cs="Tahoma"/>
          <w:sz w:val="22"/>
          <w:szCs w:val="22"/>
        </w:rPr>
      </w:pPr>
    </w:p>
    <w:p w:rsidR="00D24D9F" w:rsidRPr="001E6371" w:rsidRDefault="00D24D9F" w:rsidP="00D24D9F">
      <w:pPr>
        <w:jc w:val="both"/>
        <w:rPr>
          <w:rFonts w:ascii="Tahoma" w:hAnsi="Tahoma" w:cs="Tahoma"/>
          <w:i/>
          <w:color w:val="000000"/>
          <w:sz w:val="22"/>
          <w:szCs w:val="22"/>
          <w:u w:val="single"/>
        </w:rPr>
      </w:pPr>
      <w:r w:rsidRPr="001E6371">
        <w:rPr>
          <w:rFonts w:ascii="Tahoma" w:hAnsi="Tahoma" w:cs="Tahoma"/>
          <w:i/>
          <w:color w:val="000000"/>
          <w:sz w:val="22"/>
          <w:szCs w:val="22"/>
          <w:u w:val="single"/>
        </w:rPr>
        <w:t>RECAPITULATIF DE L’EVALUATION DES CRITERES ESSENTIELS DE QUALIFICATION</w:t>
      </w:r>
    </w:p>
    <w:p w:rsidR="00D24D9F" w:rsidRPr="001E6371" w:rsidRDefault="00D24D9F" w:rsidP="00D24D9F">
      <w:pPr>
        <w:pStyle w:val="Corpsdetexte"/>
        <w:rPr>
          <w:rFonts w:ascii="Tahoma" w:hAnsi="Tahoma" w:cs="Tahoma"/>
          <w:sz w:val="22"/>
          <w:szCs w:val="22"/>
        </w:rPr>
      </w:pPr>
    </w:p>
    <w:p w:rsidR="00D24D9F" w:rsidRPr="001E6371" w:rsidRDefault="00D24D9F" w:rsidP="00D24D9F">
      <w:pPr>
        <w:pStyle w:val="Corpsdetexte"/>
        <w:jc w:val="center"/>
        <w:rPr>
          <w:rFonts w:ascii="Tahoma" w:hAnsi="Tahoma" w:cs="Tahoma"/>
          <w:sz w:val="22"/>
          <w:szCs w:val="22"/>
        </w:rPr>
      </w:pPr>
      <w:r w:rsidRPr="001E6371">
        <w:rPr>
          <w:rFonts w:ascii="Tahoma" w:hAnsi="Tahoma" w:cs="Tahoma"/>
          <w:sz w:val="22"/>
          <w:szCs w:val="22"/>
        </w:rPr>
        <w:t>SOUMISSIONNAIRE : _____________________________________</w:t>
      </w:r>
    </w:p>
    <w:p w:rsidR="00D24D9F" w:rsidRPr="001E6371" w:rsidRDefault="00D24D9F" w:rsidP="00D24D9F">
      <w:pPr>
        <w:pStyle w:val="Corpsdetexte"/>
        <w:rPr>
          <w:rFonts w:ascii="Tahoma" w:hAnsi="Tahoma" w:cs="Tahoma"/>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992"/>
        <w:gridCol w:w="992"/>
        <w:gridCol w:w="2052"/>
      </w:tblGrid>
      <w:tr w:rsidR="00D24D9F" w:rsidRPr="003E12E3" w:rsidTr="00D24D9F">
        <w:trPr>
          <w:trHeight w:val="377"/>
        </w:trPr>
        <w:tc>
          <w:tcPr>
            <w:tcW w:w="817" w:type="dxa"/>
            <w:vMerge w:val="restart"/>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N°</w:t>
            </w:r>
          </w:p>
        </w:tc>
        <w:tc>
          <w:tcPr>
            <w:tcW w:w="5245" w:type="dxa"/>
            <w:vMerge w:val="restart"/>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DESIGNATION CRITERE ESSENTIEL</w:t>
            </w:r>
          </w:p>
        </w:tc>
        <w:tc>
          <w:tcPr>
            <w:tcW w:w="1984" w:type="dxa"/>
            <w:gridSpan w:val="2"/>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EVALUATION</w:t>
            </w:r>
          </w:p>
        </w:tc>
        <w:tc>
          <w:tcPr>
            <w:tcW w:w="2052"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OBSERVATION</w:t>
            </w:r>
          </w:p>
        </w:tc>
      </w:tr>
      <w:tr w:rsidR="00D24D9F" w:rsidRPr="003E12E3" w:rsidTr="00D24D9F">
        <w:trPr>
          <w:trHeight w:val="411"/>
        </w:trPr>
        <w:tc>
          <w:tcPr>
            <w:tcW w:w="817" w:type="dxa"/>
            <w:vMerge/>
            <w:vAlign w:val="center"/>
          </w:tcPr>
          <w:p w:rsidR="00D24D9F" w:rsidRPr="003E12E3" w:rsidRDefault="00D24D9F" w:rsidP="00D24D9F">
            <w:pPr>
              <w:pStyle w:val="Corpsdetexte"/>
              <w:jc w:val="center"/>
              <w:rPr>
                <w:rFonts w:ascii="Tahoma" w:hAnsi="Tahoma" w:cs="Tahoma"/>
                <w:sz w:val="20"/>
              </w:rPr>
            </w:pPr>
          </w:p>
        </w:tc>
        <w:tc>
          <w:tcPr>
            <w:tcW w:w="5245" w:type="dxa"/>
            <w:vMerge/>
            <w:vAlign w:val="center"/>
          </w:tcPr>
          <w:p w:rsidR="00D24D9F" w:rsidRPr="003E12E3" w:rsidRDefault="00D24D9F" w:rsidP="00D24D9F">
            <w:pPr>
              <w:pStyle w:val="Corpsdetexte"/>
              <w:jc w:val="center"/>
              <w:rPr>
                <w:rFonts w:ascii="Tahoma" w:hAnsi="Tahoma" w:cs="Tahoma"/>
                <w:sz w:val="20"/>
              </w:rPr>
            </w:pPr>
          </w:p>
        </w:tc>
        <w:tc>
          <w:tcPr>
            <w:tcW w:w="992"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OUI</w:t>
            </w:r>
          </w:p>
        </w:tc>
        <w:tc>
          <w:tcPr>
            <w:tcW w:w="992"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NON</w:t>
            </w:r>
          </w:p>
        </w:tc>
        <w:tc>
          <w:tcPr>
            <w:tcW w:w="2052" w:type="dxa"/>
            <w:vAlign w:val="center"/>
          </w:tcPr>
          <w:p w:rsidR="00D24D9F" w:rsidRPr="003E12E3" w:rsidRDefault="00D24D9F" w:rsidP="00D24D9F">
            <w:pPr>
              <w:pStyle w:val="Corpsdetexte"/>
              <w:jc w:val="center"/>
              <w:rPr>
                <w:rFonts w:ascii="Tahoma" w:hAnsi="Tahoma" w:cs="Tahoma"/>
                <w:sz w:val="20"/>
              </w:rPr>
            </w:pPr>
          </w:p>
        </w:tc>
      </w:tr>
      <w:tr w:rsidR="00D24D9F" w:rsidRPr="003E12E3" w:rsidTr="00D24D9F">
        <w:trPr>
          <w:trHeight w:val="322"/>
        </w:trPr>
        <w:tc>
          <w:tcPr>
            <w:tcW w:w="817"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1</w:t>
            </w:r>
          </w:p>
        </w:tc>
        <w:tc>
          <w:tcPr>
            <w:tcW w:w="5245" w:type="dxa"/>
            <w:vAlign w:val="center"/>
          </w:tcPr>
          <w:p w:rsidR="00D24D9F" w:rsidRPr="003E12E3" w:rsidRDefault="00D24D9F" w:rsidP="00D24D9F">
            <w:pPr>
              <w:pStyle w:val="Corpsdetexte"/>
              <w:jc w:val="both"/>
              <w:rPr>
                <w:rFonts w:ascii="Tahoma" w:hAnsi="Tahoma" w:cs="Tahoma"/>
                <w:color w:val="000000"/>
                <w:sz w:val="20"/>
              </w:rPr>
            </w:pPr>
            <w:r w:rsidRPr="003E12E3">
              <w:rPr>
                <w:rFonts w:ascii="Tahoma" w:hAnsi="Tahoma" w:cs="Tahoma"/>
                <w:color w:val="000000"/>
                <w:sz w:val="20"/>
              </w:rPr>
              <w:t>PRESENTATION DES OFFRES</w:t>
            </w:r>
          </w:p>
        </w:tc>
        <w:tc>
          <w:tcPr>
            <w:tcW w:w="992" w:type="dxa"/>
            <w:vAlign w:val="center"/>
          </w:tcPr>
          <w:p w:rsidR="00D24D9F" w:rsidRPr="003E12E3" w:rsidRDefault="00D24D9F" w:rsidP="00D24D9F">
            <w:pPr>
              <w:pStyle w:val="Corpsdetexte"/>
              <w:jc w:val="center"/>
              <w:rPr>
                <w:rFonts w:ascii="Tahoma" w:hAnsi="Tahoma" w:cs="Tahoma"/>
                <w:sz w:val="20"/>
              </w:rPr>
            </w:pPr>
          </w:p>
        </w:tc>
        <w:tc>
          <w:tcPr>
            <w:tcW w:w="992" w:type="dxa"/>
            <w:vAlign w:val="center"/>
          </w:tcPr>
          <w:p w:rsidR="00D24D9F" w:rsidRPr="003E12E3" w:rsidRDefault="00D24D9F" w:rsidP="00D24D9F">
            <w:pPr>
              <w:pStyle w:val="Corpsdetexte"/>
              <w:jc w:val="center"/>
              <w:rPr>
                <w:rFonts w:ascii="Tahoma" w:hAnsi="Tahoma" w:cs="Tahoma"/>
                <w:sz w:val="20"/>
              </w:rPr>
            </w:pPr>
          </w:p>
        </w:tc>
        <w:tc>
          <w:tcPr>
            <w:tcW w:w="2052" w:type="dxa"/>
            <w:vAlign w:val="center"/>
          </w:tcPr>
          <w:p w:rsidR="00D24D9F" w:rsidRPr="003E12E3" w:rsidRDefault="00D24D9F" w:rsidP="00D24D9F">
            <w:pPr>
              <w:pStyle w:val="Corpsdetexte"/>
              <w:jc w:val="center"/>
              <w:rPr>
                <w:rFonts w:ascii="Tahoma" w:hAnsi="Tahoma" w:cs="Tahoma"/>
                <w:sz w:val="20"/>
              </w:rPr>
            </w:pPr>
          </w:p>
        </w:tc>
      </w:tr>
      <w:tr w:rsidR="00D24D9F" w:rsidRPr="003E12E3" w:rsidTr="00D24D9F">
        <w:trPr>
          <w:trHeight w:val="230"/>
        </w:trPr>
        <w:tc>
          <w:tcPr>
            <w:tcW w:w="817"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2</w:t>
            </w:r>
          </w:p>
        </w:tc>
        <w:tc>
          <w:tcPr>
            <w:tcW w:w="5245" w:type="dxa"/>
            <w:vAlign w:val="center"/>
          </w:tcPr>
          <w:p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CAPACITE FINANCIERE</w:t>
            </w:r>
          </w:p>
        </w:tc>
        <w:tc>
          <w:tcPr>
            <w:tcW w:w="992" w:type="dxa"/>
            <w:vAlign w:val="center"/>
          </w:tcPr>
          <w:p w:rsidR="00D24D9F" w:rsidRPr="003E12E3" w:rsidRDefault="00D24D9F" w:rsidP="00D24D9F">
            <w:pPr>
              <w:pStyle w:val="Corpsdetexte"/>
              <w:jc w:val="center"/>
              <w:rPr>
                <w:rFonts w:ascii="Tahoma" w:hAnsi="Tahoma" w:cs="Tahoma"/>
                <w:sz w:val="20"/>
              </w:rPr>
            </w:pPr>
          </w:p>
        </w:tc>
        <w:tc>
          <w:tcPr>
            <w:tcW w:w="992" w:type="dxa"/>
            <w:vAlign w:val="center"/>
          </w:tcPr>
          <w:p w:rsidR="00D24D9F" w:rsidRPr="003E12E3" w:rsidRDefault="00D24D9F" w:rsidP="00D24D9F">
            <w:pPr>
              <w:pStyle w:val="Corpsdetexte"/>
              <w:jc w:val="center"/>
              <w:rPr>
                <w:rFonts w:ascii="Tahoma" w:hAnsi="Tahoma" w:cs="Tahoma"/>
                <w:sz w:val="20"/>
              </w:rPr>
            </w:pPr>
          </w:p>
        </w:tc>
        <w:tc>
          <w:tcPr>
            <w:tcW w:w="2052" w:type="dxa"/>
            <w:vAlign w:val="center"/>
          </w:tcPr>
          <w:p w:rsidR="00D24D9F" w:rsidRPr="003E12E3" w:rsidRDefault="00D24D9F" w:rsidP="00D24D9F">
            <w:pPr>
              <w:pStyle w:val="Corpsdetexte"/>
              <w:jc w:val="center"/>
              <w:rPr>
                <w:rFonts w:ascii="Tahoma" w:hAnsi="Tahoma" w:cs="Tahoma"/>
                <w:sz w:val="20"/>
              </w:rPr>
            </w:pPr>
          </w:p>
        </w:tc>
      </w:tr>
      <w:tr w:rsidR="00D24D9F" w:rsidRPr="003E12E3" w:rsidTr="00D24D9F">
        <w:trPr>
          <w:trHeight w:val="280"/>
        </w:trPr>
        <w:tc>
          <w:tcPr>
            <w:tcW w:w="817"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lastRenderedPageBreak/>
              <w:t>3</w:t>
            </w:r>
          </w:p>
        </w:tc>
        <w:tc>
          <w:tcPr>
            <w:tcW w:w="5245" w:type="dxa"/>
            <w:vAlign w:val="center"/>
          </w:tcPr>
          <w:p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REFERENCES DE L’ENTREPRISE</w:t>
            </w:r>
          </w:p>
        </w:tc>
        <w:tc>
          <w:tcPr>
            <w:tcW w:w="992" w:type="dxa"/>
            <w:vAlign w:val="center"/>
          </w:tcPr>
          <w:p w:rsidR="00D24D9F" w:rsidRPr="003E12E3" w:rsidRDefault="00D24D9F" w:rsidP="00D24D9F">
            <w:pPr>
              <w:pStyle w:val="Corpsdetexte"/>
              <w:jc w:val="center"/>
              <w:rPr>
                <w:rFonts w:ascii="Tahoma" w:hAnsi="Tahoma" w:cs="Tahoma"/>
                <w:sz w:val="20"/>
              </w:rPr>
            </w:pPr>
          </w:p>
        </w:tc>
        <w:tc>
          <w:tcPr>
            <w:tcW w:w="992" w:type="dxa"/>
            <w:vAlign w:val="center"/>
          </w:tcPr>
          <w:p w:rsidR="00D24D9F" w:rsidRPr="003E12E3" w:rsidRDefault="00D24D9F" w:rsidP="00D24D9F">
            <w:pPr>
              <w:pStyle w:val="Corpsdetexte"/>
              <w:jc w:val="center"/>
              <w:rPr>
                <w:rFonts w:ascii="Tahoma" w:hAnsi="Tahoma" w:cs="Tahoma"/>
                <w:sz w:val="20"/>
              </w:rPr>
            </w:pPr>
          </w:p>
        </w:tc>
        <w:tc>
          <w:tcPr>
            <w:tcW w:w="2052" w:type="dxa"/>
            <w:vAlign w:val="center"/>
          </w:tcPr>
          <w:p w:rsidR="00D24D9F" w:rsidRPr="003E12E3" w:rsidRDefault="00D24D9F" w:rsidP="00D24D9F">
            <w:pPr>
              <w:pStyle w:val="Corpsdetexte"/>
              <w:jc w:val="center"/>
              <w:rPr>
                <w:rFonts w:ascii="Tahoma" w:hAnsi="Tahoma" w:cs="Tahoma"/>
                <w:sz w:val="20"/>
              </w:rPr>
            </w:pPr>
          </w:p>
        </w:tc>
      </w:tr>
      <w:tr w:rsidR="00D24D9F" w:rsidRPr="003E12E3" w:rsidTr="00D24D9F">
        <w:trPr>
          <w:trHeight w:val="510"/>
        </w:trPr>
        <w:tc>
          <w:tcPr>
            <w:tcW w:w="817"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4</w:t>
            </w:r>
          </w:p>
        </w:tc>
        <w:tc>
          <w:tcPr>
            <w:tcW w:w="5245" w:type="dxa"/>
            <w:vAlign w:val="center"/>
          </w:tcPr>
          <w:p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METHODOLOGIE D’EXECUTION DES TRAVAUX</w:t>
            </w:r>
          </w:p>
        </w:tc>
        <w:tc>
          <w:tcPr>
            <w:tcW w:w="992" w:type="dxa"/>
            <w:vAlign w:val="center"/>
          </w:tcPr>
          <w:p w:rsidR="00D24D9F" w:rsidRPr="003E12E3" w:rsidRDefault="00D24D9F" w:rsidP="00D24D9F">
            <w:pPr>
              <w:pStyle w:val="Corpsdetexte"/>
              <w:jc w:val="center"/>
              <w:rPr>
                <w:rFonts w:ascii="Tahoma" w:hAnsi="Tahoma" w:cs="Tahoma"/>
                <w:sz w:val="20"/>
              </w:rPr>
            </w:pPr>
          </w:p>
        </w:tc>
        <w:tc>
          <w:tcPr>
            <w:tcW w:w="992" w:type="dxa"/>
            <w:vAlign w:val="center"/>
          </w:tcPr>
          <w:p w:rsidR="00D24D9F" w:rsidRPr="003E12E3" w:rsidRDefault="00D24D9F" w:rsidP="00D24D9F">
            <w:pPr>
              <w:pStyle w:val="Corpsdetexte"/>
              <w:jc w:val="center"/>
              <w:rPr>
                <w:rFonts w:ascii="Tahoma" w:hAnsi="Tahoma" w:cs="Tahoma"/>
                <w:sz w:val="20"/>
              </w:rPr>
            </w:pPr>
          </w:p>
        </w:tc>
        <w:tc>
          <w:tcPr>
            <w:tcW w:w="2052" w:type="dxa"/>
            <w:vAlign w:val="center"/>
          </w:tcPr>
          <w:p w:rsidR="00D24D9F" w:rsidRPr="003E12E3" w:rsidRDefault="00D24D9F" w:rsidP="00D24D9F">
            <w:pPr>
              <w:pStyle w:val="Corpsdetexte"/>
              <w:jc w:val="center"/>
              <w:rPr>
                <w:rFonts w:ascii="Tahoma" w:hAnsi="Tahoma" w:cs="Tahoma"/>
                <w:sz w:val="20"/>
              </w:rPr>
            </w:pPr>
          </w:p>
        </w:tc>
      </w:tr>
      <w:tr w:rsidR="00D24D9F" w:rsidRPr="003E12E3" w:rsidTr="00D24D9F">
        <w:trPr>
          <w:trHeight w:val="510"/>
        </w:trPr>
        <w:tc>
          <w:tcPr>
            <w:tcW w:w="817"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5</w:t>
            </w:r>
          </w:p>
        </w:tc>
        <w:tc>
          <w:tcPr>
            <w:tcW w:w="5245" w:type="dxa"/>
            <w:vAlign w:val="center"/>
          </w:tcPr>
          <w:p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COHERENCE ENTRE PLANNINGS D’APPROVISIONNEMENT EN MATERIAUX ET PLANNING D’EXECUTION DES TRAVAUX</w:t>
            </w:r>
          </w:p>
        </w:tc>
        <w:tc>
          <w:tcPr>
            <w:tcW w:w="992" w:type="dxa"/>
            <w:vAlign w:val="center"/>
          </w:tcPr>
          <w:p w:rsidR="00D24D9F" w:rsidRPr="003E12E3" w:rsidRDefault="00D24D9F" w:rsidP="00D24D9F">
            <w:pPr>
              <w:pStyle w:val="Corpsdetexte"/>
              <w:jc w:val="center"/>
              <w:rPr>
                <w:rFonts w:ascii="Tahoma" w:hAnsi="Tahoma" w:cs="Tahoma"/>
                <w:sz w:val="20"/>
              </w:rPr>
            </w:pPr>
          </w:p>
        </w:tc>
        <w:tc>
          <w:tcPr>
            <w:tcW w:w="992" w:type="dxa"/>
            <w:vAlign w:val="center"/>
          </w:tcPr>
          <w:p w:rsidR="00D24D9F" w:rsidRPr="003E12E3" w:rsidRDefault="00D24D9F" w:rsidP="00D24D9F">
            <w:pPr>
              <w:pStyle w:val="Corpsdetexte"/>
              <w:jc w:val="center"/>
              <w:rPr>
                <w:rFonts w:ascii="Tahoma" w:hAnsi="Tahoma" w:cs="Tahoma"/>
                <w:sz w:val="20"/>
              </w:rPr>
            </w:pPr>
          </w:p>
        </w:tc>
        <w:tc>
          <w:tcPr>
            <w:tcW w:w="2052" w:type="dxa"/>
            <w:vAlign w:val="center"/>
          </w:tcPr>
          <w:p w:rsidR="00D24D9F" w:rsidRPr="003E12E3" w:rsidRDefault="00D24D9F" w:rsidP="00D24D9F">
            <w:pPr>
              <w:pStyle w:val="Corpsdetexte"/>
              <w:jc w:val="center"/>
              <w:rPr>
                <w:rFonts w:ascii="Tahoma" w:hAnsi="Tahoma" w:cs="Tahoma"/>
                <w:sz w:val="20"/>
              </w:rPr>
            </w:pPr>
          </w:p>
        </w:tc>
      </w:tr>
      <w:tr w:rsidR="00D24D9F" w:rsidRPr="003E12E3" w:rsidTr="00D24D9F">
        <w:trPr>
          <w:trHeight w:val="323"/>
        </w:trPr>
        <w:tc>
          <w:tcPr>
            <w:tcW w:w="817"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6</w:t>
            </w:r>
          </w:p>
        </w:tc>
        <w:tc>
          <w:tcPr>
            <w:tcW w:w="5245" w:type="dxa"/>
            <w:vAlign w:val="center"/>
          </w:tcPr>
          <w:p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EXPERIENCE DU PERSONNEL D’ENCADREMENT</w:t>
            </w:r>
          </w:p>
        </w:tc>
        <w:tc>
          <w:tcPr>
            <w:tcW w:w="992" w:type="dxa"/>
            <w:vAlign w:val="center"/>
          </w:tcPr>
          <w:p w:rsidR="00D24D9F" w:rsidRPr="003E12E3" w:rsidRDefault="00D24D9F" w:rsidP="00D24D9F">
            <w:pPr>
              <w:pStyle w:val="Corpsdetexte"/>
              <w:jc w:val="center"/>
              <w:rPr>
                <w:rFonts w:ascii="Tahoma" w:hAnsi="Tahoma" w:cs="Tahoma"/>
                <w:sz w:val="20"/>
              </w:rPr>
            </w:pPr>
          </w:p>
        </w:tc>
        <w:tc>
          <w:tcPr>
            <w:tcW w:w="992" w:type="dxa"/>
            <w:vAlign w:val="center"/>
          </w:tcPr>
          <w:p w:rsidR="00D24D9F" w:rsidRPr="003E12E3" w:rsidRDefault="00D24D9F" w:rsidP="00D24D9F">
            <w:pPr>
              <w:pStyle w:val="Corpsdetexte"/>
              <w:jc w:val="center"/>
              <w:rPr>
                <w:rFonts w:ascii="Tahoma" w:hAnsi="Tahoma" w:cs="Tahoma"/>
                <w:sz w:val="20"/>
              </w:rPr>
            </w:pPr>
          </w:p>
        </w:tc>
        <w:tc>
          <w:tcPr>
            <w:tcW w:w="2052" w:type="dxa"/>
            <w:vAlign w:val="center"/>
          </w:tcPr>
          <w:p w:rsidR="00D24D9F" w:rsidRPr="003E12E3" w:rsidRDefault="00D24D9F" w:rsidP="00D24D9F">
            <w:pPr>
              <w:pStyle w:val="Corpsdetexte"/>
              <w:jc w:val="center"/>
              <w:rPr>
                <w:rFonts w:ascii="Tahoma" w:hAnsi="Tahoma" w:cs="Tahoma"/>
                <w:sz w:val="20"/>
              </w:rPr>
            </w:pPr>
          </w:p>
        </w:tc>
      </w:tr>
      <w:tr w:rsidR="00D24D9F" w:rsidRPr="003E12E3" w:rsidTr="00D24D9F">
        <w:trPr>
          <w:trHeight w:val="218"/>
        </w:trPr>
        <w:tc>
          <w:tcPr>
            <w:tcW w:w="817" w:type="dxa"/>
            <w:vAlign w:val="center"/>
          </w:tcPr>
          <w:p w:rsidR="00D24D9F" w:rsidRPr="003E12E3" w:rsidRDefault="00D24D9F" w:rsidP="00D24D9F">
            <w:pPr>
              <w:pStyle w:val="Corpsdetexte"/>
              <w:jc w:val="center"/>
              <w:rPr>
                <w:rFonts w:ascii="Tahoma" w:hAnsi="Tahoma" w:cs="Tahoma"/>
                <w:sz w:val="20"/>
              </w:rPr>
            </w:pPr>
            <w:r w:rsidRPr="003E12E3">
              <w:rPr>
                <w:rFonts w:ascii="Tahoma" w:hAnsi="Tahoma" w:cs="Tahoma"/>
                <w:sz w:val="20"/>
              </w:rPr>
              <w:t>7</w:t>
            </w:r>
          </w:p>
        </w:tc>
        <w:tc>
          <w:tcPr>
            <w:tcW w:w="5245" w:type="dxa"/>
            <w:vAlign w:val="center"/>
          </w:tcPr>
          <w:p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MATERIEL ET EQUIPEMENT ESSENTIEL</w:t>
            </w:r>
          </w:p>
        </w:tc>
        <w:tc>
          <w:tcPr>
            <w:tcW w:w="992" w:type="dxa"/>
            <w:vAlign w:val="center"/>
          </w:tcPr>
          <w:p w:rsidR="00D24D9F" w:rsidRPr="003E12E3" w:rsidRDefault="00D24D9F" w:rsidP="00D24D9F">
            <w:pPr>
              <w:pStyle w:val="Corpsdetexte"/>
              <w:jc w:val="center"/>
              <w:rPr>
                <w:rFonts w:ascii="Tahoma" w:hAnsi="Tahoma" w:cs="Tahoma"/>
                <w:sz w:val="20"/>
              </w:rPr>
            </w:pPr>
          </w:p>
        </w:tc>
        <w:tc>
          <w:tcPr>
            <w:tcW w:w="992" w:type="dxa"/>
            <w:vAlign w:val="center"/>
          </w:tcPr>
          <w:p w:rsidR="00D24D9F" w:rsidRPr="003E12E3" w:rsidRDefault="00D24D9F" w:rsidP="00D24D9F">
            <w:pPr>
              <w:pStyle w:val="Corpsdetexte"/>
              <w:jc w:val="center"/>
              <w:rPr>
                <w:rFonts w:ascii="Tahoma" w:hAnsi="Tahoma" w:cs="Tahoma"/>
                <w:sz w:val="20"/>
              </w:rPr>
            </w:pPr>
          </w:p>
        </w:tc>
        <w:tc>
          <w:tcPr>
            <w:tcW w:w="2052" w:type="dxa"/>
            <w:vAlign w:val="center"/>
          </w:tcPr>
          <w:p w:rsidR="00D24D9F" w:rsidRPr="003E12E3" w:rsidRDefault="00D24D9F" w:rsidP="00D24D9F">
            <w:pPr>
              <w:pStyle w:val="Corpsdetexte"/>
              <w:jc w:val="center"/>
              <w:rPr>
                <w:rFonts w:ascii="Tahoma" w:hAnsi="Tahoma" w:cs="Tahoma"/>
                <w:sz w:val="20"/>
              </w:rPr>
            </w:pPr>
          </w:p>
        </w:tc>
      </w:tr>
      <w:tr w:rsidR="00D24D9F" w:rsidRPr="003E12E3" w:rsidTr="00D24D9F">
        <w:trPr>
          <w:trHeight w:val="138"/>
        </w:trPr>
        <w:tc>
          <w:tcPr>
            <w:tcW w:w="6062" w:type="dxa"/>
            <w:gridSpan w:val="2"/>
            <w:vAlign w:val="center"/>
          </w:tcPr>
          <w:p w:rsidR="00D24D9F" w:rsidRPr="003E12E3" w:rsidRDefault="00D24D9F" w:rsidP="00D24D9F">
            <w:pPr>
              <w:pStyle w:val="Corpsdetexte"/>
              <w:jc w:val="center"/>
              <w:rPr>
                <w:rFonts w:ascii="Tahoma" w:hAnsi="Tahoma" w:cs="Tahoma"/>
                <w:b/>
                <w:sz w:val="20"/>
              </w:rPr>
            </w:pPr>
            <w:r w:rsidRPr="003E12E3">
              <w:rPr>
                <w:rFonts w:ascii="Tahoma" w:hAnsi="Tahoma" w:cs="Tahoma"/>
                <w:b/>
                <w:sz w:val="20"/>
              </w:rPr>
              <w:t>TOTAL</w:t>
            </w:r>
          </w:p>
        </w:tc>
        <w:tc>
          <w:tcPr>
            <w:tcW w:w="992" w:type="dxa"/>
          </w:tcPr>
          <w:p w:rsidR="00D24D9F" w:rsidRPr="003E12E3" w:rsidRDefault="00D24D9F" w:rsidP="00D24D9F">
            <w:pPr>
              <w:pStyle w:val="Corpsdetexte"/>
              <w:spacing w:after="120"/>
              <w:rPr>
                <w:rFonts w:ascii="Tahoma" w:hAnsi="Tahoma" w:cs="Tahoma"/>
                <w:sz w:val="20"/>
              </w:rPr>
            </w:pPr>
          </w:p>
        </w:tc>
        <w:tc>
          <w:tcPr>
            <w:tcW w:w="992" w:type="dxa"/>
          </w:tcPr>
          <w:p w:rsidR="00D24D9F" w:rsidRPr="003E12E3" w:rsidRDefault="00D24D9F" w:rsidP="00D24D9F">
            <w:pPr>
              <w:pStyle w:val="Corpsdetexte"/>
              <w:spacing w:after="240"/>
              <w:rPr>
                <w:rFonts w:ascii="Tahoma" w:hAnsi="Tahoma" w:cs="Tahoma"/>
                <w:sz w:val="20"/>
              </w:rPr>
            </w:pPr>
          </w:p>
        </w:tc>
        <w:tc>
          <w:tcPr>
            <w:tcW w:w="2052" w:type="dxa"/>
          </w:tcPr>
          <w:p w:rsidR="00D24D9F" w:rsidRPr="003E12E3" w:rsidRDefault="00D24D9F" w:rsidP="00D24D9F">
            <w:pPr>
              <w:pStyle w:val="Corpsdetexte"/>
              <w:spacing w:after="120"/>
              <w:rPr>
                <w:rFonts w:ascii="Tahoma" w:hAnsi="Tahoma" w:cs="Tahoma"/>
                <w:sz w:val="20"/>
              </w:rPr>
            </w:pPr>
          </w:p>
        </w:tc>
      </w:tr>
    </w:tbl>
    <w:p w:rsidR="00D24D9F" w:rsidRPr="001E6371" w:rsidRDefault="00D24D9F" w:rsidP="00D24D9F">
      <w:pPr>
        <w:spacing w:line="276" w:lineRule="auto"/>
        <w:jc w:val="both"/>
        <w:rPr>
          <w:rFonts w:ascii="Tahoma" w:hAnsi="Tahoma" w:cs="Tahoma"/>
          <w:sz w:val="22"/>
          <w:szCs w:val="22"/>
        </w:rPr>
      </w:pPr>
      <w:r w:rsidRPr="001E6371">
        <w:rPr>
          <w:rFonts w:ascii="Tahoma" w:hAnsi="Tahoma" w:cs="Tahoma"/>
          <w:b/>
          <w:i/>
          <w:sz w:val="22"/>
          <w:szCs w:val="22"/>
          <w:u w:val="single"/>
        </w:rPr>
        <w:t>N.B</w:t>
      </w:r>
      <w:r w:rsidRPr="001E6371">
        <w:rPr>
          <w:rFonts w:ascii="Tahoma" w:hAnsi="Tahoma" w:cs="Tahoma"/>
          <w:sz w:val="22"/>
          <w:szCs w:val="22"/>
        </w:rPr>
        <w:t xml:space="preserve"> : </w:t>
      </w:r>
    </w:p>
    <w:p w:rsidR="00D24D9F" w:rsidRPr="001E6371" w:rsidRDefault="00D24D9F" w:rsidP="00D24D9F">
      <w:pPr>
        <w:numPr>
          <w:ilvl w:val="0"/>
          <w:numId w:val="149"/>
        </w:numPr>
        <w:spacing w:before="60" w:line="276" w:lineRule="auto"/>
        <w:jc w:val="both"/>
        <w:rPr>
          <w:rFonts w:ascii="Tahoma" w:hAnsi="Tahoma" w:cs="Tahoma"/>
          <w:sz w:val="22"/>
          <w:szCs w:val="22"/>
          <w:lang w:eastAsia="en-US"/>
        </w:rPr>
      </w:pPr>
      <w:r w:rsidRPr="001E6371">
        <w:rPr>
          <w:rFonts w:ascii="Tahoma" w:hAnsi="Tahoma" w:cs="Tahoma"/>
          <w:sz w:val="22"/>
          <w:szCs w:val="22"/>
          <w:lang w:eastAsia="en-US"/>
        </w:rPr>
        <w:t>Seules les offres financières des soumissionnaires dont les offres techniques seront jugées recevables seront évaluées ;</w:t>
      </w:r>
    </w:p>
    <w:p w:rsidR="00D24D9F" w:rsidRPr="001E6371" w:rsidRDefault="00D24D9F" w:rsidP="00D24D9F">
      <w:pPr>
        <w:numPr>
          <w:ilvl w:val="0"/>
          <w:numId w:val="149"/>
        </w:numPr>
        <w:spacing w:before="60" w:line="276" w:lineRule="auto"/>
        <w:jc w:val="both"/>
        <w:rPr>
          <w:rFonts w:ascii="Tahoma" w:hAnsi="Tahoma" w:cs="Tahoma"/>
          <w:sz w:val="22"/>
          <w:szCs w:val="22"/>
          <w:lang w:eastAsia="en-US"/>
        </w:rPr>
      </w:pPr>
      <w:r w:rsidRPr="001E6371">
        <w:rPr>
          <w:rFonts w:ascii="Tahoma" w:hAnsi="Tahoma" w:cs="Tahoma"/>
          <w:sz w:val="22"/>
          <w:szCs w:val="22"/>
          <w:lang w:eastAsia="en-US"/>
        </w:rPr>
        <w:t>Les offres techniques des soumissionnaires qui obtiendront un pourcentage d</w:t>
      </w:r>
      <w:r w:rsidR="00213F7D">
        <w:rPr>
          <w:rFonts w:ascii="Tahoma" w:hAnsi="Tahoma" w:cs="Tahoma"/>
          <w:sz w:val="22"/>
          <w:szCs w:val="22"/>
          <w:lang w:eastAsia="en-US"/>
        </w:rPr>
        <w:t>e « Oui » supérieur ou égal à 70% (dont au moins CINQ (05) «Oui» sur les SEPT (07</w:t>
      </w:r>
      <w:r w:rsidRPr="001E6371">
        <w:rPr>
          <w:rFonts w:ascii="Tahoma" w:hAnsi="Tahoma" w:cs="Tahoma"/>
          <w:sz w:val="22"/>
          <w:szCs w:val="22"/>
          <w:lang w:eastAsia="en-US"/>
        </w:rPr>
        <w:t>) critèr</w:t>
      </w:r>
      <w:r w:rsidR="00213F7D">
        <w:rPr>
          <w:rFonts w:ascii="Tahoma" w:hAnsi="Tahoma" w:cs="Tahoma"/>
          <w:sz w:val="22"/>
          <w:szCs w:val="22"/>
          <w:lang w:eastAsia="en-US"/>
        </w:rPr>
        <w:t>es (1; 2 ; 3 ; 4 ; 5 ; 6 ; 7</w:t>
      </w:r>
      <w:r w:rsidRPr="001E6371">
        <w:rPr>
          <w:rFonts w:ascii="Tahoma" w:hAnsi="Tahoma" w:cs="Tahoma"/>
          <w:sz w:val="22"/>
          <w:szCs w:val="22"/>
          <w:lang w:eastAsia="en-US"/>
        </w:rPr>
        <w:t>) seront jugées recevables.</w:t>
      </w:r>
    </w:p>
    <w:p w:rsidR="00D24D9F" w:rsidRPr="001E6371" w:rsidRDefault="00D24D9F" w:rsidP="00D24D9F">
      <w:pPr>
        <w:pStyle w:val="Corpsdetexte"/>
        <w:rPr>
          <w:rFonts w:ascii="Tahoma" w:hAnsi="Tahoma" w:cs="Tahoma"/>
          <w:sz w:val="22"/>
          <w:szCs w:val="22"/>
        </w:rPr>
      </w:pPr>
    </w:p>
    <w:p w:rsidR="00D24D9F" w:rsidRPr="001E6371" w:rsidRDefault="00D24D9F" w:rsidP="00D24D9F">
      <w:pPr>
        <w:pStyle w:val="Corpsdetexte"/>
        <w:jc w:val="center"/>
        <w:rPr>
          <w:rFonts w:ascii="Tahoma" w:hAnsi="Tahoma" w:cs="Tahoma"/>
          <w:sz w:val="22"/>
          <w:szCs w:val="22"/>
        </w:rPr>
      </w:pPr>
      <w:r w:rsidRPr="001E6371">
        <w:rPr>
          <w:rFonts w:ascii="Tahoma" w:hAnsi="Tahoma" w:cs="Tahoma"/>
          <w:b/>
          <w:sz w:val="22"/>
          <w:szCs w:val="22"/>
          <w:u w:val="single"/>
        </w:rPr>
        <w:t>DECISION DE L’EVALUATION</w:t>
      </w:r>
      <w:r w:rsidRPr="001E6371">
        <w:rPr>
          <w:rFonts w:ascii="Tahoma" w:hAnsi="Tahoma" w:cs="Tahoma"/>
          <w:sz w:val="22"/>
          <w:szCs w:val="22"/>
        </w:rPr>
        <w:t> :</w:t>
      </w:r>
    </w:p>
    <w:p w:rsidR="00D24D9F" w:rsidRPr="001E6371" w:rsidRDefault="00D24D9F" w:rsidP="00D24D9F">
      <w:pPr>
        <w:pStyle w:val="Corpsdetexte"/>
        <w:rPr>
          <w:rFonts w:ascii="Tahoma" w:hAnsi="Tahoma" w:cs="Tahoma"/>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D24D9F" w:rsidRPr="001E6371" w:rsidTr="00D24D9F">
        <w:trPr>
          <w:trHeight w:val="459"/>
        </w:trPr>
        <w:tc>
          <w:tcPr>
            <w:tcW w:w="5953" w:type="dxa"/>
            <w:gridSpan w:val="2"/>
            <w:vAlign w:val="center"/>
          </w:tcPr>
          <w:p w:rsidR="00D24D9F" w:rsidRPr="001E6371" w:rsidRDefault="00D24D9F" w:rsidP="00D24D9F">
            <w:pPr>
              <w:pStyle w:val="Corpsdetexte"/>
              <w:jc w:val="center"/>
              <w:rPr>
                <w:rFonts w:ascii="Tahoma" w:hAnsi="Tahoma" w:cs="Tahoma"/>
                <w:b/>
                <w:sz w:val="22"/>
                <w:szCs w:val="22"/>
              </w:rPr>
            </w:pPr>
            <w:r w:rsidRPr="001E6371">
              <w:rPr>
                <w:rFonts w:ascii="Tahoma" w:hAnsi="Tahoma" w:cs="Tahoma"/>
                <w:b/>
                <w:sz w:val="22"/>
                <w:szCs w:val="22"/>
              </w:rPr>
              <w:t>OFFRE TECHNIQUE JUGEE</w:t>
            </w:r>
          </w:p>
        </w:tc>
      </w:tr>
      <w:tr w:rsidR="00D24D9F" w:rsidRPr="001E6371" w:rsidTr="00D24D9F">
        <w:trPr>
          <w:trHeight w:val="422"/>
        </w:trPr>
        <w:tc>
          <w:tcPr>
            <w:tcW w:w="2976" w:type="dxa"/>
            <w:vAlign w:val="center"/>
          </w:tcPr>
          <w:p w:rsidR="00D24D9F" w:rsidRPr="001E6371" w:rsidRDefault="00D24D9F" w:rsidP="00D24D9F">
            <w:pPr>
              <w:pStyle w:val="Corpsdetexte"/>
              <w:jc w:val="center"/>
              <w:rPr>
                <w:rFonts w:ascii="Tahoma" w:hAnsi="Tahoma" w:cs="Tahoma"/>
                <w:b/>
                <w:sz w:val="22"/>
                <w:szCs w:val="22"/>
              </w:rPr>
            </w:pPr>
            <w:r w:rsidRPr="001E6371">
              <w:rPr>
                <w:rFonts w:ascii="Tahoma" w:hAnsi="Tahoma" w:cs="Tahoma"/>
                <w:b/>
                <w:sz w:val="22"/>
                <w:szCs w:val="22"/>
              </w:rPr>
              <w:t>RECEVABLE</w:t>
            </w:r>
          </w:p>
        </w:tc>
        <w:tc>
          <w:tcPr>
            <w:tcW w:w="2977" w:type="dxa"/>
            <w:vAlign w:val="center"/>
          </w:tcPr>
          <w:p w:rsidR="00D24D9F" w:rsidRPr="001E6371" w:rsidRDefault="00D24D9F" w:rsidP="00D24D9F">
            <w:pPr>
              <w:pStyle w:val="Corpsdetexte"/>
              <w:jc w:val="center"/>
              <w:rPr>
                <w:rFonts w:ascii="Tahoma" w:hAnsi="Tahoma" w:cs="Tahoma"/>
                <w:b/>
                <w:sz w:val="22"/>
                <w:szCs w:val="22"/>
              </w:rPr>
            </w:pPr>
            <w:r w:rsidRPr="001E6371">
              <w:rPr>
                <w:rFonts w:ascii="Tahoma" w:hAnsi="Tahoma" w:cs="Tahoma"/>
                <w:b/>
                <w:sz w:val="22"/>
                <w:szCs w:val="22"/>
              </w:rPr>
              <w:t>IRRECEVABLE</w:t>
            </w:r>
          </w:p>
        </w:tc>
      </w:tr>
      <w:tr w:rsidR="00D24D9F" w:rsidRPr="001E6371" w:rsidTr="00D24D9F">
        <w:tc>
          <w:tcPr>
            <w:tcW w:w="2976" w:type="dxa"/>
            <w:vAlign w:val="center"/>
          </w:tcPr>
          <w:p w:rsidR="00D24D9F" w:rsidRPr="001E6371" w:rsidRDefault="00D24D9F" w:rsidP="00D24D9F">
            <w:pPr>
              <w:pStyle w:val="Corpsdetexte"/>
              <w:spacing w:before="120" w:after="120"/>
              <w:jc w:val="center"/>
              <w:rPr>
                <w:rFonts w:ascii="Tahoma" w:hAnsi="Tahoma" w:cs="Tahoma"/>
                <w:b/>
                <w:sz w:val="22"/>
                <w:szCs w:val="22"/>
              </w:rPr>
            </w:pPr>
          </w:p>
        </w:tc>
        <w:tc>
          <w:tcPr>
            <w:tcW w:w="2977" w:type="dxa"/>
            <w:vAlign w:val="center"/>
          </w:tcPr>
          <w:p w:rsidR="00D24D9F" w:rsidRPr="001E6371" w:rsidRDefault="00D24D9F" w:rsidP="00D24D9F">
            <w:pPr>
              <w:pStyle w:val="Corpsdetexte"/>
              <w:jc w:val="center"/>
              <w:rPr>
                <w:rFonts w:ascii="Tahoma" w:hAnsi="Tahoma" w:cs="Tahoma"/>
                <w:b/>
                <w:sz w:val="22"/>
                <w:szCs w:val="22"/>
              </w:rPr>
            </w:pPr>
          </w:p>
        </w:tc>
      </w:tr>
    </w:tbl>
    <w:p w:rsidR="00D24D9F" w:rsidRDefault="00D24D9F" w:rsidP="00D24D9F">
      <w:pPr>
        <w:spacing w:line="360" w:lineRule="auto"/>
        <w:rPr>
          <w:rFonts w:asciiTheme="majorHAnsi" w:hAnsiTheme="majorHAnsi"/>
          <w:sz w:val="32"/>
          <w:szCs w:val="32"/>
        </w:rPr>
      </w:pPr>
    </w:p>
    <w:p w:rsidR="00D24D9F" w:rsidRDefault="00D24D9F" w:rsidP="00D24D9F">
      <w:pPr>
        <w:spacing w:line="360" w:lineRule="auto"/>
        <w:rPr>
          <w:rFonts w:asciiTheme="majorHAnsi" w:hAnsiTheme="majorHAnsi"/>
          <w:sz w:val="32"/>
          <w:szCs w:val="32"/>
        </w:rPr>
      </w:pPr>
    </w:p>
    <w:p w:rsidR="00D24D9F" w:rsidRDefault="00D24D9F" w:rsidP="00D24D9F">
      <w:pPr>
        <w:spacing w:line="360" w:lineRule="auto"/>
        <w:rPr>
          <w:rFonts w:asciiTheme="majorHAnsi" w:hAnsiTheme="majorHAnsi"/>
          <w:sz w:val="32"/>
          <w:szCs w:val="32"/>
        </w:rPr>
      </w:pPr>
    </w:p>
    <w:p w:rsidR="00D24D9F" w:rsidRDefault="00D24D9F" w:rsidP="00D24D9F">
      <w:pPr>
        <w:spacing w:line="360" w:lineRule="auto"/>
        <w:rPr>
          <w:rFonts w:asciiTheme="majorHAnsi" w:hAnsiTheme="majorHAnsi"/>
          <w:sz w:val="32"/>
          <w:szCs w:val="32"/>
        </w:rPr>
      </w:pPr>
    </w:p>
    <w:p w:rsidR="00D24D9F" w:rsidRDefault="00D24D9F" w:rsidP="00D24D9F">
      <w:pPr>
        <w:spacing w:line="360" w:lineRule="auto"/>
        <w:rPr>
          <w:rFonts w:asciiTheme="majorHAnsi" w:hAnsiTheme="majorHAnsi"/>
          <w:sz w:val="32"/>
          <w:szCs w:val="32"/>
        </w:rPr>
      </w:pPr>
    </w:p>
    <w:p w:rsidR="00D24D9F" w:rsidRDefault="00D24D9F" w:rsidP="00D24D9F">
      <w:pPr>
        <w:spacing w:line="360" w:lineRule="auto"/>
        <w:rPr>
          <w:rFonts w:asciiTheme="majorHAnsi" w:hAnsiTheme="majorHAnsi"/>
          <w:sz w:val="32"/>
          <w:szCs w:val="32"/>
        </w:rPr>
      </w:pPr>
    </w:p>
    <w:p w:rsidR="00D24D9F" w:rsidRPr="00007829" w:rsidRDefault="00D24D9F" w:rsidP="00D24D9F">
      <w:pPr>
        <w:spacing w:line="360" w:lineRule="auto"/>
        <w:rPr>
          <w:rFonts w:asciiTheme="majorHAnsi" w:hAnsiTheme="majorHAnsi"/>
          <w:sz w:val="32"/>
          <w:szCs w:val="32"/>
        </w:rPr>
      </w:pPr>
    </w:p>
    <w:p w:rsidR="00D24D9F" w:rsidRPr="00007829" w:rsidRDefault="00D24D9F" w:rsidP="00D24D9F">
      <w:pPr>
        <w:tabs>
          <w:tab w:val="left" w:pos="0"/>
        </w:tabs>
        <w:ind w:left="142"/>
        <w:jc w:val="center"/>
        <w:rPr>
          <w:rFonts w:asciiTheme="majorHAnsi" w:hAnsiTheme="majorHAnsi"/>
          <w:caps/>
          <w:sz w:val="32"/>
          <w:szCs w:val="32"/>
        </w:rPr>
      </w:pPr>
      <w:r w:rsidRPr="00007829">
        <w:rPr>
          <w:rFonts w:asciiTheme="majorHAnsi" w:hAnsiTheme="majorHAnsi"/>
          <w:b/>
          <w:sz w:val="32"/>
          <w:szCs w:val="32"/>
        </w:rPr>
        <w:t xml:space="preserve">ANNEXE 2 : </w:t>
      </w:r>
      <w:r w:rsidRPr="00007829">
        <w:rPr>
          <w:rFonts w:ascii="Tahoma" w:hAnsi="Tahoma" w:cs="Tahoma"/>
          <w:b/>
          <w:sz w:val="32"/>
          <w:szCs w:val="32"/>
        </w:rPr>
        <w:t>Autorisations de Dépenses</w:t>
      </w:r>
    </w:p>
    <w:p w:rsidR="00D24D9F" w:rsidRPr="00012F5D" w:rsidRDefault="00D24D9F" w:rsidP="00D24D9F">
      <w:pPr>
        <w:rPr>
          <w:rFonts w:asciiTheme="majorHAnsi" w:hAnsiTheme="majorHAnsi"/>
          <w:caps/>
          <w:sz w:val="26"/>
          <w:szCs w:val="26"/>
        </w:rPr>
      </w:pPr>
    </w:p>
    <w:p w:rsidR="00D24D9F" w:rsidRDefault="00D24D9F" w:rsidP="00D24D9F">
      <w:pPr>
        <w:tabs>
          <w:tab w:val="left" w:pos="4353"/>
        </w:tabs>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37"/>
        <w:gridCol w:w="1551"/>
        <w:gridCol w:w="1284"/>
      </w:tblGrid>
      <w:tr w:rsidR="004A4611" w:rsidRPr="00133B91" w:rsidTr="00ED0989">
        <w:trPr>
          <w:trHeight w:val="415"/>
          <w:jc w:val="center"/>
        </w:trPr>
        <w:tc>
          <w:tcPr>
            <w:tcW w:w="70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b/>
                <w:szCs w:val="22"/>
              </w:rPr>
            </w:pPr>
            <w:r w:rsidRPr="00133B91">
              <w:rPr>
                <w:rFonts w:ascii="Cambria" w:hAnsi="Cambria" w:cs="Tahoma"/>
                <w:b/>
                <w:szCs w:val="22"/>
              </w:rPr>
              <w:t>N° Lot</w:t>
            </w:r>
          </w:p>
        </w:tc>
        <w:tc>
          <w:tcPr>
            <w:tcW w:w="6237"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b/>
                <w:szCs w:val="22"/>
              </w:rPr>
            </w:pPr>
            <w:r w:rsidRPr="00133B91">
              <w:rPr>
                <w:rFonts w:ascii="Cambria" w:hAnsi="Cambria" w:cs="Tahoma"/>
                <w:b/>
                <w:szCs w:val="22"/>
              </w:rPr>
              <w:t>Désignation</w:t>
            </w:r>
          </w:p>
        </w:tc>
        <w:tc>
          <w:tcPr>
            <w:tcW w:w="1551"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b/>
                <w:szCs w:val="22"/>
              </w:rPr>
            </w:pPr>
            <w:r w:rsidRPr="00133B91">
              <w:rPr>
                <w:rFonts w:ascii="Cambria" w:hAnsi="Cambria" w:cs="Tahoma"/>
                <w:b/>
                <w:szCs w:val="22"/>
              </w:rPr>
              <w:t>Financement</w:t>
            </w:r>
          </w:p>
        </w:tc>
        <w:tc>
          <w:tcPr>
            <w:tcW w:w="128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b/>
                <w:szCs w:val="22"/>
              </w:rPr>
            </w:pPr>
            <w:r w:rsidRPr="00133B91">
              <w:rPr>
                <w:rFonts w:ascii="Cambria" w:hAnsi="Cambria" w:cs="Tahoma"/>
                <w:b/>
                <w:szCs w:val="22"/>
              </w:rPr>
              <w:t>Délai d’exécution</w:t>
            </w:r>
          </w:p>
        </w:tc>
      </w:tr>
      <w:tr w:rsidR="004A4611" w:rsidRPr="00133B91" w:rsidTr="00ED0989">
        <w:trPr>
          <w:trHeight w:val="157"/>
          <w:jc w:val="center"/>
        </w:trPr>
        <w:tc>
          <w:tcPr>
            <w:tcW w:w="70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1</w:t>
            </w:r>
          </w:p>
        </w:tc>
        <w:tc>
          <w:tcPr>
            <w:tcW w:w="6237" w:type="dxa"/>
            <w:vAlign w:val="center"/>
          </w:tcPr>
          <w:p w:rsidR="004A4611" w:rsidRPr="00133B91" w:rsidRDefault="004A4611" w:rsidP="00ED0989">
            <w:pPr>
              <w:widowControl w:val="0"/>
              <w:autoSpaceDE w:val="0"/>
              <w:autoSpaceDN w:val="0"/>
              <w:adjustRightInd w:val="0"/>
              <w:rPr>
                <w:rFonts w:ascii="Cambria" w:hAnsi="Cambria" w:cs="Tahoma"/>
                <w:szCs w:val="22"/>
              </w:rPr>
            </w:pPr>
            <w:r w:rsidRPr="00133B91">
              <w:rPr>
                <w:rFonts w:ascii="Cambria" w:hAnsi="Cambria" w:cs="Tahoma"/>
                <w:szCs w:val="22"/>
              </w:rPr>
              <w:t>Construction d’un bloc de deux (02) salles de classe à l’EPP de KOMPIA</w:t>
            </w:r>
          </w:p>
        </w:tc>
        <w:tc>
          <w:tcPr>
            <w:tcW w:w="1551"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19 500 000</w:t>
            </w:r>
          </w:p>
        </w:tc>
        <w:tc>
          <w:tcPr>
            <w:tcW w:w="1284" w:type="dxa"/>
            <w:vMerge w:val="restart"/>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120 (cent vingt) jours</w:t>
            </w:r>
          </w:p>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p>
        </w:tc>
      </w:tr>
      <w:tr w:rsidR="004A4611" w:rsidRPr="00133B91" w:rsidTr="00ED0989">
        <w:trPr>
          <w:trHeight w:val="712"/>
          <w:jc w:val="center"/>
        </w:trPr>
        <w:tc>
          <w:tcPr>
            <w:tcW w:w="70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2</w:t>
            </w:r>
          </w:p>
        </w:tc>
        <w:tc>
          <w:tcPr>
            <w:tcW w:w="6237" w:type="dxa"/>
            <w:vAlign w:val="center"/>
          </w:tcPr>
          <w:p w:rsidR="004A4611" w:rsidRPr="00133B91" w:rsidRDefault="004A4611" w:rsidP="00ED0989">
            <w:pPr>
              <w:widowControl w:val="0"/>
              <w:autoSpaceDE w:val="0"/>
              <w:autoSpaceDN w:val="0"/>
              <w:adjustRightInd w:val="0"/>
              <w:rPr>
                <w:rFonts w:ascii="Cambria" w:hAnsi="Cambria" w:cs="Tahoma"/>
                <w:szCs w:val="22"/>
              </w:rPr>
            </w:pPr>
            <w:r w:rsidRPr="00133B91">
              <w:rPr>
                <w:rFonts w:ascii="Cambria" w:hAnsi="Cambria" w:cs="Tahoma"/>
                <w:szCs w:val="22"/>
              </w:rPr>
              <w:t>Construction d’un bloc de deux (02) salles de classe à l’EPP de MIMBANG</w:t>
            </w:r>
          </w:p>
        </w:tc>
        <w:tc>
          <w:tcPr>
            <w:tcW w:w="1551"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19 500 000</w:t>
            </w:r>
          </w:p>
        </w:tc>
        <w:tc>
          <w:tcPr>
            <w:tcW w:w="1284" w:type="dxa"/>
            <w:vMerge/>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p>
        </w:tc>
      </w:tr>
      <w:tr w:rsidR="004A4611" w:rsidRPr="00133B91" w:rsidTr="00ED0989">
        <w:trPr>
          <w:trHeight w:val="352"/>
          <w:jc w:val="center"/>
        </w:trPr>
        <w:tc>
          <w:tcPr>
            <w:tcW w:w="70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3</w:t>
            </w:r>
          </w:p>
        </w:tc>
        <w:tc>
          <w:tcPr>
            <w:tcW w:w="6237" w:type="dxa"/>
            <w:vAlign w:val="center"/>
          </w:tcPr>
          <w:p w:rsidR="004A4611" w:rsidRPr="00133B91" w:rsidRDefault="004A4611" w:rsidP="00ED0989">
            <w:pPr>
              <w:widowControl w:val="0"/>
              <w:autoSpaceDE w:val="0"/>
              <w:autoSpaceDN w:val="0"/>
              <w:adjustRightInd w:val="0"/>
              <w:rPr>
                <w:rFonts w:ascii="Cambria" w:hAnsi="Cambria" w:cs="Tahoma"/>
                <w:szCs w:val="22"/>
              </w:rPr>
            </w:pPr>
            <w:r w:rsidRPr="00133B91">
              <w:rPr>
                <w:rFonts w:ascii="Cambria" w:hAnsi="Cambria" w:cs="Tahoma"/>
                <w:szCs w:val="22"/>
              </w:rPr>
              <w:t>Construction d’un Logement d’astreinte pour Enseignant à l’EPP de NTSINA</w:t>
            </w:r>
          </w:p>
        </w:tc>
        <w:tc>
          <w:tcPr>
            <w:tcW w:w="1551"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20 000 000</w:t>
            </w:r>
          </w:p>
        </w:tc>
        <w:tc>
          <w:tcPr>
            <w:tcW w:w="1284" w:type="dxa"/>
            <w:vMerge/>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p>
        </w:tc>
      </w:tr>
      <w:tr w:rsidR="004A4611" w:rsidRPr="00133B91" w:rsidTr="00ED0989">
        <w:trPr>
          <w:trHeight w:val="352"/>
          <w:jc w:val="center"/>
        </w:trPr>
        <w:tc>
          <w:tcPr>
            <w:tcW w:w="70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4</w:t>
            </w:r>
          </w:p>
        </w:tc>
        <w:tc>
          <w:tcPr>
            <w:tcW w:w="6237" w:type="dxa"/>
            <w:vAlign w:val="center"/>
          </w:tcPr>
          <w:p w:rsidR="004A4611" w:rsidRPr="00133B91" w:rsidRDefault="004A4611" w:rsidP="00ED0989">
            <w:pPr>
              <w:widowControl w:val="0"/>
              <w:autoSpaceDE w:val="0"/>
              <w:autoSpaceDN w:val="0"/>
              <w:adjustRightInd w:val="0"/>
              <w:rPr>
                <w:rFonts w:ascii="Cambria" w:hAnsi="Cambria" w:cs="Tahoma"/>
                <w:szCs w:val="22"/>
              </w:rPr>
            </w:pPr>
            <w:r w:rsidRPr="00133B91">
              <w:rPr>
                <w:rFonts w:ascii="Cambria" w:hAnsi="Cambria" w:cs="Tahoma"/>
                <w:szCs w:val="22"/>
              </w:rPr>
              <w:t>Construction d’un Logement d’astreinte pour Enseignant à l’EPP de DOUMO MAMA</w:t>
            </w:r>
          </w:p>
        </w:tc>
        <w:tc>
          <w:tcPr>
            <w:tcW w:w="1551"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20 000 000</w:t>
            </w:r>
          </w:p>
        </w:tc>
        <w:tc>
          <w:tcPr>
            <w:tcW w:w="1284" w:type="dxa"/>
            <w:vMerge/>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p>
        </w:tc>
      </w:tr>
      <w:tr w:rsidR="004A4611" w:rsidRPr="00133B91" w:rsidTr="00ED0989">
        <w:trPr>
          <w:trHeight w:val="352"/>
          <w:jc w:val="center"/>
        </w:trPr>
        <w:tc>
          <w:tcPr>
            <w:tcW w:w="70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5</w:t>
            </w:r>
          </w:p>
        </w:tc>
        <w:tc>
          <w:tcPr>
            <w:tcW w:w="6237" w:type="dxa"/>
            <w:vAlign w:val="center"/>
          </w:tcPr>
          <w:p w:rsidR="004A4611" w:rsidRPr="00133B91" w:rsidRDefault="004A4611" w:rsidP="00ED0989">
            <w:pPr>
              <w:widowControl w:val="0"/>
              <w:autoSpaceDE w:val="0"/>
              <w:autoSpaceDN w:val="0"/>
              <w:adjustRightInd w:val="0"/>
              <w:rPr>
                <w:rFonts w:ascii="Cambria" w:hAnsi="Cambria" w:cs="Tahoma"/>
                <w:szCs w:val="22"/>
              </w:rPr>
            </w:pPr>
            <w:r w:rsidRPr="00133B91">
              <w:rPr>
                <w:rFonts w:ascii="Cambria" w:hAnsi="Cambria" w:cs="Tahoma"/>
                <w:szCs w:val="22"/>
              </w:rPr>
              <w:t>Construction d’un Centre Préscolaire à DOUME</w:t>
            </w:r>
          </w:p>
        </w:tc>
        <w:tc>
          <w:tcPr>
            <w:tcW w:w="1551"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10 000 000</w:t>
            </w:r>
          </w:p>
        </w:tc>
        <w:tc>
          <w:tcPr>
            <w:tcW w:w="1284" w:type="dxa"/>
            <w:vMerge/>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p>
        </w:tc>
      </w:tr>
      <w:tr w:rsidR="004A4611" w:rsidRPr="00133B91" w:rsidTr="00ED0989">
        <w:trPr>
          <w:trHeight w:val="352"/>
          <w:jc w:val="center"/>
        </w:trPr>
        <w:tc>
          <w:tcPr>
            <w:tcW w:w="70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lastRenderedPageBreak/>
              <w:t>Lot 6</w:t>
            </w:r>
          </w:p>
        </w:tc>
        <w:tc>
          <w:tcPr>
            <w:tcW w:w="6237" w:type="dxa"/>
            <w:vAlign w:val="center"/>
          </w:tcPr>
          <w:p w:rsidR="004A4611" w:rsidRPr="00133B91" w:rsidRDefault="004A4611" w:rsidP="00ED0989">
            <w:pPr>
              <w:widowControl w:val="0"/>
              <w:autoSpaceDE w:val="0"/>
              <w:autoSpaceDN w:val="0"/>
              <w:adjustRightInd w:val="0"/>
              <w:rPr>
                <w:rFonts w:ascii="Cambria" w:hAnsi="Cambria" w:cs="Tahoma"/>
                <w:szCs w:val="22"/>
              </w:rPr>
            </w:pPr>
            <w:r w:rsidRPr="00133B91">
              <w:rPr>
                <w:rFonts w:ascii="Cambria" w:hAnsi="Cambria" w:cs="Tahoma"/>
                <w:szCs w:val="22"/>
              </w:rPr>
              <w:t>Construction d’un Centre Préscolaire à LABA</w:t>
            </w:r>
          </w:p>
        </w:tc>
        <w:tc>
          <w:tcPr>
            <w:tcW w:w="1551"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10 000 000</w:t>
            </w:r>
          </w:p>
        </w:tc>
        <w:tc>
          <w:tcPr>
            <w:tcW w:w="1284" w:type="dxa"/>
            <w:vMerge/>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p>
        </w:tc>
      </w:tr>
      <w:tr w:rsidR="004A4611" w:rsidRPr="00133B91" w:rsidTr="00ED0989">
        <w:trPr>
          <w:trHeight w:val="352"/>
          <w:jc w:val="center"/>
        </w:trPr>
        <w:tc>
          <w:tcPr>
            <w:tcW w:w="70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7</w:t>
            </w:r>
          </w:p>
        </w:tc>
        <w:tc>
          <w:tcPr>
            <w:tcW w:w="6237" w:type="dxa"/>
            <w:vAlign w:val="center"/>
          </w:tcPr>
          <w:p w:rsidR="004A4611" w:rsidRPr="00133B91" w:rsidRDefault="004A4611" w:rsidP="00ED0989">
            <w:pPr>
              <w:widowControl w:val="0"/>
              <w:autoSpaceDE w:val="0"/>
              <w:autoSpaceDN w:val="0"/>
              <w:adjustRightInd w:val="0"/>
              <w:rPr>
                <w:rFonts w:ascii="Cambria" w:hAnsi="Cambria" w:cs="Tahoma"/>
                <w:szCs w:val="22"/>
              </w:rPr>
            </w:pPr>
            <w:r w:rsidRPr="00133B91">
              <w:rPr>
                <w:rFonts w:ascii="Cambria" w:hAnsi="Cambria" w:cs="Tahoma"/>
                <w:szCs w:val="22"/>
              </w:rPr>
              <w:t>Construction d’un Centre Préscolaire à BINTSINA</w:t>
            </w:r>
          </w:p>
        </w:tc>
        <w:tc>
          <w:tcPr>
            <w:tcW w:w="1551"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10 000 000</w:t>
            </w:r>
          </w:p>
        </w:tc>
        <w:tc>
          <w:tcPr>
            <w:tcW w:w="1284" w:type="dxa"/>
            <w:vMerge/>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p>
        </w:tc>
      </w:tr>
      <w:tr w:rsidR="004A4611" w:rsidRPr="00133B91" w:rsidTr="00ED0989">
        <w:trPr>
          <w:trHeight w:val="352"/>
          <w:jc w:val="center"/>
        </w:trPr>
        <w:tc>
          <w:tcPr>
            <w:tcW w:w="704"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i/>
                <w:szCs w:val="22"/>
              </w:rPr>
            </w:pPr>
            <w:r w:rsidRPr="00133B91">
              <w:rPr>
                <w:rFonts w:ascii="Cambria" w:hAnsi="Cambria" w:cs="Tahoma"/>
                <w:i/>
                <w:szCs w:val="22"/>
              </w:rPr>
              <w:t>Lot 8</w:t>
            </w:r>
          </w:p>
        </w:tc>
        <w:tc>
          <w:tcPr>
            <w:tcW w:w="6237" w:type="dxa"/>
            <w:vAlign w:val="center"/>
          </w:tcPr>
          <w:p w:rsidR="004A4611" w:rsidRPr="00133B91" w:rsidRDefault="004A4611" w:rsidP="00ED0989">
            <w:pPr>
              <w:widowControl w:val="0"/>
              <w:autoSpaceDE w:val="0"/>
              <w:autoSpaceDN w:val="0"/>
              <w:adjustRightInd w:val="0"/>
              <w:rPr>
                <w:rFonts w:ascii="Cambria" w:hAnsi="Cambria" w:cs="Tahoma"/>
                <w:szCs w:val="22"/>
              </w:rPr>
            </w:pPr>
            <w:r w:rsidRPr="00133B91">
              <w:rPr>
                <w:rFonts w:ascii="Cambria" w:hAnsi="Cambria" w:cs="Tahoma"/>
                <w:szCs w:val="22"/>
              </w:rPr>
              <w:t xml:space="preserve">Construction d’un Centre Multifonctionnel de Promotion des Jeunes (CMPJ) à </w:t>
            </w:r>
            <w:proofErr w:type="spellStart"/>
            <w:r w:rsidRPr="00133B91">
              <w:rPr>
                <w:rFonts w:ascii="Cambria" w:hAnsi="Cambria" w:cs="Tahoma"/>
                <w:szCs w:val="22"/>
              </w:rPr>
              <w:t>Messamena</w:t>
            </w:r>
            <w:proofErr w:type="spellEnd"/>
            <w:r w:rsidRPr="00133B91">
              <w:rPr>
                <w:rFonts w:ascii="Cambria" w:hAnsi="Cambria" w:cs="Tahoma"/>
                <w:szCs w:val="22"/>
              </w:rPr>
              <w:t xml:space="preserve"> (Première phase)</w:t>
            </w:r>
          </w:p>
        </w:tc>
        <w:tc>
          <w:tcPr>
            <w:tcW w:w="1551" w:type="dxa"/>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r w:rsidRPr="00133B91">
              <w:rPr>
                <w:rFonts w:ascii="Cambria" w:hAnsi="Cambria" w:cs="Tahoma"/>
                <w:szCs w:val="22"/>
              </w:rPr>
              <w:t>60 000 000</w:t>
            </w:r>
          </w:p>
        </w:tc>
        <w:tc>
          <w:tcPr>
            <w:tcW w:w="1284" w:type="dxa"/>
            <w:vMerge/>
            <w:vAlign w:val="center"/>
          </w:tcPr>
          <w:p w:rsidR="004A4611" w:rsidRPr="00133B91" w:rsidRDefault="004A4611" w:rsidP="00ED0989">
            <w:pPr>
              <w:widowControl w:val="0"/>
              <w:autoSpaceDE w:val="0"/>
              <w:autoSpaceDN w:val="0"/>
              <w:adjustRightInd w:val="0"/>
              <w:spacing w:line="300" w:lineRule="exact"/>
              <w:jc w:val="center"/>
              <w:rPr>
                <w:rFonts w:ascii="Cambria" w:hAnsi="Cambria" w:cs="Tahoma"/>
                <w:szCs w:val="22"/>
              </w:rPr>
            </w:pPr>
          </w:p>
        </w:tc>
      </w:tr>
    </w:tbl>
    <w:p w:rsidR="00D24D9F" w:rsidRPr="00007829" w:rsidRDefault="00D24D9F" w:rsidP="00D24D9F">
      <w:pPr>
        <w:tabs>
          <w:tab w:val="left" w:pos="4050"/>
        </w:tabs>
        <w:sectPr w:rsidR="00D24D9F" w:rsidRPr="00007829" w:rsidSect="001C7A81">
          <w:pgSz w:w="11906" w:h="16838"/>
          <w:pgMar w:top="850" w:right="746" w:bottom="706" w:left="850" w:header="720" w:footer="446" w:gutter="0"/>
          <w:cols w:space="720"/>
          <w:titlePg/>
          <w:docGrid w:linePitch="272"/>
        </w:sectPr>
      </w:pPr>
    </w:p>
    <w:p w:rsidR="00D24D9F" w:rsidRDefault="00D24D9F" w:rsidP="00D24D9F">
      <w:pPr>
        <w:pStyle w:val="Corpsdetexte3"/>
        <w:spacing w:before="120" w:after="120"/>
        <w:jc w:val="both"/>
        <w:rPr>
          <w:rFonts w:asciiTheme="majorHAnsi" w:hAnsiTheme="majorHAnsi"/>
          <w:sz w:val="26"/>
          <w:szCs w:val="26"/>
        </w:rPr>
      </w:pPr>
    </w:p>
    <w:p w:rsidR="00EE1545" w:rsidRPr="001E6371" w:rsidRDefault="00EE1545" w:rsidP="00A60C90">
      <w:pPr>
        <w:jc w:val="both"/>
        <w:rPr>
          <w:rFonts w:ascii="Tahoma" w:hAnsi="Tahoma" w:cs="Tahoma"/>
          <w:b/>
          <w:sz w:val="22"/>
          <w:szCs w:val="22"/>
          <w:u w:val="single"/>
        </w:rPr>
      </w:pPr>
    </w:p>
    <w:sectPr w:rsidR="00EE1545" w:rsidRPr="001E6371" w:rsidSect="008769A7">
      <w:footerReference w:type="even" r:id="rId16"/>
      <w:footerReference w:type="default" r:id="rId17"/>
      <w:pgSz w:w="11906" w:h="16838"/>
      <w:pgMar w:top="709" w:right="849" w:bottom="851" w:left="1417"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394" w:rsidRDefault="006C5394">
      <w:r>
        <w:separator/>
      </w:r>
    </w:p>
  </w:endnote>
  <w:endnote w:type="continuationSeparator" w:id="0">
    <w:p w:rsidR="006C5394" w:rsidRDefault="006C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ITC Avant Garde Gothic Demi">
    <w:altName w:val="Segoe UI Semibold"/>
    <w:charset w:val="00"/>
    <w:family w:val="swiss"/>
    <w:pitch w:val="variable"/>
    <w:sig w:usb0="00000001" w:usb1="00000000"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David">
    <w:charset w:val="B1"/>
    <w:family w:val="swiss"/>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ISOCPEUR">
    <w:altName w:val="Arial"/>
    <w:charset w:val="00"/>
    <w:family w:val="swiss"/>
    <w:pitch w:val="variable"/>
    <w:sig w:usb0="00000001"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989" w:rsidRDefault="00ED098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D0989" w:rsidRDefault="00ED098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989" w:rsidRDefault="00ED0989" w:rsidP="004C7439">
    <w:pPr>
      <w:pStyle w:val="Pieddepage"/>
      <w:jc w:val="right"/>
    </w:pPr>
    <w:r>
      <w:t xml:space="preserve">Page </w:t>
    </w:r>
    <w:r>
      <w:rPr>
        <w:b/>
        <w:sz w:val="24"/>
        <w:szCs w:val="24"/>
      </w:rPr>
      <w:fldChar w:fldCharType="begin"/>
    </w:r>
    <w:r>
      <w:rPr>
        <w:b/>
      </w:rPr>
      <w:instrText>PAGE</w:instrText>
    </w:r>
    <w:r>
      <w:rPr>
        <w:b/>
        <w:sz w:val="24"/>
        <w:szCs w:val="24"/>
      </w:rPr>
      <w:fldChar w:fldCharType="separate"/>
    </w:r>
    <w:r w:rsidR="00985CC6">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985CC6">
      <w:rPr>
        <w:b/>
        <w:noProof/>
      </w:rPr>
      <w:t>2</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989" w:rsidRDefault="00ED0989" w:rsidP="007D1889">
    <w:pPr>
      <w:pStyle w:val="Pieddepage"/>
      <w:jc w:val="right"/>
      <w:rPr>
        <w:rFonts w:asciiTheme="majorHAnsi" w:hAnsiTheme="majorHAnsi"/>
        <w:i/>
        <w:sz w:val="28"/>
        <w:szCs w:val="28"/>
      </w:rPr>
    </w:pPr>
    <w:r>
      <w:rPr>
        <w:rFonts w:asciiTheme="majorHAnsi" w:hAnsiTheme="majorHAnsi"/>
        <w:i/>
        <w:sz w:val="28"/>
        <w:szCs w:val="28"/>
      </w:rPr>
      <w:t>Janvier 2025</w:t>
    </w:r>
  </w:p>
  <w:p w:rsidR="00ED0989" w:rsidRPr="007D1889" w:rsidRDefault="00ED0989" w:rsidP="007D1889">
    <w:pPr>
      <w:pStyle w:val="Pieddepage"/>
      <w:jc w:val="right"/>
      <w:rPr>
        <w:rFonts w:asciiTheme="majorHAnsi" w:hAnsiTheme="majorHAnsi"/>
        <w:i/>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989" w:rsidRDefault="00ED098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D0989" w:rsidRDefault="00ED0989">
    <w:pPr>
      <w:pStyle w:val="Pieddepage"/>
      <w:ind w:right="360"/>
    </w:pPr>
  </w:p>
  <w:p w:rsidR="00ED0989" w:rsidRDefault="00ED098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395993"/>
      <w:docPartObj>
        <w:docPartGallery w:val="Page Numbers (Bottom of Page)"/>
        <w:docPartUnique/>
      </w:docPartObj>
    </w:sdtPr>
    <w:sdtEndPr/>
    <w:sdtContent>
      <w:sdt>
        <w:sdtPr>
          <w:id w:val="-852644847"/>
          <w:docPartObj>
            <w:docPartGallery w:val="Page Numbers (Top of Page)"/>
            <w:docPartUnique/>
          </w:docPartObj>
        </w:sdtPr>
        <w:sdtEndPr/>
        <w:sdtContent>
          <w:p w:rsidR="00ED0989" w:rsidRDefault="00ED098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3651DE">
              <w:rPr>
                <w:b/>
                <w:bCs/>
                <w:noProof/>
              </w:rPr>
              <w:t>147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651DE">
              <w:rPr>
                <w:b/>
                <w:bCs/>
                <w:noProof/>
              </w:rPr>
              <w:t>148</w:t>
            </w:r>
            <w:r>
              <w:rPr>
                <w:b/>
                <w:bCs/>
                <w:sz w:val="24"/>
                <w:szCs w:val="24"/>
              </w:rPr>
              <w:fldChar w:fldCharType="end"/>
            </w:r>
          </w:p>
        </w:sdtContent>
      </w:sdt>
    </w:sdtContent>
  </w:sdt>
  <w:p w:rsidR="00ED0989" w:rsidRPr="002D61C9" w:rsidRDefault="00ED0989" w:rsidP="002D61C9">
    <w:pPr>
      <w:pStyle w:val="Pieddepage"/>
    </w:pPr>
  </w:p>
  <w:p w:rsidR="00ED0989" w:rsidRDefault="00ED098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989" w:rsidRDefault="00ED098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D0989" w:rsidRDefault="00ED0989">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989" w:rsidRPr="002D61C9" w:rsidRDefault="00ED0989" w:rsidP="002D61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394" w:rsidRDefault="006C5394">
      <w:r>
        <w:separator/>
      </w:r>
    </w:p>
  </w:footnote>
  <w:footnote w:type="continuationSeparator" w:id="0">
    <w:p w:rsidR="006C5394" w:rsidRDefault="006C5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053022DD"/>
    <w:multiLevelType w:val="hybridMultilevel"/>
    <w:tmpl w:val="70A624B2"/>
    <w:lvl w:ilvl="0" w:tplc="8A22A8DA">
      <w:start w:val="13"/>
      <w:numFmt w:val="bullet"/>
      <w:lvlText w:val="-"/>
      <w:lvlJc w:val="left"/>
      <w:pPr>
        <w:ind w:left="740" w:hanging="360"/>
      </w:pPr>
      <w:rPr>
        <w:rFonts w:ascii="Arial Narrow" w:eastAsia="Times New Roman" w:hAnsi="Arial Narrow"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9">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2B585F"/>
    <w:multiLevelType w:val="hybridMultilevel"/>
    <w:tmpl w:val="FDF40B3C"/>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0A657755"/>
    <w:multiLevelType w:val="hybridMultilevel"/>
    <w:tmpl w:val="D486C426"/>
    <w:lvl w:ilvl="0" w:tplc="EB6E5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2">
    <w:nsid w:val="0F2C3E5D"/>
    <w:multiLevelType w:val="hybridMultilevel"/>
    <w:tmpl w:val="627EEDC6"/>
    <w:lvl w:ilvl="0" w:tplc="8A22A8DA">
      <w:start w:val="13"/>
      <w:numFmt w:val="bullet"/>
      <w:lvlText w:val="-"/>
      <w:lvlJc w:val="left"/>
      <w:pPr>
        <w:ind w:left="740" w:hanging="360"/>
      </w:pPr>
      <w:rPr>
        <w:rFonts w:ascii="Arial Narrow" w:eastAsia="Times New Roman" w:hAnsi="Arial Narrow"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3">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7D04661"/>
    <w:multiLevelType w:val="hybridMultilevel"/>
    <w:tmpl w:val="D486C426"/>
    <w:lvl w:ilvl="0" w:tplc="EB6E5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7F24E89"/>
    <w:multiLevelType w:val="hybridMultilevel"/>
    <w:tmpl w:val="667612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9">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0">
    <w:nsid w:val="21EF142B"/>
    <w:multiLevelType w:val="hybridMultilevel"/>
    <w:tmpl w:val="F4AE7002"/>
    <w:lvl w:ilvl="0" w:tplc="481CE95E">
      <w:start w:val="1"/>
      <w:numFmt w:val="bullet"/>
      <w:lvlText w:val="-"/>
      <w:lvlJc w:val="left"/>
      <w:pPr>
        <w:tabs>
          <w:tab w:val="num" w:pos="958"/>
        </w:tabs>
        <w:ind w:left="964" w:hanging="510"/>
      </w:pPr>
      <w:rPr>
        <w:rFonts w:ascii="WildWest" w:hAnsi="WildWest"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246850A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5">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9">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1">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2">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29CA6CC1"/>
    <w:multiLevelType w:val="singleLevel"/>
    <w:tmpl w:val="040C0001"/>
    <w:lvl w:ilvl="0">
      <w:start w:val="1"/>
      <w:numFmt w:val="bullet"/>
      <w:lvlText w:val=""/>
      <w:lvlJc w:val="left"/>
      <w:pPr>
        <w:ind w:left="900" w:hanging="360"/>
      </w:pPr>
      <w:rPr>
        <w:rFonts w:ascii="Symbol" w:hAnsi="Symbol" w:hint="default"/>
      </w:rPr>
    </w:lvl>
  </w:abstractNum>
  <w:abstractNum w:abstractNumId="64">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5">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2D9E3728"/>
    <w:multiLevelType w:val="hybridMultilevel"/>
    <w:tmpl w:val="3FA2A738"/>
    <w:lvl w:ilvl="0" w:tplc="0A1044F8">
      <w:start w:val="1"/>
      <w:numFmt w:val="decimal"/>
      <w:lvlText w:val="%1)"/>
      <w:lvlJc w:val="left"/>
      <w:pPr>
        <w:tabs>
          <w:tab w:val="num" w:pos="1389"/>
        </w:tabs>
        <w:ind w:left="1389" w:hanging="680"/>
      </w:pPr>
      <w:rPr>
        <w:rFonts w:hint="default"/>
      </w:rPr>
    </w:lvl>
    <w:lvl w:ilvl="1" w:tplc="BF5019E4">
      <w:start w:val="1"/>
      <w:numFmt w:val="decimal"/>
      <w:lvlText w:val="%2."/>
      <w:lvlJc w:val="left"/>
      <w:pPr>
        <w:ind w:left="2149" w:hanging="360"/>
      </w:pPr>
      <w:rPr>
        <w:rFonts w:hint="default"/>
      </w:r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7">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32911A27"/>
    <w:multiLevelType w:val="hybridMultilevel"/>
    <w:tmpl w:val="E7900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349D29F7"/>
    <w:multiLevelType w:val="multilevel"/>
    <w:tmpl w:val="C7E43338"/>
    <w:lvl w:ilvl="0">
      <w:start w:val="2"/>
      <w:numFmt w:val="decimal"/>
      <w:lvlText w:val="Article %1 :"/>
      <w:lvlJc w:val="left"/>
      <w:pPr>
        <w:tabs>
          <w:tab w:val="num" w:pos="510"/>
        </w:tabs>
        <w:ind w:left="1361" w:hanging="1361"/>
      </w:pPr>
      <w:rPr>
        <w:rFonts w:ascii="Tahoma" w:hAnsi="Tahoma" w:cs="Tahoma" w:hint="default"/>
        <w:b/>
        <w:i w:val="0"/>
        <w:sz w:val="22"/>
        <w:szCs w:val="22"/>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2">
    <w:nsid w:val="35732D77"/>
    <w:multiLevelType w:val="multilevel"/>
    <w:tmpl w:val="0409001D"/>
    <w:styleLink w:val="Style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4">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6">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3BF20574"/>
    <w:multiLevelType w:val="multilevel"/>
    <w:tmpl w:val="2898C434"/>
    <w:lvl w:ilvl="0">
      <w:start w:val="29"/>
      <w:numFmt w:val="decimal"/>
      <w:lvlText w:val="Article %1 :"/>
      <w:lvlJc w:val="left"/>
      <w:pPr>
        <w:tabs>
          <w:tab w:val="num" w:pos="1500"/>
        </w:tabs>
        <w:ind w:left="235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4155283F"/>
    <w:multiLevelType w:val="hybridMultilevel"/>
    <w:tmpl w:val="7568B3EC"/>
    <w:lvl w:ilvl="0" w:tplc="9FC0242A">
      <w:start w:val="1"/>
      <w:numFmt w:val="bullet"/>
      <w:lvlText w:val="-"/>
      <w:lvlJc w:val="left"/>
      <w:pPr>
        <w:ind w:left="928" w:hanging="360"/>
      </w:pPr>
      <w:rPr>
        <w:rFonts w:ascii="Times New Roman" w:eastAsia="Calibri" w:hAnsi="Times New Roman" w:cs="Times New Roman" w:hint="default"/>
        <w:color w:val="auto"/>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89">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91">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4">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5">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6">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8">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9">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01">
    <w:nsid w:val="49950AD7"/>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2">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3">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5">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7">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1">
    <w:nsid w:val="50410AA1"/>
    <w:multiLevelType w:val="hybridMultilevel"/>
    <w:tmpl w:val="E0FCA916"/>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4E94E906">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2">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13">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4">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5">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6">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17">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8">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570366E5"/>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26">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8">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31">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2">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3">
    <w:nsid w:val="6448689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34">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5">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6">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8">
    <w:nsid w:val="6862518C"/>
    <w:multiLevelType w:val="multilevel"/>
    <w:tmpl w:val="DDD82D86"/>
    <w:lvl w:ilvl="0">
      <w:start w:val="28"/>
      <w:numFmt w:val="decimal"/>
      <w:lvlText w:val="%1."/>
      <w:lvlJc w:val="left"/>
      <w:pPr>
        <w:ind w:left="36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4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1">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42">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44">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5">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7">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nsid w:val="72E505D0"/>
    <w:multiLevelType w:val="hybridMultilevel"/>
    <w:tmpl w:val="36D4B786"/>
    <w:lvl w:ilvl="0" w:tplc="FFFFFFFF">
      <w:start w:val="1"/>
      <w:numFmt w:val="bullet"/>
      <w:lvlText w:val=""/>
      <w:lvlJc w:val="left"/>
      <w:pPr>
        <w:tabs>
          <w:tab w:val="num" w:pos="227"/>
        </w:tabs>
        <w:ind w:left="22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nsid w:val="7384665B"/>
    <w:multiLevelType w:val="hybridMultilevel"/>
    <w:tmpl w:val="FCEECA20"/>
    <w:lvl w:ilvl="0" w:tplc="EB6E5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5910B77"/>
    <w:multiLevelType w:val="hybridMultilevel"/>
    <w:tmpl w:val="1BF04E5A"/>
    <w:lvl w:ilvl="0" w:tplc="040C0013">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152">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3">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4">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5">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58">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61">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nsid w:val="7B937C0D"/>
    <w:multiLevelType w:val="hybridMultilevel"/>
    <w:tmpl w:val="A4E0B84E"/>
    <w:lvl w:ilvl="0" w:tplc="FFFFFFFF">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3">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4">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7">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16"/>
  </w:num>
  <w:num w:numId="2">
    <w:abstractNumId w:val="63"/>
  </w:num>
  <w:num w:numId="3">
    <w:abstractNumId w:val="112"/>
  </w:num>
  <w:num w:numId="4">
    <w:abstractNumId w:val="0"/>
  </w:num>
  <w:num w:numId="5">
    <w:abstractNumId w:val="70"/>
  </w:num>
  <w:num w:numId="6">
    <w:abstractNumId w:val="125"/>
  </w:num>
  <w:num w:numId="7">
    <w:abstractNumId w:val="71"/>
  </w:num>
  <w:num w:numId="8">
    <w:abstractNumId w:val="160"/>
  </w:num>
  <w:num w:numId="9">
    <w:abstractNumId w:val="100"/>
  </w:num>
  <w:num w:numId="10">
    <w:abstractNumId w:val="28"/>
  </w:num>
  <w:num w:numId="11">
    <w:abstractNumId w:val="75"/>
  </w:num>
  <w:num w:numId="12">
    <w:abstractNumId w:val="166"/>
  </w:num>
  <w:num w:numId="13">
    <w:abstractNumId w:val="110"/>
  </w:num>
  <w:num w:numId="14">
    <w:abstractNumId w:val="137"/>
  </w:num>
  <w:num w:numId="15">
    <w:abstractNumId w:val="11"/>
  </w:num>
  <w:num w:numId="16">
    <w:abstractNumId w:val="154"/>
  </w:num>
  <w:num w:numId="17">
    <w:abstractNumId w:val="98"/>
  </w:num>
  <w:num w:numId="18">
    <w:abstractNumId w:val="134"/>
  </w:num>
  <w:num w:numId="19">
    <w:abstractNumId w:val="139"/>
  </w:num>
  <w:num w:numId="20">
    <w:abstractNumId w:val="102"/>
  </w:num>
  <w:num w:numId="21">
    <w:abstractNumId w:val="19"/>
  </w:num>
  <w:num w:numId="22">
    <w:abstractNumId w:val="111"/>
  </w:num>
  <w:num w:numId="23">
    <w:abstractNumId w:val="20"/>
  </w:num>
  <w:num w:numId="24">
    <w:abstractNumId w:val="15"/>
  </w:num>
  <w:num w:numId="25">
    <w:abstractNumId w:val="106"/>
  </w:num>
  <w:num w:numId="26">
    <w:abstractNumId w:val="103"/>
  </w:num>
  <w:num w:numId="27">
    <w:abstractNumId w:val="90"/>
  </w:num>
  <w:num w:numId="28">
    <w:abstractNumId w:val="10"/>
  </w:num>
  <w:num w:numId="29">
    <w:abstractNumId w:val="96"/>
  </w:num>
  <w:num w:numId="30">
    <w:abstractNumId w:val="76"/>
  </w:num>
  <w:num w:numId="31">
    <w:abstractNumId w:val="21"/>
  </w:num>
  <w:num w:numId="32">
    <w:abstractNumId w:val="115"/>
  </w:num>
  <w:num w:numId="33">
    <w:abstractNumId w:val="52"/>
  </w:num>
  <w:num w:numId="34">
    <w:abstractNumId w:val="152"/>
  </w:num>
  <w:num w:numId="35">
    <w:abstractNumId w:val="159"/>
  </w:num>
  <w:num w:numId="36">
    <w:abstractNumId w:val="121"/>
  </w:num>
  <w:num w:numId="37">
    <w:abstractNumId w:val="84"/>
  </w:num>
  <w:num w:numId="38">
    <w:abstractNumId w:val="39"/>
  </w:num>
  <w:num w:numId="39">
    <w:abstractNumId w:val="61"/>
  </w:num>
  <w:num w:numId="40">
    <w:abstractNumId w:val="7"/>
  </w:num>
  <w:num w:numId="41">
    <w:abstractNumId w:val="97"/>
  </w:num>
  <w:num w:numId="42">
    <w:abstractNumId w:val="55"/>
  </w:num>
  <w:num w:numId="43">
    <w:abstractNumId w:val="60"/>
  </w:num>
  <w:num w:numId="44">
    <w:abstractNumId w:val="94"/>
  </w:num>
  <w:num w:numId="45">
    <w:abstractNumId w:val="67"/>
  </w:num>
  <w:num w:numId="46">
    <w:abstractNumId w:val="153"/>
  </w:num>
  <w:num w:numId="47">
    <w:abstractNumId w:val="95"/>
  </w:num>
  <w:num w:numId="48">
    <w:abstractNumId w:val="41"/>
  </w:num>
  <w:num w:numId="49">
    <w:abstractNumId w:val="141"/>
  </w:num>
  <w:num w:numId="50">
    <w:abstractNumId w:val="140"/>
  </w:num>
  <w:num w:numId="51">
    <w:abstractNumId w:val="123"/>
  </w:num>
  <w:num w:numId="52">
    <w:abstractNumId w:val="18"/>
  </w:num>
  <w:num w:numId="53">
    <w:abstractNumId w:val="37"/>
  </w:num>
  <w:num w:numId="54">
    <w:abstractNumId w:val="135"/>
  </w:num>
  <w:num w:numId="55">
    <w:abstractNumId w:val="34"/>
  </w:num>
  <w:num w:numId="56">
    <w:abstractNumId w:val="158"/>
  </w:num>
  <w:num w:numId="57">
    <w:abstractNumId w:val="24"/>
  </w:num>
  <w:num w:numId="58">
    <w:abstractNumId w:val="81"/>
  </w:num>
  <w:num w:numId="59">
    <w:abstractNumId w:val="87"/>
  </w:num>
  <w:num w:numId="60">
    <w:abstractNumId w:val="165"/>
  </w:num>
  <w:num w:numId="61">
    <w:abstractNumId w:val="45"/>
  </w:num>
  <w:num w:numId="62">
    <w:abstractNumId w:val="156"/>
  </w:num>
  <w:num w:numId="63">
    <w:abstractNumId w:val="59"/>
  </w:num>
  <w:num w:numId="64">
    <w:abstractNumId w:val="17"/>
  </w:num>
  <w:num w:numId="65">
    <w:abstractNumId w:val="128"/>
  </w:num>
  <w:num w:numId="66">
    <w:abstractNumId w:val="65"/>
  </w:num>
  <w:num w:numId="67">
    <w:abstractNumId w:val="155"/>
  </w:num>
  <w:num w:numId="68">
    <w:abstractNumId w:val="5"/>
  </w:num>
  <w:num w:numId="69">
    <w:abstractNumId w:val="42"/>
  </w:num>
  <w:num w:numId="70">
    <w:abstractNumId w:val="120"/>
  </w:num>
  <w:num w:numId="71">
    <w:abstractNumId w:val="91"/>
  </w:num>
  <w:num w:numId="72">
    <w:abstractNumId w:val="148"/>
  </w:num>
  <w:num w:numId="73">
    <w:abstractNumId w:val="124"/>
  </w:num>
  <w:num w:numId="74">
    <w:abstractNumId w:val="119"/>
  </w:num>
  <w:num w:numId="75">
    <w:abstractNumId w:val="83"/>
  </w:num>
  <w:num w:numId="76">
    <w:abstractNumId w:val="145"/>
  </w:num>
  <w:num w:numId="77">
    <w:abstractNumId w:val="68"/>
  </w:num>
  <w:num w:numId="78">
    <w:abstractNumId w:val="23"/>
  </w:num>
  <w:num w:numId="79">
    <w:abstractNumId w:val="30"/>
  </w:num>
  <w:num w:numId="80">
    <w:abstractNumId w:val="80"/>
  </w:num>
  <w:num w:numId="81">
    <w:abstractNumId w:val="43"/>
  </w:num>
  <w:num w:numId="82">
    <w:abstractNumId w:val="142"/>
  </w:num>
  <w:num w:numId="83">
    <w:abstractNumId w:val="107"/>
  </w:num>
  <w:num w:numId="84">
    <w:abstractNumId w:val="126"/>
  </w:num>
  <w:num w:numId="85">
    <w:abstractNumId w:val="92"/>
  </w:num>
  <w:num w:numId="86">
    <w:abstractNumId w:val="122"/>
  </w:num>
  <w:num w:numId="8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7"/>
  </w:num>
  <w:num w:numId="91">
    <w:abstractNumId w:val="99"/>
  </w:num>
  <w:num w:numId="92">
    <w:abstractNumId w:val="93"/>
  </w:num>
  <w:num w:numId="93">
    <w:abstractNumId w:val="113"/>
  </w:num>
  <w:num w:numId="94">
    <w:abstractNumId w:val="38"/>
    <w:lvlOverride w:ilvl="0">
      <w:startOverride w:val="1"/>
    </w:lvlOverride>
    <w:lvlOverride w:ilvl="1"/>
    <w:lvlOverride w:ilvl="2"/>
    <w:lvlOverride w:ilvl="3"/>
    <w:lvlOverride w:ilvl="4"/>
    <w:lvlOverride w:ilvl="5"/>
    <w:lvlOverride w:ilvl="6"/>
    <w:lvlOverride w:ilvl="7"/>
    <w:lvlOverride w:ilvl="8"/>
  </w:num>
  <w:num w:numId="95">
    <w:abstractNumId w:val="143"/>
  </w:num>
  <w:num w:numId="96">
    <w:abstractNumId w:val="73"/>
  </w:num>
  <w:num w:numId="97">
    <w:abstractNumId w:val="54"/>
  </w:num>
  <w:num w:numId="98">
    <w:abstractNumId w:val="105"/>
  </w:num>
  <w:num w:numId="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1"/>
  </w:num>
  <w:num w:numId="1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
  </w:num>
  <w:num w:numId="105">
    <w:abstractNumId w:val="147"/>
  </w:num>
  <w:num w:numId="106">
    <w:abstractNumId w:val="118"/>
  </w:num>
  <w:num w:numId="107">
    <w:abstractNumId w:val="40"/>
  </w:num>
  <w:num w:numId="108">
    <w:abstractNumId w:val="3"/>
  </w:num>
  <w:num w:numId="109">
    <w:abstractNumId w:val="50"/>
  </w:num>
  <w:num w:numId="11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7"/>
  </w:num>
  <w:num w:numId="112">
    <w:abstractNumId w:val="82"/>
  </w:num>
  <w:num w:numId="11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6"/>
  </w:num>
  <w:num w:numId="115">
    <w:abstractNumId w:val="36"/>
  </w:num>
  <w:num w:numId="116">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7"/>
  </w:num>
  <w:num w:numId="119">
    <w:abstractNumId w:val="6"/>
  </w:num>
  <w:num w:numId="120">
    <w:abstractNumId w:val="85"/>
  </w:num>
  <w:num w:numId="121">
    <w:abstractNumId w:val="149"/>
  </w:num>
  <w:num w:numId="122">
    <w:abstractNumId w:val="104"/>
  </w:num>
  <w:num w:numId="123">
    <w:abstractNumId w:val="129"/>
  </w:num>
  <w:num w:numId="124">
    <w:abstractNumId w:val="51"/>
  </w:num>
  <w:num w:numId="125">
    <w:abstractNumId w:val="89"/>
  </w:num>
  <w:num w:numId="126">
    <w:abstractNumId w:val="48"/>
  </w:num>
  <w:num w:numId="127">
    <w:abstractNumId w:val="162"/>
  </w:num>
  <w:num w:numId="128">
    <w:abstractNumId w:val="29"/>
  </w:num>
  <w:num w:numId="129">
    <w:abstractNumId w:val="49"/>
  </w:num>
  <w:num w:numId="130">
    <w:abstractNumId w:val="144"/>
  </w:num>
  <w:num w:numId="131">
    <w:abstractNumId w:val="114"/>
  </w:num>
  <w:num w:numId="132">
    <w:abstractNumId w:val="9"/>
  </w:num>
  <w:num w:numId="133">
    <w:abstractNumId w:val="44"/>
  </w:num>
  <w:num w:numId="134">
    <w:abstractNumId w:val="132"/>
  </w:num>
  <w:num w:numId="135">
    <w:abstractNumId w:val="109"/>
  </w:num>
  <w:num w:numId="136">
    <w:abstractNumId w:val="136"/>
  </w:num>
  <w:num w:numId="137">
    <w:abstractNumId w:val="4"/>
  </w:num>
  <w:num w:numId="138">
    <w:abstractNumId w:val="26"/>
  </w:num>
  <w:num w:numId="139">
    <w:abstractNumId w:val="57"/>
  </w:num>
  <w:num w:numId="140">
    <w:abstractNumId w:val="161"/>
  </w:num>
  <w:num w:numId="141">
    <w:abstractNumId w:val="62"/>
  </w:num>
  <w:num w:numId="142">
    <w:abstractNumId w:val="164"/>
  </w:num>
  <w:num w:numId="143">
    <w:abstractNumId w:val="74"/>
  </w:num>
  <w:num w:numId="144">
    <w:abstractNumId w:val="53"/>
  </w:num>
  <w:num w:numId="145">
    <w:abstractNumId w:val="25"/>
  </w:num>
  <w:num w:numId="146">
    <w:abstractNumId w:val="47"/>
  </w:num>
  <w:num w:numId="147">
    <w:abstractNumId w:val="12"/>
  </w:num>
  <w:num w:numId="148">
    <w:abstractNumId w:val="27"/>
  </w:num>
  <w:num w:numId="149">
    <w:abstractNumId w:val="56"/>
  </w:num>
  <w:num w:numId="150">
    <w:abstractNumId w:val="46"/>
  </w:num>
  <w:num w:numId="151">
    <w:abstractNumId w:val="79"/>
  </w:num>
  <w:num w:numId="152">
    <w:abstractNumId w:val="138"/>
  </w:num>
  <w:num w:numId="153">
    <w:abstractNumId w:val="32"/>
  </w:num>
  <w:num w:numId="154">
    <w:abstractNumId w:val="69"/>
  </w:num>
  <w:num w:numId="155">
    <w:abstractNumId w:val="14"/>
  </w:num>
  <w:num w:numId="156">
    <w:abstractNumId w:val="108"/>
  </w:num>
  <w:num w:numId="157">
    <w:abstractNumId w:val="72"/>
  </w:num>
  <w:num w:numId="158">
    <w:abstractNumId w:val="151"/>
  </w:num>
  <w:num w:numId="159">
    <w:abstractNumId w:val="157"/>
  </w:num>
  <w:num w:numId="160">
    <w:abstractNumId w:val="133"/>
  </w:num>
  <w:num w:numId="161">
    <w:abstractNumId w:val="101"/>
  </w:num>
  <w:num w:numId="162">
    <w:abstractNumId w:val="150"/>
  </w:num>
  <w:num w:numId="163">
    <w:abstractNumId w:val="38"/>
  </w:num>
  <w:num w:numId="164">
    <w:abstractNumId w:val="58"/>
  </w:num>
  <w:num w:numId="165">
    <w:abstractNumId w:val="31"/>
  </w:num>
  <w:num w:numId="166">
    <w:abstractNumId w:val="16"/>
  </w:num>
  <w:num w:numId="167">
    <w:abstractNumId w:val="8"/>
  </w:num>
  <w:num w:numId="168">
    <w:abstractNumId w:val="22"/>
  </w:num>
  <w:num w:numId="169">
    <w:abstractNumId w:val="33"/>
  </w:num>
  <w:num w:numId="170">
    <w:abstractNumId w:val="88"/>
  </w:num>
  <w:num w:numId="1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0026E"/>
    <w:rsid w:val="00000EB9"/>
    <w:rsid w:val="00001D2F"/>
    <w:rsid w:val="000032AA"/>
    <w:rsid w:val="00004CC0"/>
    <w:rsid w:val="0000518C"/>
    <w:rsid w:val="00006205"/>
    <w:rsid w:val="00007829"/>
    <w:rsid w:val="00012115"/>
    <w:rsid w:val="00012F5D"/>
    <w:rsid w:val="0001347D"/>
    <w:rsid w:val="000149A7"/>
    <w:rsid w:val="0001505C"/>
    <w:rsid w:val="00017871"/>
    <w:rsid w:val="0002034D"/>
    <w:rsid w:val="00021E60"/>
    <w:rsid w:val="00022FF3"/>
    <w:rsid w:val="0002303E"/>
    <w:rsid w:val="000230E5"/>
    <w:rsid w:val="000231AB"/>
    <w:rsid w:val="000232D0"/>
    <w:rsid w:val="00024095"/>
    <w:rsid w:val="00024890"/>
    <w:rsid w:val="00024AC8"/>
    <w:rsid w:val="000259DC"/>
    <w:rsid w:val="00025ECC"/>
    <w:rsid w:val="00026080"/>
    <w:rsid w:val="000318A5"/>
    <w:rsid w:val="00031EAF"/>
    <w:rsid w:val="00032E19"/>
    <w:rsid w:val="0003363B"/>
    <w:rsid w:val="000343CB"/>
    <w:rsid w:val="000343FC"/>
    <w:rsid w:val="000345BA"/>
    <w:rsid w:val="000361F7"/>
    <w:rsid w:val="000372C8"/>
    <w:rsid w:val="00037AC5"/>
    <w:rsid w:val="00040FAA"/>
    <w:rsid w:val="00041395"/>
    <w:rsid w:val="00041FA5"/>
    <w:rsid w:val="00043FC7"/>
    <w:rsid w:val="000443AC"/>
    <w:rsid w:val="00044D9F"/>
    <w:rsid w:val="000452D9"/>
    <w:rsid w:val="00045AF5"/>
    <w:rsid w:val="00045B92"/>
    <w:rsid w:val="00045DFD"/>
    <w:rsid w:val="0004600E"/>
    <w:rsid w:val="000462BA"/>
    <w:rsid w:val="00046395"/>
    <w:rsid w:val="00046E1A"/>
    <w:rsid w:val="00047805"/>
    <w:rsid w:val="00047CC2"/>
    <w:rsid w:val="0005065C"/>
    <w:rsid w:val="0005081E"/>
    <w:rsid w:val="00051937"/>
    <w:rsid w:val="00051EA5"/>
    <w:rsid w:val="00051FF9"/>
    <w:rsid w:val="0005210B"/>
    <w:rsid w:val="00053794"/>
    <w:rsid w:val="00053B46"/>
    <w:rsid w:val="00053EC9"/>
    <w:rsid w:val="0005468B"/>
    <w:rsid w:val="000547EE"/>
    <w:rsid w:val="00054E82"/>
    <w:rsid w:val="0005535D"/>
    <w:rsid w:val="00055D97"/>
    <w:rsid w:val="00057811"/>
    <w:rsid w:val="00057A65"/>
    <w:rsid w:val="00057C94"/>
    <w:rsid w:val="00057E15"/>
    <w:rsid w:val="00057F23"/>
    <w:rsid w:val="0006083C"/>
    <w:rsid w:val="00063244"/>
    <w:rsid w:val="00063BA3"/>
    <w:rsid w:val="00064E92"/>
    <w:rsid w:val="00065553"/>
    <w:rsid w:val="00065A31"/>
    <w:rsid w:val="00066ADB"/>
    <w:rsid w:val="00066BB4"/>
    <w:rsid w:val="000671B0"/>
    <w:rsid w:val="00067D3D"/>
    <w:rsid w:val="00067D3E"/>
    <w:rsid w:val="00070FB2"/>
    <w:rsid w:val="00071B20"/>
    <w:rsid w:val="0007297B"/>
    <w:rsid w:val="00073BAD"/>
    <w:rsid w:val="00075271"/>
    <w:rsid w:val="0007606F"/>
    <w:rsid w:val="00080B0F"/>
    <w:rsid w:val="0008124C"/>
    <w:rsid w:val="000816C4"/>
    <w:rsid w:val="00081CAB"/>
    <w:rsid w:val="000823E1"/>
    <w:rsid w:val="000827AC"/>
    <w:rsid w:val="000832F4"/>
    <w:rsid w:val="00083C97"/>
    <w:rsid w:val="0008652D"/>
    <w:rsid w:val="00086BEE"/>
    <w:rsid w:val="00086FA8"/>
    <w:rsid w:val="00087387"/>
    <w:rsid w:val="0009406A"/>
    <w:rsid w:val="0009451E"/>
    <w:rsid w:val="000950F0"/>
    <w:rsid w:val="00095605"/>
    <w:rsid w:val="00096652"/>
    <w:rsid w:val="00096A5B"/>
    <w:rsid w:val="0009728C"/>
    <w:rsid w:val="00097710"/>
    <w:rsid w:val="000A0BEE"/>
    <w:rsid w:val="000A15B1"/>
    <w:rsid w:val="000A2AAB"/>
    <w:rsid w:val="000A36B0"/>
    <w:rsid w:val="000A46D2"/>
    <w:rsid w:val="000A6523"/>
    <w:rsid w:val="000A6655"/>
    <w:rsid w:val="000A6E1D"/>
    <w:rsid w:val="000A74E2"/>
    <w:rsid w:val="000B1179"/>
    <w:rsid w:val="000B1E8D"/>
    <w:rsid w:val="000B20DF"/>
    <w:rsid w:val="000B219D"/>
    <w:rsid w:val="000B2918"/>
    <w:rsid w:val="000B389F"/>
    <w:rsid w:val="000B51BB"/>
    <w:rsid w:val="000B5828"/>
    <w:rsid w:val="000B5ED0"/>
    <w:rsid w:val="000B6496"/>
    <w:rsid w:val="000B68D0"/>
    <w:rsid w:val="000B7705"/>
    <w:rsid w:val="000C019E"/>
    <w:rsid w:val="000C108E"/>
    <w:rsid w:val="000C2842"/>
    <w:rsid w:val="000C3835"/>
    <w:rsid w:val="000C3B8D"/>
    <w:rsid w:val="000C3CD9"/>
    <w:rsid w:val="000C4540"/>
    <w:rsid w:val="000C4F43"/>
    <w:rsid w:val="000C5C4D"/>
    <w:rsid w:val="000C63B5"/>
    <w:rsid w:val="000C6C1D"/>
    <w:rsid w:val="000C6D1B"/>
    <w:rsid w:val="000C6E3C"/>
    <w:rsid w:val="000D0459"/>
    <w:rsid w:val="000D0E74"/>
    <w:rsid w:val="000D1084"/>
    <w:rsid w:val="000D1197"/>
    <w:rsid w:val="000D2BE3"/>
    <w:rsid w:val="000D2D34"/>
    <w:rsid w:val="000D3841"/>
    <w:rsid w:val="000D4374"/>
    <w:rsid w:val="000D44FC"/>
    <w:rsid w:val="000D5238"/>
    <w:rsid w:val="000D5755"/>
    <w:rsid w:val="000D74E6"/>
    <w:rsid w:val="000E07D9"/>
    <w:rsid w:val="000E0F99"/>
    <w:rsid w:val="000E1204"/>
    <w:rsid w:val="000E156C"/>
    <w:rsid w:val="000E1C05"/>
    <w:rsid w:val="000E25AB"/>
    <w:rsid w:val="000E48AA"/>
    <w:rsid w:val="000E4D40"/>
    <w:rsid w:val="000E4D68"/>
    <w:rsid w:val="000E5EFE"/>
    <w:rsid w:val="000E6693"/>
    <w:rsid w:val="000E6A68"/>
    <w:rsid w:val="000E73FA"/>
    <w:rsid w:val="000E78A9"/>
    <w:rsid w:val="000F1351"/>
    <w:rsid w:val="000F2480"/>
    <w:rsid w:val="000F2B5E"/>
    <w:rsid w:val="000F2DFB"/>
    <w:rsid w:val="000F4556"/>
    <w:rsid w:val="000F45DE"/>
    <w:rsid w:val="000F4E1E"/>
    <w:rsid w:val="000F555F"/>
    <w:rsid w:val="000F624A"/>
    <w:rsid w:val="000F6A84"/>
    <w:rsid w:val="000F6AFC"/>
    <w:rsid w:val="000F6EE5"/>
    <w:rsid w:val="000F7C91"/>
    <w:rsid w:val="00101581"/>
    <w:rsid w:val="00101D0A"/>
    <w:rsid w:val="00101D46"/>
    <w:rsid w:val="00101F1D"/>
    <w:rsid w:val="0010286D"/>
    <w:rsid w:val="0010299A"/>
    <w:rsid w:val="00102A2D"/>
    <w:rsid w:val="0010383B"/>
    <w:rsid w:val="00103BB1"/>
    <w:rsid w:val="00103EB0"/>
    <w:rsid w:val="00104379"/>
    <w:rsid w:val="0010448D"/>
    <w:rsid w:val="0010458B"/>
    <w:rsid w:val="001052C6"/>
    <w:rsid w:val="00105DFA"/>
    <w:rsid w:val="00107BDD"/>
    <w:rsid w:val="00107F5C"/>
    <w:rsid w:val="00110B53"/>
    <w:rsid w:val="001122DC"/>
    <w:rsid w:val="00112B39"/>
    <w:rsid w:val="0011320C"/>
    <w:rsid w:val="00114364"/>
    <w:rsid w:val="001149F9"/>
    <w:rsid w:val="00115649"/>
    <w:rsid w:val="0011622E"/>
    <w:rsid w:val="00120262"/>
    <w:rsid w:val="00120A36"/>
    <w:rsid w:val="00120B79"/>
    <w:rsid w:val="00120D40"/>
    <w:rsid w:val="00120EDC"/>
    <w:rsid w:val="001214E8"/>
    <w:rsid w:val="0012344C"/>
    <w:rsid w:val="0012365D"/>
    <w:rsid w:val="00124CC8"/>
    <w:rsid w:val="00124D53"/>
    <w:rsid w:val="001254A5"/>
    <w:rsid w:val="00125F75"/>
    <w:rsid w:val="001268EC"/>
    <w:rsid w:val="001273F2"/>
    <w:rsid w:val="00130000"/>
    <w:rsid w:val="00130AFF"/>
    <w:rsid w:val="00131E43"/>
    <w:rsid w:val="00132280"/>
    <w:rsid w:val="00133B91"/>
    <w:rsid w:val="00134E73"/>
    <w:rsid w:val="00134EEF"/>
    <w:rsid w:val="00135554"/>
    <w:rsid w:val="00135DC2"/>
    <w:rsid w:val="00136BE1"/>
    <w:rsid w:val="001371B4"/>
    <w:rsid w:val="001374DA"/>
    <w:rsid w:val="001375A0"/>
    <w:rsid w:val="00137640"/>
    <w:rsid w:val="00137932"/>
    <w:rsid w:val="00144919"/>
    <w:rsid w:val="00144A01"/>
    <w:rsid w:val="001451F3"/>
    <w:rsid w:val="001458FD"/>
    <w:rsid w:val="00145EF2"/>
    <w:rsid w:val="0015018E"/>
    <w:rsid w:val="001503D9"/>
    <w:rsid w:val="0015058C"/>
    <w:rsid w:val="0015122D"/>
    <w:rsid w:val="0015236F"/>
    <w:rsid w:val="001525A7"/>
    <w:rsid w:val="001528DE"/>
    <w:rsid w:val="001530C7"/>
    <w:rsid w:val="001532CA"/>
    <w:rsid w:val="00153934"/>
    <w:rsid w:val="00153EA4"/>
    <w:rsid w:val="00154B4E"/>
    <w:rsid w:val="00156C36"/>
    <w:rsid w:val="0015701C"/>
    <w:rsid w:val="00157E89"/>
    <w:rsid w:val="00160835"/>
    <w:rsid w:val="001609D8"/>
    <w:rsid w:val="00160FC7"/>
    <w:rsid w:val="001613D7"/>
    <w:rsid w:val="00161683"/>
    <w:rsid w:val="001626F2"/>
    <w:rsid w:val="0016370F"/>
    <w:rsid w:val="00164FE2"/>
    <w:rsid w:val="00165BFF"/>
    <w:rsid w:val="00166DA1"/>
    <w:rsid w:val="001671CE"/>
    <w:rsid w:val="0016724D"/>
    <w:rsid w:val="001701CE"/>
    <w:rsid w:val="00170A98"/>
    <w:rsid w:val="00170F51"/>
    <w:rsid w:val="001721BD"/>
    <w:rsid w:val="00172A9C"/>
    <w:rsid w:val="00173377"/>
    <w:rsid w:val="00174260"/>
    <w:rsid w:val="00174D61"/>
    <w:rsid w:val="0017523B"/>
    <w:rsid w:val="00175DB9"/>
    <w:rsid w:val="001763A6"/>
    <w:rsid w:val="00176432"/>
    <w:rsid w:val="001803C4"/>
    <w:rsid w:val="00180BDC"/>
    <w:rsid w:val="00182584"/>
    <w:rsid w:val="0018282A"/>
    <w:rsid w:val="00184BDD"/>
    <w:rsid w:val="001852F8"/>
    <w:rsid w:val="001862E7"/>
    <w:rsid w:val="001870C5"/>
    <w:rsid w:val="001877FE"/>
    <w:rsid w:val="00192AF8"/>
    <w:rsid w:val="00192C04"/>
    <w:rsid w:val="00194F6B"/>
    <w:rsid w:val="00195E38"/>
    <w:rsid w:val="00196C05"/>
    <w:rsid w:val="001973A5"/>
    <w:rsid w:val="001A05BF"/>
    <w:rsid w:val="001A07D2"/>
    <w:rsid w:val="001A1BF1"/>
    <w:rsid w:val="001A21A1"/>
    <w:rsid w:val="001A266E"/>
    <w:rsid w:val="001A2EC3"/>
    <w:rsid w:val="001A33C8"/>
    <w:rsid w:val="001A3814"/>
    <w:rsid w:val="001A4B14"/>
    <w:rsid w:val="001A569A"/>
    <w:rsid w:val="001A5B49"/>
    <w:rsid w:val="001A5CDE"/>
    <w:rsid w:val="001A608A"/>
    <w:rsid w:val="001A6C34"/>
    <w:rsid w:val="001A6C83"/>
    <w:rsid w:val="001A6D5A"/>
    <w:rsid w:val="001A6E27"/>
    <w:rsid w:val="001B060D"/>
    <w:rsid w:val="001B06EB"/>
    <w:rsid w:val="001B08A5"/>
    <w:rsid w:val="001B1097"/>
    <w:rsid w:val="001B11EE"/>
    <w:rsid w:val="001B20B7"/>
    <w:rsid w:val="001B2569"/>
    <w:rsid w:val="001B3E56"/>
    <w:rsid w:val="001B41C7"/>
    <w:rsid w:val="001B4C17"/>
    <w:rsid w:val="001B5474"/>
    <w:rsid w:val="001B652A"/>
    <w:rsid w:val="001B6A04"/>
    <w:rsid w:val="001B71E0"/>
    <w:rsid w:val="001B779A"/>
    <w:rsid w:val="001B7D46"/>
    <w:rsid w:val="001C006C"/>
    <w:rsid w:val="001C02C0"/>
    <w:rsid w:val="001C03B4"/>
    <w:rsid w:val="001C12DF"/>
    <w:rsid w:val="001C1733"/>
    <w:rsid w:val="001C26A8"/>
    <w:rsid w:val="001C32C9"/>
    <w:rsid w:val="001C409F"/>
    <w:rsid w:val="001C427A"/>
    <w:rsid w:val="001C42D7"/>
    <w:rsid w:val="001C448E"/>
    <w:rsid w:val="001C4995"/>
    <w:rsid w:val="001C4E1F"/>
    <w:rsid w:val="001C62DC"/>
    <w:rsid w:val="001C6B71"/>
    <w:rsid w:val="001C7A81"/>
    <w:rsid w:val="001D0969"/>
    <w:rsid w:val="001D0F31"/>
    <w:rsid w:val="001D204C"/>
    <w:rsid w:val="001D31CD"/>
    <w:rsid w:val="001D352A"/>
    <w:rsid w:val="001D384A"/>
    <w:rsid w:val="001D52CE"/>
    <w:rsid w:val="001D5366"/>
    <w:rsid w:val="001D5BE5"/>
    <w:rsid w:val="001D6761"/>
    <w:rsid w:val="001D6B81"/>
    <w:rsid w:val="001D718F"/>
    <w:rsid w:val="001D776B"/>
    <w:rsid w:val="001E0BD8"/>
    <w:rsid w:val="001E10C2"/>
    <w:rsid w:val="001E1EA8"/>
    <w:rsid w:val="001E2449"/>
    <w:rsid w:val="001E2DAC"/>
    <w:rsid w:val="001E2F2E"/>
    <w:rsid w:val="001E3090"/>
    <w:rsid w:val="001E44B4"/>
    <w:rsid w:val="001E4655"/>
    <w:rsid w:val="001E4E76"/>
    <w:rsid w:val="001E50E5"/>
    <w:rsid w:val="001E5B3C"/>
    <w:rsid w:val="001E6371"/>
    <w:rsid w:val="001E68A6"/>
    <w:rsid w:val="001E6DDA"/>
    <w:rsid w:val="001E7D63"/>
    <w:rsid w:val="001F0247"/>
    <w:rsid w:val="001F049F"/>
    <w:rsid w:val="001F20BE"/>
    <w:rsid w:val="001F35D8"/>
    <w:rsid w:val="001F37F0"/>
    <w:rsid w:val="001F4E4D"/>
    <w:rsid w:val="001F5F61"/>
    <w:rsid w:val="001F694A"/>
    <w:rsid w:val="001F6B41"/>
    <w:rsid w:val="0020120B"/>
    <w:rsid w:val="002017F7"/>
    <w:rsid w:val="002022C1"/>
    <w:rsid w:val="00202A8E"/>
    <w:rsid w:val="0020378F"/>
    <w:rsid w:val="002047B9"/>
    <w:rsid w:val="002051FA"/>
    <w:rsid w:val="00205475"/>
    <w:rsid w:val="002061B2"/>
    <w:rsid w:val="002072BB"/>
    <w:rsid w:val="00207361"/>
    <w:rsid w:val="00207647"/>
    <w:rsid w:val="00207A71"/>
    <w:rsid w:val="00207BE8"/>
    <w:rsid w:val="002117A9"/>
    <w:rsid w:val="00211B69"/>
    <w:rsid w:val="00212E15"/>
    <w:rsid w:val="00213244"/>
    <w:rsid w:val="0021346A"/>
    <w:rsid w:val="00213DED"/>
    <w:rsid w:val="00213F7D"/>
    <w:rsid w:val="00214F9F"/>
    <w:rsid w:val="0021524E"/>
    <w:rsid w:val="002152EC"/>
    <w:rsid w:val="002154B8"/>
    <w:rsid w:val="00215983"/>
    <w:rsid w:val="00215D4D"/>
    <w:rsid w:val="00217449"/>
    <w:rsid w:val="00217933"/>
    <w:rsid w:val="00217CB3"/>
    <w:rsid w:val="00220718"/>
    <w:rsid w:val="00220A61"/>
    <w:rsid w:val="00220E47"/>
    <w:rsid w:val="00220FC7"/>
    <w:rsid w:val="00221C3F"/>
    <w:rsid w:val="00224E38"/>
    <w:rsid w:val="002271A6"/>
    <w:rsid w:val="0022733D"/>
    <w:rsid w:val="002276E9"/>
    <w:rsid w:val="0023047F"/>
    <w:rsid w:val="00230FA2"/>
    <w:rsid w:val="00231144"/>
    <w:rsid w:val="002311A0"/>
    <w:rsid w:val="00231381"/>
    <w:rsid w:val="00231928"/>
    <w:rsid w:val="00231947"/>
    <w:rsid w:val="0023224E"/>
    <w:rsid w:val="0023304C"/>
    <w:rsid w:val="0023341D"/>
    <w:rsid w:val="0023366F"/>
    <w:rsid w:val="0023433C"/>
    <w:rsid w:val="00234847"/>
    <w:rsid w:val="00234C36"/>
    <w:rsid w:val="00234D9D"/>
    <w:rsid w:val="002354F6"/>
    <w:rsid w:val="00236366"/>
    <w:rsid w:val="0023716F"/>
    <w:rsid w:val="00237AC9"/>
    <w:rsid w:val="00240065"/>
    <w:rsid w:val="00241837"/>
    <w:rsid w:val="0024232D"/>
    <w:rsid w:val="00243806"/>
    <w:rsid w:val="00244580"/>
    <w:rsid w:val="002445AF"/>
    <w:rsid w:val="00244C5A"/>
    <w:rsid w:val="002457DB"/>
    <w:rsid w:val="00247087"/>
    <w:rsid w:val="00247604"/>
    <w:rsid w:val="00250564"/>
    <w:rsid w:val="0025246A"/>
    <w:rsid w:val="00252514"/>
    <w:rsid w:val="002538D4"/>
    <w:rsid w:val="00254008"/>
    <w:rsid w:val="00254B43"/>
    <w:rsid w:val="002550BE"/>
    <w:rsid w:val="002553CE"/>
    <w:rsid w:val="002573AD"/>
    <w:rsid w:val="0025747C"/>
    <w:rsid w:val="00261E34"/>
    <w:rsid w:val="00262048"/>
    <w:rsid w:val="002634E0"/>
    <w:rsid w:val="00263A65"/>
    <w:rsid w:val="0026407C"/>
    <w:rsid w:val="00264ABA"/>
    <w:rsid w:val="002659A4"/>
    <w:rsid w:val="00265F88"/>
    <w:rsid w:val="00266141"/>
    <w:rsid w:val="00267179"/>
    <w:rsid w:val="002715E5"/>
    <w:rsid w:val="00271CAE"/>
    <w:rsid w:val="0027200B"/>
    <w:rsid w:val="0027289A"/>
    <w:rsid w:val="0027360E"/>
    <w:rsid w:val="002736B9"/>
    <w:rsid w:val="0027384E"/>
    <w:rsid w:val="00273A55"/>
    <w:rsid w:val="00275E19"/>
    <w:rsid w:val="0027664B"/>
    <w:rsid w:val="00277E1C"/>
    <w:rsid w:val="002803A1"/>
    <w:rsid w:val="00280716"/>
    <w:rsid w:val="0028262B"/>
    <w:rsid w:val="00282788"/>
    <w:rsid w:val="00282A52"/>
    <w:rsid w:val="00282D10"/>
    <w:rsid w:val="00282DE3"/>
    <w:rsid w:val="0028385B"/>
    <w:rsid w:val="0028592E"/>
    <w:rsid w:val="00286094"/>
    <w:rsid w:val="0028609B"/>
    <w:rsid w:val="0028674F"/>
    <w:rsid w:val="00286782"/>
    <w:rsid w:val="00286838"/>
    <w:rsid w:val="002869D9"/>
    <w:rsid w:val="002878DA"/>
    <w:rsid w:val="002905CA"/>
    <w:rsid w:val="002915AF"/>
    <w:rsid w:val="00292AA5"/>
    <w:rsid w:val="00292B65"/>
    <w:rsid w:val="00293A2E"/>
    <w:rsid w:val="00293F28"/>
    <w:rsid w:val="00295E44"/>
    <w:rsid w:val="002961D0"/>
    <w:rsid w:val="00296A13"/>
    <w:rsid w:val="00296AED"/>
    <w:rsid w:val="0029707C"/>
    <w:rsid w:val="002972F6"/>
    <w:rsid w:val="00297C40"/>
    <w:rsid w:val="002A0782"/>
    <w:rsid w:val="002A13B5"/>
    <w:rsid w:val="002A160D"/>
    <w:rsid w:val="002A18A8"/>
    <w:rsid w:val="002A1FDE"/>
    <w:rsid w:val="002A2AD2"/>
    <w:rsid w:val="002A469E"/>
    <w:rsid w:val="002A545A"/>
    <w:rsid w:val="002A5CA1"/>
    <w:rsid w:val="002A68E7"/>
    <w:rsid w:val="002A6C6A"/>
    <w:rsid w:val="002A756C"/>
    <w:rsid w:val="002A7CE2"/>
    <w:rsid w:val="002B0BFD"/>
    <w:rsid w:val="002B0E7F"/>
    <w:rsid w:val="002B0F2B"/>
    <w:rsid w:val="002B1295"/>
    <w:rsid w:val="002B29FF"/>
    <w:rsid w:val="002B2EBA"/>
    <w:rsid w:val="002B3631"/>
    <w:rsid w:val="002B389F"/>
    <w:rsid w:val="002B552C"/>
    <w:rsid w:val="002B64F2"/>
    <w:rsid w:val="002B6A9A"/>
    <w:rsid w:val="002B7BEE"/>
    <w:rsid w:val="002B7F09"/>
    <w:rsid w:val="002B7F3E"/>
    <w:rsid w:val="002C02EF"/>
    <w:rsid w:val="002C1014"/>
    <w:rsid w:val="002C345C"/>
    <w:rsid w:val="002C38F2"/>
    <w:rsid w:val="002C4C59"/>
    <w:rsid w:val="002C4E04"/>
    <w:rsid w:val="002C4ED9"/>
    <w:rsid w:val="002C51FA"/>
    <w:rsid w:val="002C5821"/>
    <w:rsid w:val="002C5884"/>
    <w:rsid w:val="002C5EFB"/>
    <w:rsid w:val="002C5F39"/>
    <w:rsid w:val="002D0349"/>
    <w:rsid w:val="002D094A"/>
    <w:rsid w:val="002D0BCA"/>
    <w:rsid w:val="002D25B2"/>
    <w:rsid w:val="002D3165"/>
    <w:rsid w:val="002D36F0"/>
    <w:rsid w:val="002D501C"/>
    <w:rsid w:val="002D61C9"/>
    <w:rsid w:val="002D6E15"/>
    <w:rsid w:val="002D70AC"/>
    <w:rsid w:val="002D732B"/>
    <w:rsid w:val="002D7662"/>
    <w:rsid w:val="002D7AAE"/>
    <w:rsid w:val="002E0313"/>
    <w:rsid w:val="002E174E"/>
    <w:rsid w:val="002E4F34"/>
    <w:rsid w:val="002E4F87"/>
    <w:rsid w:val="002E53C0"/>
    <w:rsid w:val="002E5D1C"/>
    <w:rsid w:val="002E6242"/>
    <w:rsid w:val="002E7288"/>
    <w:rsid w:val="002E75A2"/>
    <w:rsid w:val="002E78F5"/>
    <w:rsid w:val="002E7BFC"/>
    <w:rsid w:val="002F0109"/>
    <w:rsid w:val="002F1824"/>
    <w:rsid w:val="002F334B"/>
    <w:rsid w:val="002F375A"/>
    <w:rsid w:val="002F3FEB"/>
    <w:rsid w:val="002F47A2"/>
    <w:rsid w:val="002F61E2"/>
    <w:rsid w:val="002F672D"/>
    <w:rsid w:val="002F67C2"/>
    <w:rsid w:val="002F722C"/>
    <w:rsid w:val="002F777B"/>
    <w:rsid w:val="002F7B5F"/>
    <w:rsid w:val="002F7FA3"/>
    <w:rsid w:val="0030082F"/>
    <w:rsid w:val="0030156D"/>
    <w:rsid w:val="00303736"/>
    <w:rsid w:val="003064D3"/>
    <w:rsid w:val="00306616"/>
    <w:rsid w:val="00306939"/>
    <w:rsid w:val="00306E9E"/>
    <w:rsid w:val="0031068D"/>
    <w:rsid w:val="003108DB"/>
    <w:rsid w:val="00311F9F"/>
    <w:rsid w:val="00312D28"/>
    <w:rsid w:val="00313BD3"/>
    <w:rsid w:val="00313C3A"/>
    <w:rsid w:val="00315004"/>
    <w:rsid w:val="00315055"/>
    <w:rsid w:val="003156E9"/>
    <w:rsid w:val="00315C8D"/>
    <w:rsid w:val="00315E85"/>
    <w:rsid w:val="003176E2"/>
    <w:rsid w:val="003179E4"/>
    <w:rsid w:val="00320E55"/>
    <w:rsid w:val="00321038"/>
    <w:rsid w:val="003217C8"/>
    <w:rsid w:val="0032495F"/>
    <w:rsid w:val="00324B51"/>
    <w:rsid w:val="003312EC"/>
    <w:rsid w:val="0033265B"/>
    <w:rsid w:val="003326BD"/>
    <w:rsid w:val="00332876"/>
    <w:rsid w:val="00333102"/>
    <w:rsid w:val="00333E37"/>
    <w:rsid w:val="00334421"/>
    <w:rsid w:val="0033567A"/>
    <w:rsid w:val="00335760"/>
    <w:rsid w:val="00335DB0"/>
    <w:rsid w:val="00336301"/>
    <w:rsid w:val="003364A9"/>
    <w:rsid w:val="0033778C"/>
    <w:rsid w:val="00340E7E"/>
    <w:rsid w:val="0034195E"/>
    <w:rsid w:val="00342CD8"/>
    <w:rsid w:val="00343DFD"/>
    <w:rsid w:val="00345EA6"/>
    <w:rsid w:val="00347486"/>
    <w:rsid w:val="00347906"/>
    <w:rsid w:val="00351809"/>
    <w:rsid w:val="00351E66"/>
    <w:rsid w:val="00352903"/>
    <w:rsid w:val="0035397E"/>
    <w:rsid w:val="00353D0C"/>
    <w:rsid w:val="00353E48"/>
    <w:rsid w:val="00354914"/>
    <w:rsid w:val="003549AF"/>
    <w:rsid w:val="00354B40"/>
    <w:rsid w:val="003555C2"/>
    <w:rsid w:val="003557D0"/>
    <w:rsid w:val="00355A77"/>
    <w:rsid w:val="00355C5C"/>
    <w:rsid w:val="00355E89"/>
    <w:rsid w:val="0035643B"/>
    <w:rsid w:val="00356833"/>
    <w:rsid w:val="003572F7"/>
    <w:rsid w:val="00357447"/>
    <w:rsid w:val="00357604"/>
    <w:rsid w:val="00360344"/>
    <w:rsid w:val="0036254F"/>
    <w:rsid w:val="00362CDD"/>
    <w:rsid w:val="00364168"/>
    <w:rsid w:val="003651DE"/>
    <w:rsid w:val="00366265"/>
    <w:rsid w:val="00367630"/>
    <w:rsid w:val="00372F14"/>
    <w:rsid w:val="00372F26"/>
    <w:rsid w:val="003732E4"/>
    <w:rsid w:val="003735D1"/>
    <w:rsid w:val="00373C01"/>
    <w:rsid w:val="00373CFE"/>
    <w:rsid w:val="00374346"/>
    <w:rsid w:val="0037540D"/>
    <w:rsid w:val="00375FBA"/>
    <w:rsid w:val="0037669A"/>
    <w:rsid w:val="00376CEA"/>
    <w:rsid w:val="00376E04"/>
    <w:rsid w:val="003771EE"/>
    <w:rsid w:val="0037737C"/>
    <w:rsid w:val="0038081C"/>
    <w:rsid w:val="0038089C"/>
    <w:rsid w:val="00380969"/>
    <w:rsid w:val="00380DEE"/>
    <w:rsid w:val="003818BF"/>
    <w:rsid w:val="00381A67"/>
    <w:rsid w:val="00381DE6"/>
    <w:rsid w:val="00382BDA"/>
    <w:rsid w:val="00383290"/>
    <w:rsid w:val="00383835"/>
    <w:rsid w:val="003838DD"/>
    <w:rsid w:val="003843C7"/>
    <w:rsid w:val="00385079"/>
    <w:rsid w:val="00385980"/>
    <w:rsid w:val="00385ACF"/>
    <w:rsid w:val="00385FCC"/>
    <w:rsid w:val="00392378"/>
    <w:rsid w:val="00392804"/>
    <w:rsid w:val="003928A0"/>
    <w:rsid w:val="00393277"/>
    <w:rsid w:val="00393CB7"/>
    <w:rsid w:val="00393FD7"/>
    <w:rsid w:val="003951C9"/>
    <w:rsid w:val="00395827"/>
    <w:rsid w:val="00396078"/>
    <w:rsid w:val="00396315"/>
    <w:rsid w:val="003965A0"/>
    <w:rsid w:val="003968E7"/>
    <w:rsid w:val="0039770C"/>
    <w:rsid w:val="003A0002"/>
    <w:rsid w:val="003A0AA2"/>
    <w:rsid w:val="003A0D03"/>
    <w:rsid w:val="003A318B"/>
    <w:rsid w:val="003A4369"/>
    <w:rsid w:val="003A5868"/>
    <w:rsid w:val="003A5FC8"/>
    <w:rsid w:val="003A6181"/>
    <w:rsid w:val="003A6803"/>
    <w:rsid w:val="003A6878"/>
    <w:rsid w:val="003A7CCE"/>
    <w:rsid w:val="003A7EFA"/>
    <w:rsid w:val="003A7F7B"/>
    <w:rsid w:val="003B02D8"/>
    <w:rsid w:val="003B167A"/>
    <w:rsid w:val="003B1A1D"/>
    <w:rsid w:val="003B40B4"/>
    <w:rsid w:val="003B435D"/>
    <w:rsid w:val="003B46FD"/>
    <w:rsid w:val="003B528B"/>
    <w:rsid w:val="003B5313"/>
    <w:rsid w:val="003B5915"/>
    <w:rsid w:val="003B6161"/>
    <w:rsid w:val="003B654A"/>
    <w:rsid w:val="003B66BF"/>
    <w:rsid w:val="003B72C3"/>
    <w:rsid w:val="003B76D0"/>
    <w:rsid w:val="003B7C93"/>
    <w:rsid w:val="003B7D5A"/>
    <w:rsid w:val="003C04EF"/>
    <w:rsid w:val="003C09BE"/>
    <w:rsid w:val="003C1440"/>
    <w:rsid w:val="003C153E"/>
    <w:rsid w:val="003C2271"/>
    <w:rsid w:val="003C2AF6"/>
    <w:rsid w:val="003C3BB6"/>
    <w:rsid w:val="003C4329"/>
    <w:rsid w:val="003C4651"/>
    <w:rsid w:val="003C500B"/>
    <w:rsid w:val="003C5FF5"/>
    <w:rsid w:val="003C68E1"/>
    <w:rsid w:val="003C69F6"/>
    <w:rsid w:val="003D0846"/>
    <w:rsid w:val="003D28FB"/>
    <w:rsid w:val="003D36A9"/>
    <w:rsid w:val="003D3821"/>
    <w:rsid w:val="003D5657"/>
    <w:rsid w:val="003D5A58"/>
    <w:rsid w:val="003D6006"/>
    <w:rsid w:val="003D6342"/>
    <w:rsid w:val="003D6DBC"/>
    <w:rsid w:val="003D7715"/>
    <w:rsid w:val="003D7B86"/>
    <w:rsid w:val="003E0A24"/>
    <w:rsid w:val="003E12E3"/>
    <w:rsid w:val="003E15C8"/>
    <w:rsid w:val="003E25AC"/>
    <w:rsid w:val="003E409D"/>
    <w:rsid w:val="003E4947"/>
    <w:rsid w:val="003E4C23"/>
    <w:rsid w:val="003E5A48"/>
    <w:rsid w:val="003E612D"/>
    <w:rsid w:val="003E6159"/>
    <w:rsid w:val="003E6AAF"/>
    <w:rsid w:val="003E74C4"/>
    <w:rsid w:val="003F05DF"/>
    <w:rsid w:val="003F0693"/>
    <w:rsid w:val="003F1296"/>
    <w:rsid w:val="003F2146"/>
    <w:rsid w:val="003F375E"/>
    <w:rsid w:val="003F7191"/>
    <w:rsid w:val="003F7951"/>
    <w:rsid w:val="003F7ACE"/>
    <w:rsid w:val="004016C7"/>
    <w:rsid w:val="00402739"/>
    <w:rsid w:val="00402FB0"/>
    <w:rsid w:val="00403549"/>
    <w:rsid w:val="00403E61"/>
    <w:rsid w:val="0040442F"/>
    <w:rsid w:val="00404A09"/>
    <w:rsid w:val="00405143"/>
    <w:rsid w:val="004057E5"/>
    <w:rsid w:val="00406111"/>
    <w:rsid w:val="00410391"/>
    <w:rsid w:val="004125CE"/>
    <w:rsid w:val="00412F6C"/>
    <w:rsid w:val="0041462A"/>
    <w:rsid w:val="004147D4"/>
    <w:rsid w:val="00414D11"/>
    <w:rsid w:val="00414F1E"/>
    <w:rsid w:val="00414F98"/>
    <w:rsid w:val="00415B7E"/>
    <w:rsid w:val="00415DD5"/>
    <w:rsid w:val="004162D0"/>
    <w:rsid w:val="0042130C"/>
    <w:rsid w:val="00421A59"/>
    <w:rsid w:val="004228D5"/>
    <w:rsid w:val="004235E7"/>
    <w:rsid w:val="004237CD"/>
    <w:rsid w:val="00423B2C"/>
    <w:rsid w:val="00423E39"/>
    <w:rsid w:val="00424482"/>
    <w:rsid w:val="004248F9"/>
    <w:rsid w:val="00425186"/>
    <w:rsid w:val="00425552"/>
    <w:rsid w:val="004259CB"/>
    <w:rsid w:val="00426BE7"/>
    <w:rsid w:val="00426BF9"/>
    <w:rsid w:val="0042754D"/>
    <w:rsid w:val="004277FE"/>
    <w:rsid w:val="00427E69"/>
    <w:rsid w:val="00430297"/>
    <w:rsid w:val="00430B4C"/>
    <w:rsid w:val="0043165B"/>
    <w:rsid w:val="0043174D"/>
    <w:rsid w:val="004352D0"/>
    <w:rsid w:val="0043555D"/>
    <w:rsid w:val="00436347"/>
    <w:rsid w:val="0043642D"/>
    <w:rsid w:val="00436BA9"/>
    <w:rsid w:val="004374BB"/>
    <w:rsid w:val="004377F3"/>
    <w:rsid w:val="004405A9"/>
    <w:rsid w:val="00440A26"/>
    <w:rsid w:val="00440CD7"/>
    <w:rsid w:val="00441938"/>
    <w:rsid w:val="00442370"/>
    <w:rsid w:val="004423CE"/>
    <w:rsid w:val="00442521"/>
    <w:rsid w:val="00445119"/>
    <w:rsid w:val="00445318"/>
    <w:rsid w:val="00445968"/>
    <w:rsid w:val="00446062"/>
    <w:rsid w:val="0044621A"/>
    <w:rsid w:val="0044641E"/>
    <w:rsid w:val="004471BD"/>
    <w:rsid w:val="00450844"/>
    <w:rsid w:val="0045192B"/>
    <w:rsid w:val="00454BE8"/>
    <w:rsid w:val="00455876"/>
    <w:rsid w:val="0045693B"/>
    <w:rsid w:val="00456D7A"/>
    <w:rsid w:val="0045711A"/>
    <w:rsid w:val="004578A5"/>
    <w:rsid w:val="00457A89"/>
    <w:rsid w:val="00460052"/>
    <w:rsid w:val="00462228"/>
    <w:rsid w:val="0046313E"/>
    <w:rsid w:val="00463C65"/>
    <w:rsid w:val="00463E72"/>
    <w:rsid w:val="00465DEB"/>
    <w:rsid w:val="00466F9F"/>
    <w:rsid w:val="0046761A"/>
    <w:rsid w:val="004700D7"/>
    <w:rsid w:val="004707C1"/>
    <w:rsid w:val="00470925"/>
    <w:rsid w:val="00471A4F"/>
    <w:rsid w:val="004720C5"/>
    <w:rsid w:val="004724DF"/>
    <w:rsid w:val="004730F8"/>
    <w:rsid w:val="00474E08"/>
    <w:rsid w:val="00474EE5"/>
    <w:rsid w:val="00475B3F"/>
    <w:rsid w:val="00477B66"/>
    <w:rsid w:val="004804D5"/>
    <w:rsid w:val="00480E6C"/>
    <w:rsid w:val="00481C63"/>
    <w:rsid w:val="0048259D"/>
    <w:rsid w:val="00482A02"/>
    <w:rsid w:val="004850C2"/>
    <w:rsid w:val="00486126"/>
    <w:rsid w:val="004862F8"/>
    <w:rsid w:val="00487063"/>
    <w:rsid w:val="004872BC"/>
    <w:rsid w:val="00487641"/>
    <w:rsid w:val="004916D8"/>
    <w:rsid w:val="004918C4"/>
    <w:rsid w:val="0049314B"/>
    <w:rsid w:val="00493FBA"/>
    <w:rsid w:val="00494105"/>
    <w:rsid w:val="00494491"/>
    <w:rsid w:val="00494F64"/>
    <w:rsid w:val="0049610A"/>
    <w:rsid w:val="004965E7"/>
    <w:rsid w:val="004969D8"/>
    <w:rsid w:val="00496C16"/>
    <w:rsid w:val="00497DE4"/>
    <w:rsid w:val="004A0B2E"/>
    <w:rsid w:val="004A0B69"/>
    <w:rsid w:val="004A118A"/>
    <w:rsid w:val="004A2C26"/>
    <w:rsid w:val="004A3A59"/>
    <w:rsid w:val="004A3FF6"/>
    <w:rsid w:val="004A40F6"/>
    <w:rsid w:val="004A4611"/>
    <w:rsid w:val="004A491A"/>
    <w:rsid w:val="004A4C07"/>
    <w:rsid w:val="004A5AAF"/>
    <w:rsid w:val="004A5B83"/>
    <w:rsid w:val="004A6DAF"/>
    <w:rsid w:val="004A734E"/>
    <w:rsid w:val="004B2823"/>
    <w:rsid w:val="004B2D70"/>
    <w:rsid w:val="004B3A6A"/>
    <w:rsid w:val="004B3B17"/>
    <w:rsid w:val="004B538B"/>
    <w:rsid w:val="004B5704"/>
    <w:rsid w:val="004B5F3E"/>
    <w:rsid w:val="004B7F89"/>
    <w:rsid w:val="004C04B2"/>
    <w:rsid w:val="004C0510"/>
    <w:rsid w:val="004C059F"/>
    <w:rsid w:val="004C0749"/>
    <w:rsid w:val="004C1C5D"/>
    <w:rsid w:val="004C26C9"/>
    <w:rsid w:val="004C2DBA"/>
    <w:rsid w:val="004C3C9F"/>
    <w:rsid w:val="004C4CE1"/>
    <w:rsid w:val="004C6DDE"/>
    <w:rsid w:val="004C6EAC"/>
    <w:rsid w:val="004C7439"/>
    <w:rsid w:val="004C7840"/>
    <w:rsid w:val="004C7CAB"/>
    <w:rsid w:val="004D167D"/>
    <w:rsid w:val="004D176B"/>
    <w:rsid w:val="004D29AC"/>
    <w:rsid w:val="004D3C06"/>
    <w:rsid w:val="004D3DFC"/>
    <w:rsid w:val="004D3EE1"/>
    <w:rsid w:val="004D43DA"/>
    <w:rsid w:val="004D479B"/>
    <w:rsid w:val="004D5397"/>
    <w:rsid w:val="004D7312"/>
    <w:rsid w:val="004D7B8C"/>
    <w:rsid w:val="004E0310"/>
    <w:rsid w:val="004E0391"/>
    <w:rsid w:val="004E051C"/>
    <w:rsid w:val="004E0859"/>
    <w:rsid w:val="004E1A6D"/>
    <w:rsid w:val="004E2E87"/>
    <w:rsid w:val="004E45D7"/>
    <w:rsid w:val="004E48FB"/>
    <w:rsid w:val="004E53BB"/>
    <w:rsid w:val="004E603E"/>
    <w:rsid w:val="004E72F7"/>
    <w:rsid w:val="004E779C"/>
    <w:rsid w:val="004E7F7F"/>
    <w:rsid w:val="004F06F9"/>
    <w:rsid w:val="004F0C99"/>
    <w:rsid w:val="004F11AD"/>
    <w:rsid w:val="004F19E6"/>
    <w:rsid w:val="004F3F7C"/>
    <w:rsid w:val="004F46CB"/>
    <w:rsid w:val="004F4F1D"/>
    <w:rsid w:val="004F5C2E"/>
    <w:rsid w:val="004F5C36"/>
    <w:rsid w:val="004F668D"/>
    <w:rsid w:val="004F6846"/>
    <w:rsid w:val="004F74E0"/>
    <w:rsid w:val="005025CA"/>
    <w:rsid w:val="005035F8"/>
    <w:rsid w:val="00503649"/>
    <w:rsid w:val="00503D0C"/>
    <w:rsid w:val="00504EA4"/>
    <w:rsid w:val="00505C1B"/>
    <w:rsid w:val="00505CBC"/>
    <w:rsid w:val="00506F22"/>
    <w:rsid w:val="00510556"/>
    <w:rsid w:val="005109ED"/>
    <w:rsid w:val="00510AE5"/>
    <w:rsid w:val="00512E4C"/>
    <w:rsid w:val="00513467"/>
    <w:rsid w:val="00513D89"/>
    <w:rsid w:val="00514694"/>
    <w:rsid w:val="00514777"/>
    <w:rsid w:val="00514F01"/>
    <w:rsid w:val="00515073"/>
    <w:rsid w:val="00515B8F"/>
    <w:rsid w:val="00516B5B"/>
    <w:rsid w:val="00521464"/>
    <w:rsid w:val="005214B4"/>
    <w:rsid w:val="0052154B"/>
    <w:rsid w:val="00522FED"/>
    <w:rsid w:val="00525A48"/>
    <w:rsid w:val="00525DB9"/>
    <w:rsid w:val="00526E12"/>
    <w:rsid w:val="0052731B"/>
    <w:rsid w:val="00530126"/>
    <w:rsid w:val="0053139A"/>
    <w:rsid w:val="00532A61"/>
    <w:rsid w:val="00532F58"/>
    <w:rsid w:val="00533464"/>
    <w:rsid w:val="005337A6"/>
    <w:rsid w:val="00535756"/>
    <w:rsid w:val="005364B1"/>
    <w:rsid w:val="0053749A"/>
    <w:rsid w:val="005379E6"/>
    <w:rsid w:val="00537CC6"/>
    <w:rsid w:val="00540EC2"/>
    <w:rsid w:val="005413DA"/>
    <w:rsid w:val="00542314"/>
    <w:rsid w:val="00542760"/>
    <w:rsid w:val="00543022"/>
    <w:rsid w:val="00543279"/>
    <w:rsid w:val="005434BF"/>
    <w:rsid w:val="005435D2"/>
    <w:rsid w:val="00543A59"/>
    <w:rsid w:val="005443BF"/>
    <w:rsid w:val="0054499A"/>
    <w:rsid w:val="005449D1"/>
    <w:rsid w:val="00544D04"/>
    <w:rsid w:val="005463CD"/>
    <w:rsid w:val="00547752"/>
    <w:rsid w:val="00547E7A"/>
    <w:rsid w:val="00547F46"/>
    <w:rsid w:val="00550359"/>
    <w:rsid w:val="005520C9"/>
    <w:rsid w:val="00552605"/>
    <w:rsid w:val="00552C6F"/>
    <w:rsid w:val="00552CEB"/>
    <w:rsid w:val="00553476"/>
    <w:rsid w:val="00553493"/>
    <w:rsid w:val="00553F64"/>
    <w:rsid w:val="00554B5C"/>
    <w:rsid w:val="00556ADC"/>
    <w:rsid w:val="0055741A"/>
    <w:rsid w:val="005575B4"/>
    <w:rsid w:val="00560920"/>
    <w:rsid w:val="00560A87"/>
    <w:rsid w:val="00560BAD"/>
    <w:rsid w:val="00560EAE"/>
    <w:rsid w:val="00563C19"/>
    <w:rsid w:val="00564173"/>
    <w:rsid w:val="0056478C"/>
    <w:rsid w:val="00564821"/>
    <w:rsid w:val="00564CB2"/>
    <w:rsid w:val="005651A8"/>
    <w:rsid w:val="00565FFA"/>
    <w:rsid w:val="00566520"/>
    <w:rsid w:val="005665B7"/>
    <w:rsid w:val="00567060"/>
    <w:rsid w:val="00571E89"/>
    <w:rsid w:val="00572CD2"/>
    <w:rsid w:val="0057364C"/>
    <w:rsid w:val="00573E63"/>
    <w:rsid w:val="005746CE"/>
    <w:rsid w:val="00574E9D"/>
    <w:rsid w:val="00575F5B"/>
    <w:rsid w:val="00576B6F"/>
    <w:rsid w:val="00576DDE"/>
    <w:rsid w:val="005775F3"/>
    <w:rsid w:val="00577B9A"/>
    <w:rsid w:val="00577F30"/>
    <w:rsid w:val="00580E7C"/>
    <w:rsid w:val="005818D9"/>
    <w:rsid w:val="00582872"/>
    <w:rsid w:val="00582BF2"/>
    <w:rsid w:val="00582DC3"/>
    <w:rsid w:val="005831B7"/>
    <w:rsid w:val="005832F7"/>
    <w:rsid w:val="005835A8"/>
    <w:rsid w:val="00583E29"/>
    <w:rsid w:val="005847FC"/>
    <w:rsid w:val="00586681"/>
    <w:rsid w:val="00591675"/>
    <w:rsid w:val="005916B0"/>
    <w:rsid w:val="00591A74"/>
    <w:rsid w:val="005923CE"/>
    <w:rsid w:val="00592C32"/>
    <w:rsid w:val="00593104"/>
    <w:rsid w:val="005935A7"/>
    <w:rsid w:val="00594751"/>
    <w:rsid w:val="0059542A"/>
    <w:rsid w:val="005955AF"/>
    <w:rsid w:val="00595ECB"/>
    <w:rsid w:val="00595F62"/>
    <w:rsid w:val="005974FC"/>
    <w:rsid w:val="005A099C"/>
    <w:rsid w:val="005A0D88"/>
    <w:rsid w:val="005A248A"/>
    <w:rsid w:val="005A2494"/>
    <w:rsid w:val="005A2630"/>
    <w:rsid w:val="005A2CD2"/>
    <w:rsid w:val="005A3654"/>
    <w:rsid w:val="005A37A5"/>
    <w:rsid w:val="005A425E"/>
    <w:rsid w:val="005A5209"/>
    <w:rsid w:val="005A531C"/>
    <w:rsid w:val="005A5FA7"/>
    <w:rsid w:val="005A6167"/>
    <w:rsid w:val="005A6E68"/>
    <w:rsid w:val="005B0208"/>
    <w:rsid w:val="005B1518"/>
    <w:rsid w:val="005B1D48"/>
    <w:rsid w:val="005B2428"/>
    <w:rsid w:val="005B36D9"/>
    <w:rsid w:val="005B3AEF"/>
    <w:rsid w:val="005B6117"/>
    <w:rsid w:val="005B7E53"/>
    <w:rsid w:val="005C08DE"/>
    <w:rsid w:val="005C09DE"/>
    <w:rsid w:val="005C1847"/>
    <w:rsid w:val="005C187C"/>
    <w:rsid w:val="005C2181"/>
    <w:rsid w:val="005C2793"/>
    <w:rsid w:val="005C30DE"/>
    <w:rsid w:val="005C3969"/>
    <w:rsid w:val="005C3A07"/>
    <w:rsid w:val="005C42CE"/>
    <w:rsid w:val="005C5B8D"/>
    <w:rsid w:val="005C5CAF"/>
    <w:rsid w:val="005C6EFC"/>
    <w:rsid w:val="005C7882"/>
    <w:rsid w:val="005D1216"/>
    <w:rsid w:val="005D132C"/>
    <w:rsid w:val="005D1699"/>
    <w:rsid w:val="005D198F"/>
    <w:rsid w:val="005D1A0D"/>
    <w:rsid w:val="005D1AB8"/>
    <w:rsid w:val="005D3C1D"/>
    <w:rsid w:val="005D4AF8"/>
    <w:rsid w:val="005D5EA3"/>
    <w:rsid w:val="005D721D"/>
    <w:rsid w:val="005E0274"/>
    <w:rsid w:val="005E046B"/>
    <w:rsid w:val="005E0559"/>
    <w:rsid w:val="005E08B1"/>
    <w:rsid w:val="005E18C7"/>
    <w:rsid w:val="005E30FB"/>
    <w:rsid w:val="005E32DB"/>
    <w:rsid w:val="005E4968"/>
    <w:rsid w:val="005E4E37"/>
    <w:rsid w:val="005E5524"/>
    <w:rsid w:val="005E56DD"/>
    <w:rsid w:val="005E599F"/>
    <w:rsid w:val="005E5BCC"/>
    <w:rsid w:val="005E63C9"/>
    <w:rsid w:val="005E69A9"/>
    <w:rsid w:val="005F023F"/>
    <w:rsid w:val="005F068C"/>
    <w:rsid w:val="005F0903"/>
    <w:rsid w:val="005F2CB6"/>
    <w:rsid w:val="005F2D7C"/>
    <w:rsid w:val="005F35D9"/>
    <w:rsid w:val="005F3BB7"/>
    <w:rsid w:val="005F4879"/>
    <w:rsid w:val="005F4E34"/>
    <w:rsid w:val="005F4EF0"/>
    <w:rsid w:val="005F5022"/>
    <w:rsid w:val="005F5AA8"/>
    <w:rsid w:val="005F67B4"/>
    <w:rsid w:val="005F796E"/>
    <w:rsid w:val="005F7F18"/>
    <w:rsid w:val="005F7F9F"/>
    <w:rsid w:val="0060020D"/>
    <w:rsid w:val="006010A6"/>
    <w:rsid w:val="0060153E"/>
    <w:rsid w:val="006015BF"/>
    <w:rsid w:val="006018A5"/>
    <w:rsid w:val="00602447"/>
    <w:rsid w:val="00602C74"/>
    <w:rsid w:val="00602EBD"/>
    <w:rsid w:val="0060399F"/>
    <w:rsid w:val="006048CC"/>
    <w:rsid w:val="006052DA"/>
    <w:rsid w:val="00605B2D"/>
    <w:rsid w:val="0060607F"/>
    <w:rsid w:val="006062BE"/>
    <w:rsid w:val="00610130"/>
    <w:rsid w:val="0061044A"/>
    <w:rsid w:val="00610E5F"/>
    <w:rsid w:val="00611532"/>
    <w:rsid w:val="00612189"/>
    <w:rsid w:val="006127F8"/>
    <w:rsid w:val="0061289D"/>
    <w:rsid w:val="00613BAE"/>
    <w:rsid w:val="006157AF"/>
    <w:rsid w:val="00616088"/>
    <w:rsid w:val="00616DA2"/>
    <w:rsid w:val="006179C1"/>
    <w:rsid w:val="00617FF9"/>
    <w:rsid w:val="0062173A"/>
    <w:rsid w:val="00622903"/>
    <w:rsid w:val="00622995"/>
    <w:rsid w:val="0062399B"/>
    <w:rsid w:val="006248B3"/>
    <w:rsid w:val="006266C8"/>
    <w:rsid w:val="00626892"/>
    <w:rsid w:val="006269BA"/>
    <w:rsid w:val="006278ED"/>
    <w:rsid w:val="00627E4A"/>
    <w:rsid w:val="00627FC7"/>
    <w:rsid w:val="006309A1"/>
    <w:rsid w:val="0063355F"/>
    <w:rsid w:val="00634CE9"/>
    <w:rsid w:val="00635F92"/>
    <w:rsid w:val="006360FE"/>
    <w:rsid w:val="006366F9"/>
    <w:rsid w:val="006373A5"/>
    <w:rsid w:val="006416BC"/>
    <w:rsid w:val="00641D64"/>
    <w:rsid w:val="00643152"/>
    <w:rsid w:val="00643169"/>
    <w:rsid w:val="006433AF"/>
    <w:rsid w:val="00643731"/>
    <w:rsid w:val="00643775"/>
    <w:rsid w:val="00643D80"/>
    <w:rsid w:val="006441BD"/>
    <w:rsid w:val="00644220"/>
    <w:rsid w:val="00644478"/>
    <w:rsid w:val="00644F1C"/>
    <w:rsid w:val="006452C3"/>
    <w:rsid w:val="006469F8"/>
    <w:rsid w:val="00650CAB"/>
    <w:rsid w:val="00650FC4"/>
    <w:rsid w:val="00651815"/>
    <w:rsid w:val="00651B26"/>
    <w:rsid w:val="0065324A"/>
    <w:rsid w:val="00653344"/>
    <w:rsid w:val="00653374"/>
    <w:rsid w:val="006535EC"/>
    <w:rsid w:val="00653BAA"/>
    <w:rsid w:val="00653D6A"/>
    <w:rsid w:val="00657577"/>
    <w:rsid w:val="0065795E"/>
    <w:rsid w:val="00660533"/>
    <w:rsid w:val="00661568"/>
    <w:rsid w:val="006617B4"/>
    <w:rsid w:val="006619E9"/>
    <w:rsid w:val="00661C41"/>
    <w:rsid w:val="00662A12"/>
    <w:rsid w:val="006638F6"/>
    <w:rsid w:val="00663AB1"/>
    <w:rsid w:val="00663B74"/>
    <w:rsid w:val="00663C9A"/>
    <w:rsid w:val="00664E6A"/>
    <w:rsid w:val="006651C8"/>
    <w:rsid w:val="00665364"/>
    <w:rsid w:val="00665503"/>
    <w:rsid w:val="00666445"/>
    <w:rsid w:val="0066687B"/>
    <w:rsid w:val="006700B0"/>
    <w:rsid w:val="006729D7"/>
    <w:rsid w:val="00673036"/>
    <w:rsid w:val="0067355C"/>
    <w:rsid w:val="00673BBE"/>
    <w:rsid w:val="00673DF1"/>
    <w:rsid w:val="00673FFC"/>
    <w:rsid w:val="00674D78"/>
    <w:rsid w:val="006750E3"/>
    <w:rsid w:val="0067556A"/>
    <w:rsid w:val="006757B4"/>
    <w:rsid w:val="006758EC"/>
    <w:rsid w:val="00676251"/>
    <w:rsid w:val="00677248"/>
    <w:rsid w:val="006803CF"/>
    <w:rsid w:val="00680B81"/>
    <w:rsid w:val="006819B3"/>
    <w:rsid w:val="00681FB0"/>
    <w:rsid w:val="0068253B"/>
    <w:rsid w:val="006836D9"/>
    <w:rsid w:val="0068374E"/>
    <w:rsid w:val="006844B7"/>
    <w:rsid w:val="006846EB"/>
    <w:rsid w:val="00685430"/>
    <w:rsid w:val="00685AC2"/>
    <w:rsid w:val="00685EEE"/>
    <w:rsid w:val="0068659C"/>
    <w:rsid w:val="0068757F"/>
    <w:rsid w:val="00687947"/>
    <w:rsid w:val="00687F88"/>
    <w:rsid w:val="0069086C"/>
    <w:rsid w:val="006910B9"/>
    <w:rsid w:val="00691F6F"/>
    <w:rsid w:val="006922FB"/>
    <w:rsid w:val="006942F5"/>
    <w:rsid w:val="006950D9"/>
    <w:rsid w:val="00695ADA"/>
    <w:rsid w:val="00695D7A"/>
    <w:rsid w:val="00696164"/>
    <w:rsid w:val="00696A55"/>
    <w:rsid w:val="00696D48"/>
    <w:rsid w:val="006971E4"/>
    <w:rsid w:val="006A01F5"/>
    <w:rsid w:val="006A0E65"/>
    <w:rsid w:val="006A1A2A"/>
    <w:rsid w:val="006A1D77"/>
    <w:rsid w:val="006A24D4"/>
    <w:rsid w:val="006A2D34"/>
    <w:rsid w:val="006A5088"/>
    <w:rsid w:val="006A5388"/>
    <w:rsid w:val="006A555A"/>
    <w:rsid w:val="006A557D"/>
    <w:rsid w:val="006A5CF6"/>
    <w:rsid w:val="006A6BC6"/>
    <w:rsid w:val="006B0E68"/>
    <w:rsid w:val="006B13FC"/>
    <w:rsid w:val="006B14AB"/>
    <w:rsid w:val="006B2E82"/>
    <w:rsid w:val="006B2FF3"/>
    <w:rsid w:val="006B3663"/>
    <w:rsid w:val="006B494D"/>
    <w:rsid w:val="006B51B6"/>
    <w:rsid w:val="006B6006"/>
    <w:rsid w:val="006B609F"/>
    <w:rsid w:val="006B6626"/>
    <w:rsid w:val="006B666A"/>
    <w:rsid w:val="006C0D0B"/>
    <w:rsid w:val="006C29AD"/>
    <w:rsid w:val="006C2FCE"/>
    <w:rsid w:val="006C32BA"/>
    <w:rsid w:val="006C35D1"/>
    <w:rsid w:val="006C40E3"/>
    <w:rsid w:val="006C5394"/>
    <w:rsid w:val="006C69C8"/>
    <w:rsid w:val="006D2D70"/>
    <w:rsid w:val="006D3549"/>
    <w:rsid w:val="006D364F"/>
    <w:rsid w:val="006D3B07"/>
    <w:rsid w:val="006D3FE2"/>
    <w:rsid w:val="006D4143"/>
    <w:rsid w:val="006D5199"/>
    <w:rsid w:val="006D6678"/>
    <w:rsid w:val="006D69FC"/>
    <w:rsid w:val="006D7504"/>
    <w:rsid w:val="006D75C5"/>
    <w:rsid w:val="006D7603"/>
    <w:rsid w:val="006D773C"/>
    <w:rsid w:val="006E00E7"/>
    <w:rsid w:val="006E2700"/>
    <w:rsid w:val="006E2D88"/>
    <w:rsid w:val="006E34AD"/>
    <w:rsid w:val="006E4B30"/>
    <w:rsid w:val="006E64CE"/>
    <w:rsid w:val="006E686D"/>
    <w:rsid w:val="006E6BEB"/>
    <w:rsid w:val="006E7981"/>
    <w:rsid w:val="006E7E91"/>
    <w:rsid w:val="006F06EA"/>
    <w:rsid w:val="006F23F0"/>
    <w:rsid w:val="006F2E10"/>
    <w:rsid w:val="006F2EE7"/>
    <w:rsid w:val="006F3392"/>
    <w:rsid w:val="006F378F"/>
    <w:rsid w:val="006F3DEF"/>
    <w:rsid w:val="006F4358"/>
    <w:rsid w:val="006F43EB"/>
    <w:rsid w:val="006F6413"/>
    <w:rsid w:val="006F6F48"/>
    <w:rsid w:val="006F7A0A"/>
    <w:rsid w:val="0070001D"/>
    <w:rsid w:val="00700553"/>
    <w:rsid w:val="00700993"/>
    <w:rsid w:val="00701D3A"/>
    <w:rsid w:val="00701FE5"/>
    <w:rsid w:val="007023B8"/>
    <w:rsid w:val="007034F7"/>
    <w:rsid w:val="00704475"/>
    <w:rsid w:val="00705C5C"/>
    <w:rsid w:val="00706B4A"/>
    <w:rsid w:val="007076CB"/>
    <w:rsid w:val="00710F56"/>
    <w:rsid w:val="007112E8"/>
    <w:rsid w:val="00711F1C"/>
    <w:rsid w:val="00711F2C"/>
    <w:rsid w:val="007136FC"/>
    <w:rsid w:val="00713AC9"/>
    <w:rsid w:val="00713FF3"/>
    <w:rsid w:val="00714254"/>
    <w:rsid w:val="0071494B"/>
    <w:rsid w:val="007149CF"/>
    <w:rsid w:val="007159F1"/>
    <w:rsid w:val="00715A74"/>
    <w:rsid w:val="00715C08"/>
    <w:rsid w:val="00715FCD"/>
    <w:rsid w:val="00720063"/>
    <w:rsid w:val="00720CA6"/>
    <w:rsid w:val="0072172E"/>
    <w:rsid w:val="00721D73"/>
    <w:rsid w:val="007224A4"/>
    <w:rsid w:val="007234D0"/>
    <w:rsid w:val="0072458C"/>
    <w:rsid w:val="00724B13"/>
    <w:rsid w:val="007262E6"/>
    <w:rsid w:val="00726CAF"/>
    <w:rsid w:val="00726E1F"/>
    <w:rsid w:val="00727946"/>
    <w:rsid w:val="00727C15"/>
    <w:rsid w:val="007302DB"/>
    <w:rsid w:val="00731A95"/>
    <w:rsid w:val="007322F7"/>
    <w:rsid w:val="007327E8"/>
    <w:rsid w:val="00732A58"/>
    <w:rsid w:val="00732BC9"/>
    <w:rsid w:val="00734308"/>
    <w:rsid w:val="0073435D"/>
    <w:rsid w:val="00734DBC"/>
    <w:rsid w:val="00734FFB"/>
    <w:rsid w:val="00735BBD"/>
    <w:rsid w:val="00737AED"/>
    <w:rsid w:val="00740512"/>
    <w:rsid w:val="00740E41"/>
    <w:rsid w:val="00741305"/>
    <w:rsid w:val="007418B3"/>
    <w:rsid w:val="00741C3C"/>
    <w:rsid w:val="00742147"/>
    <w:rsid w:val="0074250D"/>
    <w:rsid w:val="00743B21"/>
    <w:rsid w:val="00745463"/>
    <w:rsid w:val="00745B9B"/>
    <w:rsid w:val="00745FE3"/>
    <w:rsid w:val="00746D7C"/>
    <w:rsid w:val="00747BB8"/>
    <w:rsid w:val="00751051"/>
    <w:rsid w:val="00751FBA"/>
    <w:rsid w:val="0075248C"/>
    <w:rsid w:val="007528A6"/>
    <w:rsid w:val="007529FB"/>
    <w:rsid w:val="0075375A"/>
    <w:rsid w:val="00753C4D"/>
    <w:rsid w:val="00753DBB"/>
    <w:rsid w:val="0075431F"/>
    <w:rsid w:val="0075507A"/>
    <w:rsid w:val="00756583"/>
    <w:rsid w:val="00756BB8"/>
    <w:rsid w:val="0075718D"/>
    <w:rsid w:val="0075730C"/>
    <w:rsid w:val="007575F4"/>
    <w:rsid w:val="00760FE3"/>
    <w:rsid w:val="00761337"/>
    <w:rsid w:val="00761695"/>
    <w:rsid w:val="00761E91"/>
    <w:rsid w:val="00761F65"/>
    <w:rsid w:val="0076245C"/>
    <w:rsid w:val="00762AFA"/>
    <w:rsid w:val="00764092"/>
    <w:rsid w:val="0076743C"/>
    <w:rsid w:val="00767556"/>
    <w:rsid w:val="00767D6E"/>
    <w:rsid w:val="00770A80"/>
    <w:rsid w:val="007713A1"/>
    <w:rsid w:val="007719DE"/>
    <w:rsid w:val="00771D08"/>
    <w:rsid w:val="00772C3F"/>
    <w:rsid w:val="007746D1"/>
    <w:rsid w:val="00774913"/>
    <w:rsid w:val="00774B0F"/>
    <w:rsid w:val="00774CFF"/>
    <w:rsid w:val="00775426"/>
    <w:rsid w:val="00775A6E"/>
    <w:rsid w:val="00775E0D"/>
    <w:rsid w:val="00776B6F"/>
    <w:rsid w:val="00776E96"/>
    <w:rsid w:val="00777967"/>
    <w:rsid w:val="007806C9"/>
    <w:rsid w:val="00780933"/>
    <w:rsid w:val="007816AE"/>
    <w:rsid w:val="00781C86"/>
    <w:rsid w:val="007820A9"/>
    <w:rsid w:val="00782545"/>
    <w:rsid w:val="00782586"/>
    <w:rsid w:val="00782B65"/>
    <w:rsid w:val="00782D0B"/>
    <w:rsid w:val="007830AE"/>
    <w:rsid w:val="00783CAB"/>
    <w:rsid w:val="00783D0C"/>
    <w:rsid w:val="00784AF3"/>
    <w:rsid w:val="0078592E"/>
    <w:rsid w:val="00786DF5"/>
    <w:rsid w:val="00787639"/>
    <w:rsid w:val="0078768C"/>
    <w:rsid w:val="00792393"/>
    <w:rsid w:val="00792FAB"/>
    <w:rsid w:val="007931BF"/>
    <w:rsid w:val="00793B09"/>
    <w:rsid w:val="00794E07"/>
    <w:rsid w:val="00795971"/>
    <w:rsid w:val="00795B1B"/>
    <w:rsid w:val="00795B97"/>
    <w:rsid w:val="00797B14"/>
    <w:rsid w:val="007A015F"/>
    <w:rsid w:val="007A0FBB"/>
    <w:rsid w:val="007A1B3F"/>
    <w:rsid w:val="007A2167"/>
    <w:rsid w:val="007A21DB"/>
    <w:rsid w:val="007A238E"/>
    <w:rsid w:val="007A2B4B"/>
    <w:rsid w:val="007A338F"/>
    <w:rsid w:val="007A38DA"/>
    <w:rsid w:val="007A43BC"/>
    <w:rsid w:val="007A4424"/>
    <w:rsid w:val="007A52AC"/>
    <w:rsid w:val="007A5A64"/>
    <w:rsid w:val="007A5F72"/>
    <w:rsid w:val="007A69A5"/>
    <w:rsid w:val="007A6A54"/>
    <w:rsid w:val="007A76CF"/>
    <w:rsid w:val="007A7CE9"/>
    <w:rsid w:val="007B11D9"/>
    <w:rsid w:val="007B2C6F"/>
    <w:rsid w:val="007B3F4C"/>
    <w:rsid w:val="007B40DE"/>
    <w:rsid w:val="007B464A"/>
    <w:rsid w:val="007B4D64"/>
    <w:rsid w:val="007B55E2"/>
    <w:rsid w:val="007B5A80"/>
    <w:rsid w:val="007B650B"/>
    <w:rsid w:val="007B67D4"/>
    <w:rsid w:val="007B686E"/>
    <w:rsid w:val="007B6EBC"/>
    <w:rsid w:val="007B717A"/>
    <w:rsid w:val="007B7F85"/>
    <w:rsid w:val="007C080F"/>
    <w:rsid w:val="007C0EE5"/>
    <w:rsid w:val="007C18D4"/>
    <w:rsid w:val="007C24E9"/>
    <w:rsid w:val="007C2E52"/>
    <w:rsid w:val="007C3729"/>
    <w:rsid w:val="007C3986"/>
    <w:rsid w:val="007C39C5"/>
    <w:rsid w:val="007C3E6C"/>
    <w:rsid w:val="007C46C6"/>
    <w:rsid w:val="007C56AB"/>
    <w:rsid w:val="007C6B1C"/>
    <w:rsid w:val="007C6B6A"/>
    <w:rsid w:val="007C6CD4"/>
    <w:rsid w:val="007C7F34"/>
    <w:rsid w:val="007C7FD8"/>
    <w:rsid w:val="007D1889"/>
    <w:rsid w:val="007D28A8"/>
    <w:rsid w:val="007D2DB2"/>
    <w:rsid w:val="007D3459"/>
    <w:rsid w:val="007D40A6"/>
    <w:rsid w:val="007D45CF"/>
    <w:rsid w:val="007D46A2"/>
    <w:rsid w:val="007D4768"/>
    <w:rsid w:val="007D4C33"/>
    <w:rsid w:val="007D5116"/>
    <w:rsid w:val="007D5366"/>
    <w:rsid w:val="007E01CB"/>
    <w:rsid w:val="007E0569"/>
    <w:rsid w:val="007E0C89"/>
    <w:rsid w:val="007E11CF"/>
    <w:rsid w:val="007E171D"/>
    <w:rsid w:val="007E17CB"/>
    <w:rsid w:val="007E1D71"/>
    <w:rsid w:val="007E2BE9"/>
    <w:rsid w:val="007E371F"/>
    <w:rsid w:val="007E4318"/>
    <w:rsid w:val="007E4575"/>
    <w:rsid w:val="007E5187"/>
    <w:rsid w:val="007E6422"/>
    <w:rsid w:val="007E7025"/>
    <w:rsid w:val="007E776F"/>
    <w:rsid w:val="007E7818"/>
    <w:rsid w:val="007E7C8C"/>
    <w:rsid w:val="007E7D7B"/>
    <w:rsid w:val="007F06FE"/>
    <w:rsid w:val="007F0C20"/>
    <w:rsid w:val="007F121F"/>
    <w:rsid w:val="007F18F8"/>
    <w:rsid w:val="007F1BA6"/>
    <w:rsid w:val="007F23CD"/>
    <w:rsid w:val="007F2D81"/>
    <w:rsid w:val="007F3AF2"/>
    <w:rsid w:val="007F3DE4"/>
    <w:rsid w:val="007F445E"/>
    <w:rsid w:val="007F49C3"/>
    <w:rsid w:val="007F4C79"/>
    <w:rsid w:val="007F60BB"/>
    <w:rsid w:val="007F6274"/>
    <w:rsid w:val="007F71EC"/>
    <w:rsid w:val="007F7A21"/>
    <w:rsid w:val="007F7CB2"/>
    <w:rsid w:val="007F7FE7"/>
    <w:rsid w:val="00800130"/>
    <w:rsid w:val="00802C88"/>
    <w:rsid w:val="0080385C"/>
    <w:rsid w:val="00804051"/>
    <w:rsid w:val="00804C98"/>
    <w:rsid w:val="00805308"/>
    <w:rsid w:val="00805C43"/>
    <w:rsid w:val="0080659A"/>
    <w:rsid w:val="008065E6"/>
    <w:rsid w:val="00806D9A"/>
    <w:rsid w:val="008076EA"/>
    <w:rsid w:val="00807865"/>
    <w:rsid w:val="00810650"/>
    <w:rsid w:val="008107C1"/>
    <w:rsid w:val="00810812"/>
    <w:rsid w:val="008117ED"/>
    <w:rsid w:val="008132CD"/>
    <w:rsid w:val="00813D3D"/>
    <w:rsid w:val="00814A89"/>
    <w:rsid w:val="00814AAC"/>
    <w:rsid w:val="00814D31"/>
    <w:rsid w:val="00815485"/>
    <w:rsid w:val="00815EAD"/>
    <w:rsid w:val="00816539"/>
    <w:rsid w:val="00816D5E"/>
    <w:rsid w:val="0081741F"/>
    <w:rsid w:val="008204FD"/>
    <w:rsid w:val="00820E9C"/>
    <w:rsid w:val="0082151A"/>
    <w:rsid w:val="008219A3"/>
    <w:rsid w:val="00822FC1"/>
    <w:rsid w:val="00823D4C"/>
    <w:rsid w:val="00823F2A"/>
    <w:rsid w:val="008250CF"/>
    <w:rsid w:val="00825D86"/>
    <w:rsid w:val="00827F7C"/>
    <w:rsid w:val="0083040E"/>
    <w:rsid w:val="00831537"/>
    <w:rsid w:val="00831957"/>
    <w:rsid w:val="008319E9"/>
    <w:rsid w:val="00831FEE"/>
    <w:rsid w:val="00832300"/>
    <w:rsid w:val="00832537"/>
    <w:rsid w:val="008328DA"/>
    <w:rsid w:val="00832A02"/>
    <w:rsid w:val="00832FA8"/>
    <w:rsid w:val="00840247"/>
    <w:rsid w:val="00840883"/>
    <w:rsid w:val="00840A9E"/>
    <w:rsid w:val="00841A71"/>
    <w:rsid w:val="00841A72"/>
    <w:rsid w:val="00842A3A"/>
    <w:rsid w:val="008440A3"/>
    <w:rsid w:val="00844CB6"/>
    <w:rsid w:val="00844F81"/>
    <w:rsid w:val="008457F2"/>
    <w:rsid w:val="008463BE"/>
    <w:rsid w:val="00846BAA"/>
    <w:rsid w:val="00847CE0"/>
    <w:rsid w:val="00850128"/>
    <w:rsid w:val="00850CC3"/>
    <w:rsid w:val="008521BB"/>
    <w:rsid w:val="0085261D"/>
    <w:rsid w:val="008541D8"/>
    <w:rsid w:val="0085431B"/>
    <w:rsid w:val="00854B4A"/>
    <w:rsid w:val="00854D0D"/>
    <w:rsid w:val="00854EF0"/>
    <w:rsid w:val="00855B8C"/>
    <w:rsid w:val="00855D55"/>
    <w:rsid w:val="00855EE7"/>
    <w:rsid w:val="0085672C"/>
    <w:rsid w:val="00857836"/>
    <w:rsid w:val="00860173"/>
    <w:rsid w:val="00860779"/>
    <w:rsid w:val="00860E92"/>
    <w:rsid w:val="00861E33"/>
    <w:rsid w:val="008622A5"/>
    <w:rsid w:val="0086278B"/>
    <w:rsid w:val="008634B6"/>
    <w:rsid w:val="008635BE"/>
    <w:rsid w:val="00864143"/>
    <w:rsid w:val="008647C4"/>
    <w:rsid w:val="00865262"/>
    <w:rsid w:val="00866124"/>
    <w:rsid w:val="008663FF"/>
    <w:rsid w:val="0086647D"/>
    <w:rsid w:val="00866E83"/>
    <w:rsid w:val="00866F4B"/>
    <w:rsid w:val="00867A14"/>
    <w:rsid w:val="00871BB7"/>
    <w:rsid w:val="00872D09"/>
    <w:rsid w:val="00872F90"/>
    <w:rsid w:val="00873BAA"/>
    <w:rsid w:val="008769A7"/>
    <w:rsid w:val="00877000"/>
    <w:rsid w:val="008803D8"/>
    <w:rsid w:val="00881B18"/>
    <w:rsid w:val="00883258"/>
    <w:rsid w:val="00883DE2"/>
    <w:rsid w:val="008840F3"/>
    <w:rsid w:val="0088413D"/>
    <w:rsid w:val="0088588F"/>
    <w:rsid w:val="00885E0A"/>
    <w:rsid w:val="008861A2"/>
    <w:rsid w:val="008866BF"/>
    <w:rsid w:val="00886FBF"/>
    <w:rsid w:val="00887DF6"/>
    <w:rsid w:val="00890004"/>
    <w:rsid w:val="00890CF6"/>
    <w:rsid w:val="008911DD"/>
    <w:rsid w:val="00891B71"/>
    <w:rsid w:val="00891CB6"/>
    <w:rsid w:val="00892344"/>
    <w:rsid w:val="00892575"/>
    <w:rsid w:val="00893144"/>
    <w:rsid w:val="0089352C"/>
    <w:rsid w:val="0089396E"/>
    <w:rsid w:val="008942FA"/>
    <w:rsid w:val="00894D1D"/>
    <w:rsid w:val="00897084"/>
    <w:rsid w:val="00897163"/>
    <w:rsid w:val="0089738E"/>
    <w:rsid w:val="00897C74"/>
    <w:rsid w:val="008A12B4"/>
    <w:rsid w:val="008A137E"/>
    <w:rsid w:val="008A198A"/>
    <w:rsid w:val="008A36CC"/>
    <w:rsid w:val="008A37E0"/>
    <w:rsid w:val="008A4420"/>
    <w:rsid w:val="008A6AC3"/>
    <w:rsid w:val="008A6B8D"/>
    <w:rsid w:val="008A771A"/>
    <w:rsid w:val="008B030C"/>
    <w:rsid w:val="008B0417"/>
    <w:rsid w:val="008B0841"/>
    <w:rsid w:val="008B08F7"/>
    <w:rsid w:val="008B1011"/>
    <w:rsid w:val="008B1184"/>
    <w:rsid w:val="008B1B35"/>
    <w:rsid w:val="008B1DE3"/>
    <w:rsid w:val="008B1F6D"/>
    <w:rsid w:val="008B2259"/>
    <w:rsid w:val="008B2F9B"/>
    <w:rsid w:val="008B39E5"/>
    <w:rsid w:val="008B3EA2"/>
    <w:rsid w:val="008B4060"/>
    <w:rsid w:val="008B4659"/>
    <w:rsid w:val="008B4C2D"/>
    <w:rsid w:val="008B52FC"/>
    <w:rsid w:val="008B56D0"/>
    <w:rsid w:val="008B5E74"/>
    <w:rsid w:val="008B74A5"/>
    <w:rsid w:val="008B7FA8"/>
    <w:rsid w:val="008C2819"/>
    <w:rsid w:val="008C3A31"/>
    <w:rsid w:val="008C4F55"/>
    <w:rsid w:val="008C592E"/>
    <w:rsid w:val="008C5B77"/>
    <w:rsid w:val="008C6C03"/>
    <w:rsid w:val="008C7C9F"/>
    <w:rsid w:val="008D060A"/>
    <w:rsid w:val="008D2130"/>
    <w:rsid w:val="008D21E8"/>
    <w:rsid w:val="008D3993"/>
    <w:rsid w:val="008D48E5"/>
    <w:rsid w:val="008D5197"/>
    <w:rsid w:val="008D58F3"/>
    <w:rsid w:val="008D5C46"/>
    <w:rsid w:val="008D6AA0"/>
    <w:rsid w:val="008D6EDE"/>
    <w:rsid w:val="008D769E"/>
    <w:rsid w:val="008E0AB2"/>
    <w:rsid w:val="008E0B85"/>
    <w:rsid w:val="008E1FD6"/>
    <w:rsid w:val="008E2899"/>
    <w:rsid w:val="008E2A85"/>
    <w:rsid w:val="008E2DBF"/>
    <w:rsid w:val="008E32AC"/>
    <w:rsid w:val="008E32CC"/>
    <w:rsid w:val="008E41A8"/>
    <w:rsid w:val="008E5806"/>
    <w:rsid w:val="008E6E9E"/>
    <w:rsid w:val="008E7B49"/>
    <w:rsid w:val="008F0084"/>
    <w:rsid w:val="008F1464"/>
    <w:rsid w:val="008F1AB2"/>
    <w:rsid w:val="008F3B18"/>
    <w:rsid w:val="008F41EE"/>
    <w:rsid w:val="008F50B5"/>
    <w:rsid w:val="008F512A"/>
    <w:rsid w:val="008F67DC"/>
    <w:rsid w:val="009002F9"/>
    <w:rsid w:val="00900373"/>
    <w:rsid w:val="00901041"/>
    <w:rsid w:val="00901A73"/>
    <w:rsid w:val="009041DD"/>
    <w:rsid w:val="00904AFA"/>
    <w:rsid w:val="00905803"/>
    <w:rsid w:val="00905BD4"/>
    <w:rsid w:val="00905C6D"/>
    <w:rsid w:val="00905E7E"/>
    <w:rsid w:val="0090772F"/>
    <w:rsid w:val="009113E3"/>
    <w:rsid w:val="009119EC"/>
    <w:rsid w:val="00911E12"/>
    <w:rsid w:val="00912025"/>
    <w:rsid w:val="00912BE2"/>
    <w:rsid w:val="00913730"/>
    <w:rsid w:val="0091459F"/>
    <w:rsid w:val="0091470A"/>
    <w:rsid w:val="00914F2C"/>
    <w:rsid w:val="009176FE"/>
    <w:rsid w:val="009202C1"/>
    <w:rsid w:val="0092073D"/>
    <w:rsid w:val="00921243"/>
    <w:rsid w:val="009212B7"/>
    <w:rsid w:val="00921A75"/>
    <w:rsid w:val="009224BE"/>
    <w:rsid w:val="009229B1"/>
    <w:rsid w:val="0092347F"/>
    <w:rsid w:val="0092349E"/>
    <w:rsid w:val="00923D79"/>
    <w:rsid w:val="00923FF7"/>
    <w:rsid w:val="009252E5"/>
    <w:rsid w:val="00931334"/>
    <w:rsid w:val="00931E11"/>
    <w:rsid w:val="0093211E"/>
    <w:rsid w:val="00933816"/>
    <w:rsid w:val="00933BEC"/>
    <w:rsid w:val="009351B1"/>
    <w:rsid w:val="009369B8"/>
    <w:rsid w:val="00936B71"/>
    <w:rsid w:val="00937460"/>
    <w:rsid w:val="0093771C"/>
    <w:rsid w:val="009403FE"/>
    <w:rsid w:val="009404E4"/>
    <w:rsid w:val="0094071D"/>
    <w:rsid w:val="0094086E"/>
    <w:rsid w:val="00941F8D"/>
    <w:rsid w:val="009426AE"/>
    <w:rsid w:val="009427F9"/>
    <w:rsid w:val="0094360E"/>
    <w:rsid w:val="00944DED"/>
    <w:rsid w:val="009464D7"/>
    <w:rsid w:val="00947137"/>
    <w:rsid w:val="00947798"/>
    <w:rsid w:val="00947DE0"/>
    <w:rsid w:val="00947E42"/>
    <w:rsid w:val="0095033B"/>
    <w:rsid w:val="00950B8F"/>
    <w:rsid w:val="00952585"/>
    <w:rsid w:val="00952CB4"/>
    <w:rsid w:val="009537C5"/>
    <w:rsid w:val="009537D5"/>
    <w:rsid w:val="00954AA0"/>
    <w:rsid w:val="00954AD6"/>
    <w:rsid w:val="00954E4A"/>
    <w:rsid w:val="00955AAD"/>
    <w:rsid w:val="00960117"/>
    <w:rsid w:val="00960EDF"/>
    <w:rsid w:val="00961685"/>
    <w:rsid w:val="00962A5E"/>
    <w:rsid w:val="00962EA0"/>
    <w:rsid w:val="0096305B"/>
    <w:rsid w:val="00963504"/>
    <w:rsid w:val="00964D91"/>
    <w:rsid w:val="009652B1"/>
    <w:rsid w:val="009662AB"/>
    <w:rsid w:val="009670FA"/>
    <w:rsid w:val="00967186"/>
    <w:rsid w:val="00967426"/>
    <w:rsid w:val="00967AF7"/>
    <w:rsid w:val="00970E10"/>
    <w:rsid w:val="00970E2C"/>
    <w:rsid w:val="009712F6"/>
    <w:rsid w:val="009713E1"/>
    <w:rsid w:val="00971548"/>
    <w:rsid w:val="0097337F"/>
    <w:rsid w:val="009737CF"/>
    <w:rsid w:val="0097390B"/>
    <w:rsid w:val="00973929"/>
    <w:rsid w:val="00973F78"/>
    <w:rsid w:val="00974B00"/>
    <w:rsid w:val="00975F38"/>
    <w:rsid w:val="00976262"/>
    <w:rsid w:val="009764F8"/>
    <w:rsid w:val="00976731"/>
    <w:rsid w:val="00977E1F"/>
    <w:rsid w:val="0098232C"/>
    <w:rsid w:val="00982EF9"/>
    <w:rsid w:val="009835AE"/>
    <w:rsid w:val="009840F2"/>
    <w:rsid w:val="00984108"/>
    <w:rsid w:val="00985034"/>
    <w:rsid w:val="009855DE"/>
    <w:rsid w:val="00985CC6"/>
    <w:rsid w:val="00986B7B"/>
    <w:rsid w:val="00987515"/>
    <w:rsid w:val="00990675"/>
    <w:rsid w:val="009908FC"/>
    <w:rsid w:val="0099132B"/>
    <w:rsid w:val="009921DA"/>
    <w:rsid w:val="00992C49"/>
    <w:rsid w:val="00993323"/>
    <w:rsid w:val="009946E1"/>
    <w:rsid w:val="009959C5"/>
    <w:rsid w:val="0099681E"/>
    <w:rsid w:val="009974BA"/>
    <w:rsid w:val="0099751E"/>
    <w:rsid w:val="009A0388"/>
    <w:rsid w:val="009A0A0E"/>
    <w:rsid w:val="009A0EE1"/>
    <w:rsid w:val="009A2F02"/>
    <w:rsid w:val="009A3771"/>
    <w:rsid w:val="009A3DA6"/>
    <w:rsid w:val="009A47A0"/>
    <w:rsid w:val="009A4FE4"/>
    <w:rsid w:val="009A5868"/>
    <w:rsid w:val="009A6260"/>
    <w:rsid w:val="009A673D"/>
    <w:rsid w:val="009A7382"/>
    <w:rsid w:val="009B11A9"/>
    <w:rsid w:val="009B121B"/>
    <w:rsid w:val="009B2D8D"/>
    <w:rsid w:val="009B32D2"/>
    <w:rsid w:val="009B4330"/>
    <w:rsid w:val="009B4871"/>
    <w:rsid w:val="009B61A6"/>
    <w:rsid w:val="009B6503"/>
    <w:rsid w:val="009B6703"/>
    <w:rsid w:val="009B6A8F"/>
    <w:rsid w:val="009B6B75"/>
    <w:rsid w:val="009B73A8"/>
    <w:rsid w:val="009B79D3"/>
    <w:rsid w:val="009C06E3"/>
    <w:rsid w:val="009C0EF1"/>
    <w:rsid w:val="009C116B"/>
    <w:rsid w:val="009C13D6"/>
    <w:rsid w:val="009C29F4"/>
    <w:rsid w:val="009C2A2C"/>
    <w:rsid w:val="009C36F0"/>
    <w:rsid w:val="009C398A"/>
    <w:rsid w:val="009C51DD"/>
    <w:rsid w:val="009C569A"/>
    <w:rsid w:val="009C62F1"/>
    <w:rsid w:val="009C65CA"/>
    <w:rsid w:val="009C660F"/>
    <w:rsid w:val="009C7587"/>
    <w:rsid w:val="009D07D6"/>
    <w:rsid w:val="009D0A3A"/>
    <w:rsid w:val="009D10C7"/>
    <w:rsid w:val="009D24CF"/>
    <w:rsid w:val="009D2B73"/>
    <w:rsid w:val="009D379C"/>
    <w:rsid w:val="009D392D"/>
    <w:rsid w:val="009D4530"/>
    <w:rsid w:val="009D4790"/>
    <w:rsid w:val="009D4B7D"/>
    <w:rsid w:val="009D64ED"/>
    <w:rsid w:val="009D71B3"/>
    <w:rsid w:val="009D77FB"/>
    <w:rsid w:val="009E03C2"/>
    <w:rsid w:val="009E1E53"/>
    <w:rsid w:val="009E29A5"/>
    <w:rsid w:val="009E2A74"/>
    <w:rsid w:val="009E2DA8"/>
    <w:rsid w:val="009E369B"/>
    <w:rsid w:val="009E36F7"/>
    <w:rsid w:val="009E5ADE"/>
    <w:rsid w:val="009E6126"/>
    <w:rsid w:val="009E66CF"/>
    <w:rsid w:val="009E6F8E"/>
    <w:rsid w:val="009E7B7E"/>
    <w:rsid w:val="009E7CCE"/>
    <w:rsid w:val="009E7DDD"/>
    <w:rsid w:val="009F0397"/>
    <w:rsid w:val="009F0832"/>
    <w:rsid w:val="009F174C"/>
    <w:rsid w:val="009F382B"/>
    <w:rsid w:val="009F511A"/>
    <w:rsid w:val="009F5796"/>
    <w:rsid w:val="009F6105"/>
    <w:rsid w:val="00A019B5"/>
    <w:rsid w:val="00A02CDB"/>
    <w:rsid w:val="00A03484"/>
    <w:rsid w:val="00A047D3"/>
    <w:rsid w:val="00A048C1"/>
    <w:rsid w:val="00A0571B"/>
    <w:rsid w:val="00A0575E"/>
    <w:rsid w:val="00A0593C"/>
    <w:rsid w:val="00A05ACF"/>
    <w:rsid w:val="00A06B9E"/>
    <w:rsid w:val="00A071F5"/>
    <w:rsid w:val="00A07916"/>
    <w:rsid w:val="00A0793D"/>
    <w:rsid w:val="00A10507"/>
    <w:rsid w:val="00A11115"/>
    <w:rsid w:val="00A11426"/>
    <w:rsid w:val="00A11615"/>
    <w:rsid w:val="00A12282"/>
    <w:rsid w:val="00A13459"/>
    <w:rsid w:val="00A134A0"/>
    <w:rsid w:val="00A136D0"/>
    <w:rsid w:val="00A147A5"/>
    <w:rsid w:val="00A15410"/>
    <w:rsid w:val="00A15777"/>
    <w:rsid w:val="00A15B35"/>
    <w:rsid w:val="00A1605E"/>
    <w:rsid w:val="00A163FC"/>
    <w:rsid w:val="00A16C8A"/>
    <w:rsid w:val="00A1773B"/>
    <w:rsid w:val="00A2067A"/>
    <w:rsid w:val="00A22122"/>
    <w:rsid w:val="00A2251D"/>
    <w:rsid w:val="00A22571"/>
    <w:rsid w:val="00A23523"/>
    <w:rsid w:val="00A2389D"/>
    <w:rsid w:val="00A24AB1"/>
    <w:rsid w:val="00A24B1B"/>
    <w:rsid w:val="00A2575D"/>
    <w:rsid w:val="00A259A7"/>
    <w:rsid w:val="00A25FFC"/>
    <w:rsid w:val="00A26075"/>
    <w:rsid w:val="00A2611B"/>
    <w:rsid w:val="00A26D04"/>
    <w:rsid w:val="00A26D45"/>
    <w:rsid w:val="00A26D71"/>
    <w:rsid w:val="00A276B7"/>
    <w:rsid w:val="00A2770F"/>
    <w:rsid w:val="00A27CC6"/>
    <w:rsid w:val="00A30711"/>
    <w:rsid w:val="00A30C27"/>
    <w:rsid w:val="00A31CAD"/>
    <w:rsid w:val="00A348E9"/>
    <w:rsid w:val="00A356E3"/>
    <w:rsid w:val="00A3638D"/>
    <w:rsid w:val="00A36475"/>
    <w:rsid w:val="00A3680F"/>
    <w:rsid w:val="00A37A62"/>
    <w:rsid w:val="00A401CC"/>
    <w:rsid w:val="00A40629"/>
    <w:rsid w:val="00A41442"/>
    <w:rsid w:val="00A42710"/>
    <w:rsid w:val="00A435CB"/>
    <w:rsid w:val="00A43838"/>
    <w:rsid w:val="00A43CEF"/>
    <w:rsid w:val="00A44532"/>
    <w:rsid w:val="00A445B2"/>
    <w:rsid w:val="00A45C0B"/>
    <w:rsid w:val="00A46577"/>
    <w:rsid w:val="00A465A6"/>
    <w:rsid w:val="00A4761A"/>
    <w:rsid w:val="00A47B18"/>
    <w:rsid w:val="00A50A2D"/>
    <w:rsid w:val="00A50DC0"/>
    <w:rsid w:val="00A50F41"/>
    <w:rsid w:val="00A51001"/>
    <w:rsid w:val="00A51F32"/>
    <w:rsid w:val="00A5239F"/>
    <w:rsid w:val="00A530AC"/>
    <w:rsid w:val="00A55CF6"/>
    <w:rsid w:val="00A57352"/>
    <w:rsid w:val="00A57A7C"/>
    <w:rsid w:val="00A57BFD"/>
    <w:rsid w:val="00A6077D"/>
    <w:rsid w:val="00A60C90"/>
    <w:rsid w:val="00A60DD8"/>
    <w:rsid w:val="00A61EC4"/>
    <w:rsid w:val="00A62D28"/>
    <w:rsid w:val="00A63214"/>
    <w:rsid w:val="00A6335B"/>
    <w:rsid w:val="00A649C0"/>
    <w:rsid w:val="00A66182"/>
    <w:rsid w:val="00A67415"/>
    <w:rsid w:val="00A70025"/>
    <w:rsid w:val="00A72539"/>
    <w:rsid w:val="00A72CF2"/>
    <w:rsid w:val="00A75B8F"/>
    <w:rsid w:val="00A75C69"/>
    <w:rsid w:val="00A75E7B"/>
    <w:rsid w:val="00A77088"/>
    <w:rsid w:val="00A817A3"/>
    <w:rsid w:val="00A817D6"/>
    <w:rsid w:val="00A81A3B"/>
    <w:rsid w:val="00A8308B"/>
    <w:rsid w:val="00A83201"/>
    <w:rsid w:val="00A8327F"/>
    <w:rsid w:val="00A83326"/>
    <w:rsid w:val="00A83647"/>
    <w:rsid w:val="00A84180"/>
    <w:rsid w:val="00A84595"/>
    <w:rsid w:val="00A84C5A"/>
    <w:rsid w:val="00A86065"/>
    <w:rsid w:val="00A86537"/>
    <w:rsid w:val="00A87104"/>
    <w:rsid w:val="00A87132"/>
    <w:rsid w:val="00A872B6"/>
    <w:rsid w:val="00A87FE3"/>
    <w:rsid w:val="00A90638"/>
    <w:rsid w:val="00A90C45"/>
    <w:rsid w:val="00A93CBD"/>
    <w:rsid w:val="00A94CEF"/>
    <w:rsid w:val="00A956CC"/>
    <w:rsid w:val="00A95D35"/>
    <w:rsid w:val="00A9726B"/>
    <w:rsid w:val="00A97696"/>
    <w:rsid w:val="00A97715"/>
    <w:rsid w:val="00AA4CA8"/>
    <w:rsid w:val="00AA5B20"/>
    <w:rsid w:val="00AA6366"/>
    <w:rsid w:val="00AA7692"/>
    <w:rsid w:val="00AA7C02"/>
    <w:rsid w:val="00AA7E1D"/>
    <w:rsid w:val="00AB245E"/>
    <w:rsid w:val="00AB2F57"/>
    <w:rsid w:val="00AB3A32"/>
    <w:rsid w:val="00AB3D7A"/>
    <w:rsid w:val="00AB48D0"/>
    <w:rsid w:val="00AB4A7C"/>
    <w:rsid w:val="00AB4A9D"/>
    <w:rsid w:val="00AB4AEB"/>
    <w:rsid w:val="00AB551F"/>
    <w:rsid w:val="00AB58A4"/>
    <w:rsid w:val="00AB650B"/>
    <w:rsid w:val="00AB6725"/>
    <w:rsid w:val="00AB6F64"/>
    <w:rsid w:val="00AB789F"/>
    <w:rsid w:val="00AC0835"/>
    <w:rsid w:val="00AC0A94"/>
    <w:rsid w:val="00AC30F5"/>
    <w:rsid w:val="00AC3AEF"/>
    <w:rsid w:val="00AC3CA3"/>
    <w:rsid w:val="00AC3CC8"/>
    <w:rsid w:val="00AC4067"/>
    <w:rsid w:val="00AC552B"/>
    <w:rsid w:val="00AC5A78"/>
    <w:rsid w:val="00AC7263"/>
    <w:rsid w:val="00AC760D"/>
    <w:rsid w:val="00AD136A"/>
    <w:rsid w:val="00AD159B"/>
    <w:rsid w:val="00AD2105"/>
    <w:rsid w:val="00AD2260"/>
    <w:rsid w:val="00AD346A"/>
    <w:rsid w:val="00AD3A53"/>
    <w:rsid w:val="00AD427D"/>
    <w:rsid w:val="00AD44AE"/>
    <w:rsid w:val="00AD47D6"/>
    <w:rsid w:val="00AD48A2"/>
    <w:rsid w:val="00AD49D0"/>
    <w:rsid w:val="00AD5C65"/>
    <w:rsid w:val="00AD6070"/>
    <w:rsid w:val="00AD64D3"/>
    <w:rsid w:val="00AD7AAB"/>
    <w:rsid w:val="00AD7EB3"/>
    <w:rsid w:val="00AE0DDB"/>
    <w:rsid w:val="00AE1043"/>
    <w:rsid w:val="00AE16B5"/>
    <w:rsid w:val="00AE17AF"/>
    <w:rsid w:val="00AE17C1"/>
    <w:rsid w:val="00AE1EB5"/>
    <w:rsid w:val="00AE2600"/>
    <w:rsid w:val="00AE2A97"/>
    <w:rsid w:val="00AE2ABF"/>
    <w:rsid w:val="00AE321E"/>
    <w:rsid w:val="00AE355E"/>
    <w:rsid w:val="00AE4D20"/>
    <w:rsid w:val="00AE4FF4"/>
    <w:rsid w:val="00AE5198"/>
    <w:rsid w:val="00AE520D"/>
    <w:rsid w:val="00AE5AD8"/>
    <w:rsid w:val="00AE6347"/>
    <w:rsid w:val="00AE68E3"/>
    <w:rsid w:val="00AE69ED"/>
    <w:rsid w:val="00AE7617"/>
    <w:rsid w:val="00AE7BE9"/>
    <w:rsid w:val="00AE7D9F"/>
    <w:rsid w:val="00AE7E67"/>
    <w:rsid w:val="00AF078C"/>
    <w:rsid w:val="00AF0CB3"/>
    <w:rsid w:val="00AF133E"/>
    <w:rsid w:val="00AF1D03"/>
    <w:rsid w:val="00AF1EF4"/>
    <w:rsid w:val="00AF2938"/>
    <w:rsid w:val="00AF2A13"/>
    <w:rsid w:val="00AF3428"/>
    <w:rsid w:val="00AF46AC"/>
    <w:rsid w:val="00AF4F19"/>
    <w:rsid w:val="00AF55F5"/>
    <w:rsid w:val="00AF5B59"/>
    <w:rsid w:val="00AF6CD9"/>
    <w:rsid w:val="00AF6D7E"/>
    <w:rsid w:val="00AF7114"/>
    <w:rsid w:val="00B00D81"/>
    <w:rsid w:val="00B01E45"/>
    <w:rsid w:val="00B0220A"/>
    <w:rsid w:val="00B02D39"/>
    <w:rsid w:val="00B0389F"/>
    <w:rsid w:val="00B03C0A"/>
    <w:rsid w:val="00B04078"/>
    <w:rsid w:val="00B04531"/>
    <w:rsid w:val="00B04AB0"/>
    <w:rsid w:val="00B04BB2"/>
    <w:rsid w:val="00B04D74"/>
    <w:rsid w:val="00B06ED4"/>
    <w:rsid w:val="00B07F48"/>
    <w:rsid w:val="00B1019C"/>
    <w:rsid w:val="00B10232"/>
    <w:rsid w:val="00B11029"/>
    <w:rsid w:val="00B11902"/>
    <w:rsid w:val="00B12020"/>
    <w:rsid w:val="00B1348C"/>
    <w:rsid w:val="00B13F25"/>
    <w:rsid w:val="00B15469"/>
    <w:rsid w:val="00B1561E"/>
    <w:rsid w:val="00B159F7"/>
    <w:rsid w:val="00B1739C"/>
    <w:rsid w:val="00B20AF5"/>
    <w:rsid w:val="00B20DAA"/>
    <w:rsid w:val="00B216AF"/>
    <w:rsid w:val="00B23508"/>
    <w:rsid w:val="00B23F92"/>
    <w:rsid w:val="00B2439A"/>
    <w:rsid w:val="00B24E0B"/>
    <w:rsid w:val="00B25240"/>
    <w:rsid w:val="00B25798"/>
    <w:rsid w:val="00B30442"/>
    <w:rsid w:val="00B314DC"/>
    <w:rsid w:val="00B31CAE"/>
    <w:rsid w:val="00B31E70"/>
    <w:rsid w:val="00B321B9"/>
    <w:rsid w:val="00B3261D"/>
    <w:rsid w:val="00B33849"/>
    <w:rsid w:val="00B339A0"/>
    <w:rsid w:val="00B348B3"/>
    <w:rsid w:val="00B34B77"/>
    <w:rsid w:val="00B37084"/>
    <w:rsid w:val="00B3778E"/>
    <w:rsid w:val="00B37B57"/>
    <w:rsid w:val="00B400C3"/>
    <w:rsid w:val="00B40BB9"/>
    <w:rsid w:val="00B40D2C"/>
    <w:rsid w:val="00B415FA"/>
    <w:rsid w:val="00B4171F"/>
    <w:rsid w:val="00B41851"/>
    <w:rsid w:val="00B41D33"/>
    <w:rsid w:val="00B43D15"/>
    <w:rsid w:val="00B43D2B"/>
    <w:rsid w:val="00B446FD"/>
    <w:rsid w:val="00B451BE"/>
    <w:rsid w:val="00B45AB9"/>
    <w:rsid w:val="00B46081"/>
    <w:rsid w:val="00B4694E"/>
    <w:rsid w:val="00B46AB9"/>
    <w:rsid w:val="00B47496"/>
    <w:rsid w:val="00B477EA"/>
    <w:rsid w:val="00B47B30"/>
    <w:rsid w:val="00B50149"/>
    <w:rsid w:val="00B523D9"/>
    <w:rsid w:val="00B52B61"/>
    <w:rsid w:val="00B54466"/>
    <w:rsid w:val="00B55CED"/>
    <w:rsid w:val="00B562CD"/>
    <w:rsid w:val="00B567C6"/>
    <w:rsid w:val="00B6001B"/>
    <w:rsid w:val="00B6064E"/>
    <w:rsid w:val="00B60E5A"/>
    <w:rsid w:val="00B62922"/>
    <w:rsid w:val="00B63456"/>
    <w:rsid w:val="00B6365B"/>
    <w:rsid w:val="00B638C2"/>
    <w:rsid w:val="00B65B1B"/>
    <w:rsid w:val="00B717E4"/>
    <w:rsid w:val="00B71C91"/>
    <w:rsid w:val="00B72943"/>
    <w:rsid w:val="00B72B8E"/>
    <w:rsid w:val="00B74094"/>
    <w:rsid w:val="00B7433E"/>
    <w:rsid w:val="00B7548A"/>
    <w:rsid w:val="00B76126"/>
    <w:rsid w:val="00B7624F"/>
    <w:rsid w:val="00B764AD"/>
    <w:rsid w:val="00B76719"/>
    <w:rsid w:val="00B778C9"/>
    <w:rsid w:val="00B77C29"/>
    <w:rsid w:val="00B80250"/>
    <w:rsid w:val="00B804B5"/>
    <w:rsid w:val="00B80612"/>
    <w:rsid w:val="00B80984"/>
    <w:rsid w:val="00B81295"/>
    <w:rsid w:val="00B8133A"/>
    <w:rsid w:val="00B82E2C"/>
    <w:rsid w:val="00B83DBC"/>
    <w:rsid w:val="00B83EDB"/>
    <w:rsid w:val="00B83F37"/>
    <w:rsid w:val="00B84C8B"/>
    <w:rsid w:val="00B85B1C"/>
    <w:rsid w:val="00B8632D"/>
    <w:rsid w:val="00B86552"/>
    <w:rsid w:val="00B86FBD"/>
    <w:rsid w:val="00B875C5"/>
    <w:rsid w:val="00B87A0A"/>
    <w:rsid w:val="00B87BA6"/>
    <w:rsid w:val="00B90094"/>
    <w:rsid w:val="00B90741"/>
    <w:rsid w:val="00B91053"/>
    <w:rsid w:val="00B912F0"/>
    <w:rsid w:val="00B934CC"/>
    <w:rsid w:val="00B93AF3"/>
    <w:rsid w:val="00B93F8B"/>
    <w:rsid w:val="00B94722"/>
    <w:rsid w:val="00B9716E"/>
    <w:rsid w:val="00B973D7"/>
    <w:rsid w:val="00BA0737"/>
    <w:rsid w:val="00BA2C41"/>
    <w:rsid w:val="00BA2F1D"/>
    <w:rsid w:val="00BA3000"/>
    <w:rsid w:val="00BA3653"/>
    <w:rsid w:val="00BA3A08"/>
    <w:rsid w:val="00BA4A67"/>
    <w:rsid w:val="00BA4C73"/>
    <w:rsid w:val="00BA597E"/>
    <w:rsid w:val="00BA6ABC"/>
    <w:rsid w:val="00BA6BB8"/>
    <w:rsid w:val="00BA7313"/>
    <w:rsid w:val="00BA733F"/>
    <w:rsid w:val="00BA7ED9"/>
    <w:rsid w:val="00BB0A11"/>
    <w:rsid w:val="00BB0BE6"/>
    <w:rsid w:val="00BB2445"/>
    <w:rsid w:val="00BB2775"/>
    <w:rsid w:val="00BB2E14"/>
    <w:rsid w:val="00BB32C3"/>
    <w:rsid w:val="00BB3B60"/>
    <w:rsid w:val="00BB3DF1"/>
    <w:rsid w:val="00BB3FBF"/>
    <w:rsid w:val="00BB4D58"/>
    <w:rsid w:val="00BB50B2"/>
    <w:rsid w:val="00BB513C"/>
    <w:rsid w:val="00BB6806"/>
    <w:rsid w:val="00BB7FD0"/>
    <w:rsid w:val="00BC070D"/>
    <w:rsid w:val="00BC165D"/>
    <w:rsid w:val="00BC2137"/>
    <w:rsid w:val="00BC4E12"/>
    <w:rsid w:val="00BC5620"/>
    <w:rsid w:val="00BC7249"/>
    <w:rsid w:val="00BC7290"/>
    <w:rsid w:val="00BC7A5A"/>
    <w:rsid w:val="00BC7BB7"/>
    <w:rsid w:val="00BC7DCE"/>
    <w:rsid w:val="00BC7E7E"/>
    <w:rsid w:val="00BD068C"/>
    <w:rsid w:val="00BD1190"/>
    <w:rsid w:val="00BD2FA8"/>
    <w:rsid w:val="00BD53ED"/>
    <w:rsid w:val="00BD581E"/>
    <w:rsid w:val="00BD59D8"/>
    <w:rsid w:val="00BD5BED"/>
    <w:rsid w:val="00BD5C54"/>
    <w:rsid w:val="00BD79B1"/>
    <w:rsid w:val="00BD7EC7"/>
    <w:rsid w:val="00BE0578"/>
    <w:rsid w:val="00BE0E3A"/>
    <w:rsid w:val="00BE0F91"/>
    <w:rsid w:val="00BE1048"/>
    <w:rsid w:val="00BE26F4"/>
    <w:rsid w:val="00BE468E"/>
    <w:rsid w:val="00BE6896"/>
    <w:rsid w:val="00BE7082"/>
    <w:rsid w:val="00BF01E1"/>
    <w:rsid w:val="00BF0782"/>
    <w:rsid w:val="00BF07EE"/>
    <w:rsid w:val="00BF0FD2"/>
    <w:rsid w:val="00BF113D"/>
    <w:rsid w:val="00BF14E1"/>
    <w:rsid w:val="00BF1F44"/>
    <w:rsid w:val="00BF222C"/>
    <w:rsid w:val="00BF310A"/>
    <w:rsid w:val="00BF3115"/>
    <w:rsid w:val="00BF315F"/>
    <w:rsid w:val="00BF35CD"/>
    <w:rsid w:val="00BF404F"/>
    <w:rsid w:val="00BF56A6"/>
    <w:rsid w:val="00BF57BC"/>
    <w:rsid w:val="00BF5E69"/>
    <w:rsid w:val="00BF631C"/>
    <w:rsid w:val="00BF656F"/>
    <w:rsid w:val="00BF6B60"/>
    <w:rsid w:val="00BF7085"/>
    <w:rsid w:val="00BF7513"/>
    <w:rsid w:val="00BF774D"/>
    <w:rsid w:val="00BF7CF2"/>
    <w:rsid w:val="00C00F51"/>
    <w:rsid w:val="00C01008"/>
    <w:rsid w:val="00C0131D"/>
    <w:rsid w:val="00C020E9"/>
    <w:rsid w:val="00C0247C"/>
    <w:rsid w:val="00C036B6"/>
    <w:rsid w:val="00C0511B"/>
    <w:rsid w:val="00C0580D"/>
    <w:rsid w:val="00C05DAE"/>
    <w:rsid w:val="00C06E17"/>
    <w:rsid w:val="00C07232"/>
    <w:rsid w:val="00C072D4"/>
    <w:rsid w:val="00C0766D"/>
    <w:rsid w:val="00C1142F"/>
    <w:rsid w:val="00C12EDD"/>
    <w:rsid w:val="00C130C5"/>
    <w:rsid w:val="00C131DD"/>
    <w:rsid w:val="00C133F1"/>
    <w:rsid w:val="00C1392C"/>
    <w:rsid w:val="00C13DDD"/>
    <w:rsid w:val="00C15CA4"/>
    <w:rsid w:val="00C16882"/>
    <w:rsid w:val="00C17C01"/>
    <w:rsid w:val="00C20AEB"/>
    <w:rsid w:val="00C20F0F"/>
    <w:rsid w:val="00C2141D"/>
    <w:rsid w:val="00C23330"/>
    <w:rsid w:val="00C23491"/>
    <w:rsid w:val="00C2383D"/>
    <w:rsid w:val="00C23937"/>
    <w:rsid w:val="00C25909"/>
    <w:rsid w:val="00C2641B"/>
    <w:rsid w:val="00C2652F"/>
    <w:rsid w:val="00C26BAA"/>
    <w:rsid w:val="00C26F02"/>
    <w:rsid w:val="00C30CF8"/>
    <w:rsid w:val="00C30D95"/>
    <w:rsid w:val="00C31EF3"/>
    <w:rsid w:val="00C3375F"/>
    <w:rsid w:val="00C34282"/>
    <w:rsid w:val="00C35A43"/>
    <w:rsid w:val="00C36FE5"/>
    <w:rsid w:val="00C37B1C"/>
    <w:rsid w:val="00C37CAD"/>
    <w:rsid w:val="00C37D4F"/>
    <w:rsid w:val="00C4137B"/>
    <w:rsid w:val="00C41AFE"/>
    <w:rsid w:val="00C4357D"/>
    <w:rsid w:val="00C43FCC"/>
    <w:rsid w:val="00C44904"/>
    <w:rsid w:val="00C44AF3"/>
    <w:rsid w:val="00C455AA"/>
    <w:rsid w:val="00C4565A"/>
    <w:rsid w:val="00C45662"/>
    <w:rsid w:val="00C45A2B"/>
    <w:rsid w:val="00C46FE4"/>
    <w:rsid w:val="00C47547"/>
    <w:rsid w:val="00C477F9"/>
    <w:rsid w:val="00C47856"/>
    <w:rsid w:val="00C4795B"/>
    <w:rsid w:val="00C47F4F"/>
    <w:rsid w:val="00C50BAC"/>
    <w:rsid w:val="00C50BDB"/>
    <w:rsid w:val="00C5102D"/>
    <w:rsid w:val="00C5248C"/>
    <w:rsid w:val="00C54413"/>
    <w:rsid w:val="00C545C5"/>
    <w:rsid w:val="00C55517"/>
    <w:rsid w:val="00C55779"/>
    <w:rsid w:val="00C55A4C"/>
    <w:rsid w:val="00C560B2"/>
    <w:rsid w:val="00C5709E"/>
    <w:rsid w:val="00C57B0E"/>
    <w:rsid w:val="00C6041F"/>
    <w:rsid w:val="00C621F8"/>
    <w:rsid w:val="00C626C4"/>
    <w:rsid w:val="00C6330A"/>
    <w:rsid w:val="00C64565"/>
    <w:rsid w:val="00C654AA"/>
    <w:rsid w:val="00C655F9"/>
    <w:rsid w:val="00C66106"/>
    <w:rsid w:val="00C66665"/>
    <w:rsid w:val="00C669A9"/>
    <w:rsid w:val="00C673B7"/>
    <w:rsid w:val="00C72B5C"/>
    <w:rsid w:val="00C72D6C"/>
    <w:rsid w:val="00C72E5C"/>
    <w:rsid w:val="00C7402F"/>
    <w:rsid w:val="00C749AC"/>
    <w:rsid w:val="00C75135"/>
    <w:rsid w:val="00C760CC"/>
    <w:rsid w:val="00C7717D"/>
    <w:rsid w:val="00C773A1"/>
    <w:rsid w:val="00C80BE3"/>
    <w:rsid w:val="00C82437"/>
    <w:rsid w:val="00C8272D"/>
    <w:rsid w:val="00C82D9A"/>
    <w:rsid w:val="00C84C94"/>
    <w:rsid w:val="00C84EEA"/>
    <w:rsid w:val="00C84F5E"/>
    <w:rsid w:val="00C86170"/>
    <w:rsid w:val="00C86E76"/>
    <w:rsid w:val="00C871CF"/>
    <w:rsid w:val="00C878CE"/>
    <w:rsid w:val="00C87A0D"/>
    <w:rsid w:val="00C90159"/>
    <w:rsid w:val="00C911CF"/>
    <w:rsid w:val="00C9167D"/>
    <w:rsid w:val="00C918C7"/>
    <w:rsid w:val="00C91F3D"/>
    <w:rsid w:val="00C9246E"/>
    <w:rsid w:val="00C9314B"/>
    <w:rsid w:val="00C9378B"/>
    <w:rsid w:val="00C96A1D"/>
    <w:rsid w:val="00C96B2C"/>
    <w:rsid w:val="00C9773A"/>
    <w:rsid w:val="00C97BFB"/>
    <w:rsid w:val="00CA0611"/>
    <w:rsid w:val="00CA0F6E"/>
    <w:rsid w:val="00CA1948"/>
    <w:rsid w:val="00CA2A4A"/>
    <w:rsid w:val="00CA3009"/>
    <w:rsid w:val="00CA37CA"/>
    <w:rsid w:val="00CA3E05"/>
    <w:rsid w:val="00CA3FC6"/>
    <w:rsid w:val="00CA425D"/>
    <w:rsid w:val="00CB0B44"/>
    <w:rsid w:val="00CB1A6E"/>
    <w:rsid w:val="00CB269B"/>
    <w:rsid w:val="00CB28E4"/>
    <w:rsid w:val="00CB340A"/>
    <w:rsid w:val="00CB3797"/>
    <w:rsid w:val="00CB42A9"/>
    <w:rsid w:val="00CB46FE"/>
    <w:rsid w:val="00CB62FB"/>
    <w:rsid w:val="00CB674F"/>
    <w:rsid w:val="00CB6E0D"/>
    <w:rsid w:val="00CB6E2C"/>
    <w:rsid w:val="00CB6EEA"/>
    <w:rsid w:val="00CB7149"/>
    <w:rsid w:val="00CB7345"/>
    <w:rsid w:val="00CC10F5"/>
    <w:rsid w:val="00CC13BC"/>
    <w:rsid w:val="00CC210D"/>
    <w:rsid w:val="00CC21AB"/>
    <w:rsid w:val="00CC396D"/>
    <w:rsid w:val="00CC3B9D"/>
    <w:rsid w:val="00CC47A3"/>
    <w:rsid w:val="00CC4CB6"/>
    <w:rsid w:val="00CC5D6A"/>
    <w:rsid w:val="00CC695B"/>
    <w:rsid w:val="00CC6A12"/>
    <w:rsid w:val="00CC7C48"/>
    <w:rsid w:val="00CD010E"/>
    <w:rsid w:val="00CD018E"/>
    <w:rsid w:val="00CD12E6"/>
    <w:rsid w:val="00CD1EB2"/>
    <w:rsid w:val="00CD314C"/>
    <w:rsid w:val="00CD3291"/>
    <w:rsid w:val="00CD554B"/>
    <w:rsid w:val="00CD5BE5"/>
    <w:rsid w:val="00CD5CAF"/>
    <w:rsid w:val="00CD6057"/>
    <w:rsid w:val="00CD74E6"/>
    <w:rsid w:val="00CD7762"/>
    <w:rsid w:val="00CD7CA9"/>
    <w:rsid w:val="00CE0B11"/>
    <w:rsid w:val="00CE1374"/>
    <w:rsid w:val="00CE142E"/>
    <w:rsid w:val="00CE1E3C"/>
    <w:rsid w:val="00CE279B"/>
    <w:rsid w:val="00CE28FC"/>
    <w:rsid w:val="00CE495B"/>
    <w:rsid w:val="00CE4EF8"/>
    <w:rsid w:val="00CE565E"/>
    <w:rsid w:val="00CE59E1"/>
    <w:rsid w:val="00CF07B9"/>
    <w:rsid w:val="00CF09D3"/>
    <w:rsid w:val="00CF09EA"/>
    <w:rsid w:val="00CF0C72"/>
    <w:rsid w:val="00CF170E"/>
    <w:rsid w:val="00CF278A"/>
    <w:rsid w:val="00CF2A69"/>
    <w:rsid w:val="00CF2BA7"/>
    <w:rsid w:val="00CF376A"/>
    <w:rsid w:val="00CF422D"/>
    <w:rsid w:val="00CF49A6"/>
    <w:rsid w:val="00CF51CA"/>
    <w:rsid w:val="00CF5721"/>
    <w:rsid w:val="00CF5BB7"/>
    <w:rsid w:val="00CF5CF7"/>
    <w:rsid w:val="00CF60CC"/>
    <w:rsid w:val="00CF61AE"/>
    <w:rsid w:val="00CF64D3"/>
    <w:rsid w:val="00CF6503"/>
    <w:rsid w:val="00CF6C98"/>
    <w:rsid w:val="00CF7A15"/>
    <w:rsid w:val="00D0024C"/>
    <w:rsid w:val="00D00BE4"/>
    <w:rsid w:val="00D031B5"/>
    <w:rsid w:val="00D042BD"/>
    <w:rsid w:val="00D063DC"/>
    <w:rsid w:val="00D068E9"/>
    <w:rsid w:val="00D07235"/>
    <w:rsid w:val="00D07341"/>
    <w:rsid w:val="00D07E2F"/>
    <w:rsid w:val="00D117D1"/>
    <w:rsid w:val="00D12C36"/>
    <w:rsid w:val="00D131D3"/>
    <w:rsid w:val="00D14126"/>
    <w:rsid w:val="00D15A06"/>
    <w:rsid w:val="00D15B2A"/>
    <w:rsid w:val="00D16291"/>
    <w:rsid w:val="00D1674C"/>
    <w:rsid w:val="00D16D56"/>
    <w:rsid w:val="00D17DA6"/>
    <w:rsid w:val="00D21220"/>
    <w:rsid w:val="00D212BF"/>
    <w:rsid w:val="00D21B9F"/>
    <w:rsid w:val="00D21D92"/>
    <w:rsid w:val="00D21E92"/>
    <w:rsid w:val="00D22E73"/>
    <w:rsid w:val="00D24D9F"/>
    <w:rsid w:val="00D265D2"/>
    <w:rsid w:val="00D265EC"/>
    <w:rsid w:val="00D26E00"/>
    <w:rsid w:val="00D27FC0"/>
    <w:rsid w:val="00D30292"/>
    <w:rsid w:val="00D3122D"/>
    <w:rsid w:val="00D316A5"/>
    <w:rsid w:val="00D3300C"/>
    <w:rsid w:val="00D33941"/>
    <w:rsid w:val="00D33C52"/>
    <w:rsid w:val="00D341F8"/>
    <w:rsid w:val="00D343FA"/>
    <w:rsid w:val="00D34C84"/>
    <w:rsid w:val="00D35454"/>
    <w:rsid w:val="00D35E9C"/>
    <w:rsid w:val="00D36D00"/>
    <w:rsid w:val="00D37624"/>
    <w:rsid w:val="00D37C46"/>
    <w:rsid w:val="00D40089"/>
    <w:rsid w:val="00D40FBE"/>
    <w:rsid w:val="00D4235C"/>
    <w:rsid w:val="00D426A2"/>
    <w:rsid w:val="00D42A37"/>
    <w:rsid w:val="00D43954"/>
    <w:rsid w:val="00D4467F"/>
    <w:rsid w:val="00D44C79"/>
    <w:rsid w:val="00D45931"/>
    <w:rsid w:val="00D463FB"/>
    <w:rsid w:val="00D46DEF"/>
    <w:rsid w:val="00D476B9"/>
    <w:rsid w:val="00D51ED8"/>
    <w:rsid w:val="00D52029"/>
    <w:rsid w:val="00D52116"/>
    <w:rsid w:val="00D5428A"/>
    <w:rsid w:val="00D54770"/>
    <w:rsid w:val="00D553C6"/>
    <w:rsid w:val="00D55867"/>
    <w:rsid w:val="00D55D86"/>
    <w:rsid w:val="00D55FD5"/>
    <w:rsid w:val="00D56543"/>
    <w:rsid w:val="00D56B17"/>
    <w:rsid w:val="00D577FF"/>
    <w:rsid w:val="00D57B0F"/>
    <w:rsid w:val="00D6091F"/>
    <w:rsid w:val="00D6332E"/>
    <w:rsid w:val="00D63BD4"/>
    <w:rsid w:val="00D64B05"/>
    <w:rsid w:val="00D67858"/>
    <w:rsid w:val="00D702DD"/>
    <w:rsid w:val="00D709CD"/>
    <w:rsid w:val="00D70EC1"/>
    <w:rsid w:val="00D72397"/>
    <w:rsid w:val="00D726F8"/>
    <w:rsid w:val="00D7293B"/>
    <w:rsid w:val="00D72DE1"/>
    <w:rsid w:val="00D738B7"/>
    <w:rsid w:val="00D75B12"/>
    <w:rsid w:val="00D768D9"/>
    <w:rsid w:val="00D76F97"/>
    <w:rsid w:val="00D775DF"/>
    <w:rsid w:val="00D80DE1"/>
    <w:rsid w:val="00D80F25"/>
    <w:rsid w:val="00D81586"/>
    <w:rsid w:val="00D81B76"/>
    <w:rsid w:val="00D828AC"/>
    <w:rsid w:val="00D82B8C"/>
    <w:rsid w:val="00D8515B"/>
    <w:rsid w:val="00D85295"/>
    <w:rsid w:val="00D86226"/>
    <w:rsid w:val="00D86E05"/>
    <w:rsid w:val="00D876B9"/>
    <w:rsid w:val="00D87DC9"/>
    <w:rsid w:val="00D90768"/>
    <w:rsid w:val="00D9110F"/>
    <w:rsid w:val="00D9157C"/>
    <w:rsid w:val="00D91A34"/>
    <w:rsid w:val="00D91A82"/>
    <w:rsid w:val="00D921A5"/>
    <w:rsid w:val="00D92423"/>
    <w:rsid w:val="00D9355F"/>
    <w:rsid w:val="00D9396F"/>
    <w:rsid w:val="00D93FF8"/>
    <w:rsid w:val="00D94717"/>
    <w:rsid w:val="00D947D1"/>
    <w:rsid w:val="00D94CAF"/>
    <w:rsid w:val="00D9758C"/>
    <w:rsid w:val="00D97717"/>
    <w:rsid w:val="00DA032C"/>
    <w:rsid w:val="00DA03B1"/>
    <w:rsid w:val="00DA0B67"/>
    <w:rsid w:val="00DA2B41"/>
    <w:rsid w:val="00DA3EE3"/>
    <w:rsid w:val="00DA4881"/>
    <w:rsid w:val="00DA503F"/>
    <w:rsid w:val="00DA52A5"/>
    <w:rsid w:val="00DA5B34"/>
    <w:rsid w:val="00DA625B"/>
    <w:rsid w:val="00DA6B05"/>
    <w:rsid w:val="00DB0BA2"/>
    <w:rsid w:val="00DB0EC9"/>
    <w:rsid w:val="00DB2739"/>
    <w:rsid w:val="00DB2EE3"/>
    <w:rsid w:val="00DB33EA"/>
    <w:rsid w:val="00DB3CC0"/>
    <w:rsid w:val="00DB3EED"/>
    <w:rsid w:val="00DB565F"/>
    <w:rsid w:val="00DB569D"/>
    <w:rsid w:val="00DB62FE"/>
    <w:rsid w:val="00DB63F2"/>
    <w:rsid w:val="00DB7116"/>
    <w:rsid w:val="00DB7259"/>
    <w:rsid w:val="00DC0CED"/>
    <w:rsid w:val="00DC1407"/>
    <w:rsid w:val="00DC208E"/>
    <w:rsid w:val="00DC3705"/>
    <w:rsid w:val="00DC4208"/>
    <w:rsid w:val="00DC4B19"/>
    <w:rsid w:val="00DC54F2"/>
    <w:rsid w:val="00DC5F4E"/>
    <w:rsid w:val="00DC67AE"/>
    <w:rsid w:val="00DC6D20"/>
    <w:rsid w:val="00DC6DD2"/>
    <w:rsid w:val="00DC7148"/>
    <w:rsid w:val="00DC7A2C"/>
    <w:rsid w:val="00DD0D23"/>
    <w:rsid w:val="00DD1F5F"/>
    <w:rsid w:val="00DD20CD"/>
    <w:rsid w:val="00DD25F6"/>
    <w:rsid w:val="00DD4277"/>
    <w:rsid w:val="00DD4383"/>
    <w:rsid w:val="00DD4DD9"/>
    <w:rsid w:val="00DD5C20"/>
    <w:rsid w:val="00DD5D0A"/>
    <w:rsid w:val="00DD5FAA"/>
    <w:rsid w:val="00DD62FE"/>
    <w:rsid w:val="00DD6B00"/>
    <w:rsid w:val="00DD6B73"/>
    <w:rsid w:val="00DE04B2"/>
    <w:rsid w:val="00DE0767"/>
    <w:rsid w:val="00DE1D3B"/>
    <w:rsid w:val="00DE1F5F"/>
    <w:rsid w:val="00DE2AC4"/>
    <w:rsid w:val="00DE3C09"/>
    <w:rsid w:val="00DE486A"/>
    <w:rsid w:val="00DE5406"/>
    <w:rsid w:val="00DE6309"/>
    <w:rsid w:val="00DE634F"/>
    <w:rsid w:val="00DE6460"/>
    <w:rsid w:val="00DE6533"/>
    <w:rsid w:val="00DE655C"/>
    <w:rsid w:val="00DE66E0"/>
    <w:rsid w:val="00DE6DAF"/>
    <w:rsid w:val="00DE6FB5"/>
    <w:rsid w:val="00DE7B59"/>
    <w:rsid w:val="00DF0E1F"/>
    <w:rsid w:val="00DF1C9C"/>
    <w:rsid w:val="00DF2B7C"/>
    <w:rsid w:val="00DF4EF4"/>
    <w:rsid w:val="00DF55BD"/>
    <w:rsid w:val="00DF5A5F"/>
    <w:rsid w:val="00DF608D"/>
    <w:rsid w:val="00DF60FD"/>
    <w:rsid w:val="00DF6155"/>
    <w:rsid w:val="00DF622F"/>
    <w:rsid w:val="00DF632F"/>
    <w:rsid w:val="00DF6401"/>
    <w:rsid w:val="00DF747C"/>
    <w:rsid w:val="00DF7706"/>
    <w:rsid w:val="00DF7CC3"/>
    <w:rsid w:val="00E01757"/>
    <w:rsid w:val="00E01884"/>
    <w:rsid w:val="00E02AD7"/>
    <w:rsid w:val="00E036EC"/>
    <w:rsid w:val="00E03D82"/>
    <w:rsid w:val="00E050C1"/>
    <w:rsid w:val="00E052B6"/>
    <w:rsid w:val="00E061E3"/>
    <w:rsid w:val="00E062A3"/>
    <w:rsid w:val="00E06CF0"/>
    <w:rsid w:val="00E0707D"/>
    <w:rsid w:val="00E10D81"/>
    <w:rsid w:val="00E10DC3"/>
    <w:rsid w:val="00E116F9"/>
    <w:rsid w:val="00E119DA"/>
    <w:rsid w:val="00E13096"/>
    <w:rsid w:val="00E132D4"/>
    <w:rsid w:val="00E138BF"/>
    <w:rsid w:val="00E13A8D"/>
    <w:rsid w:val="00E1741A"/>
    <w:rsid w:val="00E1761E"/>
    <w:rsid w:val="00E200C6"/>
    <w:rsid w:val="00E21744"/>
    <w:rsid w:val="00E21C91"/>
    <w:rsid w:val="00E22E38"/>
    <w:rsid w:val="00E23448"/>
    <w:rsid w:val="00E241BB"/>
    <w:rsid w:val="00E24468"/>
    <w:rsid w:val="00E24A96"/>
    <w:rsid w:val="00E2527A"/>
    <w:rsid w:val="00E25A80"/>
    <w:rsid w:val="00E25F53"/>
    <w:rsid w:val="00E308A0"/>
    <w:rsid w:val="00E30D14"/>
    <w:rsid w:val="00E30E61"/>
    <w:rsid w:val="00E32B74"/>
    <w:rsid w:val="00E34201"/>
    <w:rsid w:val="00E344AB"/>
    <w:rsid w:val="00E347D7"/>
    <w:rsid w:val="00E34A00"/>
    <w:rsid w:val="00E34E4A"/>
    <w:rsid w:val="00E35FD7"/>
    <w:rsid w:val="00E369AB"/>
    <w:rsid w:val="00E36AF4"/>
    <w:rsid w:val="00E4053C"/>
    <w:rsid w:val="00E40756"/>
    <w:rsid w:val="00E40A7E"/>
    <w:rsid w:val="00E4115A"/>
    <w:rsid w:val="00E4161A"/>
    <w:rsid w:val="00E417B5"/>
    <w:rsid w:val="00E419B8"/>
    <w:rsid w:val="00E41A47"/>
    <w:rsid w:val="00E41AE5"/>
    <w:rsid w:val="00E41E76"/>
    <w:rsid w:val="00E41F0C"/>
    <w:rsid w:val="00E4203E"/>
    <w:rsid w:val="00E42274"/>
    <w:rsid w:val="00E42A3B"/>
    <w:rsid w:val="00E42B24"/>
    <w:rsid w:val="00E43097"/>
    <w:rsid w:val="00E431B7"/>
    <w:rsid w:val="00E43944"/>
    <w:rsid w:val="00E43C6F"/>
    <w:rsid w:val="00E43ECD"/>
    <w:rsid w:val="00E44455"/>
    <w:rsid w:val="00E47857"/>
    <w:rsid w:val="00E47992"/>
    <w:rsid w:val="00E51266"/>
    <w:rsid w:val="00E52679"/>
    <w:rsid w:val="00E52A4E"/>
    <w:rsid w:val="00E53684"/>
    <w:rsid w:val="00E53EBF"/>
    <w:rsid w:val="00E53FAC"/>
    <w:rsid w:val="00E544B8"/>
    <w:rsid w:val="00E5626C"/>
    <w:rsid w:val="00E56CDE"/>
    <w:rsid w:val="00E5780A"/>
    <w:rsid w:val="00E57C3D"/>
    <w:rsid w:val="00E614FE"/>
    <w:rsid w:val="00E61D49"/>
    <w:rsid w:val="00E6350C"/>
    <w:rsid w:val="00E63615"/>
    <w:rsid w:val="00E64C4E"/>
    <w:rsid w:val="00E6537C"/>
    <w:rsid w:val="00E66B5F"/>
    <w:rsid w:val="00E67F79"/>
    <w:rsid w:val="00E702BC"/>
    <w:rsid w:val="00E705D1"/>
    <w:rsid w:val="00E70A51"/>
    <w:rsid w:val="00E71B02"/>
    <w:rsid w:val="00E749AD"/>
    <w:rsid w:val="00E752C3"/>
    <w:rsid w:val="00E758FB"/>
    <w:rsid w:val="00E8081D"/>
    <w:rsid w:val="00E80A23"/>
    <w:rsid w:val="00E81489"/>
    <w:rsid w:val="00E81B65"/>
    <w:rsid w:val="00E828C5"/>
    <w:rsid w:val="00E82DB4"/>
    <w:rsid w:val="00E835E6"/>
    <w:rsid w:val="00E83BBE"/>
    <w:rsid w:val="00E85D2C"/>
    <w:rsid w:val="00E86D3E"/>
    <w:rsid w:val="00E87B5C"/>
    <w:rsid w:val="00E90599"/>
    <w:rsid w:val="00E916A7"/>
    <w:rsid w:val="00E91904"/>
    <w:rsid w:val="00E92DC0"/>
    <w:rsid w:val="00E93A76"/>
    <w:rsid w:val="00E94898"/>
    <w:rsid w:val="00E9519C"/>
    <w:rsid w:val="00E95754"/>
    <w:rsid w:val="00E95A1D"/>
    <w:rsid w:val="00E97BE9"/>
    <w:rsid w:val="00E97D2B"/>
    <w:rsid w:val="00EA00C3"/>
    <w:rsid w:val="00EA05AD"/>
    <w:rsid w:val="00EA07D9"/>
    <w:rsid w:val="00EA14B1"/>
    <w:rsid w:val="00EA1861"/>
    <w:rsid w:val="00EA24D5"/>
    <w:rsid w:val="00EA4187"/>
    <w:rsid w:val="00EA4F4A"/>
    <w:rsid w:val="00EA575A"/>
    <w:rsid w:val="00EA6022"/>
    <w:rsid w:val="00EA7386"/>
    <w:rsid w:val="00EA7614"/>
    <w:rsid w:val="00EA7F71"/>
    <w:rsid w:val="00EB052B"/>
    <w:rsid w:val="00EB131F"/>
    <w:rsid w:val="00EB379E"/>
    <w:rsid w:val="00EB463F"/>
    <w:rsid w:val="00EB48AA"/>
    <w:rsid w:val="00EB49E8"/>
    <w:rsid w:val="00EB632B"/>
    <w:rsid w:val="00EB6C60"/>
    <w:rsid w:val="00EC0C85"/>
    <w:rsid w:val="00EC118F"/>
    <w:rsid w:val="00EC1E88"/>
    <w:rsid w:val="00EC2859"/>
    <w:rsid w:val="00EC2FE8"/>
    <w:rsid w:val="00EC3F06"/>
    <w:rsid w:val="00EC3F97"/>
    <w:rsid w:val="00EC51FB"/>
    <w:rsid w:val="00EC5710"/>
    <w:rsid w:val="00EC5D91"/>
    <w:rsid w:val="00EC6357"/>
    <w:rsid w:val="00EC6840"/>
    <w:rsid w:val="00EC71C8"/>
    <w:rsid w:val="00ED054B"/>
    <w:rsid w:val="00ED0989"/>
    <w:rsid w:val="00ED0D18"/>
    <w:rsid w:val="00ED209F"/>
    <w:rsid w:val="00ED291A"/>
    <w:rsid w:val="00ED35E3"/>
    <w:rsid w:val="00ED397F"/>
    <w:rsid w:val="00ED3ACD"/>
    <w:rsid w:val="00ED43F8"/>
    <w:rsid w:val="00ED48A3"/>
    <w:rsid w:val="00ED4912"/>
    <w:rsid w:val="00ED50D1"/>
    <w:rsid w:val="00ED65A2"/>
    <w:rsid w:val="00ED6E4A"/>
    <w:rsid w:val="00EE1545"/>
    <w:rsid w:val="00EE1A5D"/>
    <w:rsid w:val="00EE1D91"/>
    <w:rsid w:val="00EE3612"/>
    <w:rsid w:val="00EE3683"/>
    <w:rsid w:val="00EE39C6"/>
    <w:rsid w:val="00EE467F"/>
    <w:rsid w:val="00EE4B7B"/>
    <w:rsid w:val="00EF0221"/>
    <w:rsid w:val="00EF030F"/>
    <w:rsid w:val="00EF0452"/>
    <w:rsid w:val="00EF0673"/>
    <w:rsid w:val="00EF0D4E"/>
    <w:rsid w:val="00EF1E45"/>
    <w:rsid w:val="00EF2C9D"/>
    <w:rsid w:val="00EF4D47"/>
    <w:rsid w:val="00EF4FAA"/>
    <w:rsid w:val="00EF5A31"/>
    <w:rsid w:val="00EF6A26"/>
    <w:rsid w:val="00F0030C"/>
    <w:rsid w:val="00F00323"/>
    <w:rsid w:val="00F006DF"/>
    <w:rsid w:val="00F01650"/>
    <w:rsid w:val="00F03BB0"/>
    <w:rsid w:val="00F04377"/>
    <w:rsid w:val="00F054C9"/>
    <w:rsid w:val="00F06106"/>
    <w:rsid w:val="00F0636D"/>
    <w:rsid w:val="00F063C9"/>
    <w:rsid w:val="00F076C4"/>
    <w:rsid w:val="00F078EA"/>
    <w:rsid w:val="00F10BB9"/>
    <w:rsid w:val="00F10E6A"/>
    <w:rsid w:val="00F114FD"/>
    <w:rsid w:val="00F1261A"/>
    <w:rsid w:val="00F13BC6"/>
    <w:rsid w:val="00F13D68"/>
    <w:rsid w:val="00F155CA"/>
    <w:rsid w:val="00F15D80"/>
    <w:rsid w:val="00F170F2"/>
    <w:rsid w:val="00F1771C"/>
    <w:rsid w:val="00F17911"/>
    <w:rsid w:val="00F2029D"/>
    <w:rsid w:val="00F21786"/>
    <w:rsid w:val="00F21F3C"/>
    <w:rsid w:val="00F22E1B"/>
    <w:rsid w:val="00F22E42"/>
    <w:rsid w:val="00F2344B"/>
    <w:rsid w:val="00F24207"/>
    <w:rsid w:val="00F247AA"/>
    <w:rsid w:val="00F258CE"/>
    <w:rsid w:val="00F265AB"/>
    <w:rsid w:val="00F265C1"/>
    <w:rsid w:val="00F26FB8"/>
    <w:rsid w:val="00F2712B"/>
    <w:rsid w:val="00F27907"/>
    <w:rsid w:val="00F303F7"/>
    <w:rsid w:val="00F30971"/>
    <w:rsid w:val="00F3114E"/>
    <w:rsid w:val="00F3161B"/>
    <w:rsid w:val="00F3283E"/>
    <w:rsid w:val="00F32A44"/>
    <w:rsid w:val="00F32A6C"/>
    <w:rsid w:val="00F3353A"/>
    <w:rsid w:val="00F34036"/>
    <w:rsid w:val="00F344A6"/>
    <w:rsid w:val="00F349F9"/>
    <w:rsid w:val="00F34ABE"/>
    <w:rsid w:val="00F35C03"/>
    <w:rsid w:val="00F3602E"/>
    <w:rsid w:val="00F366EC"/>
    <w:rsid w:val="00F36CAB"/>
    <w:rsid w:val="00F37C17"/>
    <w:rsid w:val="00F37E64"/>
    <w:rsid w:val="00F40AA9"/>
    <w:rsid w:val="00F413CE"/>
    <w:rsid w:val="00F4169C"/>
    <w:rsid w:val="00F42218"/>
    <w:rsid w:val="00F422CE"/>
    <w:rsid w:val="00F4239A"/>
    <w:rsid w:val="00F4274B"/>
    <w:rsid w:val="00F42785"/>
    <w:rsid w:val="00F42C98"/>
    <w:rsid w:val="00F46698"/>
    <w:rsid w:val="00F46DBD"/>
    <w:rsid w:val="00F47111"/>
    <w:rsid w:val="00F514CB"/>
    <w:rsid w:val="00F5357B"/>
    <w:rsid w:val="00F55BB4"/>
    <w:rsid w:val="00F55FD6"/>
    <w:rsid w:val="00F564C6"/>
    <w:rsid w:val="00F56746"/>
    <w:rsid w:val="00F578FF"/>
    <w:rsid w:val="00F603D3"/>
    <w:rsid w:val="00F60919"/>
    <w:rsid w:val="00F61293"/>
    <w:rsid w:val="00F625ED"/>
    <w:rsid w:val="00F634E7"/>
    <w:rsid w:val="00F63AFA"/>
    <w:rsid w:val="00F64A54"/>
    <w:rsid w:val="00F64C62"/>
    <w:rsid w:val="00F64CD3"/>
    <w:rsid w:val="00F65CF7"/>
    <w:rsid w:val="00F65D09"/>
    <w:rsid w:val="00F67136"/>
    <w:rsid w:val="00F70624"/>
    <w:rsid w:val="00F71401"/>
    <w:rsid w:val="00F723F0"/>
    <w:rsid w:val="00F73187"/>
    <w:rsid w:val="00F74C20"/>
    <w:rsid w:val="00F75275"/>
    <w:rsid w:val="00F75AB8"/>
    <w:rsid w:val="00F76993"/>
    <w:rsid w:val="00F77105"/>
    <w:rsid w:val="00F77CC1"/>
    <w:rsid w:val="00F80260"/>
    <w:rsid w:val="00F80375"/>
    <w:rsid w:val="00F83181"/>
    <w:rsid w:val="00F86377"/>
    <w:rsid w:val="00F866F6"/>
    <w:rsid w:val="00F8709E"/>
    <w:rsid w:val="00F90180"/>
    <w:rsid w:val="00F90970"/>
    <w:rsid w:val="00F90CF8"/>
    <w:rsid w:val="00F911D9"/>
    <w:rsid w:val="00F91406"/>
    <w:rsid w:val="00F92289"/>
    <w:rsid w:val="00F92D1B"/>
    <w:rsid w:val="00F93FAE"/>
    <w:rsid w:val="00F9436F"/>
    <w:rsid w:val="00F9458B"/>
    <w:rsid w:val="00F965F0"/>
    <w:rsid w:val="00F96E61"/>
    <w:rsid w:val="00F96F36"/>
    <w:rsid w:val="00F96F84"/>
    <w:rsid w:val="00F97E48"/>
    <w:rsid w:val="00FA0EC5"/>
    <w:rsid w:val="00FA1CFA"/>
    <w:rsid w:val="00FA25DF"/>
    <w:rsid w:val="00FA2AF8"/>
    <w:rsid w:val="00FA379E"/>
    <w:rsid w:val="00FA428E"/>
    <w:rsid w:val="00FA456A"/>
    <w:rsid w:val="00FA5EA8"/>
    <w:rsid w:val="00FA62C9"/>
    <w:rsid w:val="00FA661D"/>
    <w:rsid w:val="00FA6E73"/>
    <w:rsid w:val="00FB021D"/>
    <w:rsid w:val="00FB0963"/>
    <w:rsid w:val="00FB0BA9"/>
    <w:rsid w:val="00FB0DC8"/>
    <w:rsid w:val="00FB173D"/>
    <w:rsid w:val="00FB1BBD"/>
    <w:rsid w:val="00FB29DE"/>
    <w:rsid w:val="00FB3455"/>
    <w:rsid w:val="00FB3A91"/>
    <w:rsid w:val="00FB4524"/>
    <w:rsid w:val="00FB45C4"/>
    <w:rsid w:val="00FB628D"/>
    <w:rsid w:val="00FB685D"/>
    <w:rsid w:val="00FB7795"/>
    <w:rsid w:val="00FC12F0"/>
    <w:rsid w:val="00FC1945"/>
    <w:rsid w:val="00FC1A3D"/>
    <w:rsid w:val="00FC1F22"/>
    <w:rsid w:val="00FC2246"/>
    <w:rsid w:val="00FC241E"/>
    <w:rsid w:val="00FC4946"/>
    <w:rsid w:val="00FC4C80"/>
    <w:rsid w:val="00FC5099"/>
    <w:rsid w:val="00FC6C4F"/>
    <w:rsid w:val="00FC736A"/>
    <w:rsid w:val="00FD036D"/>
    <w:rsid w:val="00FD0EAE"/>
    <w:rsid w:val="00FD1955"/>
    <w:rsid w:val="00FD1EF5"/>
    <w:rsid w:val="00FD2252"/>
    <w:rsid w:val="00FD2B8B"/>
    <w:rsid w:val="00FD2ED9"/>
    <w:rsid w:val="00FD2F8E"/>
    <w:rsid w:val="00FD47DE"/>
    <w:rsid w:val="00FD5EA0"/>
    <w:rsid w:val="00FD66AC"/>
    <w:rsid w:val="00FD6B5D"/>
    <w:rsid w:val="00FD7559"/>
    <w:rsid w:val="00FE32D3"/>
    <w:rsid w:val="00FE5059"/>
    <w:rsid w:val="00FE5802"/>
    <w:rsid w:val="00FE5AE9"/>
    <w:rsid w:val="00FE6028"/>
    <w:rsid w:val="00FE6997"/>
    <w:rsid w:val="00FE6D1B"/>
    <w:rsid w:val="00FE6E74"/>
    <w:rsid w:val="00FE75D1"/>
    <w:rsid w:val="00FE7FEC"/>
    <w:rsid w:val="00FF0C8F"/>
    <w:rsid w:val="00FF1077"/>
    <w:rsid w:val="00FF2BFD"/>
    <w:rsid w:val="00FF3330"/>
    <w:rsid w:val="00FF35D8"/>
    <w:rsid w:val="00FF5292"/>
    <w:rsid w:val="00FF5944"/>
    <w:rsid w:val="00FF5A8E"/>
    <w:rsid w:val="00FF5BDD"/>
    <w:rsid w:val="00FF5EB6"/>
    <w:rsid w:val="00FF67AC"/>
    <w:rsid w:val="00FF6EBC"/>
    <w:rsid w:val="00FF77EF"/>
    <w:rsid w:val="00FF7B93"/>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2783BD3D-929B-413F-AB25-DC36F5FE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81E"/>
  </w:style>
  <w:style w:type="paragraph" w:styleId="Titre10">
    <w:name w:val="heading 1"/>
    <w:aliases w:val="YAYA1"/>
    <w:basedOn w:val="Normal"/>
    <w:next w:val="Normal"/>
    <w:link w:val="Titre1Car"/>
    <w:qFormat/>
    <w:rsid w:val="00543279"/>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543279"/>
    <w:pPr>
      <w:keepNext/>
      <w:outlineLvl w:val="1"/>
    </w:pPr>
    <w:rPr>
      <w:sz w:val="24"/>
    </w:rPr>
  </w:style>
  <w:style w:type="paragraph" w:styleId="Titre3">
    <w:name w:val="heading 3"/>
    <w:aliases w:val="YAYA3"/>
    <w:basedOn w:val="Normal"/>
    <w:next w:val="Normal"/>
    <w:link w:val="Titre3Car"/>
    <w:qFormat/>
    <w:rsid w:val="00543279"/>
    <w:pPr>
      <w:keepNext/>
      <w:jc w:val="right"/>
      <w:outlineLvl w:val="2"/>
    </w:pPr>
    <w:rPr>
      <w:b/>
      <w:i/>
      <w:sz w:val="24"/>
    </w:rPr>
  </w:style>
  <w:style w:type="paragraph" w:styleId="Titre4">
    <w:name w:val="heading 4"/>
    <w:basedOn w:val="Normal"/>
    <w:next w:val="Normal"/>
    <w:link w:val="Titre4Car"/>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Corps de texte Car Car Car"/>
    <w:basedOn w:val="Normal"/>
    <w:link w:val="CorpsdetexteCar"/>
    <w:uiPriority w:val="99"/>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qFormat/>
    <w:rsid w:val="00543279"/>
    <w:pPr>
      <w:ind w:left="708"/>
      <w:jc w:val="center"/>
    </w:pPr>
    <w:rPr>
      <w:b/>
      <w:bCs/>
      <w:i/>
      <w:iCs/>
      <w:sz w:val="28"/>
    </w:rPr>
  </w:style>
  <w:style w:type="paragraph" w:styleId="En-tte">
    <w:name w:val="header"/>
    <w:basedOn w:val="Normal"/>
    <w:link w:val="En-tteCar"/>
    <w:rsid w:val="00543279"/>
    <w:pPr>
      <w:tabs>
        <w:tab w:val="center" w:pos="4536"/>
        <w:tab w:val="right" w:pos="9072"/>
      </w:tabs>
    </w:pPr>
  </w:style>
  <w:style w:type="paragraph" w:styleId="Lgende">
    <w:name w:val="caption"/>
    <w:basedOn w:val="Normal"/>
    <w:next w:val="Normal"/>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basedOn w:val="Normal"/>
    <w:link w:val="NotedebasdepageCar"/>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qFormat/>
    <w:rsid w:val="0076743C"/>
    <w:pPr>
      <w:spacing w:before="120"/>
    </w:pPr>
    <w:rPr>
      <w:b/>
      <w:bCs/>
      <w:i/>
      <w:iCs/>
      <w:sz w:val="24"/>
      <w:szCs w:val="28"/>
    </w:rPr>
  </w:style>
  <w:style w:type="paragraph" w:styleId="TM2">
    <w:name w:val="toc 2"/>
    <w:basedOn w:val="Normal"/>
    <w:next w:val="Normal"/>
    <w:autoRedefine/>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Corps de texte Car Car Car Car"/>
    <w:link w:val="Corpsdetexte"/>
    <w:uiPriority w:val="99"/>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9"/>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0"/>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link w:val="CORPSCCTPBTCCar"/>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locked/>
    <w:rsid w:val="005F35D9"/>
    <w:rPr>
      <w:sz w:val="24"/>
      <w:szCs w:val="24"/>
    </w:rPr>
  </w:style>
  <w:style w:type="character" w:customStyle="1" w:styleId="NotedebasdepageCar">
    <w:name w:val="Note de bas de page Car"/>
    <w:basedOn w:val="Policepardfaut"/>
    <w:link w:val="Notedebasdepage"/>
    <w:rsid w:val="001B652A"/>
  </w:style>
  <w:style w:type="character" w:customStyle="1" w:styleId="CommentaireCar">
    <w:name w:val="Commentaire Car"/>
    <w:basedOn w:val="Policepardfaut"/>
    <w:link w:val="Commentaire"/>
    <w:rsid w:val="001B652A"/>
    <w:rPr>
      <w:lang w:eastAsia="en-US"/>
    </w:rPr>
  </w:style>
  <w:style w:type="character" w:customStyle="1" w:styleId="TextedebullesCar">
    <w:name w:val="Texte de bulles Car"/>
    <w:basedOn w:val="Policepardfaut"/>
    <w:link w:val="Textedebulles"/>
    <w:rsid w:val="001B652A"/>
    <w:rPr>
      <w:rFonts w:ascii="Tahoma" w:hAnsi="Tahoma" w:cs="Tahoma"/>
      <w:sz w:val="16"/>
      <w:szCs w:val="16"/>
    </w:rPr>
  </w:style>
  <w:style w:type="character" w:styleId="Numrodeligne">
    <w:name w:val="line number"/>
    <w:basedOn w:val="Policepardfaut"/>
    <w:uiPriority w:val="99"/>
    <w:semiHidden/>
    <w:unhideWhenUsed/>
    <w:rsid w:val="000F4E1E"/>
  </w:style>
  <w:style w:type="paragraph" w:customStyle="1" w:styleId="titrecentr">
    <w:name w:val="titre centré"/>
    <w:rsid w:val="00B55CED"/>
    <w:pPr>
      <w:widowControl w:val="0"/>
      <w:spacing w:line="-240" w:lineRule="auto"/>
      <w:jc w:val="center"/>
    </w:pPr>
    <w:rPr>
      <w:rFonts w:ascii="Courier" w:hAnsi="Courier"/>
      <w:b/>
      <w:sz w:val="24"/>
    </w:rPr>
  </w:style>
  <w:style w:type="paragraph" w:styleId="Index1">
    <w:name w:val="index 1"/>
    <w:basedOn w:val="Normal"/>
    <w:next w:val="Normal"/>
    <w:autoRedefine/>
    <w:rsid w:val="00B55CED"/>
    <w:pPr>
      <w:widowControl w:val="0"/>
      <w:ind w:left="200" w:hanging="200"/>
    </w:pPr>
    <w:rPr>
      <w:sz w:val="18"/>
    </w:rPr>
  </w:style>
  <w:style w:type="paragraph" w:styleId="Index2">
    <w:name w:val="index 2"/>
    <w:basedOn w:val="Normal"/>
    <w:next w:val="Normal"/>
    <w:autoRedefine/>
    <w:rsid w:val="00B55CED"/>
    <w:pPr>
      <w:widowControl w:val="0"/>
      <w:ind w:left="400" w:hanging="200"/>
    </w:pPr>
    <w:rPr>
      <w:sz w:val="18"/>
    </w:rPr>
  </w:style>
  <w:style w:type="paragraph" w:styleId="Index3">
    <w:name w:val="index 3"/>
    <w:basedOn w:val="Normal"/>
    <w:next w:val="Normal"/>
    <w:autoRedefine/>
    <w:rsid w:val="00B55CED"/>
    <w:pPr>
      <w:widowControl w:val="0"/>
      <w:ind w:left="600" w:hanging="200"/>
    </w:pPr>
    <w:rPr>
      <w:sz w:val="18"/>
    </w:rPr>
  </w:style>
  <w:style w:type="paragraph" w:styleId="Index4">
    <w:name w:val="index 4"/>
    <w:basedOn w:val="Normal"/>
    <w:next w:val="Normal"/>
    <w:autoRedefine/>
    <w:rsid w:val="00B55CED"/>
    <w:pPr>
      <w:widowControl w:val="0"/>
      <w:ind w:left="800" w:hanging="200"/>
    </w:pPr>
    <w:rPr>
      <w:sz w:val="18"/>
    </w:rPr>
  </w:style>
  <w:style w:type="paragraph" w:styleId="Index5">
    <w:name w:val="index 5"/>
    <w:basedOn w:val="Normal"/>
    <w:next w:val="Normal"/>
    <w:autoRedefine/>
    <w:rsid w:val="00B55CED"/>
    <w:pPr>
      <w:widowControl w:val="0"/>
      <w:ind w:left="1000" w:hanging="200"/>
    </w:pPr>
    <w:rPr>
      <w:sz w:val="18"/>
    </w:rPr>
  </w:style>
  <w:style w:type="paragraph" w:styleId="Index6">
    <w:name w:val="index 6"/>
    <w:basedOn w:val="Normal"/>
    <w:next w:val="Normal"/>
    <w:autoRedefine/>
    <w:rsid w:val="00B55CED"/>
    <w:pPr>
      <w:widowControl w:val="0"/>
      <w:ind w:left="1200" w:hanging="200"/>
    </w:pPr>
    <w:rPr>
      <w:sz w:val="18"/>
    </w:rPr>
  </w:style>
  <w:style w:type="paragraph" w:styleId="Index7">
    <w:name w:val="index 7"/>
    <w:basedOn w:val="Normal"/>
    <w:next w:val="Normal"/>
    <w:autoRedefine/>
    <w:rsid w:val="00B55CED"/>
    <w:pPr>
      <w:widowControl w:val="0"/>
      <w:ind w:left="1400" w:hanging="200"/>
    </w:pPr>
    <w:rPr>
      <w:sz w:val="18"/>
    </w:rPr>
  </w:style>
  <w:style w:type="paragraph" w:styleId="Index8">
    <w:name w:val="index 8"/>
    <w:basedOn w:val="Normal"/>
    <w:next w:val="Normal"/>
    <w:autoRedefine/>
    <w:rsid w:val="00B55CED"/>
    <w:pPr>
      <w:widowControl w:val="0"/>
      <w:ind w:left="1600" w:hanging="200"/>
    </w:pPr>
    <w:rPr>
      <w:sz w:val="18"/>
    </w:rPr>
  </w:style>
  <w:style w:type="paragraph" w:styleId="Index9">
    <w:name w:val="index 9"/>
    <w:basedOn w:val="Normal"/>
    <w:next w:val="Normal"/>
    <w:autoRedefine/>
    <w:rsid w:val="00B55CED"/>
    <w:pPr>
      <w:widowControl w:val="0"/>
      <w:ind w:left="1800" w:hanging="200"/>
    </w:pPr>
    <w:rPr>
      <w:sz w:val="18"/>
    </w:rPr>
  </w:style>
  <w:style w:type="paragraph" w:styleId="Titreindex">
    <w:name w:val="index heading"/>
    <w:basedOn w:val="Normal"/>
    <w:next w:val="Index1"/>
    <w:rsid w:val="00B55CED"/>
    <w:pPr>
      <w:widowControl w:val="0"/>
      <w:spacing w:before="240" w:after="120"/>
      <w:jc w:val="center"/>
    </w:pPr>
    <w:rPr>
      <w:b/>
      <w:sz w:val="26"/>
    </w:rPr>
  </w:style>
  <w:style w:type="paragraph" w:customStyle="1" w:styleId="Normal10">
    <w:name w:val="Normal 10"/>
    <w:basedOn w:val="Normal"/>
    <w:rsid w:val="00B55CED"/>
    <w:pPr>
      <w:widowControl w:val="0"/>
      <w:jc w:val="both"/>
    </w:pPr>
  </w:style>
  <w:style w:type="character" w:styleId="Marquedecommentaire">
    <w:name w:val="annotation reference"/>
    <w:basedOn w:val="Policepardfaut"/>
    <w:rsid w:val="00B55CED"/>
    <w:rPr>
      <w:sz w:val="16"/>
      <w:szCs w:val="16"/>
    </w:rPr>
  </w:style>
  <w:style w:type="paragraph" w:styleId="Objetducommentaire">
    <w:name w:val="annotation subject"/>
    <w:basedOn w:val="Commentaire"/>
    <w:next w:val="Commentaire"/>
    <w:link w:val="ObjetducommentaireCar"/>
    <w:rsid w:val="00B55CED"/>
    <w:pPr>
      <w:widowControl w:val="0"/>
    </w:pPr>
    <w:rPr>
      <w:b/>
      <w:bCs/>
      <w:lang w:eastAsia="fr-FR"/>
    </w:rPr>
  </w:style>
  <w:style w:type="character" w:customStyle="1" w:styleId="ObjetducommentaireCar">
    <w:name w:val="Objet du commentaire Car"/>
    <w:basedOn w:val="CommentaireCar"/>
    <w:link w:val="Objetducommentaire"/>
    <w:rsid w:val="00B55CED"/>
    <w:rPr>
      <w:b/>
      <w:bCs/>
      <w:lang w:eastAsia="en-US"/>
    </w:rPr>
  </w:style>
  <w:style w:type="paragraph" w:customStyle="1" w:styleId="Default">
    <w:name w:val="Default"/>
    <w:rsid w:val="004228D5"/>
    <w:pPr>
      <w:autoSpaceDE w:val="0"/>
      <w:autoSpaceDN w:val="0"/>
      <w:adjustRightInd w:val="0"/>
    </w:pPr>
    <w:rPr>
      <w:rFonts w:ascii="Arial" w:eastAsia="Calibri" w:hAnsi="Arial" w:cs="Arial"/>
      <w:color w:val="000000"/>
      <w:sz w:val="24"/>
      <w:szCs w:val="24"/>
    </w:rPr>
  </w:style>
  <w:style w:type="numbering" w:customStyle="1" w:styleId="Style5">
    <w:name w:val="Style5"/>
    <w:uiPriority w:val="99"/>
    <w:rsid w:val="004016C7"/>
    <w:pPr>
      <w:numPr>
        <w:numId w:val="157"/>
      </w:numPr>
    </w:pPr>
  </w:style>
  <w:style w:type="numbering" w:customStyle="1" w:styleId="Aucuneliste1">
    <w:name w:val="Aucune liste1"/>
    <w:next w:val="Aucuneliste"/>
    <w:uiPriority w:val="99"/>
    <w:semiHidden/>
    <w:unhideWhenUsed/>
    <w:rsid w:val="004016C7"/>
  </w:style>
  <w:style w:type="paragraph" w:styleId="En-ttedetabledesmatires">
    <w:name w:val="TOC Heading"/>
    <w:basedOn w:val="Titre10"/>
    <w:next w:val="Normal"/>
    <w:uiPriority w:val="99"/>
    <w:unhideWhenUsed/>
    <w:qFormat/>
    <w:rsid w:val="004016C7"/>
    <w:pPr>
      <w:keepNext w:val="0"/>
      <w:keepLines/>
      <w:widowControl w:val="0"/>
      <w:autoSpaceDE w:val="0"/>
      <w:autoSpaceDN w:val="0"/>
      <w:adjustRightInd w:val="0"/>
      <w:spacing w:before="480" w:line="276" w:lineRule="auto"/>
      <w:ind w:right="-7"/>
      <w:outlineLvl w:val="9"/>
    </w:pPr>
    <w:rPr>
      <w:rFonts w:ascii="Arial" w:hAnsi="Arial" w:cs="Arial"/>
      <w:bCs/>
      <w:i w:val="0"/>
      <w:color w:val="365F91"/>
      <w:szCs w:val="28"/>
      <w:lang w:eastAsia="en-US"/>
    </w:rPr>
  </w:style>
  <w:style w:type="paragraph" w:customStyle="1" w:styleId="petita">
    <w:name w:val="petit a"/>
    <w:basedOn w:val="Normal"/>
    <w:uiPriority w:val="99"/>
    <w:rsid w:val="004016C7"/>
    <w:pPr>
      <w:numPr>
        <w:numId w:val="158"/>
      </w:numPr>
    </w:pPr>
    <w:rPr>
      <w:sz w:val="24"/>
      <w:szCs w:val="24"/>
    </w:rPr>
  </w:style>
  <w:style w:type="paragraph" w:styleId="Listepuces4">
    <w:name w:val="List Bullet 4"/>
    <w:basedOn w:val="Normal"/>
    <w:autoRedefine/>
    <w:uiPriority w:val="99"/>
    <w:rsid w:val="004016C7"/>
    <w:pPr>
      <w:tabs>
        <w:tab w:val="num" w:pos="1209"/>
      </w:tabs>
      <w:ind w:left="1209" w:hanging="360"/>
    </w:pPr>
  </w:style>
  <w:style w:type="paragraph" w:styleId="Listepuces2">
    <w:name w:val="List Bullet 2"/>
    <w:basedOn w:val="Normal"/>
    <w:autoRedefine/>
    <w:uiPriority w:val="99"/>
    <w:rsid w:val="004016C7"/>
    <w:pPr>
      <w:tabs>
        <w:tab w:val="num" w:pos="643"/>
      </w:tabs>
      <w:ind w:left="643" w:hanging="360"/>
    </w:pPr>
  </w:style>
  <w:style w:type="paragraph" w:styleId="Listepuces3">
    <w:name w:val="List Bullet 3"/>
    <w:basedOn w:val="Normal"/>
    <w:autoRedefine/>
    <w:uiPriority w:val="99"/>
    <w:rsid w:val="004016C7"/>
    <w:pPr>
      <w:tabs>
        <w:tab w:val="num" w:pos="926"/>
      </w:tabs>
      <w:ind w:left="926" w:hanging="360"/>
    </w:pPr>
  </w:style>
  <w:style w:type="paragraph" w:customStyle="1" w:styleId="Paragtab">
    <w:name w:val="Parag tab"/>
    <w:basedOn w:val="Titre"/>
    <w:autoRedefine/>
    <w:uiPriority w:val="99"/>
    <w:rsid w:val="004016C7"/>
    <w:pPr>
      <w:numPr>
        <w:numId w:val="159"/>
      </w:numPr>
      <w:jc w:val="both"/>
    </w:pPr>
    <w:rPr>
      <w:color w:val="000000"/>
      <w:sz w:val="20"/>
    </w:rPr>
  </w:style>
  <w:style w:type="paragraph" w:customStyle="1" w:styleId="CharCharCar">
    <w:name w:val="Char Char Car"/>
    <w:basedOn w:val="Normal"/>
    <w:rsid w:val="004016C7"/>
    <w:pPr>
      <w:widowControl w:val="0"/>
      <w:jc w:val="both"/>
    </w:pPr>
    <w:rPr>
      <w:rFonts w:ascii="Tahoma" w:eastAsia="SimSun" w:hAnsi="Tahoma" w:cs="Tahoma"/>
      <w:kern w:val="2"/>
      <w:sz w:val="24"/>
      <w:szCs w:val="24"/>
      <w:lang w:val="en-US" w:eastAsia="zh-CN"/>
    </w:rPr>
  </w:style>
  <w:style w:type="paragraph" w:styleId="Citationintense">
    <w:name w:val="Intense Quote"/>
    <w:basedOn w:val="Normal"/>
    <w:next w:val="Normal"/>
    <w:link w:val="CitationintenseCar"/>
    <w:uiPriority w:val="30"/>
    <w:qFormat/>
    <w:rsid w:val="004016C7"/>
    <w:pPr>
      <w:pBdr>
        <w:bottom w:val="single" w:sz="4" w:space="4" w:color="4F81BD"/>
      </w:pBdr>
      <w:spacing w:before="200" w:after="280"/>
      <w:ind w:left="936" w:right="936"/>
    </w:pPr>
    <w:rPr>
      <w:b/>
      <w:bCs/>
      <w:i/>
      <w:iCs/>
      <w:color w:val="4F81BD"/>
      <w:sz w:val="24"/>
      <w:szCs w:val="24"/>
    </w:rPr>
  </w:style>
  <w:style w:type="character" w:customStyle="1" w:styleId="CitationintenseCar">
    <w:name w:val="Citation intense Car"/>
    <w:basedOn w:val="Policepardfaut"/>
    <w:link w:val="Citationintense"/>
    <w:uiPriority w:val="30"/>
    <w:rsid w:val="004016C7"/>
    <w:rPr>
      <w:b/>
      <w:bCs/>
      <w:i/>
      <w:iCs/>
      <w:color w:val="4F81BD"/>
      <w:sz w:val="24"/>
      <w:szCs w:val="24"/>
    </w:rPr>
  </w:style>
  <w:style w:type="paragraph" w:customStyle="1" w:styleId="Contenudetableau">
    <w:name w:val="Contenu de tableau"/>
    <w:basedOn w:val="Normal"/>
    <w:rsid w:val="004016C7"/>
    <w:pPr>
      <w:widowControl w:val="0"/>
      <w:suppressLineNumbers/>
      <w:suppressAutoHyphens/>
    </w:pPr>
    <w:rPr>
      <w:rFonts w:ascii="Tahoma" w:eastAsia="Lucida Sans Unicode" w:hAnsi="Tahoma"/>
      <w:szCs w:val="24"/>
    </w:rPr>
  </w:style>
  <w:style w:type="paragraph" w:customStyle="1" w:styleId="CM99">
    <w:name w:val="CM99"/>
    <w:basedOn w:val="Normal"/>
    <w:next w:val="Normal"/>
    <w:rsid w:val="004016C7"/>
    <w:pPr>
      <w:widowControl w:val="0"/>
      <w:autoSpaceDE w:val="0"/>
      <w:autoSpaceDN w:val="0"/>
      <w:adjustRightInd w:val="0"/>
      <w:spacing w:after="273"/>
    </w:pPr>
    <w:rPr>
      <w:rFonts w:ascii="Helvetica" w:hAnsi="Helvetica" w:cs="Helvetica"/>
      <w:szCs w:val="24"/>
    </w:rPr>
  </w:style>
  <w:style w:type="paragraph" w:customStyle="1" w:styleId="TITI">
    <w:name w:val="TITI"/>
    <w:basedOn w:val="Normal"/>
    <w:rsid w:val="004016C7"/>
    <w:pPr>
      <w:widowControl w:val="0"/>
      <w:spacing w:line="-218" w:lineRule="auto"/>
      <w:ind w:left="567" w:right="-2" w:hanging="567"/>
      <w:jc w:val="both"/>
    </w:pPr>
    <w:rPr>
      <w:b/>
      <w:caps/>
      <w:sz w:val="24"/>
    </w:rPr>
  </w:style>
  <w:style w:type="paragraph" w:customStyle="1" w:styleId="ART">
    <w:name w:val="ART"/>
    <w:basedOn w:val="Normal"/>
    <w:rsid w:val="004016C7"/>
    <w:pPr>
      <w:widowControl w:val="0"/>
      <w:ind w:left="1560" w:hanging="1560"/>
      <w:jc w:val="both"/>
    </w:pPr>
    <w:rPr>
      <w:rFonts w:ascii="Courier PS" w:hAnsi="Courier PS"/>
      <w:b/>
      <w:sz w:val="24"/>
      <w:u w:val="single"/>
    </w:rPr>
  </w:style>
  <w:style w:type="paragraph" w:customStyle="1" w:styleId="TITI1">
    <w:name w:val="TITI.1"/>
    <w:basedOn w:val="Normal"/>
    <w:rsid w:val="004016C7"/>
    <w:pPr>
      <w:keepNext/>
      <w:keepLines/>
      <w:widowControl w:val="0"/>
      <w:jc w:val="both"/>
    </w:pPr>
    <w:rPr>
      <w:b/>
      <w:smallCaps/>
      <w:sz w:val="24"/>
    </w:rPr>
  </w:style>
  <w:style w:type="paragraph" w:customStyle="1" w:styleId="TITI11">
    <w:name w:val="TITI.1.1"/>
    <w:basedOn w:val="Normal"/>
    <w:rsid w:val="004016C7"/>
    <w:pPr>
      <w:keepNext/>
      <w:widowControl w:val="0"/>
      <w:ind w:left="567"/>
      <w:jc w:val="both"/>
    </w:pPr>
    <w:rPr>
      <w:b/>
      <w:sz w:val="24"/>
    </w:rPr>
  </w:style>
  <w:style w:type="paragraph" w:customStyle="1" w:styleId="TITI111">
    <w:name w:val="TITI.1.1.1"/>
    <w:basedOn w:val="Normal"/>
    <w:rsid w:val="004016C7"/>
    <w:pPr>
      <w:widowControl w:val="0"/>
      <w:ind w:left="567"/>
      <w:jc w:val="both"/>
    </w:pPr>
    <w:rPr>
      <w:b/>
      <w:i/>
      <w:sz w:val="24"/>
    </w:rPr>
  </w:style>
  <w:style w:type="paragraph" w:customStyle="1" w:styleId="TITI1111a">
    <w:name w:val="TITI.1.1.1.1.a"/>
    <w:basedOn w:val="Normal"/>
    <w:rsid w:val="004016C7"/>
    <w:pPr>
      <w:widowControl w:val="0"/>
      <w:ind w:left="1134"/>
      <w:jc w:val="both"/>
    </w:pPr>
    <w:rPr>
      <w:i/>
      <w:sz w:val="24"/>
    </w:rPr>
  </w:style>
  <w:style w:type="paragraph" w:customStyle="1" w:styleId="Titi1111a1">
    <w:name w:val="Titi1.1.1.1.a.1"/>
    <w:basedOn w:val="Normal"/>
    <w:rsid w:val="004016C7"/>
    <w:pPr>
      <w:widowControl w:val="0"/>
      <w:ind w:left="1814" w:hanging="567"/>
      <w:jc w:val="both"/>
    </w:pPr>
    <w:rPr>
      <w:i/>
      <w:sz w:val="24"/>
      <w:u w:val="single"/>
    </w:rPr>
  </w:style>
  <w:style w:type="paragraph" w:customStyle="1" w:styleId="titi1111a1s">
    <w:name w:val="titi.1.1.1.1.a.1.s"/>
    <w:basedOn w:val="Normal"/>
    <w:rsid w:val="004016C7"/>
    <w:pPr>
      <w:widowControl w:val="0"/>
      <w:ind w:left="1304"/>
      <w:jc w:val="both"/>
    </w:pPr>
    <w:rPr>
      <w:sz w:val="24"/>
      <w:u w:val="single"/>
    </w:rPr>
  </w:style>
  <w:style w:type="paragraph" w:customStyle="1" w:styleId="ALINEA">
    <w:name w:val="ALINEA"/>
    <w:basedOn w:val="Normal"/>
    <w:rsid w:val="004016C7"/>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4016C7"/>
    <w:pPr>
      <w:widowControl w:val="0"/>
    </w:pPr>
    <w:rPr>
      <w:rFonts w:ascii="Courier PS" w:hAnsi="Courier PS"/>
      <w:caps/>
      <w:sz w:val="24"/>
    </w:rPr>
  </w:style>
  <w:style w:type="paragraph" w:customStyle="1" w:styleId="SSART">
    <w:name w:val="SS/ART"/>
    <w:basedOn w:val="Normal"/>
    <w:rsid w:val="004016C7"/>
    <w:pPr>
      <w:widowControl w:val="0"/>
    </w:pPr>
    <w:rPr>
      <w:b/>
      <w:sz w:val="24"/>
    </w:rPr>
  </w:style>
  <w:style w:type="paragraph" w:customStyle="1" w:styleId="SSSART">
    <w:name w:val="SSS/ART"/>
    <w:basedOn w:val="Normal"/>
    <w:rsid w:val="004016C7"/>
    <w:pPr>
      <w:widowControl w:val="0"/>
      <w:spacing w:before="120" w:after="120"/>
      <w:ind w:left="284"/>
    </w:pPr>
    <w:rPr>
      <w:b/>
      <w:i/>
      <w:sz w:val="24"/>
    </w:rPr>
  </w:style>
  <w:style w:type="paragraph" w:styleId="Salutations">
    <w:name w:val="Salutation"/>
    <w:basedOn w:val="Normal"/>
    <w:next w:val="Normal"/>
    <w:link w:val="SalutationsCar"/>
    <w:rsid w:val="004016C7"/>
    <w:rPr>
      <w:sz w:val="24"/>
    </w:rPr>
  </w:style>
  <w:style w:type="character" w:customStyle="1" w:styleId="SalutationsCar">
    <w:name w:val="Salutations Car"/>
    <w:basedOn w:val="Policepardfaut"/>
    <w:link w:val="Salutations"/>
    <w:rsid w:val="004016C7"/>
    <w:rPr>
      <w:sz w:val="24"/>
    </w:rPr>
  </w:style>
  <w:style w:type="paragraph" w:styleId="Liste5">
    <w:name w:val="List 5"/>
    <w:basedOn w:val="Normal"/>
    <w:rsid w:val="004016C7"/>
    <w:pPr>
      <w:ind w:left="1415" w:hanging="283"/>
      <w:contextualSpacing/>
    </w:pPr>
    <w:rPr>
      <w:sz w:val="24"/>
      <w:szCs w:val="24"/>
    </w:rPr>
  </w:style>
  <w:style w:type="table" w:customStyle="1" w:styleId="Grilleclaire1">
    <w:name w:val="Grille claire1"/>
    <w:basedOn w:val="TableauNormal"/>
    <w:uiPriority w:val="62"/>
    <w:rsid w:val="004016C7"/>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ps">
    <w:name w:val="hps"/>
    <w:basedOn w:val="Policepardfaut"/>
    <w:rsid w:val="004016C7"/>
  </w:style>
  <w:style w:type="character" w:customStyle="1" w:styleId="shorttext">
    <w:name w:val="short_text"/>
    <w:basedOn w:val="Policepardfaut"/>
    <w:rsid w:val="004016C7"/>
  </w:style>
  <w:style w:type="paragraph" w:customStyle="1" w:styleId="font6">
    <w:name w:val="font6"/>
    <w:basedOn w:val="Normal"/>
    <w:rsid w:val="004016C7"/>
    <w:pPr>
      <w:spacing w:before="100" w:beforeAutospacing="1" w:after="100" w:afterAutospacing="1"/>
    </w:pPr>
    <w:rPr>
      <w:color w:val="000000"/>
    </w:rPr>
  </w:style>
  <w:style w:type="paragraph" w:customStyle="1" w:styleId="font7">
    <w:name w:val="font7"/>
    <w:basedOn w:val="Normal"/>
    <w:rsid w:val="004016C7"/>
    <w:pPr>
      <w:spacing w:before="100" w:beforeAutospacing="1" w:after="100" w:afterAutospacing="1"/>
    </w:pPr>
    <w:rPr>
      <w:rFonts w:ascii="Calibri" w:hAnsi="Calibri" w:cs="Calibri"/>
      <w:color w:val="000000"/>
    </w:rPr>
  </w:style>
  <w:style w:type="numbering" w:customStyle="1" w:styleId="Aucuneliste2">
    <w:name w:val="Aucune liste2"/>
    <w:next w:val="Aucuneliste"/>
    <w:uiPriority w:val="99"/>
    <w:semiHidden/>
    <w:unhideWhenUsed/>
    <w:rsid w:val="004016C7"/>
  </w:style>
  <w:style w:type="table" w:customStyle="1" w:styleId="Grilledutableau1">
    <w:name w:val="Grille du tableau1"/>
    <w:basedOn w:val="TableauNormal"/>
    <w:next w:val="Grilledutableau"/>
    <w:uiPriority w:val="59"/>
    <w:rsid w:val="004016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4016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4016C7"/>
    <w:rPr>
      <w:rFonts w:asciiTheme="minorHAnsi" w:eastAsiaTheme="minorHAnsi" w:hAnsiTheme="minorHAnsi" w:cstheme="minorBid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4016C7"/>
    <w:rPr>
      <w:rFonts w:asciiTheme="minorHAnsi" w:eastAsiaTheme="minorHAnsi" w:hAnsiTheme="minorHAnsi" w:cstheme="minorBidi"/>
      <w:sz w:val="22"/>
      <w:szCs w:val="22"/>
      <w:lang w:val="fr-CM"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4016C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frenceintense">
    <w:name w:val="Intense Reference"/>
    <w:uiPriority w:val="32"/>
    <w:qFormat/>
    <w:rsid w:val="004016C7"/>
    <w:rPr>
      <w:b/>
      <w:sz w:val="24"/>
      <w:u w:val="single"/>
    </w:rPr>
  </w:style>
  <w:style w:type="paragraph" w:customStyle="1" w:styleId="font8">
    <w:name w:val="font8"/>
    <w:basedOn w:val="Normal"/>
    <w:rsid w:val="004016C7"/>
    <w:pPr>
      <w:spacing w:before="100" w:beforeAutospacing="1" w:after="100" w:afterAutospacing="1"/>
    </w:pPr>
    <w:rPr>
      <w:b/>
      <w:bCs/>
      <w:sz w:val="28"/>
      <w:szCs w:val="28"/>
    </w:rPr>
  </w:style>
  <w:style w:type="paragraph" w:styleId="Sansinterligne">
    <w:name w:val="No Spacing"/>
    <w:uiPriority w:val="1"/>
    <w:qFormat/>
    <w:rsid w:val="004016C7"/>
    <w:rPr>
      <w:rFonts w:ascii="Calibri" w:eastAsia="Calibri" w:hAnsi="Calibri"/>
      <w:sz w:val="22"/>
      <w:szCs w:val="22"/>
      <w:lang w:eastAsia="en-US"/>
    </w:rPr>
  </w:style>
  <w:style w:type="character" w:customStyle="1" w:styleId="CORPSCCTPBTCCar">
    <w:name w:val="CORPS CCTP BTC Car"/>
    <w:basedOn w:val="Policepardfaut"/>
    <w:link w:val="CORPSCCTPBTC"/>
    <w:rsid w:val="00E67F79"/>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50463033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44377041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D5C5F-9C7A-4749-9A9D-2E27E28E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DAO - Centre Zootechniq Vét NANDOUNGUE</Template>
  <TotalTime>456</TotalTime>
  <Pages>148</Pages>
  <Words>54690</Words>
  <Characters>300801</Characters>
  <Application>Microsoft Office Word</Application>
  <DocSecurity>0</DocSecurity>
  <Lines>2506</Lines>
  <Paragraphs>709</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354782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Moi</cp:lastModifiedBy>
  <cp:revision>30</cp:revision>
  <cp:lastPrinted>2023-02-20T06:04:00Z</cp:lastPrinted>
  <dcterms:created xsi:type="dcterms:W3CDTF">2024-05-22T16:10:00Z</dcterms:created>
  <dcterms:modified xsi:type="dcterms:W3CDTF">2025-04-15T05:11:00Z</dcterms:modified>
</cp:coreProperties>
</file>