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
        <w:tblW w:w="9411" w:type="dxa"/>
        <w:jc w:val="center"/>
        <w:tblBorders>
          <w:top w:val="nil"/>
          <w:left w:val="nil"/>
          <w:bottom w:val="nil"/>
          <w:right w:val="nil"/>
          <w:insideH w:val="nil"/>
          <w:insideV w:val="nil"/>
        </w:tblBorders>
        <w:tblLayout w:type="fixed"/>
        <w:tblLook w:val="04A0" w:firstRow="1" w:lastRow="0" w:firstColumn="1" w:lastColumn="0" w:noHBand="0" w:noVBand="1"/>
      </w:tblPr>
      <w:tblGrid>
        <w:gridCol w:w="3118"/>
        <w:gridCol w:w="3118"/>
        <w:gridCol w:w="3175"/>
      </w:tblGrid>
      <w:tr w:rsidR="0031714F" w:rsidTr="0031714F">
        <w:trPr>
          <w:cnfStyle w:val="100000000000" w:firstRow="1" w:lastRow="0" w:firstColumn="0" w:lastColumn="0" w:oddVBand="0" w:evenVBand="0" w:oddHBand="0" w:evenHBand="0" w:firstRowFirstColumn="0" w:firstRowLastColumn="0" w:lastRowFirstColumn="0" w:lastRowLastColumn="0"/>
          <w:jc w:val="center"/>
        </w:trPr>
        <w:tc>
          <w:tcPr>
            <w:tcW w:w="3118" w:type="dxa"/>
          </w:tcPr>
          <w:p w:rsidR="0031714F" w:rsidRDefault="00831587" w:rsidP="0056697D">
            <w:pPr>
              <w:spacing w:after="0"/>
            </w:pPr>
            <w:r>
              <w:rPr>
                <w:b/>
                <w:sz w:val="18"/>
              </w:rPr>
              <w:t>REPUBLIQUE DU CAMEROUN</w:t>
            </w:r>
          </w:p>
          <w:p w:rsidR="0031714F" w:rsidRDefault="00831587">
            <w:pPr>
              <w:spacing w:after="0"/>
              <w:jc w:val="center"/>
            </w:pPr>
            <w:r>
              <w:rPr>
                <w:i/>
                <w:sz w:val="18"/>
              </w:rPr>
              <w:t>Paix – Travail – Patrie</w:t>
            </w:r>
          </w:p>
          <w:p w:rsidR="0031714F" w:rsidRDefault="00831587">
            <w:pPr>
              <w:spacing w:after="0"/>
              <w:jc w:val="center"/>
            </w:pPr>
            <w:r>
              <w:rPr>
                <w:sz w:val="18"/>
              </w:rPr>
              <w:t>--------------</w:t>
            </w:r>
          </w:p>
          <w:p w:rsidR="0031714F" w:rsidRDefault="00831587">
            <w:pPr>
              <w:spacing w:after="0"/>
              <w:jc w:val="center"/>
            </w:pPr>
            <w:r>
              <w:rPr>
                <w:b/>
                <w:sz w:val="18"/>
              </w:rPr>
              <w:t>REGION DE L’EST</w:t>
            </w:r>
          </w:p>
          <w:p w:rsidR="0031714F" w:rsidRDefault="00831587">
            <w:pPr>
              <w:spacing w:after="0"/>
              <w:jc w:val="center"/>
            </w:pPr>
            <w:r>
              <w:rPr>
                <w:sz w:val="18"/>
              </w:rPr>
              <w:t>-----------------------------</w:t>
            </w:r>
          </w:p>
          <w:p w:rsidR="0031714F" w:rsidRDefault="00831587">
            <w:pPr>
              <w:spacing w:after="0"/>
              <w:jc w:val="center"/>
            </w:pPr>
            <w:r>
              <w:rPr>
                <w:b/>
                <w:sz w:val="18"/>
              </w:rPr>
              <w:t>DEPARTEMENT DU HAUT NYONG</w:t>
            </w:r>
          </w:p>
          <w:p w:rsidR="0031714F" w:rsidRDefault="00831587">
            <w:pPr>
              <w:spacing w:after="0"/>
              <w:jc w:val="center"/>
            </w:pPr>
            <w:r>
              <w:rPr>
                <w:sz w:val="18"/>
              </w:rPr>
              <w:t>-----------------------------</w:t>
            </w:r>
          </w:p>
          <w:p w:rsidR="0031714F" w:rsidRDefault="00831587">
            <w:pPr>
              <w:spacing w:after="0"/>
              <w:jc w:val="center"/>
            </w:pPr>
            <w:r>
              <w:rPr>
                <w:b/>
                <w:sz w:val="18"/>
              </w:rPr>
              <w:t>COMMUNE DE DOUMÉ</w:t>
            </w:r>
          </w:p>
          <w:p w:rsidR="0031714F" w:rsidRDefault="00831587">
            <w:pPr>
              <w:spacing w:after="0"/>
              <w:jc w:val="center"/>
            </w:pPr>
            <w:r>
              <w:rPr>
                <w:sz w:val="18"/>
              </w:rPr>
              <w:t>---------------------</w:t>
            </w:r>
          </w:p>
          <w:p w:rsidR="0031714F" w:rsidRDefault="00831587">
            <w:pPr>
              <w:spacing w:after="0"/>
              <w:jc w:val="center"/>
            </w:pPr>
            <w:r>
              <w:rPr>
                <w:b/>
                <w:sz w:val="18"/>
              </w:rPr>
              <w:t>SECRETARIAT GENERAL</w:t>
            </w:r>
          </w:p>
          <w:p w:rsidR="0031714F" w:rsidRDefault="0031714F">
            <w:pPr>
              <w:spacing w:after="0"/>
              <w:jc w:val="center"/>
            </w:pPr>
          </w:p>
        </w:tc>
        <w:tc>
          <w:tcPr>
            <w:tcW w:w="3118" w:type="dxa"/>
          </w:tcPr>
          <w:p w:rsidR="0031714F" w:rsidRDefault="00831587">
            <w:pPr>
              <w:jc w:val="center"/>
            </w:pPr>
            <w:r>
              <w:rPr>
                <w:noProof/>
              </w:rPr>
              <w:drawing>
                <wp:inline distT="0" distB="0" distL="0" distR="0">
                  <wp:extent cx="1390650" cy="11131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1395398" cy="1116970"/>
                          </a:xfrm>
                          <a:prstGeom prst="rect">
                            <a:avLst/>
                          </a:prstGeom>
                        </pic:spPr>
                      </pic:pic>
                    </a:graphicData>
                  </a:graphic>
                </wp:inline>
              </w:drawing>
            </w:r>
          </w:p>
        </w:tc>
        <w:tc>
          <w:tcPr>
            <w:tcW w:w="3175" w:type="dxa"/>
          </w:tcPr>
          <w:p w:rsidR="0031714F" w:rsidRDefault="00831587">
            <w:pPr>
              <w:spacing w:after="0"/>
              <w:jc w:val="center"/>
            </w:pPr>
            <w:r>
              <w:rPr>
                <w:b/>
                <w:sz w:val="18"/>
              </w:rPr>
              <w:t>REPUBLIC OF CAMEROON</w:t>
            </w:r>
          </w:p>
          <w:p w:rsidR="0031714F" w:rsidRDefault="00831587">
            <w:pPr>
              <w:spacing w:after="0"/>
              <w:jc w:val="center"/>
            </w:pPr>
            <w:r>
              <w:rPr>
                <w:i/>
                <w:sz w:val="18"/>
              </w:rPr>
              <w:t>Peace – Work – Fatherland</w:t>
            </w:r>
          </w:p>
          <w:p w:rsidR="0031714F" w:rsidRDefault="00831587">
            <w:pPr>
              <w:spacing w:after="0"/>
              <w:jc w:val="center"/>
            </w:pPr>
            <w:r>
              <w:rPr>
                <w:sz w:val="18"/>
              </w:rPr>
              <w:t>--------------</w:t>
            </w:r>
          </w:p>
          <w:p w:rsidR="0031714F" w:rsidRDefault="00831587">
            <w:pPr>
              <w:spacing w:after="0"/>
              <w:jc w:val="center"/>
            </w:pPr>
            <w:r>
              <w:rPr>
                <w:b/>
                <w:sz w:val="18"/>
              </w:rPr>
              <w:t>EAST REGION</w:t>
            </w:r>
          </w:p>
          <w:p w:rsidR="0031714F" w:rsidRDefault="00831587">
            <w:pPr>
              <w:spacing w:after="0"/>
              <w:jc w:val="center"/>
            </w:pPr>
            <w:r>
              <w:rPr>
                <w:sz w:val="18"/>
              </w:rPr>
              <w:t>-----------------------------</w:t>
            </w:r>
          </w:p>
          <w:p w:rsidR="0031714F" w:rsidRDefault="00831587">
            <w:pPr>
              <w:spacing w:after="0"/>
              <w:jc w:val="center"/>
            </w:pPr>
            <w:r>
              <w:rPr>
                <w:b/>
                <w:sz w:val="18"/>
              </w:rPr>
              <w:t>UPPER NYONG DIVISION</w:t>
            </w:r>
          </w:p>
          <w:p w:rsidR="0031714F" w:rsidRDefault="00831587">
            <w:pPr>
              <w:spacing w:after="0"/>
              <w:jc w:val="center"/>
            </w:pPr>
            <w:r>
              <w:rPr>
                <w:sz w:val="18"/>
              </w:rPr>
              <w:t>-----------------------------</w:t>
            </w:r>
          </w:p>
          <w:p w:rsidR="0031714F" w:rsidRDefault="00831587">
            <w:pPr>
              <w:spacing w:after="0"/>
              <w:jc w:val="center"/>
            </w:pPr>
            <w:r>
              <w:rPr>
                <w:b/>
                <w:sz w:val="18"/>
              </w:rPr>
              <w:t>DOUMÉ COUNCIL</w:t>
            </w:r>
          </w:p>
          <w:p w:rsidR="0031714F" w:rsidRDefault="00831587">
            <w:pPr>
              <w:spacing w:after="0"/>
              <w:jc w:val="center"/>
            </w:pPr>
            <w:r>
              <w:rPr>
                <w:sz w:val="18"/>
              </w:rPr>
              <w:t>---------------------</w:t>
            </w:r>
          </w:p>
          <w:p w:rsidR="0031714F" w:rsidRDefault="00831587">
            <w:pPr>
              <w:spacing w:after="0"/>
              <w:jc w:val="center"/>
            </w:pPr>
            <w:r>
              <w:rPr>
                <w:b/>
                <w:sz w:val="18"/>
              </w:rPr>
              <w:t>GENERAL SECRETARIAT</w:t>
            </w:r>
          </w:p>
          <w:p w:rsidR="0031714F" w:rsidRDefault="0031714F">
            <w:pPr>
              <w:spacing w:after="0"/>
              <w:jc w:val="center"/>
            </w:pPr>
          </w:p>
        </w:tc>
      </w:tr>
    </w:tbl>
    <w:p w:rsidR="0031714F" w:rsidRPr="007D2F5D" w:rsidRDefault="00831587" w:rsidP="007D2F5D">
      <w:pPr>
        <w:pStyle w:val="Corpsdetexte"/>
        <w:jc w:val="center"/>
        <w:rPr>
          <w:sz w:val="28"/>
          <w:szCs w:val="28"/>
        </w:rPr>
      </w:pPr>
      <w:r w:rsidRPr="007D2F5D">
        <w:rPr>
          <w:b/>
          <w:bCs/>
          <w:sz w:val="28"/>
          <w:szCs w:val="28"/>
        </w:rPr>
        <w:t>COMMISSION INTERNE DE PASSATION DES MARCHES PLACEE AUPRES DE LA COMMUNE DE DOUMÉ</w:t>
      </w:r>
    </w:p>
    <w:p w:rsidR="0031714F" w:rsidRPr="007D2F5D" w:rsidRDefault="007D2F5D" w:rsidP="007D2F5D">
      <w:pPr>
        <w:pStyle w:val="Corpsdetexte"/>
        <w:jc w:val="center"/>
        <w:rPr>
          <w:sz w:val="28"/>
          <w:szCs w:val="28"/>
        </w:rPr>
      </w:pPr>
      <w:r w:rsidRPr="007D2F5D">
        <w:rPr>
          <w:b/>
          <w:bCs/>
          <w:sz w:val="28"/>
          <w:szCs w:val="28"/>
        </w:rPr>
        <w:t>DEMANDE DE COTATION</w:t>
      </w:r>
    </w:p>
    <w:p w:rsidR="0031714F" w:rsidRDefault="00831587">
      <w:pPr>
        <w:pStyle w:val="Corpsdetexte"/>
        <w:rPr>
          <w:sz w:val="28"/>
          <w:szCs w:val="28"/>
        </w:rPr>
      </w:pPr>
      <w:r w:rsidRPr="007D2F5D">
        <w:rPr>
          <w:sz w:val="28"/>
          <w:szCs w:val="28"/>
        </w:rPr>
        <w:t>N°</w:t>
      </w:r>
      <w:r w:rsidR="008F2551" w:rsidRPr="008F2551">
        <w:rPr>
          <w:sz w:val="28"/>
          <w:szCs w:val="28"/>
        </w:rPr>
        <w:t>007</w:t>
      </w:r>
      <w:r w:rsidR="007D2F5D">
        <w:rPr>
          <w:sz w:val="28"/>
          <w:szCs w:val="28"/>
        </w:rPr>
        <w:t xml:space="preserve">/DC/PROLOG/COMMUNE </w:t>
      </w:r>
      <w:r w:rsidR="0044738C">
        <w:rPr>
          <w:sz w:val="28"/>
          <w:szCs w:val="28"/>
        </w:rPr>
        <w:t xml:space="preserve">DE DOUMÉ/CIPM/SIGAMP/2026 </w:t>
      </w:r>
      <w:r w:rsidRPr="007D2F5D">
        <w:rPr>
          <w:sz w:val="28"/>
          <w:szCs w:val="28"/>
        </w:rPr>
        <w:t xml:space="preserve">DU </w:t>
      </w:r>
      <w:r w:rsidR="0044738C">
        <w:rPr>
          <w:sz w:val="28"/>
          <w:szCs w:val="28"/>
        </w:rPr>
        <w:t>09</w:t>
      </w:r>
      <w:r w:rsidR="0044738C" w:rsidRPr="008F2551">
        <w:rPr>
          <w:sz w:val="28"/>
          <w:szCs w:val="28"/>
        </w:rPr>
        <w:t>/10/2026</w:t>
      </w:r>
      <w:r w:rsidR="008F2551">
        <w:rPr>
          <w:sz w:val="28"/>
          <w:szCs w:val="28"/>
        </w:rPr>
        <w:t xml:space="preserve"> </w:t>
      </w:r>
      <w:r w:rsidRPr="007D2F5D">
        <w:rPr>
          <w:sz w:val="28"/>
          <w:szCs w:val="28"/>
        </w:rPr>
        <w:t>POUR LA REALISATION DES TRAVAUX DE CONSTRUCTION D'UNE MINI ADDUCTION EN EAU POTABLE AVEC SYSTÈME DE POMPAGE SOLAIRE PHOTOVOLTAÏQUE, RÉSERVOIR PLASTIQUE DE 5 000 LITRES SUR SUPPORT AVEC LOCAL TECHNIQUE, DEUX (02) POSTES DE PUISAGE DE 4 ROBINETS CHACUN, CONDUITES DE REFOULEMENT ET DE DISTRIBUTION DE 380 ML, DISPOSITIFS DE PROTECTION ET D'ANALYSE/TRAITEMENT À LOUMBOU, COMMUNE DE DOUMÉ, DÉPARTEMENT DU HAUT-NYONG, RÉGION DE L'EST.</w:t>
      </w:r>
    </w:p>
    <w:p w:rsidR="007D2F5D" w:rsidRPr="007D2F5D" w:rsidRDefault="007D2F5D">
      <w:pPr>
        <w:pStyle w:val="Corpsdetexte"/>
        <w:rPr>
          <w:sz w:val="28"/>
          <w:szCs w:val="28"/>
        </w:rPr>
      </w:pP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1714F" w:rsidRPr="007D2F5D" w:rsidTr="0031714F">
        <w:trPr>
          <w:cnfStyle w:val="100000000000" w:firstRow="1" w:lastRow="0" w:firstColumn="0" w:lastColumn="0" w:oddVBand="0" w:evenVBand="0" w:oddHBand="0" w:evenHBand="0" w:firstRowFirstColumn="0" w:firstRowLastColumn="0" w:lastRowFirstColumn="0" w:lastRowLastColumn="0"/>
          <w:tblHeader/>
        </w:trPr>
        <w:tc>
          <w:tcPr>
            <w:tcW w:w="3061" w:type="dxa"/>
          </w:tcPr>
          <w:p w:rsidR="0031714F" w:rsidRPr="007D2F5D" w:rsidRDefault="00831587">
            <w:pPr>
              <w:pStyle w:val="Compact"/>
              <w:spacing w:after="40"/>
              <w:jc w:val="left"/>
              <w:rPr>
                <w:sz w:val="28"/>
                <w:szCs w:val="28"/>
              </w:rPr>
            </w:pPr>
            <w:r w:rsidRPr="007D2F5D">
              <w:rPr>
                <w:b/>
                <w:bCs/>
                <w:sz w:val="28"/>
                <w:szCs w:val="28"/>
              </w:rPr>
              <w:t>Projet :</w:t>
            </w:r>
          </w:p>
        </w:tc>
        <w:tc>
          <w:tcPr>
            <w:tcW w:w="6350" w:type="dxa"/>
          </w:tcPr>
          <w:p w:rsidR="0031714F" w:rsidRPr="007D2F5D" w:rsidRDefault="00831587">
            <w:pPr>
              <w:pStyle w:val="Compact"/>
              <w:spacing w:after="40"/>
              <w:jc w:val="left"/>
              <w:rPr>
                <w:sz w:val="28"/>
                <w:szCs w:val="28"/>
              </w:rPr>
            </w:pPr>
            <w:r w:rsidRPr="007D2F5D">
              <w:rPr>
                <w:sz w:val="28"/>
                <w:szCs w:val="28"/>
              </w:rPr>
              <w:t>Projet Gouvernance Locale et Communautés Résilientes PROLOG</w:t>
            </w:r>
          </w:p>
        </w:tc>
      </w:tr>
      <w:tr w:rsidR="0031714F" w:rsidRPr="007D2F5D" w:rsidTr="0031714F">
        <w:tc>
          <w:tcPr>
            <w:tcW w:w="3061" w:type="dxa"/>
          </w:tcPr>
          <w:p w:rsidR="0031714F" w:rsidRPr="007D2F5D" w:rsidRDefault="00831587">
            <w:pPr>
              <w:pStyle w:val="Compact"/>
              <w:spacing w:after="40"/>
              <w:jc w:val="left"/>
              <w:rPr>
                <w:sz w:val="28"/>
                <w:szCs w:val="28"/>
              </w:rPr>
            </w:pPr>
            <w:r w:rsidRPr="007D2F5D">
              <w:rPr>
                <w:b/>
                <w:bCs/>
                <w:sz w:val="28"/>
                <w:szCs w:val="28"/>
              </w:rPr>
              <w:t>Maître d’Ouvrage :</w:t>
            </w:r>
          </w:p>
        </w:tc>
        <w:tc>
          <w:tcPr>
            <w:tcW w:w="6350" w:type="dxa"/>
          </w:tcPr>
          <w:p w:rsidR="0031714F" w:rsidRPr="007D2F5D" w:rsidRDefault="00831587">
            <w:pPr>
              <w:pStyle w:val="Compact"/>
              <w:spacing w:after="40"/>
              <w:jc w:val="left"/>
              <w:rPr>
                <w:sz w:val="28"/>
                <w:szCs w:val="28"/>
              </w:rPr>
            </w:pPr>
            <w:r w:rsidRPr="007D2F5D">
              <w:rPr>
                <w:sz w:val="28"/>
                <w:szCs w:val="28"/>
              </w:rPr>
              <w:t>Le Maire de la Commune de DOUMÉ</w:t>
            </w:r>
          </w:p>
        </w:tc>
      </w:tr>
      <w:tr w:rsidR="0031714F" w:rsidRPr="007D2F5D" w:rsidTr="0031714F">
        <w:tc>
          <w:tcPr>
            <w:tcW w:w="3061" w:type="dxa"/>
          </w:tcPr>
          <w:p w:rsidR="0031714F" w:rsidRPr="007D2F5D" w:rsidRDefault="00831587">
            <w:pPr>
              <w:pStyle w:val="Compact"/>
              <w:spacing w:after="40"/>
              <w:jc w:val="left"/>
              <w:rPr>
                <w:sz w:val="28"/>
                <w:szCs w:val="28"/>
              </w:rPr>
            </w:pPr>
            <w:r w:rsidRPr="007D2F5D">
              <w:rPr>
                <w:b/>
                <w:bCs/>
                <w:sz w:val="28"/>
                <w:szCs w:val="28"/>
              </w:rPr>
              <w:t>Pays :</w:t>
            </w:r>
          </w:p>
        </w:tc>
        <w:tc>
          <w:tcPr>
            <w:tcW w:w="6350" w:type="dxa"/>
          </w:tcPr>
          <w:p w:rsidR="0031714F" w:rsidRPr="007D2F5D" w:rsidRDefault="00831587">
            <w:pPr>
              <w:pStyle w:val="Compact"/>
              <w:spacing w:after="40"/>
              <w:jc w:val="left"/>
              <w:rPr>
                <w:sz w:val="28"/>
                <w:szCs w:val="28"/>
              </w:rPr>
            </w:pPr>
            <w:r w:rsidRPr="007D2F5D">
              <w:rPr>
                <w:sz w:val="28"/>
                <w:szCs w:val="28"/>
              </w:rPr>
              <w:t>République du Cameroun</w:t>
            </w:r>
          </w:p>
        </w:tc>
      </w:tr>
      <w:tr w:rsidR="0031714F" w:rsidRPr="007D2F5D" w:rsidTr="0031714F">
        <w:tc>
          <w:tcPr>
            <w:tcW w:w="3061" w:type="dxa"/>
          </w:tcPr>
          <w:p w:rsidR="0031714F" w:rsidRPr="007D2F5D" w:rsidRDefault="00831587">
            <w:pPr>
              <w:pStyle w:val="Compact"/>
              <w:spacing w:after="40"/>
              <w:jc w:val="left"/>
              <w:rPr>
                <w:sz w:val="28"/>
                <w:szCs w:val="28"/>
              </w:rPr>
            </w:pPr>
            <w:r w:rsidRPr="007D2F5D">
              <w:rPr>
                <w:b/>
                <w:bCs/>
                <w:sz w:val="28"/>
                <w:szCs w:val="28"/>
              </w:rPr>
              <w:t>Crédit No :</w:t>
            </w:r>
          </w:p>
        </w:tc>
        <w:tc>
          <w:tcPr>
            <w:tcW w:w="6350" w:type="dxa"/>
          </w:tcPr>
          <w:p w:rsidR="0031714F" w:rsidRPr="007D2F5D" w:rsidRDefault="00831587">
            <w:pPr>
              <w:pStyle w:val="Compact"/>
              <w:spacing w:after="40"/>
              <w:jc w:val="left"/>
              <w:rPr>
                <w:sz w:val="28"/>
                <w:szCs w:val="28"/>
              </w:rPr>
            </w:pPr>
            <w:r w:rsidRPr="007D2F5D">
              <w:rPr>
                <w:sz w:val="28"/>
                <w:szCs w:val="28"/>
              </w:rPr>
              <w:t>IDA 72130-CM</w:t>
            </w:r>
          </w:p>
        </w:tc>
      </w:tr>
      <w:tr w:rsidR="0031714F" w:rsidRPr="007D2F5D" w:rsidTr="0031714F">
        <w:tc>
          <w:tcPr>
            <w:tcW w:w="3061" w:type="dxa"/>
          </w:tcPr>
          <w:p w:rsidR="0031714F" w:rsidRPr="007D2F5D" w:rsidRDefault="00831587">
            <w:pPr>
              <w:pStyle w:val="Compact"/>
              <w:spacing w:after="40"/>
              <w:jc w:val="left"/>
              <w:rPr>
                <w:sz w:val="28"/>
                <w:szCs w:val="28"/>
              </w:rPr>
            </w:pPr>
            <w:r w:rsidRPr="007D2F5D">
              <w:rPr>
                <w:b/>
                <w:bCs/>
                <w:sz w:val="28"/>
                <w:szCs w:val="28"/>
              </w:rPr>
              <w:t>Code STEP :</w:t>
            </w:r>
          </w:p>
        </w:tc>
        <w:tc>
          <w:tcPr>
            <w:tcW w:w="6350" w:type="dxa"/>
          </w:tcPr>
          <w:p w:rsidR="0031714F" w:rsidRPr="00642827" w:rsidRDefault="00EC78AB" w:rsidP="00642827">
            <w:pPr>
              <w:pStyle w:val="Corpsdetexte"/>
              <w:rPr>
                <w:sz w:val="20"/>
              </w:rPr>
            </w:pPr>
            <w:r>
              <w:rPr>
                <w:b/>
                <w:bCs/>
                <w:sz w:val="18"/>
              </w:rPr>
              <w:t>…………………………….</w:t>
            </w:r>
            <w:bookmarkStart w:id="0" w:name="_GoBack"/>
            <w:bookmarkEnd w:id="0"/>
          </w:p>
        </w:tc>
      </w:tr>
      <w:tr w:rsidR="0031714F" w:rsidRPr="007D2F5D" w:rsidTr="0031714F">
        <w:tc>
          <w:tcPr>
            <w:tcW w:w="3061" w:type="dxa"/>
          </w:tcPr>
          <w:p w:rsidR="0031714F" w:rsidRPr="007D2F5D" w:rsidRDefault="00831587">
            <w:pPr>
              <w:pStyle w:val="Compact"/>
              <w:spacing w:after="40"/>
              <w:jc w:val="left"/>
              <w:rPr>
                <w:sz w:val="28"/>
                <w:szCs w:val="28"/>
              </w:rPr>
            </w:pPr>
            <w:r w:rsidRPr="007D2F5D">
              <w:rPr>
                <w:b/>
                <w:bCs/>
                <w:sz w:val="28"/>
                <w:szCs w:val="28"/>
              </w:rPr>
              <w:t>DC No :</w:t>
            </w:r>
          </w:p>
        </w:tc>
        <w:tc>
          <w:tcPr>
            <w:tcW w:w="6350" w:type="dxa"/>
          </w:tcPr>
          <w:p w:rsidR="0031714F" w:rsidRPr="008F2551" w:rsidRDefault="008F2551">
            <w:pPr>
              <w:pStyle w:val="Compact"/>
              <w:spacing w:after="40"/>
              <w:jc w:val="left"/>
              <w:rPr>
                <w:b/>
                <w:sz w:val="28"/>
                <w:szCs w:val="28"/>
              </w:rPr>
            </w:pPr>
            <w:r w:rsidRPr="008F2551">
              <w:rPr>
                <w:b/>
                <w:sz w:val="28"/>
                <w:szCs w:val="28"/>
              </w:rPr>
              <w:t>007</w:t>
            </w:r>
          </w:p>
        </w:tc>
      </w:tr>
      <w:tr w:rsidR="0031714F" w:rsidRPr="007D2F5D" w:rsidTr="0031714F">
        <w:tc>
          <w:tcPr>
            <w:tcW w:w="3061" w:type="dxa"/>
          </w:tcPr>
          <w:p w:rsidR="0031714F" w:rsidRPr="007D2F5D" w:rsidRDefault="00831587">
            <w:pPr>
              <w:pStyle w:val="Compact"/>
              <w:spacing w:after="40"/>
              <w:jc w:val="left"/>
              <w:rPr>
                <w:sz w:val="28"/>
                <w:szCs w:val="28"/>
              </w:rPr>
            </w:pPr>
            <w:proofErr w:type="gramStart"/>
            <w:r w:rsidRPr="007D2F5D">
              <w:rPr>
                <w:b/>
                <w:bCs/>
                <w:sz w:val="28"/>
                <w:szCs w:val="28"/>
              </w:rPr>
              <w:t>Émis le</w:t>
            </w:r>
            <w:proofErr w:type="gramEnd"/>
            <w:r w:rsidRPr="007D2F5D">
              <w:rPr>
                <w:b/>
                <w:bCs/>
                <w:sz w:val="28"/>
                <w:szCs w:val="28"/>
              </w:rPr>
              <w:t xml:space="preserve"> :</w:t>
            </w:r>
          </w:p>
        </w:tc>
        <w:tc>
          <w:tcPr>
            <w:tcW w:w="6350" w:type="dxa"/>
          </w:tcPr>
          <w:p w:rsidR="0031714F" w:rsidRPr="008F2551" w:rsidRDefault="008F2551">
            <w:pPr>
              <w:pStyle w:val="Compact"/>
              <w:spacing w:after="40"/>
              <w:jc w:val="left"/>
              <w:rPr>
                <w:b/>
                <w:sz w:val="28"/>
                <w:szCs w:val="28"/>
              </w:rPr>
            </w:pPr>
            <w:r w:rsidRPr="008F2551">
              <w:rPr>
                <w:b/>
                <w:sz w:val="28"/>
                <w:szCs w:val="28"/>
              </w:rPr>
              <w:t>09/10/2026</w:t>
            </w:r>
          </w:p>
        </w:tc>
      </w:tr>
    </w:tbl>
    <w:p w:rsidR="0031714F" w:rsidRDefault="00831587">
      <w:pPr>
        <w:rPr>
          <w:sz w:val="28"/>
          <w:szCs w:val="28"/>
        </w:rPr>
      </w:pPr>
      <w:r w:rsidRPr="007D2F5D">
        <w:rPr>
          <w:sz w:val="28"/>
          <w:szCs w:val="28"/>
        </w:rPr>
        <w:br w:type="page"/>
      </w:r>
    </w:p>
    <w:p w:rsidR="00595201" w:rsidRDefault="00595201" w:rsidP="00595201">
      <w:pPr>
        <w:pageBreakBefore/>
      </w:pPr>
      <w:r>
        <w:rPr>
          <w:b/>
          <w:sz w:val="28"/>
        </w:rPr>
        <w:lastRenderedPageBreak/>
        <w:t>Sommaire</w:t>
      </w:r>
    </w:p>
    <w:p w:rsidR="00595201" w:rsidRDefault="00595201" w:rsidP="00595201">
      <w:pPr>
        <w:tabs>
          <w:tab w:val="right" w:leader="dot" w:pos="9411"/>
        </w:tabs>
        <w:spacing w:after="120"/>
      </w:pPr>
      <w:r>
        <w:rPr>
          <w:b/>
        </w:rPr>
        <w:t>Demande de Cotations</w:t>
      </w:r>
      <w:r>
        <w:tab/>
        <w:t>5</w:t>
      </w:r>
    </w:p>
    <w:p w:rsidR="00595201" w:rsidRDefault="00595201" w:rsidP="00595201">
      <w:pPr>
        <w:tabs>
          <w:tab w:val="right" w:leader="dot" w:pos="9411"/>
        </w:tabs>
        <w:spacing w:after="120"/>
      </w:pPr>
      <w:r>
        <w:rPr>
          <w:b/>
        </w:rPr>
        <w:t xml:space="preserve">ANNEXE </w:t>
      </w:r>
      <w:proofErr w:type="gramStart"/>
      <w:r>
        <w:rPr>
          <w:b/>
        </w:rPr>
        <w:t>1 :</w:t>
      </w:r>
      <w:proofErr w:type="gramEnd"/>
      <w:r>
        <w:rPr>
          <w:b/>
        </w:rPr>
        <w:t xml:space="preserve"> Exigences en matière de travaux : Spécifications</w:t>
      </w:r>
      <w:r>
        <w:tab/>
        <w:t>11</w:t>
      </w:r>
    </w:p>
    <w:p w:rsidR="00595201" w:rsidRDefault="00595201" w:rsidP="00595201">
      <w:pPr>
        <w:tabs>
          <w:tab w:val="right" w:leader="dot" w:pos="9411"/>
        </w:tabs>
        <w:spacing w:after="120"/>
      </w:pPr>
      <w:r>
        <w:rPr>
          <w:b/>
        </w:rPr>
        <w:t xml:space="preserve">ANNEXE </w:t>
      </w:r>
      <w:proofErr w:type="gramStart"/>
      <w:r>
        <w:rPr>
          <w:b/>
        </w:rPr>
        <w:t>2 :</w:t>
      </w:r>
      <w:proofErr w:type="gramEnd"/>
      <w:r>
        <w:rPr>
          <w:b/>
        </w:rPr>
        <w:t xml:space="preserve"> Formulaires de Cotation</w:t>
      </w:r>
      <w:r>
        <w:tab/>
        <w:t>52</w:t>
      </w:r>
    </w:p>
    <w:p w:rsidR="00595201" w:rsidRDefault="00595201" w:rsidP="00595201">
      <w:pPr>
        <w:tabs>
          <w:tab w:val="right" w:leader="dot" w:pos="9411"/>
        </w:tabs>
        <w:spacing w:after="120"/>
      </w:pPr>
      <w:r>
        <w:rPr>
          <w:b/>
        </w:rPr>
        <w:t xml:space="preserve">ANNEXE </w:t>
      </w:r>
      <w:proofErr w:type="gramStart"/>
      <w:r>
        <w:rPr>
          <w:b/>
        </w:rPr>
        <w:t>3 :</w:t>
      </w:r>
      <w:proofErr w:type="gramEnd"/>
      <w:r>
        <w:rPr>
          <w:b/>
        </w:rPr>
        <w:t xml:space="preserve"> Formulaires du Marché</w:t>
      </w:r>
      <w:r>
        <w:tab/>
        <w:t>70</w:t>
      </w:r>
    </w:p>
    <w:p w:rsidR="00595201" w:rsidRDefault="00595201">
      <w:pPr>
        <w:rPr>
          <w:sz w:val="28"/>
          <w:szCs w:val="28"/>
        </w:rPr>
      </w:pPr>
    </w:p>
    <w:p w:rsidR="00595201" w:rsidRDefault="00595201">
      <w:pPr>
        <w:rPr>
          <w:sz w:val="28"/>
          <w:szCs w:val="28"/>
        </w:rPr>
      </w:pPr>
    </w:p>
    <w:p w:rsidR="00595201" w:rsidRDefault="00595201">
      <w:pPr>
        <w:rPr>
          <w:sz w:val="28"/>
          <w:szCs w:val="28"/>
        </w:rPr>
      </w:pPr>
    </w:p>
    <w:p w:rsidR="00595201" w:rsidRDefault="00595201">
      <w:pPr>
        <w:rPr>
          <w:sz w:val="28"/>
          <w:szCs w:val="28"/>
        </w:rPr>
      </w:pPr>
    </w:p>
    <w:p w:rsidR="00595201" w:rsidRDefault="00595201">
      <w:pPr>
        <w:rPr>
          <w:sz w:val="28"/>
          <w:szCs w:val="28"/>
        </w:rPr>
      </w:pPr>
    </w:p>
    <w:p w:rsidR="00595201" w:rsidRDefault="00595201">
      <w:pPr>
        <w:rPr>
          <w:sz w:val="28"/>
          <w:szCs w:val="28"/>
        </w:rPr>
      </w:pPr>
    </w:p>
    <w:p w:rsidR="00595201" w:rsidRDefault="00595201">
      <w:pPr>
        <w:rPr>
          <w:sz w:val="28"/>
          <w:szCs w:val="28"/>
        </w:rPr>
      </w:pPr>
    </w:p>
    <w:p w:rsidR="00595201" w:rsidRDefault="00595201">
      <w:pPr>
        <w:rPr>
          <w:sz w:val="28"/>
          <w:szCs w:val="28"/>
        </w:rPr>
      </w:pPr>
    </w:p>
    <w:p w:rsidR="00595201" w:rsidRDefault="00595201">
      <w:pPr>
        <w:rPr>
          <w:sz w:val="28"/>
          <w:szCs w:val="28"/>
        </w:rPr>
      </w:pPr>
    </w:p>
    <w:p w:rsidR="00595201" w:rsidRDefault="00595201">
      <w:pPr>
        <w:rPr>
          <w:sz w:val="28"/>
          <w:szCs w:val="28"/>
        </w:rPr>
      </w:pPr>
    </w:p>
    <w:p w:rsidR="00595201" w:rsidRDefault="00595201">
      <w:pPr>
        <w:rPr>
          <w:sz w:val="28"/>
          <w:szCs w:val="28"/>
        </w:rPr>
      </w:pPr>
    </w:p>
    <w:p w:rsidR="00595201" w:rsidRDefault="00595201">
      <w:pPr>
        <w:rPr>
          <w:sz w:val="28"/>
          <w:szCs w:val="28"/>
        </w:rPr>
      </w:pPr>
    </w:p>
    <w:p w:rsidR="00595201" w:rsidRDefault="00595201">
      <w:pPr>
        <w:rPr>
          <w:sz w:val="28"/>
          <w:szCs w:val="28"/>
        </w:rPr>
      </w:pPr>
    </w:p>
    <w:p w:rsidR="00595201" w:rsidRDefault="00595201">
      <w:pPr>
        <w:rPr>
          <w:sz w:val="28"/>
          <w:szCs w:val="28"/>
        </w:rPr>
      </w:pPr>
    </w:p>
    <w:p w:rsidR="00595201" w:rsidRDefault="00595201">
      <w:pPr>
        <w:rPr>
          <w:sz w:val="28"/>
          <w:szCs w:val="28"/>
        </w:rPr>
      </w:pPr>
    </w:p>
    <w:p w:rsidR="00595201" w:rsidRDefault="00595201">
      <w:pPr>
        <w:rPr>
          <w:sz w:val="28"/>
          <w:szCs w:val="28"/>
        </w:rPr>
      </w:pPr>
    </w:p>
    <w:p w:rsidR="00595201" w:rsidRDefault="00595201">
      <w:pPr>
        <w:rPr>
          <w:sz w:val="28"/>
          <w:szCs w:val="28"/>
        </w:rPr>
      </w:pPr>
    </w:p>
    <w:p w:rsidR="00595201" w:rsidRDefault="00595201">
      <w:pPr>
        <w:rPr>
          <w:sz w:val="28"/>
          <w:szCs w:val="28"/>
        </w:rPr>
      </w:pPr>
    </w:p>
    <w:p w:rsidR="00595201" w:rsidRDefault="00595201">
      <w:pPr>
        <w:rPr>
          <w:sz w:val="28"/>
          <w:szCs w:val="28"/>
        </w:rPr>
      </w:pPr>
    </w:p>
    <w:p w:rsidR="00595201" w:rsidRPr="007D2F5D" w:rsidRDefault="00595201">
      <w:pPr>
        <w:rPr>
          <w:sz w:val="28"/>
          <w:szCs w:val="28"/>
        </w:rPr>
      </w:pPr>
    </w:p>
    <w:tbl>
      <w:tblPr>
        <w:tblStyle w:val="Table"/>
        <w:tblW w:w="9411" w:type="dxa"/>
        <w:jc w:val="center"/>
        <w:tblBorders>
          <w:top w:val="nil"/>
          <w:left w:val="nil"/>
          <w:bottom w:val="nil"/>
          <w:right w:val="nil"/>
          <w:insideH w:val="nil"/>
          <w:insideV w:val="nil"/>
        </w:tblBorders>
        <w:tblLayout w:type="fixed"/>
        <w:tblLook w:val="04A0" w:firstRow="1" w:lastRow="0" w:firstColumn="1" w:lastColumn="0" w:noHBand="0" w:noVBand="1"/>
      </w:tblPr>
      <w:tblGrid>
        <w:gridCol w:w="3118"/>
        <w:gridCol w:w="3118"/>
        <w:gridCol w:w="3175"/>
      </w:tblGrid>
      <w:tr w:rsidR="0031714F" w:rsidTr="0031714F">
        <w:trPr>
          <w:cnfStyle w:val="100000000000" w:firstRow="1" w:lastRow="0" w:firstColumn="0" w:lastColumn="0" w:oddVBand="0" w:evenVBand="0" w:oddHBand="0" w:evenHBand="0" w:firstRowFirstColumn="0" w:firstRowLastColumn="0" w:lastRowFirstColumn="0" w:lastRowLastColumn="0"/>
          <w:jc w:val="center"/>
        </w:trPr>
        <w:tc>
          <w:tcPr>
            <w:tcW w:w="3118" w:type="dxa"/>
          </w:tcPr>
          <w:p w:rsidR="0031714F" w:rsidRDefault="00831587">
            <w:pPr>
              <w:spacing w:after="0"/>
              <w:jc w:val="center"/>
            </w:pPr>
            <w:r>
              <w:rPr>
                <w:b/>
                <w:sz w:val="18"/>
              </w:rPr>
              <w:lastRenderedPageBreak/>
              <w:t>REPUBLIQUE DU CAMEROUN</w:t>
            </w:r>
          </w:p>
          <w:p w:rsidR="0031714F" w:rsidRDefault="00831587">
            <w:pPr>
              <w:spacing w:after="0"/>
              <w:jc w:val="center"/>
            </w:pPr>
            <w:r>
              <w:rPr>
                <w:i/>
                <w:sz w:val="18"/>
              </w:rPr>
              <w:t>Paix – Travail – Patrie</w:t>
            </w:r>
          </w:p>
          <w:p w:rsidR="0031714F" w:rsidRDefault="00831587">
            <w:pPr>
              <w:spacing w:after="0"/>
              <w:jc w:val="center"/>
            </w:pPr>
            <w:r>
              <w:rPr>
                <w:sz w:val="18"/>
              </w:rPr>
              <w:t>--------------</w:t>
            </w:r>
          </w:p>
          <w:p w:rsidR="0031714F" w:rsidRDefault="00831587">
            <w:pPr>
              <w:spacing w:after="0"/>
              <w:jc w:val="center"/>
            </w:pPr>
            <w:r>
              <w:rPr>
                <w:b/>
                <w:sz w:val="18"/>
              </w:rPr>
              <w:t>REGION DE L’EST</w:t>
            </w:r>
          </w:p>
          <w:p w:rsidR="0031714F" w:rsidRDefault="00831587">
            <w:pPr>
              <w:spacing w:after="0"/>
              <w:jc w:val="center"/>
            </w:pPr>
            <w:r>
              <w:rPr>
                <w:sz w:val="18"/>
              </w:rPr>
              <w:t>-----------------------------</w:t>
            </w:r>
          </w:p>
          <w:p w:rsidR="0031714F" w:rsidRDefault="00831587">
            <w:pPr>
              <w:spacing w:after="0"/>
              <w:jc w:val="center"/>
            </w:pPr>
            <w:r>
              <w:rPr>
                <w:b/>
                <w:sz w:val="18"/>
              </w:rPr>
              <w:t>DEPARTEMENT DU HAUT NYONG</w:t>
            </w:r>
          </w:p>
          <w:p w:rsidR="0031714F" w:rsidRDefault="00831587">
            <w:pPr>
              <w:spacing w:after="0"/>
              <w:jc w:val="center"/>
            </w:pPr>
            <w:r>
              <w:rPr>
                <w:sz w:val="18"/>
              </w:rPr>
              <w:t>-----------------------------</w:t>
            </w:r>
          </w:p>
          <w:p w:rsidR="0031714F" w:rsidRDefault="00831587">
            <w:pPr>
              <w:spacing w:after="0"/>
              <w:jc w:val="center"/>
            </w:pPr>
            <w:r>
              <w:rPr>
                <w:b/>
                <w:sz w:val="18"/>
              </w:rPr>
              <w:t>COMMUNE DE DOUMÉ</w:t>
            </w:r>
          </w:p>
          <w:p w:rsidR="0031714F" w:rsidRDefault="00831587">
            <w:pPr>
              <w:spacing w:after="0"/>
              <w:jc w:val="center"/>
            </w:pPr>
            <w:r>
              <w:rPr>
                <w:sz w:val="18"/>
              </w:rPr>
              <w:t>---------------------</w:t>
            </w:r>
          </w:p>
          <w:p w:rsidR="0031714F" w:rsidRDefault="00831587">
            <w:pPr>
              <w:spacing w:after="0"/>
              <w:jc w:val="center"/>
            </w:pPr>
            <w:r>
              <w:rPr>
                <w:b/>
                <w:sz w:val="18"/>
              </w:rPr>
              <w:t>SECRETARIAT GENERAL</w:t>
            </w:r>
          </w:p>
          <w:p w:rsidR="0031714F" w:rsidRDefault="0031714F">
            <w:pPr>
              <w:spacing w:after="0"/>
              <w:jc w:val="center"/>
            </w:pPr>
          </w:p>
        </w:tc>
        <w:tc>
          <w:tcPr>
            <w:tcW w:w="3118" w:type="dxa"/>
          </w:tcPr>
          <w:p w:rsidR="0031714F" w:rsidRDefault="00831587">
            <w:pPr>
              <w:jc w:val="center"/>
            </w:pPr>
            <w:r>
              <w:rPr>
                <w:noProof/>
              </w:rPr>
              <w:drawing>
                <wp:inline distT="0" distB="0" distL="0" distR="0" wp14:anchorId="593E87E0" wp14:editId="4EEF7278">
                  <wp:extent cx="1504950" cy="141796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1510088" cy="1422811"/>
                          </a:xfrm>
                          <a:prstGeom prst="rect">
                            <a:avLst/>
                          </a:prstGeom>
                        </pic:spPr>
                      </pic:pic>
                    </a:graphicData>
                  </a:graphic>
                </wp:inline>
              </w:drawing>
            </w:r>
          </w:p>
        </w:tc>
        <w:tc>
          <w:tcPr>
            <w:tcW w:w="3175" w:type="dxa"/>
          </w:tcPr>
          <w:p w:rsidR="0031714F" w:rsidRDefault="00831587">
            <w:pPr>
              <w:spacing w:after="0"/>
              <w:jc w:val="center"/>
            </w:pPr>
            <w:r>
              <w:rPr>
                <w:b/>
                <w:sz w:val="18"/>
              </w:rPr>
              <w:t>REPUBLIC OF CAMEROON</w:t>
            </w:r>
          </w:p>
          <w:p w:rsidR="0031714F" w:rsidRDefault="00831587">
            <w:pPr>
              <w:spacing w:after="0"/>
              <w:jc w:val="center"/>
            </w:pPr>
            <w:r>
              <w:rPr>
                <w:i/>
                <w:sz w:val="18"/>
              </w:rPr>
              <w:t>Peace – Work – Fatherland</w:t>
            </w:r>
          </w:p>
          <w:p w:rsidR="0031714F" w:rsidRDefault="00831587">
            <w:pPr>
              <w:spacing w:after="0"/>
              <w:jc w:val="center"/>
            </w:pPr>
            <w:r>
              <w:rPr>
                <w:sz w:val="18"/>
              </w:rPr>
              <w:t>--------------</w:t>
            </w:r>
          </w:p>
          <w:p w:rsidR="0031714F" w:rsidRDefault="00831587">
            <w:pPr>
              <w:spacing w:after="0"/>
              <w:jc w:val="center"/>
            </w:pPr>
            <w:r>
              <w:rPr>
                <w:b/>
                <w:sz w:val="18"/>
              </w:rPr>
              <w:t>EAST REGION</w:t>
            </w:r>
          </w:p>
          <w:p w:rsidR="0031714F" w:rsidRDefault="00831587">
            <w:pPr>
              <w:spacing w:after="0"/>
              <w:jc w:val="center"/>
            </w:pPr>
            <w:r>
              <w:rPr>
                <w:sz w:val="18"/>
              </w:rPr>
              <w:t>-----------------------------</w:t>
            </w:r>
          </w:p>
          <w:p w:rsidR="0031714F" w:rsidRDefault="00831587">
            <w:pPr>
              <w:spacing w:after="0"/>
              <w:jc w:val="center"/>
            </w:pPr>
            <w:r>
              <w:rPr>
                <w:b/>
                <w:sz w:val="18"/>
              </w:rPr>
              <w:t>UPPER NYONG DIVISION</w:t>
            </w:r>
          </w:p>
          <w:p w:rsidR="0031714F" w:rsidRDefault="00831587">
            <w:pPr>
              <w:spacing w:after="0"/>
              <w:jc w:val="center"/>
            </w:pPr>
            <w:r>
              <w:rPr>
                <w:sz w:val="18"/>
              </w:rPr>
              <w:t>-----------------------------</w:t>
            </w:r>
          </w:p>
          <w:p w:rsidR="0031714F" w:rsidRDefault="00831587">
            <w:pPr>
              <w:spacing w:after="0"/>
              <w:jc w:val="center"/>
            </w:pPr>
            <w:r>
              <w:rPr>
                <w:b/>
                <w:sz w:val="18"/>
              </w:rPr>
              <w:t>DOUMÉ COUNCIL</w:t>
            </w:r>
          </w:p>
          <w:p w:rsidR="0031714F" w:rsidRDefault="00831587">
            <w:pPr>
              <w:spacing w:after="0"/>
              <w:jc w:val="center"/>
            </w:pPr>
            <w:r>
              <w:rPr>
                <w:sz w:val="18"/>
              </w:rPr>
              <w:t>---------------------</w:t>
            </w:r>
          </w:p>
          <w:p w:rsidR="0031714F" w:rsidRDefault="00831587">
            <w:pPr>
              <w:spacing w:after="0"/>
              <w:jc w:val="center"/>
            </w:pPr>
            <w:r>
              <w:rPr>
                <w:b/>
                <w:sz w:val="18"/>
              </w:rPr>
              <w:t>GENERAL SECRETARIAT</w:t>
            </w:r>
          </w:p>
          <w:p w:rsidR="0031714F" w:rsidRDefault="0031714F">
            <w:pPr>
              <w:spacing w:after="0"/>
              <w:jc w:val="center"/>
            </w:pPr>
          </w:p>
        </w:tc>
      </w:tr>
    </w:tbl>
    <w:p w:rsidR="00595201" w:rsidRPr="00595201" w:rsidRDefault="00595201" w:rsidP="00595201">
      <w:pPr>
        <w:pStyle w:val="Corpsdetexte"/>
        <w:rPr>
          <w:b/>
          <w:sz w:val="24"/>
        </w:rPr>
      </w:pPr>
      <w:r w:rsidRPr="00595201">
        <w:rPr>
          <w:b/>
          <w:sz w:val="24"/>
        </w:rPr>
        <w:t xml:space="preserve">Demande de </w:t>
      </w:r>
      <w:proofErr w:type="gramStart"/>
      <w:r w:rsidRPr="00595201">
        <w:rPr>
          <w:b/>
          <w:sz w:val="24"/>
        </w:rPr>
        <w:t>Cotations</w:t>
      </w:r>
      <w:r>
        <w:rPr>
          <w:b/>
          <w:sz w:val="24"/>
        </w:rPr>
        <w:t>(</w:t>
      </w:r>
      <w:proofErr w:type="gramEnd"/>
      <w:r>
        <w:rPr>
          <w:b/>
          <w:sz w:val="24"/>
        </w:rPr>
        <w:t>DC)</w:t>
      </w:r>
    </w:p>
    <w:p w:rsidR="00595201" w:rsidRDefault="00595201" w:rsidP="00595201">
      <w:pPr>
        <w:pStyle w:val="Corpsdetexte"/>
      </w:pPr>
      <w:r>
        <w:rPr>
          <w:b/>
          <w:bCs/>
        </w:rPr>
        <w:t>DC No: N°</w:t>
      </w:r>
      <w:r w:rsidRPr="00595201">
        <w:rPr>
          <w:b/>
          <w:bCs/>
        </w:rPr>
        <w:t xml:space="preserve">007 </w:t>
      </w:r>
    </w:p>
    <w:p w:rsidR="00595201" w:rsidRDefault="00595201" w:rsidP="00595201">
      <w:pPr>
        <w:pStyle w:val="Corpsdetexte"/>
      </w:pPr>
      <w:r>
        <w:rPr>
          <w:b/>
          <w:bCs/>
        </w:rPr>
        <w:t xml:space="preserve">Date de DC: </w:t>
      </w:r>
      <w:r w:rsidRPr="00595201">
        <w:rPr>
          <w:b/>
          <w:bCs/>
        </w:rPr>
        <w:t>09/10/2026</w:t>
      </w:r>
    </w:p>
    <w:p w:rsidR="0031714F" w:rsidRDefault="00595201" w:rsidP="005F5130">
      <w:pPr>
        <w:pStyle w:val="Corpsdetexte"/>
      </w:pPr>
      <w:proofErr w:type="gramStart"/>
      <w:r>
        <w:t>AVIS DE CONSULTATION.</w:t>
      </w:r>
      <w:proofErr w:type="gramEnd"/>
    </w:p>
    <w:p w:rsidR="0031714F" w:rsidRDefault="00831587" w:rsidP="005F5130">
      <w:pPr>
        <w:pStyle w:val="Corpsdetexte"/>
        <w:jc w:val="right"/>
      </w:pPr>
      <w:r>
        <w:rPr>
          <w:b/>
          <w:bCs/>
        </w:rPr>
        <w:t>N°</w:t>
      </w:r>
      <w:r w:rsidR="008F2551" w:rsidRPr="008F2551">
        <w:rPr>
          <w:b/>
          <w:bCs/>
        </w:rPr>
        <w:t>007</w:t>
      </w:r>
      <w:r>
        <w:rPr>
          <w:b/>
          <w:bCs/>
        </w:rPr>
        <w:t xml:space="preserve">/DC/PROLOG/COMMUNE DE DOUMÉ/CIPM/SIGAMP/2026 DU </w:t>
      </w:r>
      <w:r w:rsidR="0044738C" w:rsidRPr="008F2551">
        <w:rPr>
          <w:b/>
          <w:bCs/>
        </w:rPr>
        <w:t>09/10/2026</w:t>
      </w:r>
    </w:p>
    <w:p w:rsidR="0031714F" w:rsidRPr="0044738C" w:rsidRDefault="00831587">
      <w:pPr>
        <w:pStyle w:val="Corpsdetexte"/>
        <w:rPr>
          <w:sz w:val="24"/>
        </w:rPr>
      </w:pPr>
      <w:r>
        <w:t xml:space="preserve">RELATIF AUX TRAVAUX DE </w:t>
      </w:r>
      <w:r w:rsidR="0044738C" w:rsidRPr="0044738C">
        <w:rPr>
          <w:sz w:val="24"/>
        </w:rPr>
        <w:t>CONSTRUCTION D’UNE MINI ADDUCTION EN EAU POTABLE AVEC SYSTÈME DE POMPAGE SOLAIRE PHOTOVOLTAÏQUE, RÉSERVOIR PLASTIQUE DE</w:t>
      </w:r>
      <w:r w:rsidR="0044738C">
        <w:rPr>
          <w:sz w:val="24"/>
        </w:rPr>
        <w:t xml:space="preserve"> 5</w:t>
      </w:r>
      <w:r w:rsidR="0044738C" w:rsidRPr="0044738C">
        <w:rPr>
          <w:sz w:val="24"/>
        </w:rPr>
        <w:t>000 LITRES SUR SUPPORT AVEC LOCAL TECHNIQUE, DEUX (02) POSTES DE PUISAGE DE 4 ROBINETS CHACUN, CONDUITES DE REFOULEMENT ET DE DISTRIBUTION DE 380 ML, DISPOSITIFS DE PROTECTION ET D’ANALYSE/TRAITEMENT À LOUMBOU, COMMUNE DE DOUMÉ, DÉPARTEMENT DU HAUT-NYONG, RÉGION DE L’EST.</w:t>
      </w:r>
    </w:p>
    <w:p w:rsidR="0031714F" w:rsidRDefault="00831587">
      <w:pPr>
        <w:pStyle w:val="Corpsdetexte"/>
      </w:pPr>
      <w:proofErr w:type="gramStart"/>
      <w:r>
        <w:rPr>
          <w:b/>
          <w:bCs/>
        </w:rPr>
        <w:t>PAYS :</w:t>
      </w:r>
      <w:proofErr w:type="gramEnd"/>
      <w:r>
        <w:rPr>
          <w:b/>
          <w:bCs/>
        </w:rPr>
        <w:t xml:space="preserve"> </w:t>
      </w:r>
      <w:r>
        <w:t>Cameroun</w:t>
      </w:r>
    </w:p>
    <w:p w:rsidR="0031714F" w:rsidRDefault="00831587">
      <w:pPr>
        <w:pStyle w:val="Corpsdetexte"/>
      </w:pPr>
      <w:r>
        <w:rPr>
          <w:b/>
          <w:bCs/>
        </w:rPr>
        <w:t xml:space="preserve">NOM DU </w:t>
      </w:r>
      <w:proofErr w:type="gramStart"/>
      <w:r>
        <w:rPr>
          <w:b/>
          <w:bCs/>
        </w:rPr>
        <w:t>PROJET :</w:t>
      </w:r>
      <w:proofErr w:type="gramEnd"/>
      <w:r w:rsidR="008F2551">
        <w:rPr>
          <w:b/>
          <w:bCs/>
        </w:rPr>
        <w:t xml:space="preserve"> </w:t>
      </w:r>
      <w:r>
        <w:rPr>
          <w:b/>
          <w:bCs/>
        </w:rPr>
        <w:t xml:space="preserve"> </w:t>
      </w:r>
      <w:r>
        <w:t>Projet</w:t>
      </w:r>
      <w:r w:rsidR="00595201">
        <w:tab/>
      </w:r>
      <w:r>
        <w:t xml:space="preserve"> Gouvernance Locale et Communautés Résilientes (PROLOG)</w:t>
      </w:r>
    </w:p>
    <w:p w:rsidR="0031714F" w:rsidRDefault="00831587">
      <w:pPr>
        <w:pStyle w:val="Corpsdetexte"/>
      </w:pPr>
      <w:r>
        <w:rPr>
          <w:b/>
          <w:bCs/>
        </w:rPr>
        <w:t>No Crédit:</w:t>
      </w:r>
      <w:r>
        <w:t xml:space="preserve"> IDA N°72130- CM</w:t>
      </w:r>
    </w:p>
    <w:p w:rsidR="0031714F" w:rsidRDefault="00831587" w:rsidP="00831587">
      <w:pPr>
        <w:numPr>
          <w:ilvl w:val="0"/>
          <w:numId w:val="1"/>
        </w:numPr>
      </w:pPr>
      <w:r>
        <w:t xml:space="preserve">Le Gouvernement du Cameroun a reçu </w:t>
      </w:r>
      <w:proofErr w:type="gramStart"/>
      <w:r>
        <w:t>un</w:t>
      </w:r>
      <w:proofErr w:type="gramEnd"/>
      <w:r>
        <w:t xml:space="preserve"> financement de la Banque mondiale pour financer le coût du Projet Gouvernance Locale et Communautés Résilientes (PROLOG). Dans le cadre de sa mise en œuvre, le PROLOG a signé avec la Commune de Doumé la convention de subvention d’appui aux invest</w:t>
      </w:r>
      <w:r w:rsidR="0044738C">
        <w:t>issements communautaires (CISG)</w:t>
      </w:r>
      <w:r>
        <w:t>N°</w:t>
      </w:r>
      <w:r w:rsidR="008F2551" w:rsidRPr="008F2551">
        <w:rPr>
          <w:b/>
        </w:rPr>
        <w:t>00017</w:t>
      </w:r>
      <w:r>
        <w:t>/C/</w:t>
      </w:r>
      <w:r w:rsidR="008F2551" w:rsidRPr="008F2551">
        <w:t>AVRIL</w:t>
      </w:r>
      <w:r>
        <w:t>/2026/MINDDEVEL/SG/PROLOG-VS-COMMUNE DOUMÉ du 30 avril 2026, pour la réalisation de certains sous-projets de la commune. A cet effet, la Commune de Doumé a l’intention d’utiliser une partie des sommes accordées au titre de cette convention pour effectuer les paiements prévus au titre du marché relatif aux travaux de construction d’une mini adduction en eau potable avec système de pompage solaire photovoltaïque, réservoir plastique de 5 000 litres sur support avec local technique, deux (02) postes de puisage de 4 robinets chacun, conduites de refoulement et de distribution de 380 ml, dispositifs de protection et d’analyse/traitement à Loumbou, commune de Doumé, département du Haut-Nyong, région de l’Est.</w:t>
      </w:r>
    </w:p>
    <w:p w:rsidR="0031714F" w:rsidRDefault="00831587" w:rsidP="00831587">
      <w:pPr>
        <w:numPr>
          <w:ilvl w:val="0"/>
          <w:numId w:val="1"/>
        </w:numPr>
      </w:pPr>
      <w:r>
        <w:t>La commune sollicite des offres fermées de la part des soumissionnaires éligibles et répondant aux qualifications requises pour fournir les travaux de construction d’une mini adduction en eau potable avec système de pompage solaire photovoltaïque, réservoir plastique de 5 000 litres sur support avec local technique, deux (02) postes de puisage de 4 robinets chacun, conduites de refoulement et de distribution de 380 ml, dispositifs de protection et d’analyse/traitement à Loumbou, commune de Doumé, département du Haut-Nyong, région de l’Est.</w:t>
      </w:r>
    </w:p>
    <w:p w:rsidR="0031714F" w:rsidRDefault="00831587" w:rsidP="00831587">
      <w:pPr>
        <w:numPr>
          <w:ilvl w:val="0"/>
          <w:numId w:val="1"/>
        </w:numPr>
      </w:pPr>
      <w:r>
        <w:t xml:space="preserve">Le délai d'exécution des travaux </w:t>
      </w:r>
      <w:proofErr w:type="gramStart"/>
      <w:r>
        <w:t>est</w:t>
      </w:r>
      <w:proofErr w:type="gramEnd"/>
      <w:r>
        <w:t xml:space="preserve"> de </w:t>
      </w:r>
      <w:r>
        <w:rPr>
          <w:b/>
          <w:bCs/>
        </w:rPr>
        <w:t>quatre-vingt-dix (90) jours</w:t>
      </w:r>
      <w:r>
        <w:t>.</w:t>
      </w:r>
    </w:p>
    <w:p w:rsidR="0031714F" w:rsidRDefault="0031714F">
      <w:pPr>
        <w:pStyle w:val="Corpsdetexte"/>
        <w:pageBreakBefore/>
      </w:pPr>
    </w:p>
    <w:p w:rsidR="0031714F" w:rsidRDefault="00831587" w:rsidP="00831587">
      <w:pPr>
        <w:numPr>
          <w:ilvl w:val="0"/>
          <w:numId w:val="3"/>
        </w:numPr>
      </w:pPr>
      <w:r>
        <w:t>La Commune invite maintenant les Entrepreneurs à soumettre leurs Cotations pour les Travaux décrits dans l’Annexe 1: Exigences du Maître d’Ouvrage, jointes à la présente DC. L’avis de publication de la présente Demande de Cotations est publié conformément à la réglementation en vigueur (PRIDESOFT/ARMP) et est systématiquement transmis à l’Unité de Coordination Régionale (UCR) du PROLOG Est pour publication sur le site internet du PROLOG.</w:t>
      </w:r>
    </w:p>
    <w:p w:rsidR="0031714F" w:rsidRDefault="00831587">
      <w:pPr>
        <w:pStyle w:val="FirstParagraph"/>
      </w:pPr>
      <w:r>
        <w:rPr>
          <w:b/>
          <w:bCs/>
        </w:rPr>
        <w:t xml:space="preserve">Fraude </w:t>
      </w:r>
      <w:proofErr w:type="gramStart"/>
      <w:r>
        <w:rPr>
          <w:b/>
          <w:bCs/>
        </w:rPr>
        <w:t>et</w:t>
      </w:r>
      <w:proofErr w:type="gramEnd"/>
      <w:r>
        <w:rPr>
          <w:b/>
          <w:bCs/>
        </w:rPr>
        <w:t xml:space="preserve"> Corruption</w:t>
      </w:r>
    </w:p>
    <w:p w:rsidR="0031714F" w:rsidRDefault="00831587" w:rsidP="00831587">
      <w:pPr>
        <w:numPr>
          <w:ilvl w:val="0"/>
          <w:numId w:val="4"/>
        </w:numPr>
      </w:pPr>
      <w: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rsidR="0031714F" w:rsidRDefault="00831587" w:rsidP="00831587">
      <w:pPr>
        <w:numPr>
          <w:ilvl w:val="0"/>
          <w:numId w:val="4"/>
        </w:numPr>
      </w:pPr>
      <w: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w:t>
      </w:r>
    </w:p>
    <w:p w:rsidR="0031714F" w:rsidRDefault="00831587">
      <w:pPr>
        <w:pStyle w:val="FirstParagraph"/>
      </w:pPr>
      <w:r>
        <w:rPr>
          <w:b/>
          <w:bCs/>
        </w:rPr>
        <w:t xml:space="preserve">Eligibilité des matériaux, équipements </w:t>
      </w:r>
      <w:proofErr w:type="gramStart"/>
      <w:r>
        <w:rPr>
          <w:b/>
          <w:bCs/>
        </w:rPr>
        <w:t>et</w:t>
      </w:r>
      <w:proofErr w:type="gramEnd"/>
      <w:r>
        <w:rPr>
          <w:b/>
          <w:bCs/>
        </w:rPr>
        <w:t xml:space="preserve"> services</w:t>
      </w:r>
    </w:p>
    <w:p w:rsidR="0031714F" w:rsidRDefault="00831587" w:rsidP="00831587">
      <w:pPr>
        <w:pStyle w:val="Compact"/>
        <w:numPr>
          <w:ilvl w:val="0"/>
          <w:numId w:val="5"/>
        </w:numPr>
      </w:pPr>
      <w:r>
        <w:t xml:space="preserve">Les matériaux, équipements </w:t>
      </w:r>
      <w:proofErr w:type="gramStart"/>
      <w:r>
        <w:t>et</w:t>
      </w:r>
      <w:proofErr w:type="gramEnd"/>
      <w:r>
        <w:t xml:space="preserve"> services qui doivent être fournis en vertu du marché et financés par la Banque peuvent avoir leur origine dans tout pays, sous réserve des dispositions du paragraphe 9. A la demande du Maître d’Ouvrage, l’Entrepreneur peut être tenu de fournir une preuve de l’origine des matériaux, de l’équipement </w:t>
      </w:r>
      <w:proofErr w:type="gramStart"/>
      <w:r>
        <w:t>et</w:t>
      </w:r>
      <w:proofErr w:type="gramEnd"/>
      <w:r>
        <w:t xml:space="preserve"> des services.</w:t>
      </w:r>
    </w:p>
    <w:p w:rsidR="0031714F" w:rsidRDefault="00831587">
      <w:pPr>
        <w:pStyle w:val="FirstParagraph"/>
      </w:pPr>
      <w:r>
        <w:rPr>
          <w:b/>
          <w:bCs/>
        </w:rPr>
        <w:t>Eligibilité des Entreprises</w:t>
      </w:r>
    </w:p>
    <w:p w:rsidR="0031714F" w:rsidRDefault="00831587" w:rsidP="00831587">
      <w:pPr>
        <w:numPr>
          <w:ilvl w:val="0"/>
          <w:numId w:val="6"/>
        </w:numPr>
      </w:pPr>
      <w:r>
        <w:t xml:space="preserve">Dans le </w:t>
      </w:r>
      <w:proofErr w:type="gramStart"/>
      <w:r>
        <w:t>cas</w:t>
      </w:r>
      <w:proofErr w:type="gramEnd"/>
      <w:r>
        <w:t xml:space="preserve"> où l’Entreprise est un groupement d’entreprises (GE), tous les membres sont conjointement et solidairement responsables de l’exécution de l’ensemble du contrat conformément aux termes du marché. Le GE nommera </w:t>
      </w:r>
      <w:proofErr w:type="gramStart"/>
      <w:r>
        <w:t>un</w:t>
      </w:r>
      <w:proofErr w:type="gramEnd"/>
      <w:r>
        <w:t xml:space="preserve"> représentant qui a le pouvoir de mener toutes les affaires pour et au nom de tous les membres du GE pendant le processus de Demande de Cotation et, dans le cas où le GE est attributaire du Marché, lors de l’exécution du contrat.</w:t>
      </w:r>
    </w:p>
    <w:p w:rsidR="0031714F" w:rsidRDefault="00831587" w:rsidP="00831587">
      <w:pPr>
        <w:numPr>
          <w:ilvl w:val="0"/>
          <w:numId w:val="6"/>
        </w:numPr>
      </w:pPr>
      <w:r>
        <w:t xml:space="preserve">Une Entreprise peut avoir la nationalité de tout pays, sous réserve des restrictions en vertu des paragraphes 8 </w:t>
      </w:r>
      <w:proofErr w:type="gramStart"/>
      <w:r>
        <w:t>et</w:t>
      </w:r>
      <w:proofErr w:type="gramEnd"/>
      <w:r>
        <w:t xml:space="preserve"> 9 ci-après. Un Entreprise </w:t>
      </w:r>
      <w:proofErr w:type="gramStart"/>
      <w:r>
        <w:t>est</w:t>
      </w:r>
      <w:proofErr w:type="gramEnd"/>
      <w:r>
        <w:t xml:space="preserve"> réputé avoir la nationalité d’un pays si l’Entreprise est constitué,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rsidR="0031714F" w:rsidRDefault="00831587" w:rsidP="00831587">
      <w:pPr>
        <w:numPr>
          <w:ilvl w:val="0"/>
          <w:numId w:val="6"/>
        </w:numPr>
      </w:pPr>
      <w:r>
        <w:t>Les entreprises et les personnes physiques peuvent ne pas être éligibles si indiqué au paragraphe9 ci-dessous et :</w:t>
      </w:r>
    </w:p>
    <w:p w:rsidR="0031714F" w:rsidRDefault="00831587" w:rsidP="00831587">
      <w:pPr>
        <w:numPr>
          <w:ilvl w:val="0"/>
          <w:numId w:val="6"/>
        </w:numPr>
      </w:pPr>
      <w: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ou</w:t>
      </w:r>
    </w:p>
    <w:p w:rsidR="0031714F" w:rsidRDefault="00831587" w:rsidP="00831587">
      <w:pPr>
        <w:numPr>
          <w:ilvl w:val="0"/>
          <w:numId w:val="6"/>
        </w:numPr>
      </w:pPr>
      <w: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rsidR="0031714F" w:rsidRDefault="00831587" w:rsidP="00831587">
      <w:pPr>
        <w:numPr>
          <w:ilvl w:val="0"/>
          <w:numId w:val="6"/>
        </w:numPr>
      </w:pPr>
      <w:r>
        <w:t>En ce qui concerne les paragraphes 5 et 7, pour l’information des Entreprises, à l’heure actuelle, les entreprises, les biens et les services des pays suivants sont exclus de ce processus de passation de marchés :</w:t>
      </w:r>
    </w:p>
    <w:p w:rsidR="0031714F" w:rsidRDefault="00831587" w:rsidP="00831587">
      <w:pPr>
        <w:numPr>
          <w:ilvl w:val="0"/>
          <w:numId w:val="6"/>
        </w:numPr>
      </w:pPr>
      <w:r>
        <w:t xml:space="preserve">En vertu des paragraphes 5 </w:t>
      </w:r>
      <w:proofErr w:type="gramStart"/>
      <w:r>
        <w:t>et</w:t>
      </w:r>
      <w:proofErr w:type="gramEnd"/>
      <w:r>
        <w:t xml:space="preserve"> 8(a): </w:t>
      </w:r>
      <w:r>
        <w:rPr>
          <w:b/>
          <w:bCs/>
          <w:i/>
          <w:iCs/>
        </w:rPr>
        <w:t>« AUCUN»</w:t>
      </w:r>
      <w:r>
        <w:rPr>
          <w:b/>
          <w:bCs/>
        </w:rPr>
        <w:t>.</w:t>
      </w:r>
    </w:p>
    <w:p w:rsidR="0031714F" w:rsidRDefault="00831587" w:rsidP="00831587">
      <w:pPr>
        <w:numPr>
          <w:ilvl w:val="0"/>
          <w:numId w:val="6"/>
        </w:numPr>
      </w:pPr>
      <w:r>
        <w:lastRenderedPageBreak/>
        <w:t>En vertu des paragraphes 5 et 8 (b</w:t>
      </w:r>
      <w:proofErr w:type="gramStart"/>
      <w:r>
        <w:t>) :</w:t>
      </w:r>
      <w:proofErr w:type="gramEnd"/>
      <w:r>
        <w:t xml:space="preserve"> </w:t>
      </w:r>
      <w:r>
        <w:rPr>
          <w:b/>
          <w:bCs/>
          <w:i/>
          <w:iCs/>
        </w:rPr>
        <w:t>« AUCUN».</w:t>
      </w:r>
    </w:p>
    <w:p w:rsidR="0031714F" w:rsidRDefault="00831587" w:rsidP="00831587">
      <w:pPr>
        <w:numPr>
          <w:ilvl w:val="0"/>
          <w:numId w:val="6"/>
        </w:numPr>
      </w:pPr>
      <w:r>
        <w:t xml:space="preserve">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 aux conditions contractuelles (Annexe A)arlinéa 2.2 d., ne sera pas admissible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w:t>
      </w:r>
      <w:proofErr w:type="gramStart"/>
      <w:r>
        <w:t>Banque :</w:t>
      </w:r>
      <w:proofErr w:type="gramEnd"/>
      <w:r>
        <w:t xml:space="preserve"> http://www.worldbank.org/debarr.</w:t>
      </w:r>
    </w:p>
    <w:p w:rsidR="0031714F" w:rsidRDefault="00831587" w:rsidP="00831587">
      <w:pPr>
        <w:numPr>
          <w:ilvl w:val="0"/>
          <w:numId w:val="6"/>
        </w:numPr>
      </w:pPr>
      <w:r>
        <w:t>Une Entreprise qui est une entreprise ou une institution publique dans le pays du Maître d’Ouvrage peut être admissible à participer à la mise en concurrence et se voir attribuer un marché à condition qu’elle peut établir, d’une manière acceptable pour la Banque, qu’elle :</w:t>
      </w:r>
    </w:p>
    <w:p w:rsidR="0031714F" w:rsidRDefault="00831587" w:rsidP="00831587">
      <w:pPr>
        <w:numPr>
          <w:ilvl w:val="0"/>
          <w:numId w:val="6"/>
        </w:numPr>
      </w:pPr>
      <w:r>
        <w:t>est légalement et financièrement autonome ;</w:t>
      </w:r>
    </w:p>
    <w:p w:rsidR="0031714F" w:rsidRDefault="00831587" w:rsidP="00831587">
      <w:pPr>
        <w:numPr>
          <w:ilvl w:val="0"/>
          <w:numId w:val="6"/>
        </w:numPr>
      </w:pPr>
      <w:r>
        <w:t>fonctionne en vertu du droit commercial; et</w:t>
      </w:r>
    </w:p>
    <w:p w:rsidR="0031714F" w:rsidRDefault="00831587" w:rsidP="00831587">
      <w:pPr>
        <w:numPr>
          <w:ilvl w:val="0"/>
          <w:numId w:val="6"/>
        </w:numPr>
      </w:pPr>
      <w:proofErr w:type="gramStart"/>
      <w:r>
        <w:t>n’est</w:t>
      </w:r>
      <w:proofErr w:type="gramEnd"/>
      <w:r>
        <w:t xml:space="preserve"> pas sous la supervision du Maitre d’Ouvrage.</w:t>
      </w:r>
    </w:p>
    <w:p w:rsidR="0031714F" w:rsidRDefault="00831587" w:rsidP="00831587">
      <w:pPr>
        <w:numPr>
          <w:ilvl w:val="0"/>
          <w:numId w:val="6"/>
        </w:numPr>
      </w:pPr>
      <w:r>
        <w:t>Une Entreprise ne doit pas avoir de conflit d’intérêts. Toute Entreprise en situation de conflit d’intérêts sera disqualifiée. Une Entreprise peut être considérée comme en conflit d’intérêts aux fins du présent processus de Demande de Cotation, si l’Entreprise :</w:t>
      </w:r>
    </w:p>
    <w:p w:rsidR="0031714F" w:rsidRDefault="00831587" w:rsidP="00831587">
      <w:pPr>
        <w:numPr>
          <w:ilvl w:val="0"/>
          <w:numId w:val="6"/>
        </w:numPr>
      </w:pPr>
      <w:r>
        <w:t>contrôle directement ou indirectement, est contrôlé ou est sous contrôle commun avec une autre Entreprise qui a soumis une cotation;</w:t>
      </w:r>
    </w:p>
    <w:p w:rsidR="0031714F" w:rsidRDefault="00831587" w:rsidP="00831587">
      <w:pPr>
        <w:numPr>
          <w:ilvl w:val="0"/>
          <w:numId w:val="6"/>
        </w:numPr>
      </w:pPr>
      <w:r>
        <w:t>reçoit ou a reçu une subvention directe ou indirecte d’une autre Entreprise qui a soumis une cotation;</w:t>
      </w:r>
    </w:p>
    <w:p w:rsidR="0031714F" w:rsidRDefault="00831587" w:rsidP="00831587">
      <w:pPr>
        <w:numPr>
          <w:ilvl w:val="0"/>
          <w:numId w:val="6"/>
        </w:numPr>
      </w:pPr>
      <w:r>
        <w:t>a le même représentant légal qu’une autre Entreprise qui a soumis une Cotation;</w:t>
      </w:r>
    </w:p>
    <w:p w:rsidR="0031714F" w:rsidRDefault="00831587" w:rsidP="00831587">
      <w:pPr>
        <w:numPr>
          <w:ilvl w:val="0"/>
          <w:numId w:val="6"/>
        </w:numPr>
      </w:pPr>
      <w:r>
        <w:t>a une relation avec une autre Entreprise qui a soumis une Cotation, directement ou par l’entremise de tiers communs, qui la mette en mesure d’influencer la Cotation d’une autre Entreprise ou d’influencer les décisions du Maitre d’Ouvrage concernant le processus de Demande de Cotation; ou</w:t>
      </w:r>
    </w:p>
    <w:p w:rsidR="0031714F" w:rsidRDefault="00831587" w:rsidP="00831587">
      <w:pPr>
        <w:numPr>
          <w:ilvl w:val="0"/>
          <w:numId w:val="6"/>
        </w:numPr>
      </w:pPr>
      <w:r>
        <w:t>ou l’un de ses affiliés a participé en tant que consultant à la préparation de la conception ou des spécifications techniques des ouvrages qui font l’objet du processus de Demande de Cotation; ou</w:t>
      </w:r>
    </w:p>
    <w:p w:rsidR="0031714F" w:rsidRDefault="00831587" w:rsidP="00831587">
      <w:pPr>
        <w:numPr>
          <w:ilvl w:val="0"/>
          <w:numId w:val="6"/>
        </w:numPr>
      </w:pPr>
      <w:r>
        <w:t>ou l’un de ses affiliés a été recruté (ou est proposé d’être recruté) par le Maître d’Ouvrage ou l’Emprunteur pour la mise en œuvre du marché; ou</w:t>
      </w:r>
    </w:p>
    <w:p w:rsidR="0031714F" w:rsidRDefault="00831587" w:rsidP="00831587">
      <w:pPr>
        <w:numPr>
          <w:ilvl w:val="0"/>
          <w:numId w:val="6"/>
        </w:numPr>
      </w:pPr>
      <w: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ou</w:t>
      </w:r>
    </w:p>
    <w:p w:rsidR="0031714F" w:rsidRDefault="00831587" w:rsidP="00831587">
      <w:pPr>
        <w:numPr>
          <w:ilvl w:val="0"/>
          <w:numId w:val="6"/>
        </w:numPr>
      </w:pPr>
      <w: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 et d’exécution du marché.</w:t>
      </w:r>
    </w:p>
    <w:p w:rsidR="0031714F" w:rsidRDefault="00831587">
      <w:pPr>
        <w:pStyle w:val="FirstParagraph"/>
      </w:pPr>
      <w:r>
        <w:rPr>
          <w:b/>
          <w:bCs/>
        </w:rPr>
        <w:t>Garantie de bonne exécution</w:t>
      </w:r>
    </w:p>
    <w:p w:rsidR="0031714F" w:rsidRDefault="00831587" w:rsidP="00831587">
      <w:pPr>
        <w:pStyle w:val="Compact"/>
        <w:numPr>
          <w:ilvl w:val="0"/>
          <w:numId w:val="7"/>
        </w:numPr>
      </w:pPr>
      <w:r>
        <w:lastRenderedPageBreak/>
        <w:t>L’Entreprise retenue doit fournir une Garantie de Bonne Exécution conformément aux conditions du marché.</w:t>
      </w:r>
    </w:p>
    <w:p w:rsidR="0031714F" w:rsidRDefault="00831587">
      <w:pPr>
        <w:pStyle w:val="FirstParagraph"/>
      </w:pPr>
      <w:r>
        <w:rPr>
          <w:b/>
          <w:bCs/>
        </w:rPr>
        <w:t>Validité des Cotations</w:t>
      </w:r>
    </w:p>
    <w:p w:rsidR="0031714F" w:rsidRDefault="00831587" w:rsidP="00831587">
      <w:pPr>
        <w:pStyle w:val="Compact"/>
        <w:numPr>
          <w:ilvl w:val="0"/>
          <w:numId w:val="8"/>
        </w:numPr>
      </w:pPr>
      <w:r>
        <w:t>Les Cotations seront valides jusqu’à quatre-vingt-dix (90) jours calendaires âpres l’ouverture des plis.</w:t>
      </w:r>
    </w:p>
    <w:p w:rsidR="0031714F" w:rsidRDefault="00831587">
      <w:pPr>
        <w:pStyle w:val="FirstParagraph"/>
      </w:pPr>
      <w:r>
        <w:rPr>
          <w:b/>
          <w:bCs/>
        </w:rPr>
        <w:t xml:space="preserve">Composition du Dossier de Cotation </w:t>
      </w:r>
    </w:p>
    <w:p w:rsidR="0031714F" w:rsidRDefault="00831587" w:rsidP="00831587">
      <w:pPr>
        <w:numPr>
          <w:ilvl w:val="0"/>
          <w:numId w:val="9"/>
        </w:numPr>
      </w:pPr>
      <w:r>
        <w:t>Le Dossier de Cotation comprendra :</w:t>
      </w:r>
    </w:p>
    <w:p w:rsidR="0031714F" w:rsidRDefault="00831587" w:rsidP="00831587">
      <w:pPr>
        <w:numPr>
          <w:ilvl w:val="0"/>
          <w:numId w:val="9"/>
        </w:numPr>
      </w:pPr>
      <w:r>
        <w:t>Cotation de l’Entreprise (Lettre de Soumission),</w:t>
      </w:r>
    </w:p>
    <w:p w:rsidR="0031714F" w:rsidRDefault="00831587" w:rsidP="00831587">
      <w:pPr>
        <w:numPr>
          <w:ilvl w:val="0"/>
          <w:numId w:val="9"/>
        </w:numPr>
      </w:pPr>
      <w:r>
        <w:t>Bordereau des Prix Unitaires,</w:t>
      </w:r>
    </w:p>
    <w:p w:rsidR="0031714F" w:rsidRDefault="00831587" w:rsidP="00831587">
      <w:pPr>
        <w:numPr>
          <w:ilvl w:val="0"/>
          <w:numId w:val="9"/>
        </w:numPr>
      </w:pPr>
      <w:r>
        <w:t>Détail Quantitatif et Estimatif,</w:t>
      </w:r>
    </w:p>
    <w:p w:rsidR="0031714F" w:rsidRDefault="00831587" w:rsidP="00831587">
      <w:pPr>
        <w:numPr>
          <w:ilvl w:val="0"/>
          <w:numId w:val="9"/>
        </w:numPr>
      </w:pPr>
      <w:r>
        <w:t>Proposition technique,</w:t>
      </w:r>
    </w:p>
    <w:p w:rsidR="0031714F" w:rsidRDefault="00831587" w:rsidP="00831587">
      <w:pPr>
        <w:numPr>
          <w:ilvl w:val="0"/>
          <w:numId w:val="9"/>
        </w:numPr>
      </w:pPr>
      <w:r>
        <w:t>Dossier administratif.</w:t>
      </w:r>
    </w:p>
    <w:p w:rsidR="0031714F" w:rsidRDefault="00831587">
      <w:pPr>
        <w:pStyle w:val="FirstParagraph"/>
      </w:pPr>
      <w:r>
        <w:rPr>
          <w:b/>
          <w:bCs/>
        </w:rPr>
        <w:t>Prix proposé</w:t>
      </w:r>
    </w:p>
    <w:p w:rsidR="0031714F" w:rsidRDefault="00831587" w:rsidP="00831587">
      <w:pPr>
        <w:numPr>
          <w:ilvl w:val="0"/>
          <w:numId w:val="10"/>
        </w:numPr>
      </w:pPr>
      <w:r>
        <w:t>L’Entreprise devra indiquer le prix total dans le formulaire intitulé « Cotation de l’Entreprise »</w:t>
      </w:r>
    </w:p>
    <w:p w:rsidR="0031714F" w:rsidRDefault="00831587" w:rsidP="00831587">
      <w:pPr>
        <w:numPr>
          <w:ilvl w:val="0"/>
          <w:numId w:val="10"/>
        </w:numPr>
      </w:pPr>
      <w:r>
        <w:t xml:space="preserve">L’Entreprise doit également fournir les prix unitaires de tous les éléments des Travaux décrits dans le Détail Quantitatif </w:t>
      </w:r>
      <w:proofErr w:type="gramStart"/>
      <w:r>
        <w:t>et</w:t>
      </w:r>
      <w:proofErr w:type="gramEnd"/>
      <w:r>
        <w:t xml:space="preserve">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w:t>
      </w:r>
    </w:p>
    <w:p w:rsidR="0031714F" w:rsidRDefault="00831587">
      <w:pPr>
        <w:pStyle w:val="FirstParagraph"/>
      </w:pPr>
      <w:r>
        <w:t>Les prix comprendront tous les droits, taxes et autres prélèvements payables par l’Entreprise en vertu du Marché, tels que formulés dans le Bordereau des Prix Unitaires à compter de la date 7 (sept) jours précédant la date limite de soumission des cotations.</w:t>
      </w:r>
    </w:p>
    <w:p w:rsidR="0031714F" w:rsidRDefault="00831587" w:rsidP="00831587">
      <w:pPr>
        <w:numPr>
          <w:ilvl w:val="0"/>
          <w:numId w:val="11"/>
        </w:numPr>
      </w:pPr>
      <w: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 Francs CFA BEAC XAF</w:t>
      </w:r>
    </w:p>
    <w:p w:rsidR="0031714F" w:rsidRDefault="00831587" w:rsidP="00831587">
      <w:pPr>
        <w:numPr>
          <w:ilvl w:val="0"/>
          <w:numId w:val="11"/>
        </w:numPr>
      </w:pPr>
      <w:r>
        <w:t xml:space="preserve">La/es monnaie/s de la Cotation </w:t>
      </w:r>
      <w:proofErr w:type="gramStart"/>
      <w:r>
        <w:t>et</w:t>
      </w:r>
      <w:proofErr w:type="gramEnd"/>
      <w:r>
        <w:t xml:space="preserve"> la/es monnaie/s de paiement devra/ont être la/es même/s.</w:t>
      </w:r>
    </w:p>
    <w:p w:rsidR="0031714F" w:rsidRDefault="00831587">
      <w:pPr>
        <w:pStyle w:val="FirstParagraph"/>
      </w:pPr>
      <w:r>
        <w:rPr>
          <w:b/>
          <w:bCs/>
        </w:rPr>
        <w:t>Proposition technique</w:t>
      </w:r>
    </w:p>
    <w:p w:rsidR="0031714F" w:rsidRDefault="00831587" w:rsidP="00831587">
      <w:pPr>
        <w:pStyle w:val="Compact"/>
        <w:numPr>
          <w:ilvl w:val="0"/>
          <w:numId w:val="12"/>
        </w:numPr>
      </w:pPr>
      <w:r>
        <w:t xml:space="preserve">L’Entreprise doit fournir une proposition technique comprenant la description des méthodes de travail, du matériel, du personnel, du calendrier, les références d’ouvrages similaires réalisés au cours des 05 dernières années et toute autre information pertinente, suffisamment en détail pour démontrer l’adéquation de sa proposition pour répondre aux exigences des travaux et délai de réalisation. Elle doit également remplir, parapher à chaque page, dater </w:t>
      </w:r>
      <w:proofErr w:type="gramStart"/>
      <w:r>
        <w:t>et</w:t>
      </w:r>
      <w:proofErr w:type="gramEnd"/>
      <w:r>
        <w:t xml:space="preserve"> signer à la dernière page, les Cahiers des Clauses (i. Techniques Particulières, ii. Environnementales </w:t>
      </w:r>
      <w:proofErr w:type="gramStart"/>
      <w:r>
        <w:t>et</w:t>
      </w:r>
      <w:proofErr w:type="gramEnd"/>
      <w:r>
        <w:t xml:space="preserve"> Sociales, iii. Administratives Particulières), joindre le Rapport de visite des sites (justifié par les prises de vue </w:t>
      </w:r>
      <w:proofErr w:type="gramStart"/>
      <w:r>
        <w:t>et</w:t>
      </w:r>
      <w:proofErr w:type="gramEnd"/>
      <w:r>
        <w:t xml:space="preserve"> un rapport pertinent).</w:t>
      </w:r>
    </w:p>
    <w:p w:rsidR="0031714F" w:rsidRDefault="00831587">
      <w:pPr>
        <w:pStyle w:val="FirstParagraph"/>
      </w:pPr>
      <w:r>
        <w:rPr>
          <w:b/>
          <w:bCs/>
        </w:rPr>
        <w:t xml:space="preserve">Dossier administratif </w:t>
      </w:r>
    </w:p>
    <w:p w:rsidR="0031714F" w:rsidRDefault="00831587" w:rsidP="00831587">
      <w:pPr>
        <w:pStyle w:val="Compact"/>
        <w:numPr>
          <w:ilvl w:val="0"/>
          <w:numId w:val="13"/>
        </w:numPr>
      </w:pPr>
      <w:r>
        <w:t xml:space="preserve">Outre la proposition technique, l’entreprise produira également dans sa cotation, un dossier administratif composé des pièces originales ou copies certifiées conformes par les services émetteurs et constituées des éléments suivants en cours de validité : (i) Registre de Commerce; (ii) Attestation de Conformité Fiscale; (iii) Plan de localisation ; (iv) Attestation de non faillite; (v) Attestation de non exclusion des marchés publics; (vi) Attestation de conformité sociale délivrée par la CNPS (vii) Attestation d’immatriculation fiscale ; (viii) Attestation de domiciliation </w:t>
      </w:r>
      <w:r>
        <w:lastRenderedPageBreak/>
        <w:t>bancaire et (ix) Attestation de catégorisation ou copie de la décision rendant publique la classification dans une catégorie donnée.</w:t>
      </w:r>
    </w:p>
    <w:p w:rsidR="0031714F" w:rsidRDefault="00831587">
      <w:pPr>
        <w:pStyle w:val="FirstParagraph"/>
      </w:pPr>
      <w:proofErr w:type="gramStart"/>
      <w:r>
        <w:rPr>
          <w:b/>
          <w:bCs/>
        </w:rPr>
        <w:t>N.B :</w:t>
      </w:r>
      <w:proofErr w:type="gramEnd"/>
    </w:p>
    <w:p w:rsidR="0031714F" w:rsidRDefault="00831587" w:rsidP="00831587">
      <w:pPr>
        <w:numPr>
          <w:ilvl w:val="0"/>
          <w:numId w:val="14"/>
        </w:numPr>
      </w:pPr>
      <w:r>
        <w:t>les pièces administratives citées ci-dessus devront être dates de moins de trois (03) mois et être produites en originaux ou en copies certifiées conformes par l’autorité émettrice compétente ;</w:t>
      </w:r>
    </w:p>
    <w:p w:rsidR="0031714F" w:rsidRDefault="00831587" w:rsidP="00831587">
      <w:pPr>
        <w:numPr>
          <w:ilvl w:val="0"/>
          <w:numId w:val="14"/>
        </w:numPr>
      </w:pPr>
      <w:r>
        <w:t>l’attestation de catégorisation n’exempt pas le soumissionnaire à fournir l’ensemble d’éléments demandé par la présente Demande de cotations ;</w:t>
      </w:r>
    </w:p>
    <w:p w:rsidR="0031714F" w:rsidRDefault="00831587" w:rsidP="00831587">
      <w:pPr>
        <w:numPr>
          <w:ilvl w:val="0"/>
          <w:numId w:val="14"/>
        </w:numPr>
      </w:pPr>
      <w:proofErr w:type="gramStart"/>
      <w:r>
        <w:t>A</w:t>
      </w:r>
      <w:proofErr w:type="gramEnd"/>
      <w:r>
        <w:t xml:space="preserve"> l’exception de l’attestation de non-exclusion des marchés publics (éliminatoire), l’absence de ces pièces ci-dessus, ne constituent pas un critère éliminatoire au moment de la soumission, mais seront exigées et déterminantes pour l’attribution du contrat.</w:t>
      </w:r>
    </w:p>
    <w:p w:rsidR="0031714F" w:rsidRDefault="00831587">
      <w:pPr>
        <w:pStyle w:val="FirstParagraph"/>
      </w:pPr>
      <w:r>
        <w:rPr>
          <w:b/>
          <w:bCs/>
        </w:rPr>
        <w:t>Clarifications</w:t>
      </w:r>
    </w:p>
    <w:p w:rsidR="0031714F" w:rsidRDefault="00831587" w:rsidP="00831587">
      <w:pPr>
        <w:pStyle w:val="Compact"/>
        <w:numPr>
          <w:ilvl w:val="0"/>
          <w:numId w:val="15"/>
        </w:numPr>
      </w:pPr>
      <w:r>
        <w:t xml:space="preserve">Toute demande de clarification concernant la présente Demande de Cotation (DC) peut être adressée par écrit à ci-dessous au plus tard sept (07) jours avant la date limite de dépôt des cotations. Le Maître d’Ouvrage </w:t>
      </w:r>
      <w:proofErr w:type="gramStart"/>
      <w:r>
        <w:t>fera</w:t>
      </w:r>
      <w:proofErr w:type="gramEnd"/>
      <w:r>
        <w:t xml:space="preserve"> copie de sa réponse à toutes les Entreprises, y compris une description de la demande de clarification, mais sans en identifier la source.</w:t>
      </w:r>
    </w:p>
    <w:p w:rsidR="0031714F" w:rsidRDefault="00831587">
      <w:pPr>
        <w:pStyle w:val="FirstParagraph"/>
      </w:pPr>
      <w:r>
        <w:rPr>
          <w:b/>
          <w:bCs/>
        </w:rPr>
        <w:t>Soumission des Cotations</w:t>
      </w:r>
    </w:p>
    <w:p w:rsidR="0031714F" w:rsidRPr="009F637B" w:rsidRDefault="00831587" w:rsidP="00831587">
      <w:pPr>
        <w:numPr>
          <w:ilvl w:val="0"/>
          <w:numId w:val="16"/>
        </w:numPr>
        <w:rPr>
          <w:b/>
        </w:rPr>
      </w:pPr>
      <w:r w:rsidRPr="009F637B">
        <w:rPr>
          <w:b/>
        </w:rPr>
        <w:t xml:space="preserve">Les cotations seront déposées en Sept (07) exemplaires (dont </w:t>
      </w:r>
      <w:proofErr w:type="gramStart"/>
      <w:r w:rsidRPr="009F637B">
        <w:rPr>
          <w:b/>
        </w:rPr>
        <w:t>un</w:t>
      </w:r>
      <w:proofErr w:type="gramEnd"/>
      <w:r w:rsidRPr="009F637B">
        <w:rPr>
          <w:b/>
        </w:rPr>
        <w:t xml:space="preserve"> (01) original et six (06) copies ainsi qu’une clé USB contenant une copie numérique scannée des offres originales (version PDF). L’offre </w:t>
      </w:r>
      <w:proofErr w:type="gramStart"/>
      <w:r w:rsidRPr="009F637B">
        <w:rPr>
          <w:b/>
        </w:rPr>
        <w:t>e</w:t>
      </w:r>
      <w:r w:rsidR="009F637B" w:rsidRPr="009F637B">
        <w:rPr>
          <w:b/>
        </w:rPr>
        <w:t>st</w:t>
      </w:r>
      <w:proofErr w:type="gramEnd"/>
      <w:r w:rsidR="009F637B" w:rsidRPr="009F637B">
        <w:rPr>
          <w:b/>
        </w:rPr>
        <w:t xml:space="preserve"> remise en version physique et en</w:t>
      </w:r>
      <w:r w:rsidRPr="009F637B">
        <w:rPr>
          <w:b/>
        </w:rPr>
        <w:t xml:space="preserve"> version PDF sur clé USB; l’absence de l’un de ces deux formats constitue un motif de rejet de l’offre.</w:t>
      </w:r>
    </w:p>
    <w:p w:rsidR="0031714F" w:rsidRDefault="00831587" w:rsidP="00831587">
      <w:pPr>
        <w:numPr>
          <w:ilvl w:val="0"/>
          <w:numId w:val="16"/>
        </w:numPr>
      </w:pPr>
      <w:r>
        <w:t xml:space="preserve">L’heure et la date limites pour la soumission des Cotations est </w:t>
      </w:r>
      <w:r w:rsidR="009F637B" w:rsidRPr="009F637B">
        <w:rPr>
          <w:b/>
          <w:bCs/>
          <w:i/>
          <w:iCs/>
        </w:rPr>
        <w:t>27/10/</w:t>
      </w:r>
      <w:proofErr w:type="gramStart"/>
      <w:r w:rsidR="009F637B" w:rsidRPr="009F637B">
        <w:rPr>
          <w:b/>
          <w:bCs/>
          <w:i/>
          <w:iCs/>
        </w:rPr>
        <w:t>2026</w:t>
      </w:r>
      <w:r w:rsidR="009F637B">
        <w:rPr>
          <w:b/>
          <w:bCs/>
          <w:i/>
          <w:iCs/>
        </w:rPr>
        <w:t xml:space="preserve">  </w:t>
      </w:r>
      <w:r w:rsidRPr="009F637B">
        <w:rPr>
          <w:i/>
          <w:iCs/>
        </w:rPr>
        <w:t>à</w:t>
      </w:r>
      <w:proofErr w:type="gramEnd"/>
      <w:r w:rsidRPr="009F637B">
        <w:rPr>
          <w:i/>
          <w:iCs/>
        </w:rPr>
        <w:t xml:space="preserve"> </w:t>
      </w:r>
      <w:r w:rsidR="009F637B" w:rsidRPr="009F637B">
        <w:rPr>
          <w:b/>
          <w:bCs/>
          <w:i/>
          <w:iCs/>
        </w:rPr>
        <w:t xml:space="preserve"> 10 </w:t>
      </w:r>
      <w:r w:rsidRPr="009F637B">
        <w:rPr>
          <w:i/>
          <w:iCs/>
        </w:rPr>
        <w:t>heures</w:t>
      </w:r>
      <w:r>
        <w:rPr>
          <w:i/>
          <w:iCs/>
        </w:rPr>
        <w:t>.</w:t>
      </w:r>
    </w:p>
    <w:p w:rsidR="0031714F" w:rsidRDefault="00831587" w:rsidP="00831587">
      <w:pPr>
        <w:numPr>
          <w:ilvl w:val="0"/>
          <w:numId w:val="16"/>
        </w:numPr>
      </w:pPr>
      <w:r>
        <w:t>L’adresse pour la soumission des Cotations est la suivante :</w:t>
      </w:r>
    </w:p>
    <w:p w:rsidR="0031714F" w:rsidRDefault="00831587">
      <w:pPr>
        <w:pStyle w:val="FirstParagraph"/>
      </w:pPr>
      <w:proofErr w:type="gramStart"/>
      <w:r>
        <w:t>Attention :</w:t>
      </w:r>
      <w:proofErr w:type="gramEnd"/>
      <w:r>
        <w:t xml:space="preserve"> </w:t>
      </w:r>
      <w:r>
        <w:rPr>
          <w:b/>
          <w:bCs/>
        </w:rPr>
        <w:t>Monsieur le Maire de la Commune de Doumé</w:t>
      </w:r>
    </w:p>
    <w:p w:rsidR="0031714F" w:rsidRDefault="00831587">
      <w:pPr>
        <w:pStyle w:val="Corpsdetexte"/>
      </w:pPr>
      <w:proofErr w:type="gramStart"/>
      <w:r>
        <w:t>Adresse :</w:t>
      </w:r>
      <w:proofErr w:type="gramEnd"/>
      <w:r>
        <w:t xml:space="preserve"> Mairie de Doumé.</w:t>
      </w:r>
    </w:p>
    <w:p w:rsidR="0031714F" w:rsidRDefault="00831587">
      <w:pPr>
        <w:pStyle w:val="Corpsdetexte"/>
      </w:pPr>
      <w:proofErr w:type="gramStart"/>
      <w:r>
        <w:t>Ville :</w:t>
      </w:r>
      <w:proofErr w:type="gramEnd"/>
      <w:r>
        <w:t xml:space="preserve"> </w:t>
      </w:r>
      <w:r>
        <w:rPr>
          <w:b/>
          <w:bCs/>
        </w:rPr>
        <w:t>Doumé.</w:t>
      </w:r>
    </w:p>
    <w:p w:rsidR="0031714F" w:rsidRDefault="00831587">
      <w:pPr>
        <w:pStyle w:val="Corpsdetexte"/>
      </w:pPr>
      <w:r>
        <w:t xml:space="preserve">Code </w:t>
      </w:r>
      <w:proofErr w:type="gramStart"/>
      <w:r>
        <w:t>postal :</w:t>
      </w:r>
      <w:proofErr w:type="gramEnd"/>
      <w:r>
        <w:t xml:space="preserve"> </w:t>
      </w:r>
      <w:r w:rsidR="005F5130">
        <w:rPr>
          <w:b/>
          <w:bCs/>
        </w:rPr>
        <w:t>BP.02</w:t>
      </w:r>
    </w:p>
    <w:p w:rsidR="0031714F" w:rsidRDefault="00831587">
      <w:pPr>
        <w:pStyle w:val="Corpsdetexte"/>
      </w:pPr>
      <w:proofErr w:type="gramStart"/>
      <w:r>
        <w:t>Pays :</w:t>
      </w:r>
      <w:proofErr w:type="gramEnd"/>
      <w:r>
        <w:t xml:space="preserve"> </w:t>
      </w:r>
      <w:r>
        <w:rPr>
          <w:b/>
          <w:bCs/>
        </w:rPr>
        <w:t>CAMEROUN</w:t>
      </w:r>
    </w:p>
    <w:p w:rsidR="0031714F" w:rsidRPr="005F5130" w:rsidRDefault="00831587">
      <w:pPr>
        <w:pStyle w:val="Corpsdetexte"/>
        <w:rPr>
          <w:b/>
        </w:rPr>
      </w:pPr>
      <w:r>
        <w:t>N</w:t>
      </w:r>
      <w:r w:rsidR="005F5130">
        <w:t xml:space="preserve">uméro de </w:t>
      </w:r>
      <w:proofErr w:type="gramStart"/>
      <w:r w:rsidR="005F5130">
        <w:t>téléphone :</w:t>
      </w:r>
      <w:proofErr w:type="gramEnd"/>
      <w:r w:rsidR="005F5130">
        <w:t xml:space="preserve"> </w:t>
      </w:r>
      <w:r w:rsidR="005F5130" w:rsidRPr="005F5130">
        <w:rPr>
          <w:b/>
        </w:rPr>
        <w:t>699 540 451</w:t>
      </w:r>
      <w:r w:rsidRPr="005F5130">
        <w:rPr>
          <w:b/>
        </w:rPr>
        <w:t>.</w:t>
      </w:r>
    </w:p>
    <w:p w:rsidR="0031714F" w:rsidRDefault="00831587">
      <w:pPr>
        <w:pStyle w:val="Corpsdetexte"/>
      </w:pPr>
      <w:r>
        <w:rPr>
          <w:b/>
          <w:bCs/>
        </w:rPr>
        <w:t>Ouverture des Cotations</w:t>
      </w:r>
    </w:p>
    <w:p w:rsidR="0031714F" w:rsidRPr="0056697D" w:rsidRDefault="00831587" w:rsidP="00831587">
      <w:pPr>
        <w:pStyle w:val="Compact"/>
        <w:numPr>
          <w:ilvl w:val="0"/>
          <w:numId w:val="17"/>
        </w:numPr>
      </w:pPr>
      <w:r>
        <w:t xml:space="preserve">Les Cotations seront ouvertes par la Commission Interne de Passation des Marchés (CIPM) immédiatement après l’heure et la date limites pour la remise des Cotations, soit le </w:t>
      </w:r>
      <w:r w:rsidR="009F637B" w:rsidRPr="0056697D">
        <w:rPr>
          <w:b/>
          <w:bCs/>
          <w:iCs/>
        </w:rPr>
        <w:t xml:space="preserve">27/10/2026 </w:t>
      </w:r>
      <w:r w:rsidR="009F637B" w:rsidRPr="0056697D">
        <w:rPr>
          <w:iCs/>
        </w:rPr>
        <w:t xml:space="preserve">à </w:t>
      </w:r>
      <w:r w:rsidR="009F637B" w:rsidRPr="0056697D">
        <w:rPr>
          <w:b/>
          <w:bCs/>
          <w:iCs/>
        </w:rPr>
        <w:t xml:space="preserve"> 11 </w:t>
      </w:r>
      <w:r w:rsidRPr="0056697D">
        <w:t>heures.</w:t>
      </w:r>
    </w:p>
    <w:p w:rsidR="0031714F" w:rsidRDefault="00831587">
      <w:pPr>
        <w:pStyle w:val="FirstParagraph"/>
      </w:pPr>
      <w:r>
        <w:rPr>
          <w:b/>
          <w:bCs/>
        </w:rPr>
        <w:t>Évaluation des Cotations</w:t>
      </w:r>
    </w:p>
    <w:p w:rsidR="0031714F" w:rsidRDefault="00831587" w:rsidP="00831587">
      <w:pPr>
        <w:numPr>
          <w:ilvl w:val="0"/>
          <w:numId w:val="18"/>
        </w:numPr>
      </w:pPr>
      <w:r>
        <w:t>Les Cotations seront évaluées afin de s’assurer de la conformité de la proposition technique.</w:t>
      </w:r>
    </w:p>
    <w:p w:rsidR="0031714F" w:rsidRDefault="00831587" w:rsidP="00831587">
      <w:pPr>
        <w:numPr>
          <w:ilvl w:val="0"/>
          <w:numId w:val="18"/>
        </w:numPr>
      </w:pPr>
      <w:r>
        <w:t>Vérification que la Lettre de Cotation est bien remplie, datée et signée avec le nom et titre du signataire ;</w:t>
      </w:r>
    </w:p>
    <w:p w:rsidR="0031714F" w:rsidRDefault="00831587" w:rsidP="00831587">
      <w:pPr>
        <w:numPr>
          <w:ilvl w:val="0"/>
          <w:numId w:val="18"/>
        </w:numPr>
      </w:pPr>
      <w:r>
        <w:t>Vérification que le Bordereau de Prix Unitaire et Devis Descriptif et Quantitatif est dûment rempli, daté et signé ;</w:t>
      </w:r>
    </w:p>
    <w:p w:rsidR="0031714F" w:rsidRDefault="00831587" w:rsidP="00831587">
      <w:pPr>
        <w:numPr>
          <w:ilvl w:val="0"/>
          <w:numId w:val="18"/>
        </w:numPr>
      </w:pPr>
      <w:r>
        <w:t>Évaluation de la qualification technique de chaque offre recevable suivant la grille d’évaluation des offres.</w:t>
      </w:r>
    </w:p>
    <w:p w:rsidR="0031714F" w:rsidRDefault="00831587">
      <w:pPr>
        <w:pStyle w:val="FirstParagraph"/>
      </w:pPr>
      <w:r>
        <w:rPr>
          <w:b/>
          <w:bCs/>
        </w:rPr>
        <w:lastRenderedPageBreak/>
        <w:t>GRILLE D’EVALUATION DES OFFRES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118"/>
        <w:gridCol w:w="3118"/>
        <w:gridCol w:w="3175"/>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3118" w:type="dxa"/>
          </w:tcPr>
          <w:p w:rsidR="0031714F" w:rsidRDefault="00831587">
            <w:pPr>
              <w:pStyle w:val="Compact"/>
              <w:spacing w:after="40"/>
              <w:jc w:val="left"/>
            </w:pPr>
            <w:r>
              <w:rPr>
                <w:b/>
                <w:bCs/>
                <w:sz w:val="19"/>
              </w:rPr>
              <w:t>Pièces n°</w:t>
            </w:r>
          </w:p>
        </w:tc>
        <w:tc>
          <w:tcPr>
            <w:tcW w:w="3118" w:type="dxa"/>
          </w:tcPr>
          <w:p w:rsidR="0031714F" w:rsidRDefault="00831587">
            <w:pPr>
              <w:pStyle w:val="Compact"/>
              <w:spacing w:after="40"/>
              <w:jc w:val="left"/>
            </w:pPr>
            <w:r>
              <w:rPr>
                <w:b/>
                <w:bCs/>
                <w:sz w:val="19"/>
              </w:rPr>
              <w:t>Désignation</w:t>
            </w:r>
          </w:p>
        </w:tc>
        <w:tc>
          <w:tcPr>
            <w:tcW w:w="3175" w:type="dxa"/>
          </w:tcPr>
          <w:p w:rsidR="0031714F" w:rsidRDefault="00831587">
            <w:pPr>
              <w:pStyle w:val="Compact"/>
              <w:spacing w:after="40"/>
              <w:jc w:val="left"/>
            </w:pPr>
            <w:r>
              <w:rPr>
                <w:b/>
                <w:bCs/>
                <w:sz w:val="19"/>
              </w:rPr>
              <w:t>NOTATION BINAIRE</w:t>
            </w: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b/>
                <w:bCs/>
                <w:sz w:val="19"/>
              </w:rPr>
              <w:t xml:space="preserve">Présentation de l’Offre </w:t>
            </w:r>
          </w:p>
        </w:tc>
        <w:tc>
          <w:tcPr>
            <w:tcW w:w="3175" w:type="dxa"/>
          </w:tcPr>
          <w:p w:rsidR="0031714F" w:rsidRDefault="0031714F">
            <w:pPr>
              <w:pStyle w:val="Compact"/>
              <w:spacing w:after="40"/>
            </w:pP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sz w:val="19"/>
              </w:rPr>
              <w:t>Respect de l’ordre prescrit dans la DC et Intercalaires</w:t>
            </w:r>
          </w:p>
        </w:tc>
        <w:tc>
          <w:tcPr>
            <w:tcW w:w="3175" w:type="dxa"/>
          </w:tcPr>
          <w:p w:rsidR="0031714F" w:rsidRDefault="00831587">
            <w:pPr>
              <w:pStyle w:val="Compact"/>
              <w:spacing w:after="40"/>
              <w:jc w:val="left"/>
            </w:pPr>
            <w:r>
              <w:rPr>
                <w:sz w:val="19"/>
              </w:rPr>
              <w:t>Oui/Non</w:t>
            </w: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sz w:val="19"/>
              </w:rPr>
              <w:t>Lisibilité et Pagination</w:t>
            </w:r>
          </w:p>
        </w:tc>
        <w:tc>
          <w:tcPr>
            <w:tcW w:w="3175" w:type="dxa"/>
          </w:tcPr>
          <w:p w:rsidR="0031714F" w:rsidRDefault="00831587">
            <w:pPr>
              <w:pStyle w:val="Compact"/>
              <w:spacing w:after="40"/>
              <w:jc w:val="left"/>
            </w:pPr>
            <w:r>
              <w:rPr>
                <w:sz w:val="19"/>
              </w:rPr>
              <w:t>Oui/Non</w:t>
            </w: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b/>
                <w:bCs/>
                <w:sz w:val="19"/>
              </w:rPr>
              <w:t>Référencés dans les réalisations similaires</w:t>
            </w:r>
          </w:p>
        </w:tc>
        <w:tc>
          <w:tcPr>
            <w:tcW w:w="3175" w:type="dxa"/>
          </w:tcPr>
          <w:p w:rsidR="0031714F" w:rsidRDefault="0031714F">
            <w:pPr>
              <w:pStyle w:val="Compact"/>
              <w:spacing w:after="40"/>
            </w:pP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sz w:val="19"/>
              </w:rPr>
              <w:t>Liste des références pour les 05 dernières années en cours faisant ressortir les dates et montants du marché</w:t>
            </w:r>
          </w:p>
        </w:tc>
        <w:tc>
          <w:tcPr>
            <w:tcW w:w="3175" w:type="dxa"/>
          </w:tcPr>
          <w:p w:rsidR="0031714F" w:rsidRDefault="00831587">
            <w:pPr>
              <w:pStyle w:val="Compact"/>
              <w:spacing w:after="40"/>
              <w:jc w:val="left"/>
            </w:pPr>
            <w:r>
              <w:rPr>
                <w:sz w:val="19"/>
              </w:rPr>
              <w:t>Oui/Non</w:t>
            </w: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sz w:val="19"/>
              </w:rPr>
              <w:t xml:space="preserve">Justifié d’au moins 02 références d’ouvrages similaires réalisés </w:t>
            </w:r>
            <w:r>
              <w:rPr>
                <w:i/>
                <w:iCs/>
                <w:sz w:val="19"/>
              </w:rPr>
              <w:t>(justifiés par la 1</w:t>
            </w:r>
            <w:r>
              <w:rPr>
                <w:b/>
                <w:bCs/>
                <w:i/>
                <w:iCs/>
                <w:sz w:val="19"/>
              </w:rPr>
              <w:t>ère</w:t>
            </w:r>
            <w:r>
              <w:rPr>
                <w:i/>
                <w:iCs/>
                <w:sz w:val="19"/>
              </w:rPr>
              <w:t xml:space="preserve"> et dernière page du contrat + </w:t>
            </w:r>
            <w:r>
              <w:rPr>
                <w:b/>
                <w:bCs/>
                <w:i/>
                <w:iCs/>
                <w:sz w:val="19"/>
              </w:rPr>
              <w:t>PV</w:t>
            </w:r>
            <w:r>
              <w:rPr>
                <w:i/>
                <w:iCs/>
                <w:sz w:val="19"/>
              </w:rPr>
              <w:t xml:space="preserve"> de réception ou attestation de bonne fin)</w:t>
            </w:r>
          </w:p>
        </w:tc>
        <w:tc>
          <w:tcPr>
            <w:tcW w:w="3175" w:type="dxa"/>
          </w:tcPr>
          <w:p w:rsidR="0031714F" w:rsidRDefault="00831587">
            <w:pPr>
              <w:pStyle w:val="Compact"/>
              <w:spacing w:after="40"/>
              <w:jc w:val="left"/>
            </w:pPr>
            <w:r>
              <w:rPr>
                <w:sz w:val="19"/>
              </w:rPr>
              <w:t>Oui/Non</w:t>
            </w: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b/>
                <w:bCs/>
                <w:sz w:val="19"/>
              </w:rPr>
              <w:t>Qualité du personnel</w:t>
            </w:r>
          </w:p>
        </w:tc>
        <w:tc>
          <w:tcPr>
            <w:tcW w:w="3175" w:type="dxa"/>
          </w:tcPr>
          <w:p w:rsidR="0031714F" w:rsidRDefault="0031714F">
            <w:pPr>
              <w:pStyle w:val="Compact"/>
              <w:spacing w:after="40"/>
            </w:pP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b/>
                <w:bCs/>
                <w:sz w:val="19"/>
              </w:rPr>
              <w:t>Un conducteur de travaux :</w:t>
            </w:r>
            <w:r>
              <w:rPr>
                <w:sz w:val="19"/>
              </w:rPr>
              <w:t xml:space="preserve"> Ingénieur de Génie Rural ou équivalent de niveau Bac+3 au moins avec au moins 05 ans d’expérience dans la réalisation d’expérience similaires</w:t>
            </w:r>
          </w:p>
        </w:tc>
        <w:tc>
          <w:tcPr>
            <w:tcW w:w="3175" w:type="dxa"/>
          </w:tcPr>
          <w:p w:rsidR="0031714F" w:rsidRDefault="00831587">
            <w:pPr>
              <w:pStyle w:val="Compact"/>
              <w:spacing w:after="40"/>
              <w:jc w:val="left"/>
            </w:pPr>
            <w:r>
              <w:rPr>
                <w:sz w:val="19"/>
              </w:rPr>
              <w:t>Oui/Non</w:t>
            </w: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b/>
                <w:bCs/>
                <w:sz w:val="19"/>
              </w:rPr>
              <w:t>Chef chantier :</w:t>
            </w:r>
            <w:r>
              <w:rPr>
                <w:sz w:val="19"/>
              </w:rPr>
              <w:t xml:space="preserve"> niveau technicien de génie civil avec au moins 03 ans d’expérience</w:t>
            </w:r>
          </w:p>
        </w:tc>
        <w:tc>
          <w:tcPr>
            <w:tcW w:w="3175" w:type="dxa"/>
          </w:tcPr>
          <w:p w:rsidR="0031714F" w:rsidRDefault="00831587">
            <w:pPr>
              <w:pStyle w:val="Compact"/>
              <w:spacing w:after="40"/>
              <w:jc w:val="left"/>
            </w:pPr>
            <w:r>
              <w:rPr>
                <w:sz w:val="19"/>
              </w:rPr>
              <w:t>Oui/Non</w:t>
            </w: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b/>
                <w:bCs/>
                <w:sz w:val="19"/>
              </w:rPr>
              <w:t>Environnementaliste ou Responsable QHSE ou équivalent :</w:t>
            </w:r>
            <w:r>
              <w:rPr>
                <w:sz w:val="19"/>
              </w:rPr>
              <w:t xml:space="preserve"> niveau Bac+3 en sciences environnementales/sociales ou équivalent, avec au moins 05 ans d’expérience dans la mise en œuvre des projets</w:t>
            </w:r>
          </w:p>
        </w:tc>
        <w:tc>
          <w:tcPr>
            <w:tcW w:w="3175" w:type="dxa"/>
          </w:tcPr>
          <w:p w:rsidR="0031714F" w:rsidRDefault="00831587">
            <w:pPr>
              <w:pStyle w:val="Compact"/>
              <w:spacing w:after="40"/>
              <w:jc w:val="left"/>
            </w:pPr>
            <w:r>
              <w:rPr>
                <w:sz w:val="19"/>
              </w:rPr>
              <w:t>Oui/Non</w:t>
            </w: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b/>
                <w:bCs/>
                <w:sz w:val="19"/>
              </w:rPr>
              <w:t xml:space="preserve">Électrotechnicien : </w:t>
            </w:r>
            <w:r>
              <w:rPr>
                <w:sz w:val="19"/>
              </w:rPr>
              <w:t>Niveau BAC+2 en Electricité ou Electrotechnique ou Energie renouvelable ou équivalent, disposant d’une expérience spécifique d’au moins 03 ans dans les installations des plaques photovoltaïques</w:t>
            </w:r>
          </w:p>
        </w:tc>
        <w:tc>
          <w:tcPr>
            <w:tcW w:w="3175" w:type="dxa"/>
          </w:tcPr>
          <w:p w:rsidR="0031714F" w:rsidRDefault="00831587">
            <w:pPr>
              <w:pStyle w:val="Compact"/>
              <w:spacing w:after="40"/>
              <w:jc w:val="left"/>
            </w:pPr>
            <w:r>
              <w:rPr>
                <w:sz w:val="19"/>
              </w:rPr>
              <w:t>Oui/Non</w:t>
            </w: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b/>
                <w:bCs/>
                <w:sz w:val="19"/>
              </w:rPr>
              <w:t xml:space="preserve">NB </w:t>
            </w:r>
            <w:r>
              <w:rPr>
                <w:sz w:val="19"/>
              </w:rPr>
              <w:t>: chaque personnel obtient un « oui » si justifié par une copie certifiée du diplôme, une CNI légalisée</w:t>
            </w:r>
            <w:r>
              <w:rPr>
                <w:b/>
                <w:bCs/>
                <w:sz w:val="19"/>
              </w:rPr>
              <w:t xml:space="preserve">, </w:t>
            </w:r>
            <w:r>
              <w:rPr>
                <w:sz w:val="19"/>
              </w:rPr>
              <w:t>un CV signé et daté, et une attestation de disponibilité dûment signée</w:t>
            </w:r>
          </w:p>
        </w:tc>
        <w:tc>
          <w:tcPr>
            <w:tcW w:w="3175" w:type="dxa"/>
          </w:tcPr>
          <w:p w:rsidR="0031714F" w:rsidRDefault="0031714F">
            <w:pPr>
              <w:pStyle w:val="Compact"/>
              <w:spacing w:after="40"/>
            </w:pP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b/>
                <w:bCs/>
                <w:sz w:val="19"/>
              </w:rPr>
              <w:t>Matériel de Chantier</w:t>
            </w:r>
          </w:p>
        </w:tc>
        <w:tc>
          <w:tcPr>
            <w:tcW w:w="3175" w:type="dxa"/>
          </w:tcPr>
          <w:p w:rsidR="0031714F" w:rsidRDefault="0031714F">
            <w:pPr>
              <w:pStyle w:val="Compact"/>
              <w:spacing w:after="40"/>
            </w:pP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sz w:val="19"/>
              </w:rPr>
              <w:t>Au moins un pick-up (produire photocopie légalisée de la carte grise ou contrat de location légalisé)</w:t>
            </w:r>
          </w:p>
        </w:tc>
        <w:tc>
          <w:tcPr>
            <w:tcW w:w="3175" w:type="dxa"/>
          </w:tcPr>
          <w:p w:rsidR="0031714F" w:rsidRDefault="00831587">
            <w:pPr>
              <w:pStyle w:val="Compact"/>
              <w:spacing w:after="40"/>
              <w:jc w:val="left"/>
            </w:pPr>
            <w:r>
              <w:rPr>
                <w:sz w:val="19"/>
              </w:rPr>
              <w:t>Oui/Non</w:t>
            </w: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sz w:val="19"/>
              </w:rPr>
              <w:t>Un Camion foreur (produire photocopie légalisée de la carte grise ou contrat de location légalisé)</w:t>
            </w:r>
          </w:p>
        </w:tc>
        <w:tc>
          <w:tcPr>
            <w:tcW w:w="3175" w:type="dxa"/>
          </w:tcPr>
          <w:p w:rsidR="0031714F" w:rsidRDefault="00831587">
            <w:pPr>
              <w:pStyle w:val="Compact"/>
              <w:spacing w:after="40"/>
              <w:jc w:val="left"/>
            </w:pPr>
            <w:r>
              <w:rPr>
                <w:sz w:val="19"/>
              </w:rPr>
              <w:t>Oui/Non</w:t>
            </w: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sz w:val="19"/>
              </w:rPr>
              <w:t>Liste du petit matériel de chantier (produire une facture ou tout autre document justificatif)</w:t>
            </w:r>
          </w:p>
        </w:tc>
        <w:tc>
          <w:tcPr>
            <w:tcW w:w="3175" w:type="dxa"/>
          </w:tcPr>
          <w:p w:rsidR="0031714F" w:rsidRDefault="00831587">
            <w:pPr>
              <w:pStyle w:val="Compact"/>
              <w:spacing w:after="40"/>
              <w:jc w:val="left"/>
            </w:pPr>
            <w:r>
              <w:rPr>
                <w:sz w:val="19"/>
              </w:rPr>
              <w:t>Oui/Non</w:t>
            </w: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b/>
                <w:bCs/>
                <w:sz w:val="19"/>
              </w:rPr>
              <w:t>Méthodologie d’exécution des travaux</w:t>
            </w:r>
          </w:p>
        </w:tc>
        <w:tc>
          <w:tcPr>
            <w:tcW w:w="3175" w:type="dxa"/>
          </w:tcPr>
          <w:p w:rsidR="0031714F" w:rsidRDefault="0031714F">
            <w:pPr>
              <w:pStyle w:val="Compact"/>
              <w:spacing w:after="40"/>
            </w:pP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sz w:val="19"/>
              </w:rPr>
              <w:t>Note technique détaillée concernant l’organisation des travaux</w:t>
            </w:r>
          </w:p>
        </w:tc>
        <w:tc>
          <w:tcPr>
            <w:tcW w:w="3175" w:type="dxa"/>
          </w:tcPr>
          <w:p w:rsidR="0031714F" w:rsidRDefault="00831587">
            <w:pPr>
              <w:pStyle w:val="Compact"/>
              <w:spacing w:after="40"/>
              <w:jc w:val="left"/>
            </w:pPr>
            <w:r>
              <w:rPr>
                <w:sz w:val="19"/>
              </w:rPr>
              <w:t>Oui/Non</w:t>
            </w: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sz w:val="19"/>
              </w:rPr>
              <w:t>Description claire des règles de protection socio-environnementale (Protection de l’environnement, sécurité, santé et hygiène des personnels du chantier)</w:t>
            </w:r>
          </w:p>
        </w:tc>
        <w:tc>
          <w:tcPr>
            <w:tcW w:w="3175" w:type="dxa"/>
          </w:tcPr>
          <w:p w:rsidR="0031714F" w:rsidRDefault="00831587">
            <w:pPr>
              <w:pStyle w:val="Compact"/>
              <w:spacing w:after="40"/>
              <w:jc w:val="left"/>
            </w:pPr>
            <w:r>
              <w:rPr>
                <w:sz w:val="19"/>
              </w:rPr>
              <w:t>Oui/Non</w:t>
            </w: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sz w:val="19"/>
              </w:rPr>
              <w:t>Planning détaillé d’exécution des travaux avec délais ≤quatre-vingt-dix (90) jours</w:t>
            </w:r>
          </w:p>
        </w:tc>
        <w:tc>
          <w:tcPr>
            <w:tcW w:w="3175" w:type="dxa"/>
          </w:tcPr>
          <w:p w:rsidR="0031714F" w:rsidRDefault="00831587">
            <w:pPr>
              <w:pStyle w:val="Compact"/>
              <w:spacing w:after="40"/>
              <w:jc w:val="left"/>
            </w:pPr>
            <w:r>
              <w:rPr>
                <w:sz w:val="19"/>
              </w:rPr>
              <w:t>Oui/Non</w:t>
            </w: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sz w:val="19"/>
              </w:rPr>
              <w:t>Cahier des clauses techniques particulières, paraphé à chaque page, daté et signé à la dernière page</w:t>
            </w:r>
          </w:p>
        </w:tc>
        <w:tc>
          <w:tcPr>
            <w:tcW w:w="3175" w:type="dxa"/>
          </w:tcPr>
          <w:p w:rsidR="0031714F" w:rsidRDefault="00831587">
            <w:pPr>
              <w:pStyle w:val="Compact"/>
              <w:spacing w:after="40"/>
              <w:jc w:val="left"/>
            </w:pPr>
            <w:r>
              <w:rPr>
                <w:sz w:val="19"/>
              </w:rPr>
              <w:t>Oui/Non</w:t>
            </w: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sz w:val="19"/>
              </w:rPr>
              <w:t>Cahier des clauses environnementales et sociales, paraphé à chaque page, daté et signé à la dernière page</w:t>
            </w:r>
          </w:p>
        </w:tc>
        <w:tc>
          <w:tcPr>
            <w:tcW w:w="3175" w:type="dxa"/>
          </w:tcPr>
          <w:p w:rsidR="0031714F" w:rsidRDefault="00831587">
            <w:pPr>
              <w:pStyle w:val="Compact"/>
              <w:spacing w:after="40"/>
              <w:jc w:val="left"/>
            </w:pPr>
            <w:r>
              <w:rPr>
                <w:sz w:val="19"/>
              </w:rPr>
              <w:t>Oui/Non</w:t>
            </w: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sz w:val="19"/>
              </w:rPr>
              <w:t>Cahier des Clauses administratives particulières paraphé à chaque page, daté et signé à la dernière page</w:t>
            </w:r>
          </w:p>
        </w:tc>
        <w:tc>
          <w:tcPr>
            <w:tcW w:w="3175" w:type="dxa"/>
          </w:tcPr>
          <w:p w:rsidR="0031714F" w:rsidRDefault="00831587">
            <w:pPr>
              <w:pStyle w:val="Compact"/>
              <w:spacing w:after="40"/>
              <w:jc w:val="left"/>
            </w:pPr>
            <w:r>
              <w:rPr>
                <w:sz w:val="19"/>
              </w:rPr>
              <w:t>Oui/Non</w:t>
            </w: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sz w:val="19"/>
              </w:rPr>
              <w:t xml:space="preserve">Rapport de visite des sites </w:t>
            </w:r>
            <w:r>
              <w:rPr>
                <w:i/>
                <w:iCs/>
                <w:sz w:val="19"/>
              </w:rPr>
              <w:t>(</w:t>
            </w:r>
            <w:r>
              <w:rPr>
                <w:b/>
                <w:bCs/>
                <w:i/>
                <w:iCs/>
                <w:sz w:val="19"/>
              </w:rPr>
              <w:t>Justifié</w:t>
            </w:r>
            <w:r>
              <w:rPr>
                <w:i/>
                <w:iCs/>
                <w:sz w:val="19"/>
              </w:rPr>
              <w:t xml:space="preserve"> par </w:t>
            </w:r>
            <w:r>
              <w:rPr>
                <w:b/>
                <w:bCs/>
                <w:i/>
                <w:iCs/>
                <w:sz w:val="19"/>
              </w:rPr>
              <w:t>les prises</w:t>
            </w:r>
            <w:r>
              <w:rPr>
                <w:i/>
                <w:iCs/>
                <w:sz w:val="19"/>
              </w:rPr>
              <w:t xml:space="preserve"> de vue et un rapport pertinent)</w:t>
            </w:r>
          </w:p>
        </w:tc>
        <w:tc>
          <w:tcPr>
            <w:tcW w:w="3175" w:type="dxa"/>
          </w:tcPr>
          <w:p w:rsidR="0031714F" w:rsidRDefault="00831587">
            <w:pPr>
              <w:pStyle w:val="Compact"/>
              <w:spacing w:after="40"/>
              <w:jc w:val="left"/>
            </w:pPr>
            <w:r>
              <w:rPr>
                <w:sz w:val="19"/>
              </w:rPr>
              <w:t>Oui/Non</w:t>
            </w:r>
          </w:p>
        </w:tc>
      </w:tr>
      <w:tr w:rsidR="0031714F" w:rsidTr="0031714F">
        <w:tc>
          <w:tcPr>
            <w:tcW w:w="3118" w:type="dxa"/>
          </w:tcPr>
          <w:p w:rsidR="0031714F" w:rsidRDefault="0031714F">
            <w:pPr>
              <w:pStyle w:val="Compact"/>
              <w:spacing w:after="40"/>
            </w:pPr>
          </w:p>
        </w:tc>
        <w:tc>
          <w:tcPr>
            <w:tcW w:w="3118" w:type="dxa"/>
          </w:tcPr>
          <w:p w:rsidR="0031714F" w:rsidRDefault="00831587">
            <w:pPr>
              <w:pStyle w:val="Compact"/>
              <w:spacing w:after="40"/>
              <w:jc w:val="left"/>
            </w:pPr>
            <w:r>
              <w:rPr>
                <w:b/>
                <w:bCs/>
                <w:sz w:val="19"/>
              </w:rPr>
              <w:t>Total des oui</w:t>
            </w:r>
          </w:p>
        </w:tc>
        <w:tc>
          <w:tcPr>
            <w:tcW w:w="3175" w:type="dxa"/>
          </w:tcPr>
          <w:p w:rsidR="0031714F" w:rsidRDefault="00831587">
            <w:pPr>
              <w:pStyle w:val="Compact"/>
              <w:spacing w:after="40"/>
              <w:jc w:val="left"/>
            </w:pPr>
            <w:r>
              <w:rPr>
                <w:b/>
                <w:bCs/>
                <w:sz w:val="19"/>
              </w:rPr>
              <w:t>….. /18</w:t>
            </w:r>
          </w:p>
        </w:tc>
      </w:tr>
    </w:tbl>
    <w:p w:rsidR="0031714F" w:rsidRDefault="00831587">
      <w:pPr>
        <w:pStyle w:val="Corpsdetexte"/>
      </w:pPr>
      <w:r>
        <w:rPr>
          <w:i/>
          <w:iCs/>
        </w:rPr>
        <w:t>NB : - Seules les offres ayant totalisées 16 oui sur 18 seront conformes pour l’essentiel, et admises pour la suite de la procédure ;</w:t>
      </w:r>
    </w:p>
    <w:p w:rsidR="0031714F" w:rsidRDefault="00831587" w:rsidP="00831587">
      <w:pPr>
        <w:numPr>
          <w:ilvl w:val="0"/>
          <w:numId w:val="19"/>
        </w:numPr>
      </w:pPr>
      <w:r>
        <w:rPr>
          <w:i/>
          <w:iCs/>
        </w:rPr>
        <w:t xml:space="preserve">Les soumissionnaires ont l’obligation de fournir, pour le personnel clé, </w:t>
      </w:r>
      <w:proofErr w:type="gramStart"/>
      <w:r>
        <w:rPr>
          <w:i/>
          <w:iCs/>
        </w:rPr>
        <w:t>un</w:t>
      </w:r>
      <w:proofErr w:type="gramEnd"/>
      <w:r>
        <w:rPr>
          <w:i/>
          <w:iCs/>
        </w:rPr>
        <w:t xml:space="preserve"> conducteur des travaux et un chef chantier diffèrent pour chaque site d’exécution des travaux.</w:t>
      </w:r>
    </w:p>
    <w:p w:rsidR="0031714F" w:rsidRDefault="00831587" w:rsidP="00831587">
      <w:pPr>
        <w:numPr>
          <w:ilvl w:val="0"/>
          <w:numId w:val="19"/>
        </w:numPr>
      </w:pPr>
      <w:r>
        <w:t>Vérification des opérations arithmétiques, en multipliant le cas échéant les prix unitaires par les quantités et en utilisant le prix en lettres pour procéder aux corrections nécessaires ;</w:t>
      </w:r>
    </w:p>
    <w:p w:rsidR="0031714F" w:rsidRDefault="00831587" w:rsidP="00831587">
      <w:pPr>
        <w:numPr>
          <w:ilvl w:val="0"/>
          <w:numId w:val="19"/>
        </w:numPr>
      </w:pPr>
      <w:r>
        <w:t>Élaboration d'un tableau récapitulatif des Cotations sur la base des montants corrigés des erreurs arithmétiques éventuelles, classés par ordre croissant.</w:t>
      </w:r>
    </w:p>
    <w:p w:rsidR="0031714F" w:rsidRDefault="00831587" w:rsidP="00831587">
      <w:pPr>
        <w:numPr>
          <w:ilvl w:val="0"/>
          <w:numId w:val="19"/>
        </w:numPr>
      </w:pPr>
      <w:r>
        <w:t xml:space="preserve">Aux fins de l’évaluation </w:t>
      </w:r>
      <w:proofErr w:type="gramStart"/>
      <w:r>
        <w:t>et</w:t>
      </w:r>
      <w:proofErr w:type="gramEnd"/>
      <w:r>
        <w:t xml:space="preserve">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w:t>
      </w:r>
      <w:proofErr w:type="gramStart"/>
      <w:r>
        <w:t>suivante :</w:t>
      </w:r>
      <w:proofErr w:type="gramEnd"/>
      <w:r>
        <w:t xml:space="preserve"> Franc CFA (XAF). La source du taux de change est la </w:t>
      </w:r>
      <w:proofErr w:type="gramStart"/>
      <w:r>
        <w:t>suivante :</w:t>
      </w:r>
      <w:proofErr w:type="gramEnd"/>
      <w:r>
        <w:t xml:space="preserve"> Banque des Etats de l’Afrique Centrale (BEAC). La date du taux de change </w:t>
      </w:r>
      <w:proofErr w:type="gramStart"/>
      <w:r>
        <w:t>est</w:t>
      </w:r>
      <w:proofErr w:type="gramEnd"/>
      <w:r>
        <w:t xml:space="preserve">: </w:t>
      </w:r>
      <w:r>
        <w:rPr>
          <w:i/>
          <w:iCs/>
        </w:rPr>
        <w:t>la date de la remise des offres.</w:t>
      </w:r>
    </w:p>
    <w:p w:rsidR="0031714F" w:rsidRDefault="00831587">
      <w:pPr>
        <w:pStyle w:val="FirstParagraph"/>
      </w:pPr>
      <w:proofErr w:type="gramStart"/>
      <w:r>
        <w:rPr>
          <w:i/>
          <w:iCs/>
        </w:rPr>
        <w:t>NB :</w:t>
      </w:r>
      <w:proofErr w:type="gramEnd"/>
      <w:r>
        <w:rPr>
          <w:i/>
          <w:iCs/>
        </w:rPr>
        <w:t xml:space="preserve"> Si la monnaie de référence n’est pas cotée à cette date, le taux de change sera celui du dernier jour précédent coté.</w:t>
      </w:r>
    </w:p>
    <w:p w:rsidR="0031714F" w:rsidRDefault="00831587" w:rsidP="00831587">
      <w:pPr>
        <w:pStyle w:val="Compact"/>
        <w:numPr>
          <w:ilvl w:val="0"/>
          <w:numId w:val="20"/>
        </w:numPr>
      </w:pPr>
      <w:r>
        <w:t>Pour les cotations techniquement conformes, les prix totaux évalués, à l’exclusion des sommes provisionnelles et toute provision pour les imprévus, mais y compris les travaux en régie lorsque leurs prix sont établis de manière compétitive, seront ensuite comparés pour déterminer le prix/s évalué le plus bas.</w:t>
      </w:r>
    </w:p>
    <w:p w:rsidR="0031714F" w:rsidRDefault="00831587">
      <w:pPr>
        <w:pStyle w:val="FirstParagraph"/>
      </w:pPr>
      <w:r>
        <w:rPr>
          <w:b/>
          <w:bCs/>
        </w:rPr>
        <w:t>Attribution du marché</w:t>
      </w:r>
    </w:p>
    <w:p w:rsidR="0031714F" w:rsidRDefault="00831587" w:rsidP="00831587">
      <w:pPr>
        <w:numPr>
          <w:ilvl w:val="0"/>
          <w:numId w:val="21"/>
        </w:numPr>
      </w:pPr>
      <w:r w:rsidRPr="009F637B">
        <w:rPr>
          <w:b/>
        </w:rPr>
        <w:t xml:space="preserve">Le Marché sera attribué à l’Entreprise qui satisfait aux exigences d’admissibilité conformément à la DC, qui offre le prix/s évalué le plus bas, qui offre une cotation techniquement conforme </w:t>
      </w:r>
      <w:proofErr w:type="gramStart"/>
      <w:r w:rsidRPr="009F637B">
        <w:rPr>
          <w:b/>
        </w:rPr>
        <w:t>et</w:t>
      </w:r>
      <w:proofErr w:type="gramEnd"/>
      <w:r w:rsidRPr="009F637B">
        <w:rPr>
          <w:b/>
        </w:rPr>
        <w:t xml:space="preserve"> qui garantit l’achèvement des travaux à la date spécifiée</w:t>
      </w:r>
      <w:r>
        <w:t>.</w:t>
      </w:r>
    </w:p>
    <w:p w:rsidR="0031714F" w:rsidRDefault="00831587" w:rsidP="00831587">
      <w:pPr>
        <w:numPr>
          <w:ilvl w:val="0"/>
          <w:numId w:val="21"/>
        </w:numPr>
      </w:pPr>
      <w:r>
        <w:t>Le Maître d’Ouvrage invitera par les moyens les plus rapides l’/les Entreprise/s retenu/s pour discussions nécessaire en vue de finaliser le marché ou pour la signature du marché.</w:t>
      </w:r>
    </w:p>
    <w:p w:rsidR="0031714F" w:rsidRDefault="00831587" w:rsidP="00831587">
      <w:pPr>
        <w:numPr>
          <w:ilvl w:val="0"/>
          <w:numId w:val="21"/>
        </w:numPr>
      </w:pPr>
      <w:r>
        <w:lastRenderedPageBreak/>
        <w:t xml:space="preserve">Le Maître d’Ouvrage informera par les moyens les plus rapides les autres Entreprises de </w:t>
      </w:r>
      <w:proofErr w:type="gramStart"/>
      <w:r>
        <w:t>sa</w:t>
      </w:r>
      <w:proofErr w:type="gramEnd"/>
      <w:r>
        <w:t xml:space="preserve"> décision d’attribution de marché. Une Entreprise non retenue peut demander des clarifications sur les motifs pour lesquels </w:t>
      </w:r>
      <w:proofErr w:type="gramStart"/>
      <w:r>
        <w:t>sa</w:t>
      </w:r>
      <w:proofErr w:type="gramEnd"/>
      <w:r>
        <w:t xml:space="preserve"> Cotation n’a pas été retenue. Le Maître d’Ouvrage répondra à une telle demande dans le meilleur délai possible.</w:t>
      </w:r>
    </w:p>
    <w:p w:rsidR="0031714F" w:rsidRDefault="00831587" w:rsidP="00831587">
      <w:pPr>
        <w:numPr>
          <w:ilvl w:val="0"/>
          <w:numId w:val="21"/>
        </w:numPr>
      </w:pPr>
      <w:r>
        <w:t>Le Maître d’Ouvrage publiera un avis d’attribution de marché s</w:t>
      </w:r>
      <w:r w:rsidR="009F637B">
        <w:t>ur son site Web en libre accès</w:t>
      </w:r>
      <w:proofErr w:type="gramStart"/>
      <w:r w:rsidR="009F637B">
        <w:t>,</w:t>
      </w:r>
      <w:r>
        <w:t>s’il</w:t>
      </w:r>
      <w:proofErr w:type="gramEnd"/>
      <w:r>
        <w:t xml:space="preserve"> est disponible, ou dans un journal de circulation nationale ou sur UNDB en ligne, dans les 15 jours suivant l’attribution du marché. Les renseignements indiqués comprendront le nom de l’Entreprise retenue, le prix contractuel, la durée du marché, le résumé de </w:t>
      </w:r>
      <w:proofErr w:type="gramStart"/>
      <w:r>
        <w:t>sa</w:t>
      </w:r>
      <w:proofErr w:type="gramEnd"/>
      <w:r>
        <w:t xml:space="preserve"> portée et les noms des autres Entreprises candidates et leurs prix proposés et évalués.</w:t>
      </w:r>
    </w:p>
    <w:p w:rsidR="0031714F" w:rsidRDefault="00831587" w:rsidP="005F5130">
      <w:pPr>
        <w:pStyle w:val="FirstParagraph"/>
        <w:jc w:val="right"/>
      </w:pPr>
      <w:r>
        <w:rPr>
          <w:b/>
          <w:bCs/>
        </w:rPr>
        <w:t xml:space="preserve">Au nom du Maître </w:t>
      </w:r>
      <w:proofErr w:type="gramStart"/>
      <w:r>
        <w:rPr>
          <w:b/>
          <w:bCs/>
        </w:rPr>
        <w:t>d’Ouvrage :</w:t>
      </w:r>
      <w:proofErr w:type="gramEnd"/>
    </w:p>
    <w:p w:rsidR="0031714F" w:rsidRDefault="009F637B" w:rsidP="009F637B">
      <w:pPr>
        <w:pStyle w:val="Corpsdetexte"/>
        <w:jc w:val="center"/>
      </w:pPr>
      <w:r>
        <w:rPr>
          <w:b/>
          <w:bCs/>
        </w:rPr>
        <w:t xml:space="preserve">                                                                                                      </w:t>
      </w:r>
      <w:r w:rsidR="00831587">
        <w:rPr>
          <w:b/>
          <w:bCs/>
        </w:rPr>
        <w:t xml:space="preserve">Doumé, le </w:t>
      </w:r>
      <w:r w:rsidRPr="009F637B">
        <w:rPr>
          <w:b/>
          <w:bCs/>
        </w:rPr>
        <w:t>09/10/2026</w:t>
      </w:r>
    </w:p>
    <w:p w:rsidR="0031714F" w:rsidRDefault="00831587" w:rsidP="005F5130">
      <w:pPr>
        <w:pStyle w:val="Corpsdetexte"/>
        <w:jc w:val="right"/>
      </w:pPr>
      <w:r>
        <w:rPr>
          <w:b/>
          <w:bCs/>
        </w:rPr>
        <w:t>Le Maire de la Commune</w:t>
      </w:r>
      <w:r w:rsidR="009F637B">
        <w:rPr>
          <w:b/>
          <w:bCs/>
        </w:rPr>
        <w:t xml:space="preserve"> de Doumé</w:t>
      </w:r>
    </w:p>
    <w:p w:rsidR="009F637B" w:rsidRDefault="009F637B">
      <w:pPr>
        <w:pStyle w:val="Corpsdetexte"/>
        <w:rPr>
          <w:b/>
          <w:bCs/>
        </w:rPr>
      </w:pPr>
    </w:p>
    <w:p w:rsidR="009F637B" w:rsidRDefault="009F637B">
      <w:pPr>
        <w:pStyle w:val="Corpsdetexte"/>
        <w:rPr>
          <w:b/>
          <w:bCs/>
        </w:rPr>
      </w:pPr>
    </w:p>
    <w:p w:rsidR="009F637B" w:rsidRDefault="009F637B">
      <w:pPr>
        <w:pStyle w:val="Corpsdetexte"/>
        <w:rPr>
          <w:b/>
          <w:bCs/>
        </w:rPr>
      </w:pPr>
    </w:p>
    <w:p w:rsidR="009F637B" w:rsidRDefault="009F637B">
      <w:pPr>
        <w:pStyle w:val="Corpsdetexte"/>
        <w:rPr>
          <w:b/>
          <w:bCs/>
        </w:rPr>
      </w:pPr>
    </w:p>
    <w:p w:rsidR="009F637B" w:rsidRDefault="009F637B">
      <w:pPr>
        <w:pStyle w:val="Corpsdetexte"/>
        <w:rPr>
          <w:b/>
          <w:bCs/>
        </w:rPr>
      </w:pPr>
    </w:p>
    <w:p w:rsidR="009F637B" w:rsidRDefault="009F637B">
      <w:pPr>
        <w:pStyle w:val="Corpsdetexte"/>
        <w:rPr>
          <w:b/>
          <w:bCs/>
        </w:rPr>
      </w:pPr>
    </w:p>
    <w:p w:rsidR="0031714F" w:rsidRDefault="00831587">
      <w:pPr>
        <w:pStyle w:val="Corpsdetexte"/>
      </w:pPr>
      <w:r>
        <w:rPr>
          <w:b/>
          <w:bCs/>
        </w:rPr>
        <w:t>Pièces jointes:</w:t>
      </w:r>
    </w:p>
    <w:p w:rsidR="0031714F" w:rsidRDefault="00831587" w:rsidP="00831587">
      <w:pPr>
        <w:numPr>
          <w:ilvl w:val="0"/>
          <w:numId w:val="22"/>
        </w:numPr>
      </w:pPr>
      <w:r>
        <w:rPr>
          <w:b/>
          <w:bCs/>
        </w:rPr>
        <w:t>Annexe 1 : Spécifications (Exigences du Maître d’Ouvrage)</w:t>
      </w:r>
    </w:p>
    <w:p w:rsidR="0031714F" w:rsidRDefault="00831587" w:rsidP="00831587">
      <w:pPr>
        <w:numPr>
          <w:ilvl w:val="0"/>
          <w:numId w:val="22"/>
        </w:numPr>
      </w:pPr>
      <w:r>
        <w:rPr>
          <w:b/>
          <w:bCs/>
        </w:rPr>
        <w:t>Annexe 2 : Formulaire de Cotation</w:t>
      </w:r>
    </w:p>
    <w:p w:rsidR="005F5130" w:rsidRDefault="00831587" w:rsidP="00831587">
      <w:pPr>
        <w:numPr>
          <w:ilvl w:val="0"/>
          <w:numId w:val="22"/>
        </w:numPr>
      </w:pPr>
      <w:r>
        <w:rPr>
          <w:b/>
          <w:bCs/>
        </w:rPr>
        <w:t>Annexe 3 : Formulaires de Marché</w:t>
      </w:r>
      <w:r>
        <w:t xml:space="preserve"> </w:t>
      </w:r>
    </w:p>
    <w:p w:rsidR="005F5130" w:rsidRDefault="005F5130" w:rsidP="005F5130"/>
    <w:p w:rsidR="005F5130" w:rsidRDefault="005F5130" w:rsidP="005F5130"/>
    <w:p w:rsidR="005F5130" w:rsidRDefault="005F5130" w:rsidP="005F5130"/>
    <w:p w:rsidR="005F5130" w:rsidRDefault="005F5130" w:rsidP="005F5130"/>
    <w:p w:rsidR="005F5130" w:rsidRDefault="005F5130" w:rsidP="005F5130"/>
    <w:p w:rsidR="005F5130" w:rsidRDefault="005F5130" w:rsidP="005F5130"/>
    <w:p w:rsidR="005F5130" w:rsidRDefault="005F5130" w:rsidP="005F5130"/>
    <w:p w:rsidR="005F5130" w:rsidRDefault="005F5130" w:rsidP="005F5130"/>
    <w:p w:rsidR="005F5130" w:rsidRDefault="005F5130" w:rsidP="005F5130"/>
    <w:p w:rsidR="005F5130" w:rsidRDefault="005F5130" w:rsidP="005F5130"/>
    <w:p w:rsidR="005F5130" w:rsidRDefault="005F5130" w:rsidP="005F5130"/>
    <w:p w:rsidR="005F5130" w:rsidRDefault="005F5130" w:rsidP="005F5130"/>
    <w:p w:rsidR="009F637B" w:rsidRDefault="009F637B" w:rsidP="005F5130"/>
    <w:p w:rsidR="009F637B" w:rsidRDefault="009F637B" w:rsidP="005F5130"/>
    <w:p w:rsidR="005F5130" w:rsidRDefault="00831587" w:rsidP="005F5130">
      <w:r>
        <w:lastRenderedPageBreak/>
        <w:t xml:space="preserve">ANNEXE 1: Exigences en matière de </w:t>
      </w:r>
      <w:proofErr w:type="gramStart"/>
      <w:r>
        <w:t xml:space="preserve">travaux </w:t>
      </w:r>
      <w:r w:rsidR="005F5130">
        <w:t>:</w:t>
      </w:r>
      <w:r>
        <w:t>Spécifications</w:t>
      </w:r>
      <w:proofErr w:type="gramEnd"/>
    </w:p>
    <w:p w:rsidR="0031714F" w:rsidRDefault="00831587" w:rsidP="005F5130">
      <w:r>
        <w:rPr>
          <w:b/>
          <w:bCs/>
        </w:rPr>
        <w:t>Cahier des Clauses Techniques Particulières (CCTP)</w:t>
      </w:r>
    </w:p>
    <w:p w:rsidR="0031714F" w:rsidRDefault="00831587">
      <w:pPr>
        <w:pStyle w:val="FirstParagraph"/>
      </w:pPr>
      <w:r>
        <w:t>CHAPITRE 1- DISPOSITIONS GENERALES</w:t>
      </w:r>
    </w:p>
    <w:p w:rsidR="0031714F" w:rsidRDefault="00831587">
      <w:pPr>
        <w:pStyle w:val="Corpsdetexte"/>
      </w:pPr>
      <w:r>
        <w:rPr>
          <w:b/>
          <w:bCs/>
        </w:rPr>
        <w:t>I.1- OBJET</w:t>
      </w:r>
    </w:p>
    <w:p w:rsidR="0031714F" w:rsidRDefault="00831587">
      <w:pPr>
        <w:pStyle w:val="Corpsdetexte"/>
      </w:pPr>
      <w:r>
        <w:t>Le présent cahier des spécifications techniques concerne la réalisation d’une mini adduction en eau potable avec système de pompage solaire photovoltaïque, réservoir plastique de 5 000 litres sur support avec local technique, deux (02) postes de puisage de 4 robinets chacun, conduites de refoulement et de distribution de 380 ml, dispositifs de protection et d’analyse/traitement à Loumbou, Commune de Doumé, Département du Haut-Nyong, Région de l’Est, constituée d’un forage productif avec un débit nominal minimum de 3m3/h, d’un château d’eau muni d’un réservoir plastique de 5 000 litres avec aménagement d’un local technique (salle de commande), de l’aménagement de deux (02) postes de puisage à 04 robinets chacun avec puits perdu, de la fourniture et de l’installation d’un champ solaire sécurisé, de la mise en place et de la formation d’un comité de gestion pour assurer la pérennité des ouvrages et de la fourniture d’une caisse à outils.</w:t>
      </w:r>
    </w:p>
    <w:p w:rsidR="0031714F" w:rsidRDefault="00831587">
      <w:pPr>
        <w:pStyle w:val="Corpsdetexte"/>
      </w:pPr>
      <w:r>
        <w:rPr>
          <w:b/>
          <w:bCs/>
        </w:rPr>
        <w:t>I.2- ETENDU DES PRESTATIONS</w:t>
      </w:r>
    </w:p>
    <w:p w:rsidR="0031714F" w:rsidRDefault="00831587">
      <w:pPr>
        <w:pStyle w:val="Corpsdetexte"/>
      </w:pPr>
      <w:r>
        <w:t xml:space="preserve">Les prestations objet du présent cahier des prescriptions techniques </w:t>
      </w:r>
      <w:proofErr w:type="gramStart"/>
      <w:r>
        <w:t>comprennent :</w:t>
      </w:r>
      <w:proofErr w:type="gramEnd"/>
    </w:p>
    <w:p w:rsidR="0031714F" w:rsidRDefault="00831587" w:rsidP="00831587">
      <w:pPr>
        <w:numPr>
          <w:ilvl w:val="0"/>
          <w:numId w:val="23"/>
        </w:numPr>
      </w:pPr>
      <w:r>
        <w:t>Les Etudes géophysiques, hydrogéologiques et implantation ;</w:t>
      </w:r>
    </w:p>
    <w:p w:rsidR="0031714F" w:rsidRDefault="00831587" w:rsidP="00831587">
      <w:pPr>
        <w:numPr>
          <w:ilvl w:val="0"/>
          <w:numId w:val="23"/>
        </w:numPr>
      </w:pPr>
      <w:r>
        <w:t>L'installation de chantier ;</w:t>
      </w:r>
    </w:p>
    <w:p w:rsidR="0031714F" w:rsidRDefault="00831587" w:rsidP="00831587">
      <w:pPr>
        <w:numPr>
          <w:ilvl w:val="0"/>
          <w:numId w:val="23"/>
        </w:numPr>
      </w:pPr>
      <w:r>
        <w:t>La Réalisation d'un forage productif ayant débit nominal de 3m3/h ;</w:t>
      </w:r>
    </w:p>
    <w:p w:rsidR="0031714F" w:rsidRDefault="00831587" w:rsidP="00831587">
      <w:pPr>
        <w:numPr>
          <w:ilvl w:val="0"/>
          <w:numId w:val="23"/>
        </w:numPr>
      </w:pPr>
      <w:r>
        <w:t>Le Développement, les pompages d'essai (essai de pompage et essai de débit) ;</w:t>
      </w:r>
    </w:p>
    <w:p w:rsidR="0031714F" w:rsidRDefault="00831587" w:rsidP="00831587">
      <w:pPr>
        <w:numPr>
          <w:ilvl w:val="0"/>
          <w:numId w:val="23"/>
        </w:numPr>
      </w:pPr>
      <w:r>
        <w:t>La Production des Analyses d'eau et le traitement de l'eau ;</w:t>
      </w:r>
    </w:p>
    <w:p w:rsidR="0031714F" w:rsidRDefault="00831587" w:rsidP="00831587">
      <w:pPr>
        <w:numPr>
          <w:ilvl w:val="0"/>
          <w:numId w:val="23"/>
        </w:numPr>
      </w:pPr>
      <w:r>
        <w:t>La Construction d’un château d’eau muni d’un réservoir plastique de 5 000 litres, avec local technique (salle de commande) ;</w:t>
      </w:r>
    </w:p>
    <w:p w:rsidR="0031714F" w:rsidRDefault="00831587" w:rsidP="00831587">
      <w:pPr>
        <w:numPr>
          <w:ilvl w:val="0"/>
          <w:numId w:val="23"/>
        </w:numPr>
      </w:pPr>
      <w:r>
        <w:t>L’Aménagement de deux (02) postes de puisage à 04 robinets chacun ;</w:t>
      </w:r>
    </w:p>
    <w:p w:rsidR="0031714F" w:rsidRDefault="00831587" w:rsidP="00831587">
      <w:pPr>
        <w:numPr>
          <w:ilvl w:val="0"/>
          <w:numId w:val="23"/>
        </w:numPr>
      </w:pPr>
      <w:r>
        <w:t>La Fourniture et pose de la pompe ;</w:t>
      </w:r>
    </w:p>
    <w:p w:rsidR="0031714F" w:rsidRDefault="00831587" w:rsidP="00831587">
      <w:pPr>
        <w:numPr>
          <w:ilvl w:val="0"/>
          <w:numId w:val="23"/>
        </w:numPr>
      </w:pPr>
      <w:r>
        <w:t>La Fourniture et pose des conduites de refoulement et de distribution ;</w:t>
      </w:r>
    </w:p>
    <w:p w:rsidR="0031714F" w:rsidRDefault="00831587" w:rsidP="00831587">
      <w:pPr>
        <w:numPr>
          <w:ilvl w:val="0"/>
          <w:numId w:val="23"/>
        </w:numPr>
      </w:pPr>
      <w:r>
        <w:t>La Fourniture et installation du champ solaire sécurisé au-dessus du château d'eau ;</w:t>
      </w:r>
    </w:p>
    <w:p w:rsidR="0031714F" w:rsidRDefault="00831587" w:rsidP="00831587">
      <w:pPr>
        <w:numPr>
          <w:ilvl w:val="0"/>
          <w:numId w:val="23"/>
        </w:numPr>
      </w:pPr>
      <w:r>
        <w:t>La mise en place et la formation d'un comité de gestion du point d'eau, pour assurer la pérennité des ouvrages ;</w:t>
      </w:r>
    </w:p>
    <w:p w:rsidR="0031714F" w:rsidRDefault="00831587" w:rsidP="00831587">
      <w:pPr>
        <w:numPr>
          <w:ilvl w:val="0"/>
          <w:numId w:val="23"/>
        </w:numPr>
      </w:pPr>
      <w:r>
        <w:t>La Fourniture d'une caisse à outils ;</w:t>
      </w:r>
    </w:p>
    <w:p w:rsidR="0031714F" w:rsidRDefault="00831587" w:rsidP="00831587">
      <w:pPr>
        <w:numPr>
          <w:ilvl w:val="0"/>
          <w:numId w:val="23"/>
        </w:numPr>
      </w:pPr>
      <w:r>
        <w:t>La Mise en service des ouvrages ;</w:t>
      </w:r>
    </w:p>
    <w:p w:rsidR="0031714F" w:rsidRDefault="00831587" w:rsidP="00831587">
      <w:pPr>
        <w:numPr>
          <w:ilvl w:val="0"/>
          <w:numId w:val="23"/>
        </w:numPr>
      </w:pPr>
      <w:proofErr w:type="gramStart"/>
      <w:r>
        <w:t>Et</w:t>
      </w:r>
      <w:proofErr w:type="gramEnd"/>
      <w:r>
        <w:t xml:space="preserve"> l'élaboration des rapports et plans des différents rapports de travaux.</w:t>
      </w:r>
    </w:p>
    <w:p w:rsidR="0031714F" w:rsidRDefault="00831587">
      <w:pPr>
        <w:pStyle w:val="FirstParagraph"/>
      </w:pPr>
      <w:r>
        <w:t xml:space="preserve">L'élaboration des rapports des études géophysiques, du projet d'exécution des travaux </w:t>
      </w:r>
      <w:proofErr w:type="gramStart"/>
      <w:r>
        <w:t>et</w:t>
      </w:r>
      <w:proofErr w:type="gramEnd"/>
      <w:r>
        <w:t xml:space="preserve"> du plan de recollement, tels que décrit dans le présent CCTP.</w:t>
      </w:r>
    </w:p>
    <w:p w:rsidR="0031714F" w:rsidRDefault="00831587">
      <w:pPr>
        <w:pStyle w:val="Corpsdetexte"/>
      </w:pPr>
      <w:r>
        <w:rPr>
          <w:b/>
          <w:bCs/>
        </w:rPr>
        <w:t>I.3- DESCRIPTION DES OUVRAGES</w:t>
      </w:r>
    </w:p>
    <w:p w:rsidR="0031714F" w:rsidRDefault="00831587">
      <w:pPr>
        <w:pStyle w:val="Corpsdetexte"/>
      </w:pPr>
      <w:r>
        <w:t xml:space="preserve">Le système de pompage solaire </w:t>
      </w:r>
      <w:proofErr w:type="gramStart"/>
      <w:r>
        <w:t>comprend :</w:t>
      </w:r>
      <w:proofErr w:type="gramEnd"/>
    </w:p>
    <w:p w:rsidR="0031714F" w:rsidRDefault="00831587" w:rsidP="00831587">
      <w:pPr>
        <w:numPr>
          <w:ilvl w:val="0"/>
          <w:numId w:val="24"/>
        </w:numPr>
      </w:pPr>
      <w:r>
        <w:t>Un trou foré et équipé ;</w:t>
      </w:r>
    </w:p>
    <w:p w:rsidR="0031714F" w:rsidRDefault="00831587" w:rsidP="00831587">
      <w:pPr>
        <w:numPr>
          <w:ilvl w:val="0"/>
          <w:numId w:val="24"/>
        </w:numPr>
      </w:pPr>
      <w:r>
        <w:t>La pompe immergée et ses accessoires ;</w:t>
      </w:r>
    </w:p>
    <w:p w:rsidR="0031714F" w:rsidRDefault="00831587" w:rsidP="00831587">
      <w:pPr>
        <w:numPr>
          <w:ilvl w:val="0"/>
          <w:numId w:val="24"/>
        </w:numPr>
      </w:pPr>
      <w:r>
        <w:lastRenderedPageBreak/>
        <w:t>Deux (02) aires de puisage équipées de quatre (04) robinets ;</w:t>
      </w:r>
    </w:p>
    <w:p w:rsidR="0031714F" w:rsidRDefault="00831587" w:rsidP="00831587">
      <w:pPr>
        <w:numPr>
          <w:ilvl w:val="0"/>
          <w:numId w:val="24"/>
        </w:numPr>
      </w:pPr>
      <w:r>
        <w:t>Les canalisations d'alimentation des bornes fontaines ;</w:t>
      </w:r>
    </w:p>
    <w:p w:rsidR="0031714F" w:rsidRDefault="00831587" w:rsidP="00831587">
      <w:pPr>
        <w:numPr>
          <w:ilvl w:val="0"/>
          <w:numId w:val="24"/>
        </w:numPr>
      </w:pPr>
      <w:r>
        <w:t>Un réservoir plastique de stockage de 5 000 litres, sur château d’eau, avec local technique (salle de commande) ;</w:t>
      </w:r>
    </w:p>
    <w:p w:rsidR="0031714F" w:rsidRDefault="00831587" w:rsidP="00831587">
      <w:pPr>
        <w:numPr>
          <w:ilvl w:val="0"/>
          <w:numId w:val="24"/>
        </w:numPr>
      </w:pPr>
      <w:r>
        <w:t>Un champ photovoltaïque sécurisé au-dessus du château d'eau ;</w:t>
      </w:r>
    </w:p>
    <w:p w:rsidR="0031714F" w:rsidRDefault="00831587">
      <w:pPr>
        <w:pStyle w:val="FirstParagraph"/>
      </w:pPr>
      <w:r>
        <w:t>CHAPITRE II – SPECIFICATIONS TECHNIQUES PARTICULIERES</w:t>
      </w:r>
    </w:p>
    <w:p w:rsidR="0031714F" w:rsidRDefault="00831587">
      <w:pPr>
        <w:pStyle w:val="Corpsdetexte"/>
      </w:pPr>
      <w:r>
        <w:rPr>
          <w:b/>
          <w:bCs/>
        </w:rPr>
        <w:t>II.1 - CONFORMITE AUX NORMES</w:t>
      </w:r>
    </w:p>
    <w:p w:rsidR="0031714F" w:rsidRDefault="00831587">
      <w:pPr>
        <w:pStyle w:val="Corpsdetexte"/>
      </w:pPr>
      <w:r>
        <w:t xml:space="preserve">Les matériaux </w:t>
      </w:r>
      <w:proofErr w:type="gramStart"/>
      <w:r>
        <w:t>et</w:t>
      </w:r>
      <w:proofErr w:type="gramEnd"/>
      <w:r>
        <w:t xml:space="preserve"> leur mise en œuvre devront satisfaire aux dispositions des normes françaises NF de l’AFNOR, homologuées ou légalement en vigueur au Cameroun. Pour les pompes, elles seront choisies parmi les modèles homologués par le Ministère de l'Eau et </w:t>
      </w:r>
      <w:proofErr w:type="gramStart"/>
      <w:r>
        <w:t>de !'</w:t>
      </w:r>
      <w:proofErr w:type="gramEnd"/>
      <w:r>
        <w:t>Energie et selon la note de service N°00001136/08/MINEE/SG/DHH du 11 mars 2008 du Ministère de l'Eau et de l’Energie relative au type de pompes agréé et leur représentant agréé au Cameroun.</w:t>
      </w:r>
    </w:p>
    <w:p w:rsidR="0031714F" w:rsidRDefault="00831587">
      <w:pPr>
        <w:pStyle w:val="Corpsdetexte"/>
      </w:pPr>
      <w:r>
        <w:rPr>
          <w:b/>
          <w:bCs/>
        </w:rPr>
        <w:t>II.2 - CARACTERISTIQUES DES MATERIAUX</w:t>
      </w:r>
    </w:p>
    <w:p w:rsidR="0031714F" w:rsidRDefault="00831587">
      <w:pPr>
        <w:pStyle w:val="Corpsdetexte"/>
      </w:pPr>
      <w:r>
        <w:rPr>
          <w:b/>
          <w:bCs/>
        </w:rPr>
        <w:t>II.2.1 - LES TUYAUX PVC</w:t>
      </w:r>
    </w:p>
    <w:p w:rsidR="0031714F" w:rsidRDefault="00831587">
      <w:pPr>
        <w:pStyle w:val="Corpsdetexte"/>
      </w:pPr>
      <w:proofErr w:type="gramStart"/>
      <w:r>
        <w:t>Les tubages seront en PVC ø125 mm, rigide (qualité forage d’eau potable).</w:t>
      </w:r>
      <w:proofErr w:type="gramEnd"/>
      <w:r>
        <w:t xml:space="preserve"> </w:t>
      </w:r>
      <w:proofErr w:type="gramStart"/>
      <w:r>
        <w:t>Ils</w:t>
      </w:r>
      <w:proofErr w:type="gramEnd"/>
      <w:r>
        <w:t xml:space="preserve"> seront en éléments lisses à l’intérieur et filetés sur le demi – épaisseur.</w:t>
      </w:r>
    </w:p>
    <w:p w:rsidR="0031714F" w:rsidRDefault="00831587">
      <w:pPr>
        <w:pStyle w:val="Corpsdetexte"/>
      </w:pPr>
      <w:r>
        <w:t xml:space="preserve">Les tubages devront être capables de supporter les pressions jusqu’à </w:t>
      </w:r>
      <w:proofErr w:type="gramStart"/>
      <w:r>
        <w:t>dix</w:t>
      </w:r>
      <w:proofErr w:type="gramEnd"/>
      <w:r>
        <w:t xml:space="preserve"> (10) bars et présenter toutes les garanties de résistance aux efforts de cisaillement et de torsion. </w:t>
      </w:r>
      <w:proofErr w:type="gramStart"/>
      <w:r>
        <w:t>Ils</w:t>
      </w:r>
      <w:proofErr w:type="gramEnd"/>
      <w:r>
        <w:t xml:space="preserve"> sont d’origine de la société fournisseur de la pompe agréée.</w:t>
      </w:r>
    </w:p>
    <w:p w:rsidR="0031714F" w:rsidRDefault="00831587">
      <w:pPr>
        <w:pStyle w:val="Corpsdetexte"/>
      </w:pPr>
      <w:r>
        <w:rPr>
          <w:b/>
          <w:bCs/>
        </w:rPr>
        <w:t>II.2.2 - LES AGREGATS</w:t>
      </w:r>
    </w:p>
    <w:p w:rsidR="0031714F" w:rsidRDefault="00831587">
      <w:pPr>
        <w:pStyle w:val="Corpsdetexte"/>
      </w:pPr>
      <w:r>
        <w:t xml:space="preserve">Les agrégats destinés à la confection du béton </w:t>
      </w:r>
      <w:proofErr w:type="gramStart"/>
      <w:r>
        <w:t>et</w:t>
      </w:r>
      <w:proofErr w:type="gramEnd"/>
      <w:r>
        <w:t xml:space="preserve"> du mortier seront soumis à l’appréciation de l’ingénieur de contrôle avant la pose.</w:t>
      </w:r>
    </w:p>
    <w:p w:rsidR="0031714F" w:rsidRDefault="00831587">
      <w:pPr>
        <w:pStyle w:val="Corpsdetexte"/>
      </w:pPr>
      <w:r>
        <w:t xml:space="preserve">Le sable sera à grain convenable, exempt de toute matière terreuse </w:t>
      </w:r>
      <w:proofErr w:type="gramStart"/>
      <w:r>
        <w:t>et</w:t>
      </w:r>
      <w:proofErr w:type="gramEnd"/>
      <w:r>
        <w:t xml:space="preserve"> de gypse.</w:t>
      </w:r>
    </w:p>
    <w:p w:rsidR="0031714F" w:rsidRDefault="00831587">
      <w:pPr>
        <w:pStyle w:val="Corpsdetexte"/>
      </w:pPr>
      <w:proofErr w:type="gramStart"/>
      <w:r>
        <w:t>Le gravier sera du gravier concassé ou du gravier roulé.</w:t>
      </w:r>
      <w:proofErr w:type="gramEnd"/>
    </w:p>
    <w:p w:rsidR="0031714F" w:rsidRDefault="00831587">
      <w:pPr>
        <w:pStyle w:val="Corpsdetexte"/>
      </w:pPr>
      <w:r>
        <w:t>La quantité de matières étrangères se trouvant dans les agrégats sera inférieure à deux (2) pour cent.</w:t>
      </w:r>
    </w:p>
    <w:p w:rsidR="0031714F" w:rsidRDefault="00831587">
      <w:pPr>
        <w:pStyle w:val="Corpsdetexte"/>
      </w:pPr>
      <w:r>
        <w:t>Le stockage des différents agrégats s’effectuera sur des aires propres prévues par l’entrepreneur dans les installations de chantier.</w:t>
      </w:r>
    </w:p>
    <w:p w:rsidR="0031714F" w:rsidRDefault="00831587">
      <w:pPr>
        <w:pStyle w:val="Corpsdetexte"/>
      </w:pPr>
      <w:r>
        <w:rPr>
          <w:b/>
          <w:bCs/>
        </w:rPr>
        <w:t>II.2.3 - LE CIMENT</w:t>
      </w:r>
    </w:p>
    <w:p w:rsidR="0031714F" w:rsidRDefault="00831587">
      <w:pPr>
        <w:pStyle w:val="Corpsdetexte"/>
      </w:pPr>
      <w:proofErr w:type="gramStart"/>
      <w:r>
        <w:t>Le ciment sera de la classe CPJ 35.</w:t>
      </w:r>
      <w:proofErr w:type="gramEnd"/>
      <w:r>
        <w:t xml:space="preserve"> Tout produit autre que celui indiqué sera soumis à l’appréciation de l’ingénieur avant utilisation.</w:t>
      </w:r>
    </w:p>
    <w:p w:rsidR="0031714F" w:rsidRDefault="00831587">
      <w:pPr>
        <w:pStyle w:val="Corpsdetexte"/>
      </w:pPr>
      <w:r>
        <w:t xml:space="preserve">Les sacs de ciment seront stockés à l’abri de l’humidité </w:t>
      </w:r>
      <w:proofErr w:type="gramStart"/>
      <w:r>
        <w:t>et</w:t>
      </w:r>
      <w:proofErr w:type="gramEnd"/>
      <w:r>
        <w:t xml:space="preserve"> sur des aires élevées au-dessus du sol.</w:t>
      </w:r>
    </w:p>
    <w:p w:rsidR="0031714F" w:rsidRDefault="00831587">
      <w:pPr>
        <w:pStyle w:val="Corpsdetexte"/>
      </w:pPr>
      <w:r>
        <w:rPr>
          <w:b/>
          <w:bCs/>
        </w:rPr>
        <w:t>II.2.4 - LES ARMATURES</w:t>
      </w:r>
    </w:p>
    <w:p w:rsidR="0031714F" w:rsidRDefault="00831587">
      <w:pPr>
        <w:pStyle w:val="Corpsdetexte"/>
      </w:pPr>
      <w:r>
        <w:t>Les armatures seront de l’acier à haute adhérence (acier TOR)</w:t>
      </w:r>
    </w:p>
    <w:p w:rsidR="0031714F" w:rsidRDefault="00831587">
      <w:pPr>
        <w:pStyle w:val="Corpsdetexte"/>
      </w:pPr>
      <w:r>
        <w:rPr>
          <w:b/>
          <w:bCs/>
        </w:rPr>
        <w:t>II.2.5 - L’EAU DE GACHAGE</w:t>
      </w:r>
    </w:p>
    <w:p w:rsidR="0031714F" w:rsidRDefault="00831587">
      <w:pPr>
        <w:pStyle w:val="Corpsdetexte"/>
      </w:pPr>
      <w:r>
        <w:t xml:space="preserve">Elle doit être propre, exempte d’argile, de vase, </w:t>
      </w:r>
      <w:proofErr w:type="gramStart"/>
      <w:r>
        <w:t>et</w:t>
      </w:r>
      <w:proofErr w:type="gramEnd"/>
      <w:r>
        <w:t xml:space="preserve"> de débris végétaux.</w:t>
      </w:r>
    </w:p>
    <w:p w:rsidR="0031714F" w:rsidRDefault="00831587">
      <w:pPr>
        <w:pStyle w:val="Corpsdetexte"/>
      </w:pPr>
      <w:r>
        <w:rPr>
          <w:b/>
          <w:bCs/>
        </w:rPr>
        <w:t xml:space="preserve">II.3 - DOSAGE DE BETON ET DE </w:t>
      </w:r>
      <w:proofErr w:type="gramStart"/>
      <w:r>
        <w:rPr>
          <w:b/>
          <w:bCs/>
        </w:rPr>
        <w:t>MORTIER :</w:t>
      </w:r>
      <w:proofErr w:type="gramEnd"/>
    </w:p>
    <w:p w:rsidR="0031714F" w:rsidRDefault="00831587">
      <w:pPr>
        <w:pStyle w:val="Corpsdetexte"/>
      </w:pPr>
      <w:r>
        <w:rPr>
          <w:b/>
          <w:bCs/>
        </w:rPr>
        <w:t>II.3.1 - DOSAGE DE BETON</w:t>
      </w:r>
    </w:p>
    <w:p w:rsidR="0031714F" w:rsidRDefault="00831587">
      <w:pPr>
        <w:pStyle w:val="Corpsdetexte"/>
      </w:pPr>
      <w:r>
        <w:rPr>
          <w:b/>
          <w:bCs/>
        </w:rPr>
        <w:t>LES DIFFERENTS TYPES DE DOSAGE EN BETONS A RESPECTER</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118"/>
        <w:gridCol w:w="3118"/>
        <w:gridCol w:w="3175"/>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3118" w:type="dxa"/>
          </w:tcPr>
          <w:p w:rsidR="0031714F" w:rsidRDefault="00831587">
            <w:pPr>
              <w:pStyle w:val="Compact"/>
              <w:spacing w:after="40"/>
              <w:jc w:val="left"/>
            </w:pPr>
            <w:r>
              <w:rPr>
                <w:b/>
                <w:bCs/>
                <w:sz w:val="19"/>
              </w:rPr>
              <w:lastRenderedPageBreak/>
              <w:t>DESIGNATION</w:t>
            </w:r>
          </w:p>
        </w:tc>
        <w:tc>
          <w:tcPr>
            <w:tcW w:w="3118" w:type="dxa"/>
          </w:tcPr>
          <w:p w:rsidR="0031714F" w:rsidRDefault="00831587">
            <w:pPr>
              <w:pStyle w:val="Compact"/>
              <w:spacing w:after="40"/>
              <w:jc w:val="left"/>
            </w:pPr>
            <w:r>
              <w:rPr>
                <w:b/>
                <w:bCs/>
                <w:sz w:val="19"/>
              </w:rPr>
              <w:t>DOSAGE</w:t>
            </w:r>
          </w:p>
        </w:tc>
        <w:tc>
          <w:tcPr>
            <w:tcW w:w="3175" w:type="dxa"/>
          </w:tcPr>
          <w:p w:rsidR="0031714F" w:rsidRDefault="00831587">
            <w:pPr>
              <w:pStyle w:val="Compact"/>
              <w:spacing w:after="40"/>
              <w:jc w:val="left"/>
            </w:pPr>
            <w:r>
              <w:rPr>
                <w:b/>
                <w:bCs/>
                <w:sz w:val="19"/>
              </w:rPr>
              <w:t>OUVRAGE</w:t>
            </w:r>
          </w:p>
        </w:tc>
      </w:tr>
      <w:tr w:rsidR="0031714F" w:rsidTr="0031714F">
        <w:tc>
          <w:tcPr>
            <w:tcW w:w="3118" w:type="dxa"/>
          </w:tcPr>
          <w:p w:rsidR="0031714F" w:rsidRDefault="00831587">
            <w:pPr>
              <w:pStyle w:val="Compact"/>
              <w:spacing w:after="40"/>
              <w:jc w:val="left"/>
            </w:pPr>
            <w:r>
              <w:rPr>
                <w:sz w:val="19"/>
              </w:rPr>
              <w:t>Béton maigre</w:t>
            </w:r>
          </w:p>
        </w:tc>
        <w:tc>
          <w:tcPr>
            <w:tcW w:w="3118" w:type="dxa"/>
          </w:tcPr>
          <w:p w:rsidR="0031714F" w:rsidRDefault="00831587">
            <w:pPr>
              <w:pStyle w:val="Compact"/>
              <w:spacing w:after="40"/>
              <w:jc w:val="left"/>
            </w:pPr>
            <w:r>
              <w:rPr>
                <w:sz w:val="19"/>
              </w:rPr>
              <w:t>150 kg/m3</w:t>
            </w:r>
          </w:p>
        </w:tc>
        <w:tc>
          <w:tcPr>
            <w:tcW w:w="3175" w:type="dxa"/>
          </w:tcPr>
          <w:p w:rsidR="0031714F" w:rsidRDefault="00831587">
            <w:pPr>
              <w:pStyle w:val="Compact"/>
              <w:spacing w:after="40"/>
              <w:jc w:val="left"/>
            </w:pPr>
            <w:r>
              <w:rPr>
                <w:sz w:val="19"/>
              </w:rPr>
              <w:t>Béton propreté</w:t>
            </w:r>
          </w:p>
        </w:tc>
      </w:tr>
      <w:tr w:rsidR="0031714F" w:rsidTr="0031714F">
        <w:tc>
          <w:tcPr>
            <w:tcW w:w="3118" w:type="dxa"/>
          </w:tcPr>
          <w:p w:rsidR="0031714F" w:rsidRDefault="00831587">
            <w:pPr>
              <w:pStyle w:val="Compact"/>
              <w:spacing w:after="40"/>
              <w:jc w:val="left"/>
            </w:pPr>
            <w:r>
              <w:rPr>
                <w:sz w:val="19"/>
              </w:rPr>
              <w:t>Béton massif</w:t>
            </w:r>
          </w:p>
        </w:tc>
        <w:tc>
          <w:tcPr>
            <w:tcW w:w="3118" w:type="dxa"/>
          </w:tcPr>
          <w:p w:rsidR="0031714F" w:rsidRDefault="00831587">
            <w:pPr>
              <w:pStyle w:val="Compact"/>
              <w:spacing w:after="40"/>
              <w:jc w:val="left"/>
            </w:pPr>
            <w:r>
              <w:rPr>
                <w:sz w:val="19"/>
              </w:rPr>
              <w:t>350 kg/m3</w:t>
            </w:r>
          </w:p>
        </w:tc>
        <w:tc>
          <w:tcPr>
            <w:tcW w:w="3175" w:type="dxa"/>
          </w:tcPr>
          <w:p w:rsidR="0031714F" w:rsidRDefault="00831587">
            <w:pPr>
              <w:pStyle w:val="Compact"/>
              <w:spacing w:after="40"/>
              <w:jc w:val="left"/>
            </w:pPr>
            <w:r>
              <w:rPr>
                <w:sz w:val="19"/>
              </w:rPr>
              <w:t>Dallage au sol</w:t>
            </w:r>
          </w:p>
        </w:tc>
      </w:tr>
      <w:tr w:rsidR="0031714F" w:rsidTr="0031714F">
        <w:tc>
          <w:tcPr>
            <w:tcW w:w="3118" w:type="dxa"/>
          </w:tcPr>
          <w:p w:rsidR="0031714F" w:rsidRDefault="00831587">
            <w:pPr>
              <w:pStyle w:val="Compact"/>
              <w:spacing w:after="40"/>
              <w:jc w:val="left"/>
            </w:pPr>
            <w:r>
              <w:rPr>
                <w:sz w:val="19"/>
              </w:rPr>
              <w:t>Béton armé</w:t>
            </w:r>
          </w:p>
        </w:tc>
        <w:tc>
          <w:tcPr>
            <w:tcW w:w="3118" w:type="dxa"/>
          </w:tcPr>
          <w:p w:rsidR="0031714F" w:rsidRDefault="00831587">
            <w:pPr>
              <w:pStyle w:val="Compact"/>
              <w:spacing w:after="40"/>
              <w:jc w:val="left"/>
            </w:pPr>
            <w:r>
              <w:rPr>
                <w:sz w:val="19"/>
              </w:rPr>
              <w:t>350 kg/m3</w:t>
            </w:r>
          </w:p>
        </w:tc>
        <w:tc>
          <w:tcPr>
            <w:tcW w:w="3175" w:type="dxa"/>
          </w:tcPr>
          <w:p w:rsidR="0031714F" w:rsidRDefault="00831587">
            <w:pPr>
              <w:pStyle w:val="Compact"/>
              <w:spacing w:after="40"/>
              <w:jc w:val="left"/>
            </w:pPr>
            <w:r>
              <w:rPr>
                <w:sz w:val="19"/>
              </w:rPr>
              <w:t>Ouvrage porteur en béton armé en infra et superstructure</w:t>
            </w:r>
          </w:p>
        </w:tc>
      </w:tr>
      <w:tr w:rsidR="0031714F" w:rsidTr="0031714F">
        <w:tc>
          <w:tcPr>
            <w:tcW w:w="3118" w:type="dxa"/>
          </w:tcPr>
          <w:p w:rsidR="0031714F" w:rsidRDefault="00831587">
            <w:pPr>
              <w:pStyle w:val="Compact"/>
              <w:spacing w:after="40"/>
              <w:jc w:val="left"/>
            </w:pPr>
            <w:r>
              <w:rPr>
                <w:sz w:val="19"/>
              </w:rPr>
              <w:t>Béton armé</w:t>
            </w:r>
          </w:p>
        </w:tc>
        <w:tc>
          <w:tcPr>
            <w:tcW w:w="3118" w:type="dxa"/>
          </w:tcPr>
          <w:p w:rsidR="0031714F" w:rsidRDefault="00831587">
            <w:pPr>
              <w:pStyle w:val="Compact"/>
              <w:spacing w:after="40"/>
              <w:jc w:val="left"/>
            </w:pPr>
            <w:r>
              <w:rPr>
                <w:sz w:val="19"/>
              </w:rPr>
              <w:t>400 kg/m3 + Adjuvant impermeabilisateur</w:t>
            </w:r>
          </w:p>
        </w:tc>
        <w:tc>
          <w:tcPr>
            <w:tcW w:w="3175" w:type="dxa"/>
          </w:tcPr>
          <w:p w:rsidR="0031714F" w:rsidRDefault="00831587">
            <w:pPr>
              <w:pStyle w:val="Compact"/>
              <w:spacing w:after="40"/>
              <w:jc w:val="left"/>
            </w:pPr>
            <w:r>
              <w:rPr>
                <w:sz w:val="19"/>
              </w:rPr>
              <w:t>Cuve du château</w:t>
            </w:r>
          </w:p>
        </w:tc>
      </w:tr>
    </w:tbl>
    <w:p w:rsidR="0031714F" w:rsidRDefault="00831587">
      <w:pPr>
        <w:pStyle w:val="Corpsdetexte"/>
      </w:pPr>
      <w:r>
        <w:t xml:space="preserve">Les différents types de dosage traduit en termes de brouettes rasées sont les </w:t>
      </w:r>
      <w:proofErr w:type="gramStart"/>
      <w:r>
        <w:t>suivants :</w:t>
      </w:r>
      <w:proofErr w:type="gramEnd"/>
    </w:p>
    <w:p w:rsidR="0031714F" w:rsidRDefault="00831587">
      <w:pPr>
        <w:pStyle w:val="Corpsdetexte"/>
      </w:pPr>
      <w:r>
        <w:rPr>
          <w:b/>
          <w:bCs/>
        </w:rPr>
        <w:t>COMPOSITION DES BETONS</w:t>
      </w:r>
    </w:p>
    <w:p w:rsidR="0031714F" w:rsidRDefault="00831587">
      <w:pPr>
        <w:pStyle w:val="Corpsdetexte"/>
      </w:pPr>
      <w:r>
        <w:t xml:space="preserve">La composition du béton dépend de l’élément pour lequel </w:t>
      </w:r>
      <w:proofErr w:type="gramStart"/>
      <w:r>
        <w:t>il</w:t>
      </w:r>
      <w:proofErr w:type="gramEnd"/>
      <w:r>
        <w:t xml:space="preserve"> sera fabriqué et des prescriptions techniques données. </w:t>
      </w:r>
      <w:proofErr w:type="gramStart"/>
      <w:r>
        <w:t>Dans</w:t>
      </w:r>
      <w:proofErr w:type="gramEnd"/>
      <w:r>
        <w:t xml:space="preserve"> notre cas nous nous limitons aux bétons</w:t>
      </w:r>
    </w:p>
    <w:p w:rsidR="0031714F" w:rsidRDefault="00831587">
      <w:pPr>
        <w:pStyle w:val="Corpsdetexte"/>
      </w:pPr>
      <w:proofErr w:type="gramStart"/>
      <w:r>
        <w:t>Utilisés couramment dans la construction simple.</w:t>
      </w:r>
      <w:proofErr w:type="gramEnd"/>
      <w:r>
        <w:t xml:space="preserve"> De </w:t>
      </w:r>
      <w:proofErr w:type="gramStart"/>
      <w:r>
        <w:t>ce</w:t>
      </w:r>
      <w:proofErr w:type="gramEnd"/>
      <w:r>
        <w:t xml:space="preserve"> fait, nous ferons rappel seulement des dosages à utiliser dans les éléments que nous nous proposons d’exécuter et le matériel utilisé comme référence.</w:t>
      </w:r>
    </w:p>
    <w:p w:rsidR="0031714F" w:rsidRDefault="00831587">
      <w:pPr>
        <w:pStyle w:val="Corpsdetexte"/>
      </w:pPr>
      <w:proofErr w:type="gramStart"/>
      <w:r>
        <w:t>1° Béton de propreté, sera dosé à 150 Kg/m3.</w:t>
      </w:r>
      <w:proofErr w:type="gramEnd"/>
      <w:r>
        <w:t xml:space="preserve"> Ainsi le mètre cube de béton dosé à150 Kg/m3 aura la composition théorique </w:t>
      </w:r>
      <w:proofErr w:type="gramStart"/>
      <w:r>
        <w:t>de :</w:t>
      </w:r>
      <w:proofErr w:type="gramEnd"/>
    </w:p>
    <w:p w:rsidR="0031714F" w:rsidRDefault="00831587" w:rsidP="00831587">
      <w:pPr>
        <w:numPr>
          <w:ilvl w:val="0"/>
          <w:numId w:val="25"/>
        </w:numPr>
      </w:pPr>
      <w:r>
        <w:t>0,54 m3 ou 540 litres de sable, soit 9 brouettes</w:t>
      </w:r>
    </w:p>
    <w:p w:rsidR="0031714F" w:rsidRDefault="00831587" w:rsidP="00831587">
      <w:pPr>
        <w:numPr>
          <w:ilvl w:val="0"/>
          <w:numId w:val="25"/>
        </w:numPr>
      </w:pPr>
      <w:r>
        <w:t>0,72 m3 ou 720 litres de gravier, soit 12 brouettes</w:t>
      </w:r>
    </w:p>
    <w:p w:rsidR="0031714F" w:rsidRDefault="00831587" w:rsidP="00831587">
      <w:pPr>
        <w:numPr>
          <w:ilvl w:val="0"/>
          <w:numId w:val="25"/>
        </w:numPr>
      </w:pPr>
      <w:r>
        <w:t>150 Kg ou 3 sacs de ciment de 50 Kg chacun (1 sac de ciment a un volume de 20 l),</w:t>
      </w:r>
    </w:p>
    <w:p w:rsidR="0031714F" w:rsidRDefault="00831587" w:rsidP="00831587">
      <w:pPr>
        <w:numPr>
          <w:ilvl w:val="0"/>
          <w:numId w:val="25"/>
        </w:numPr>
      </w:pPr>
      <w:r>
        <w:t>0</w:t>
      </w:r>
      <w:proofErr w:type="gramStart"/>
      <w:r>
        <w:t>,09</w:t>
      </w:r>
      <w:proofErr w:type="gramEnd"/>
      <w:r>
        <w:t xml:space="preserve"> m3 ou 90 litres d’eau, soit 9 seaux de 10 litres.</w:t>
      </w:r>
    </w:p>
    <w:p w:rsidR="0031714F" w:rsidRDefault="00831587">
      <w:pPr>
        <w:pStyle w:val="FirstParagraph"/>
      </w:pPr>
      <w:r>
        <w:rPr>
          <w:b/>
          <w:bCs/>
        </w:rPr>
        <w:t>2. Béton légèrement armé</w:t>
      </w:r>
    </w:p>
    <w:p w:rsidR="0031714F" w:rsidRDefault="00831587">
      <w:pPr>
        <w:pStyle w:val="Corpsdetexte"/>
      </w:pPr>
      <w:proofErr w:type="gramStart"/>
      <w:r>
        <w:t>Il</w:t>
      </w:r>
      <w:proofErr w:type="gramEnd"/>
      <w:r>
        <w:t xml:space="preserve"> sera dosé à 300 Kg/m3. </w:t>
      </w:r>
      <w:r>
        <w:rPr>
          <w:b/>
          <w:bCs/>
        </w:rPr>
        <w:t>Le mètre cube de béton dosé à 300 Kg/m3</w:t>
      </w:r>
      <w:r>
        <w:t xml:space="preserve"> aura la composition théorique de</w:t>
      </w:r>
    </w:p>
    <w:p w:rsidR="0031714F" w:rsidRDefault="00831587" w:rsidP="00831587">
      <w:pPr>
        <w:numPr>
          <w:ilvl w:val="0"/>
          <w:numId w:val="26"/>
        </w:numPr>
      </w:pPr>
      <w:r>
        <w:t>0,400 m3 ou 400 litres de sable, soit 6,5 brouettes</w:t>
      </w:r>
    </w:p>
    <w:p w:rsidR="0031714F" w:rsidRDefault="00831587" w:rsidP="00831587">
      <w:pPr>
        <w:numPr>
          <w:ilvl w:val="0"/>
          <w:numId w:val="26"/>
        </w:numPr>
      </w:pPr>
      <w:r>
        <w:t>0,800 m3 ou 800 litres de gravier, soit 13 brouettes</w:t>
      </w:r>
    </w:p>
    <w:p w:rsidR="0031714F" w:rsidRDefault="00831587" w:rsidP="00831587">
      <w:pPr>
        <w:numPr>
          <w:ilvl w:val="0"/>
          <w:numId w:val="26"/>
        </w:numPr>
      </w:pPr>
      <w:r>
        <w:t>300 Kg ou 6 sacs de ciment de 50 Kg chacun (1 sac de ciment a un volume de 20 l),</w:t>
      </w:r>
    </w:p>
    <w:p w:rsidR="0031714F" w:rsidRDefault="00831587" w:rsidP="00831587">
      <w:pPr>
        <w:numPr>
          <w:ilvl w:val="0"/>
          <w:numId w:val="26"/>
        </w:numPr>
      </w:pPr>
      <w:r>
        <w:t>0,180 m3 ou 180 litres d’eau, soit 18 seaux</w:t>
      </w:r>
    </w:p>
    <w:p w:rsidR="0031714F" w:rsidRDefault="00831587">
      <w:pPr>
        <w:pStyle w:val="FirstParagraph"/>
      </w:pPr>
      <w:r>
        <w:rPr>
          <w:b/>
          <w:bCs/>
        </w:rPr>
        <w:t>3. Béton armé</w:t>
      </w:r>
    </w:p>
    <w:p w:rsidR="0031714F" w:rsidRDefault="00831587">
      <w:pPr>
        <w:pStyle w:val="Corpsdetexte"/>
      </w:pPr>
      <w:proofErr w:type="gramStart"/>
      <w:r>
        <w:t>Il</w:t>
      </w:r>
      <w:proofErr w:type="gramEnd"/>
      <w:r>
        <w:t xml:space="preserve"> sera dosé à 350 Kg/m3. </w:t>
      </w:r>
      <w:r>
        <w:rPr>
          <w:b/>
          <w:bCs/>
        </w:rPr>
        <w:t>Ainsi le mètre cube de béton dosé à 350 Kg/m3</w:t>
      </w:r>
      <w:r>
        <w:t xml:space="preserve"> aura la composition théorique </w:t>
      </w:r>
      <w:proofErr w:type="gramStart"/>
      <w:r>
        <w:t>de :</w:t>
      </w:r>
      <w:proofErr w:type="gramEnd"/>
    </w:p>
    <w:p w:rsidR="0031714F" w:rsidRDefault="00831587" w:rsidP="00831587">
      <w:pPr>
        <w:numPr>
          <w:ilvl w:val="0"/>
          <w:numId w:val="27"/>
        </w:numPr>
      </w:pPr>
      <w:r>
        <w:t>0,420 m3 ou 420 litres de sable, soit 7 brouettes</w:t>
      </w:r>
    </w:p>
    <w:p w:rsidR="0031714F" w:rsidRDefault="00831587" w:rsidP="00831587">
      <w:pPr>
        <w:numPr>
          <w:ilvl w:val="0"/>
          <w:numId w:val="27"/>
        </w:numPr>
      </w:pPr>
      <w:r>
        <w:t>0,840 m3 ou 840 litres de gravier, soit 14 brouettes</w:t>
      </w:r>
    </w:p>
    <w:p w:rsidR="0031714F" w:rsidRDefault="00831587" w:rsidP="00831587">
      <w:pPr>
        <w:numPr>
          <w:ilvl w:val="0"/>
          <w:numId w:val="27"/>
        </w:numPr>
      </w:pPr>
      <w:r>
        <w:t>350 Kg ou 7 sacs de ciment de 50 Kg chacun (1 sac de ciment a un volume de 20 l),</w:t>
      </w:r>
    </w:p>
    <w:p w:rsidR="0031714F" w:rsidRDefault="00831587" w:rsidP="00831587">
      <w:pPr>
        <w:numPr>
          <w:ilvl w:val="0"/>
          <w:numId w:val="27"/>
        </w:numPr>
      </w:pPr>
      <w:r>
        <w:t>0,200 m3 ou 200 litres d’eau, soit 20 seaux de 10 litres.</w:t>
      </w:r>
    </w:p>
    <w:p w:rsidR="0031714F" w:rsidRDefault="00831587">
      <w:pPr>
        <w:pStyle w:val="FirstParagraph"/>
      </w:pPr>
      <w:proofErr w:type="gramStart"/>
      <w:r>
        <w:t>Nota :</w:t>
      </w:r>
      <w:proofErr w:type="gramEnd"/>
      <w:r>
        <w:t xml:space="preserve"> </w:t>
      </w:r>
      <w:r>
        <w:rPr>
          <w:i/>
          <w:iCs/>
        </w:rPr>
        <w:t>Il convient de souligner ici que la brouette utilisée pour les mesures est celle normalisée qui a les bonnes dimensions, de contenance 60 litres ou environ 1/16 m</w:t>
      </w:r>
      <w:r>
        <w:t>3</w:t>
      </w:r>
      <w:r>
        <w:rPr>
          <w:i/>
          <w:iCs/>
        </w:rPr>
        <w:t xml:space="preserve">. Le sceau à prendre en considération </w:t>
      </w:r>
      <w:proofErr w:type="gramStart"/>
      <w:r>
        <w:rPr>
          <w:i/>
          <w:iCs/>
        </w:rPr>
        <w:t>est</w:t>
      </w:r>
      <w:proofErr w:type="gramEnd"/>
      <w:r>
        <w:rPr>
          <w:i/>
          <w:iCs/>
        </w:rPr>
        <w:t xml:space="preserve"> celui qui comme le sceau du maçon de contenance de 10 litres. </w:t>
      </w:r>
      <w:proofErr w:type="gramStart"/>
      <w:r>
        <w:rPr>
          <w:i/>
          <w:iCs/>
        </w:rPr>
        <w:t>Il</w:t>
      </w:r>
      <w:proofErr w:type="gramEnd"/>
      <w:r>
        <w:rPr>
          <w:i/>
          <w:iCs/>
        </w:rPr>
        <w:t xml:space="preserve"> est à noter également que la quantité d’eau à mettre dans le béton est déterminée en général par la quantité de ciment utilisée, soit environ 30 litres d’eau pour 50 Kg de ciment. Autour de ces limites on peut faire varier la quantité d’eau selon le type de béton dont on veut obtenir. Mais </w:t>
      </w:r>
      <w:proofErr w:type="gramStart"/>
      <w:r>
        <w:rPr>
          <w:i/>
          <w:iCs/>
        </w:rPr>
        <w:t>il</w:t>
      </w:r>
      <w:proofErr w:type="gramEnd"/>
      <w:r>
        <w:rPr>
          <w:i/>
          <w:iCs/>
        </w:rPr>
        <w:t xml:space="preserve"> est à rappeler que le béton devient moins solide, engendre des retraits si importants soldés le plus souvent par des fissures lorsqu’il est trop fluide /</w:t>
      </w:r>
    </w:p>
    <w:p w:rsidR="0031714F" w:rsidRDefault="00831587">
      <w:pPr>
        <w:pStyle w:val="Corpsdetexte"/>
      </w:pPr>
      <w:proofErr w:type="gramStart"/>
      <w:r>
        <w:lastRenderedPageBreak/>
        <w:t>Toute autre composition donnant une meilleure compacité sera soumise à l’appréciation de l’ingénieur avant l’exécution.</w:t>
      </w:r>
      <w:proofErr w:type="gramEnd"/>
    </w:p>
    <w:p w:rsidR="0031714F" w:rsidRDefault="00831587">
      <w:pPr>
        <w:pStyle w:val="Corpsdetexte"/>
      </w:pPr>
      <w:r>
        <w:rPr>
          <w:b/>
          <w:bCs/>
        </w:rPr>
        <w:t>II.3.2 - DOSAGE DE MORTIER ET DES ENDUITS</w:t>
      </w:r>
    </w:p>
    <w:p w:rsidR="0031714F" w:rsidRDefault="00831587">
      <w:pPr>
        <w:pStyle w:val="Corpsdetexte"/>
      </w:pPr>
      <w:r>
        <w:rPr>
          <w:b/>
          <w:bCs/>
        </w:rPr>
        <w:t xml:space="preserve">1. Mortier de pose </w:t>
      </w:r>
      <w:proofErr w:type="gramStart"/>
      <w:r>
        <w:rPr>
          <w:b/>
          <w:bCs/>
        </w:rPr>
        <w:t>et</w:t>
      </w:r>
      <w:proofErr w:type="gramEnd"/>
      <w:r>
        <w:rPr>
          <w:b/>
          <w:bCs/>
        </w:rPr>
        <w:t xml:space="preserve"> pour la fabrication des agglomérés</w:t>
      </w:r>
    </w:p>
    <w:p w:rsidR="0031714F" w:rsidRDefault="00831587">
      <w:pPr>
        <w:pStyle w:val="Corpsdetexte"/>
      </w:pPr>
      <w:r>
        <w:t xml:space="preserve">Le mortier de </w:t>
      </w:r>
      <w:proofErr w:type="gramStart"/>
      <w:r>
        <w:t>pose</w:t>
      </w:r>
      <w:proofErr w:type="gramEnd"/>
      <w:r>
        <w:t xml:space="preserve"> est dosé à 250 Kg/m3. Soit un rapport pratique de 3</w:t>
      </w:r>
      <w:proofErr w:type="gramStart"/>
      <w:r>
        <w:t>,5</w:t>
      </w:r>
      <w:proofErr w:type="gramEnd"/>
      <w:r>
        <w:t xml:space="preserve"> brouettes de sable moyen, un sac de ciment et environ 40 litres d’eau.</w:t>
      </w:r>
    </w:p>
    <w:p w:rsidR="0031714F" w:rsidRDefault="00831587">
      <w:pPr>
        <w:pStyle w:val="Corpsdetexte"/>
      </w:pPr>
      <w:r>
        <w:t xml:space="preserve">Le mortier </w:t>
      </w:r>
      <w:proofErr w:type="gramStart"/>
      <w:r>
        <w:t>pour</w:t>
      </w:r>
      <w:proofErr w:type="gramEnd"/>
      <w:r>
        <w:t xml:space="preserve"> la fabrication des parpaings ordinaires compactés à la main est dosé à 250 Kg/m3. Pratiquement on utilise 1 sac de ciment, 4 brouettes de sable et environ 40 litres d’eau pour </w:t>
      </w:r>
      <w:proofErr w:type="gramStart"/>
      <w:r>
        <w:t>produire :</w:t>
      </w:r>
      <w:proofErr w:type="gramEnd"/>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3061" w:type="dxa"/>
          </w:tcPr>
          <w:p w:rsidR="0031714F" w:rsidRDefault="00831587">
            <w:pPr>
              <w:pStyle w:val="Compact"/>
              <w:spacing w:after="40"/>
              <w:jc w:val="left"/>
            </w:pPr>
            <w:r>
              <w:rPr>
                <w:b/>
                <w:bCs/>
                <w:sz w:val="19"/>
              </w:rPr>
              <w:t>Type de parpaing</w:t>
            </w:r>
          </w:p>
        </w:tc>
        <w:tc>
          <w:tcPr>
            <w:tcW w:w="6350" w:type="dxa"/>
          </w:tcPr>
          <w:p w:rsidR="0031714F" w:rsidRDefault="00831587">
            <w:pPr>
              <w:pStyle w:val="Compact"/>
              <w:spacing w:after="40"/>
              <w:jc w:val="left"/>
            </w:pPr>
            <w:r>
              <w:rPr>
                <w:b/>
                <w:bCs/>
                <w:sz w:val="19"/>
              </w:rPr>
              <w:t>Nombre de parpaings creux</w:t>
            </w:r>
          </w:p>
        </w:tc>
      </w:tr>
      <w:tr w:rsidR="0031714F" w:rsidTr="0031714F">
        <w:tc>
          <w:tcPr>
            <w:tcW w:w="3061" w:type="dxa"/>
          </w:tcPr>
          <w:p w:rsidR="0031714F" w:rsidRDefault="00831587">
            <w:pPr>
              <w:pStyle w:val="Compact"/>
              <w:spacing w:after="40"/>
              <w:jc w:val="left"/>
            </w:pPr>
            <w:r>
              <w:rPr>
                <w:b/>
                <w:bCs/>
                <w:sz w:val="19"/>
              </w:rPr>
              <w:t>(20x20x40) cm</w:t>
            </w:r>
          </w:p>
        </w:tc>
        <w:tc>
          <w:tcPr>
            <w:tcW w:w="6350" w:type="dxa"/>
          </w:tcPr>
          <w:p w:rsidR="0031714F" w:rsidRDefault="00831587">
            <w:pPr>
              <w:pStyle w:val="Compact"/>
              <w:spacing w:after="40"/>
              <w:jc w:val="left"/>
            </w:pPr>
            <w:r>
              <w:rPr>
                <w:b/>
                <w:bCs/>
                <w:sz w:val="19"/>
              </w:rPr>
              <w:t>25</w:t>
            </w:r>
          </w:p>
        </w:tc>
      </w:tr>
      <w:tr w:rsidR="0031714F" w:rsidTr="0031714F">
        <w:tc>
          <w:tcPr>
            <w:tcW w:w="3061" w:type="dxa"/>
          </w:tcPr>
          <w:p w:rsidR="0031714F" w:rsidRDefault="00831587">
            <w:pPr>
              <w:pStyle w:val="Compact"/>
              <w:spacing w:after="40"/>
              <w:jc w:val="left"/>
            </w:pPr>
            <w:r>
              <w:rPr>
                <w:b/>
                <w:bCs/>
                <w:sz w:val="19"/>
              </w:rPr>
              <w:t>(15x20x40) cm</w:t>
            </w:r>
          </w:p>
        </w:tc>
        <w:tc>
          <w:tcPr>
            <w:tcW w:w="6350" w:type="dxa"/>
          </w:tcPr>
          <w:p w:rsidR="0031714F" w:rsidRDefault="00831587">
            <w:pPr>
              <w:pStyle w:val="Compact"/>
              <w:spacing w:after="40"/>
              <w:jc w:val="left"/>
            </w:pPr>
            <w:r>
              <w:rPr>
                <w:b/>
                <w:bCs/>
                <w:sz w:val="19"/>
              </w:rPr>
              <w:t>33</w:t>
            </w:r>
          </w:p>
        </w:tc>
      </w:tr>
    </w:tbl>
    <w:p w:rsidR="0031714F" w:rsidRDefault="00831587">
      <w:pPr>
        <w:pStyle w:val="Corpsdetexte"/>
      </w:pPr>
      <w:r>
        <w:rPr>
          <w:b/>
          <w:bCs/>
        </w:rPr>
        <w:t>2. Mortiers pour les enduits courants</w:t>
      </w:r>
    </w:p>
    <w:p w:rsidR="0031714F" w:rsidRDefault="00831587">
      <w:pPr>
        <w:pStyle w:val="Corpsdetexte"/>
      </w:pPr>
      <w:r>
        <w:t>Couramment, on utilise le mortier dosé à 500 à 600 Kg/m3 pour exécuter la 1ère couche d’accrochage (Gobetis). Soit un rapport pratique de 1</w:t>
      </w:r>
      <w:proofErr w:type="gramStart"/>
      <w:r>
        <w:t>,5</w:t>
      </w:r>
      <w:proofErr w:type="gramEnd"/>
      <w:r>
        <w:t xml:space="preserve"> brouettes de sable moyen, un sac de ciment et environ 20 litres d’eau.</w:t>
      </w:r>
    </w:p>
    <w:p w:rsidR="0031714F" w:rsidRDefault="00831587">
      <w:pPr>
        <w:pStyle w:val="Corpsdetexte"/>
      </w:pPr>
      <w:r>
        <w:t xml:space="preserve">Enfin, on utilise le mortier dosé à 300 Kg/m3 pour exécuter les enduits (2ème </w:t>
      </w:r>
      <w:proofErr w:type="gramStart"/>
      <w:r>
        <w:t>et</w:t>
      </w:r>
      <w:proofErr w:type="gramEnd"/>
      <w:r>
        <w:t xml:space="preserve"> 3ème couches). Cela se traduit par 3 brouettes de sable, 1 sac de ciment </w:t>
      </w:r>
      <w:proofErr w:type="gramStart"/>
      <w:r>
        <w:t>et</w:t>
      </w:r>
      <w:proofErr w:type="gramEnd"/>
      <w:r>
        <w:t xml:space="preserve"> 40 litres d’eau</w:t>
      </w:r>
    </w:p>
    <w:p w:rsidR="0031714F" w:rsidRDefault="00831587">
      <w:pPr>
        <w:pStyle w:val="Corpsdetexte"/>
      </w:pPr>
      <w:r>
        <w:rPr>
          <w:b/>
          <w:bCs/>
        </w:rPr>
        <w:t xml:space="preserve">II.3.3 MACONNERIE ET </w:t>
      </w:r>
      <w:proofErr w:type="gramStart"/>
      <w:r>
        <w:rPr>
          <w:b/>
          <w:bCs/>
        </w:rPr>
        <w:t>ELEVATION :</w:t>
      </w:r>
      <w:proofErr w:type="gramEnd"/>
      <w:r>
        <w:rPr>
          <w:b/>
          <w:bCs/>
        </w:rPr>
        <w:t xml:space="preserve"> (mise en œuvre)</w:t>
      </w:r>
    </w:p>
    <w:p w:rsidR="0031714F" w:rsidRDefault="00831587" w:rsidP="00831587">
      <w:pPr>
        <w:pStyle w:val="Compact"/>
        <w:numPr>
          <w:ilvl w:val="0"/>
          <w:numId w:val="28"/>
        </w:numPr>
      </w:pPr>
      <w:r>
        <w:rPr>
          <w:b/>
          <w:bCs/>
        </w:rPr>
        <w:t>Maçonnerie</w:t>
      </w:r>
    </w:p>
    <w:p w:rsidR="0031714F" w:rsidRDefault="00831587">
      <w:pPr>
        <w:pStyle w:val="FirstParagraph"/>
      </w:pPr>
      <w:proofErr w:type="gramStart"/>
      <w:r>
        <w:t>Les maçonneries seront réalisées en agglomérés creux ou pleins.</w:t>
      </w:r>
      <w:proofErr w:type="gramEnd"/>
      <w:r>
        <w:t xml:space="preserve"> Elles devront répondre aux prescriptions de la norme P 14 301 Les différentes épaisseurs sont indiquées par les cotations des plans </w:t>
      </w:r>
      <w:proofErr w:type="gramStart"/>
      <w:r>
        <w:t>et</w:t>
      </w:r>
      <w:proofErr w:type="gramEnd"/>
      <w:r>
        <w:t xml:space="preserve"> coupes.</w:t>
      </w:r>
    </w:p>
    <w:p w:rsidR="0031714F" w:rsidRDefault="00831587">
      <w:pPr>
        <w:pStyle w:val="Corpsdetexte"/>
      </w:pPr>
      <w:r>
        <w:t xml:space="preserve">Pour la fabrication des agglomérés, L’Entrepreneur devra strictement respecter les conditions suivantes. Dans le </w:t>
      </w:r>
      <w:proofErr w:type="gramStart"/>
      <w:r>
        <w:t>cas</w:t>
      </w:r>
      <w:proofErr w:type="gramEnd"/>
      <w:r>
        <w:t xml:space="preserve"> contraire, les agglomérés seront rejetés et remplacés par l’Entreprise.</w:t>
      </w:r>
    </w:p>
    <w:p w:rsidR="0031714F" w:rsidRDefault="00831587" w:rsidP="00831587">
      <w:pPr>
        <w:numPr>
          <w:ilvl w:val="0"/>
          <w:numId w:val="29"/>
        </w:numPr>
      </w:pPr>
      <w:r>
        <w:rPr>
          <w:b/>
          <w:bCs/>
        </w:rPr>
        <w:t>Conditions de fabrication à respecter strictement</w:t>
      </w:r>
    </w:p>
    <w:p w:rsidR="0031714F" w:rsidRDefault="00831587" w:rsidP="00831587">
      <w:pPr>
        <w:numPr>
          <w:ilvl w:val="0"/>
          <w:numId w:val="29"/>
        </w:numPr>
      </w:pPr>
      <w:r>
        <w:rPr>
          <w:b/>
          <w:bCs/>
        </w:rPr>
        <w:t>Le tamisage des granulats (sable) pour la séparation des matières végétales, du sable trop fin, de l’argile</w:t>
      </w:r>
    </w:p>
    <w:p w:rsidR="0031714F" w:rsidRDefault="00831587" w:rsidP="00831587">
      <w:pPr>
        <w:numPr>
          <w:ilvl w:val="0"/>
          <w:numId w:val="29"/>
        </w:numPr>
      </w:pPr>
      <w:r>
        <w:t xml:space="preserve">Fabrication sous </w:t>
      </w:r>
      <w:proofErr w:type="gramStart"/>
      <w:r>
        <w:t>un</w:t>
      </w:r>
      <w:proofErr w:type="gramEnd"/>
      <w:r>
        <w:t xml:space="preserve"> abri couvert de nattes ou de pailles. L’aire de fabrication devra être tenu propre et parfaitement plane</w:t>
      </w:r>
    </w:p>
    <w:p w:rsidR="0031714F" w:rsidRDefault="00831587" w:rsidP="00831587">
      <w:pPr>
        <w:numPr>
          <w:ilvl w:val="0"/>
          <w:numId w:val="29"/>
        </w:numPr>
      </w:pPr>
      <w:r>
        <w:rPr>
          <w:b/>
          <w:bCs/>
        </w:rPr>
        <w:t xml:space="preserve">Le mortier sera malaxé sur une aire de gâchage propre </w:t>
      </w:r>
      <w:proofErr w:type="gramStart"/>
      <w:r>
        <w:rPr>
          <w:b/>
          <w:bCs/>
        </w:rPr>
        <w:t>et</w:t>
      </w:r>
      <w:proofErr w:type="gramEnd"/>
      <w:r>
        <w:rPr>
          <w:b/>
          <w:bCs/>
        </w:rPr>
        <w:t xml:space="preserve"> suffisamment large.</w:t>
      </w:r>
    </w:p>
    <w:p w:rsidR="0031714F" w:rsidRDefault="00831587" w:rsidP="00831587">
      <w:pPr>
        <w:numPr>
          <w:ilvl w:val="0"/>
          <w:numId w:val="29"/>
        </w:numPr>
      </w:pPr>
      <w:r>
        <w:rPr>
          <w:b/>
          <w:bCs/>
        </w:rPr>
        <w:t>Le compactage du mortier dans le moule par piquetage et par secousses</w:t>
      </w:r>
    </w:p>
    <w:p w:rsidR="0031714F" w:rsidRDefault="00831587" w:rsidP="00831587">
      <w:pPr>
        <w:numPr>
          <w:ilvl w:val="0"/>
          <w:numId w:val="29"/>
        </w:numPr>
      </w:pPr>
      <w:r>
        <w:t xml:space="preserve">L’arrosage abondant des agglomérés pendant (15jours) </w:t>
      </w:r>
      <w:proofErr w:type="gramStart"/>
      <w:r>
        <w:t>et</w:t>
      </w:r>
      <w:proofErr w:type="gramEnd"/>
      <w:r>
        <w:t xml:space="preserve"> les cinq premiers jours de stockage. L’arrosage sera effectué au moins deux (2) fois par jour avant la mise en œuvre de manière à éviter les cassures.</w:t>
      </w:r>
    </w:p>
    <w:p w:rsidR="0031714F" w:rsidRDefault="00831587" w:rsidP="00831587">
      <w:pPr>
        <w:numPr>
          <w:ilvl w:val="0"/>
          <w:numId w:val="29"/>
        </w:numPr>
      </w:pPr>
      <w:r>
        <w:rPr>
          <w:b/>
          <w:bCs/>
        </w:rPr>
        <w:t>la protection des agglomérés contre les effets du soleil par le stockage sous un abri</w:t>
      </w:r>
    </w:p>
    <w:p w:rsidR="0031714F" w:rsidRDefault="00831587">
      <w:pPr>
        <w:pStyle w:val="FirstParagraph"/>
      </w:pPr>
      <w:r>
        <w:rPr>
          <w:b/>
          <w:bCs/>
        </w:rPr>
        <w:t>Le mortier desséché ou qui commence à faire prise ne sera pas utilisé pour la fabrication des agglomérés.</w:t>
      </w:r>
    </w:p>
    <w:p w:rsidR="0031714F" w:rsidRDefault="00831587">
      <w:pPr>
        <w:pStyle w:val="Corpsdetexte"/>
      </w:pPr>
      <w:proofErr w:type="gramStart"/>
      <w:r>
        <w:t>Les agglomérés ne seront utilisés qu’après quinze (15) jours au minimum après la fabrication.</w:t>
      </w:r>
      <w:proofErr w:type="gramEnd"/>
      <w:r>
        <w:t xml:space="preserve"> Dans le </w:t>
      </w:r>
      <w:proofErr w:type="gramStart"/>
      <w:r>
        <w:t>cas</w:t>
      </w:r>
      <w:proofErr w:type="gramEnd"/>
      <w:r>
        <w:t xml:space="preserve"> contraire, le maître d’œuvre a le droit de démolir l’ouvrage et le faire reconstruire aux frais de l’entrepreneur.</w:t>
      </w:r>
    </w:p>
    <w:p w:rsidR="0031714F" w:rsidRDefault="00831587">
      <w:pPr>
        <w:pStyle w:val="Corpsdetexte"/>
      </w:pPr>
      <w:r>
        <w:t xml:space="preserve">Les agglomérés seront posés en quinconce de manière à éviter la superposition de 2Joints verticaux. Par ailleurs, les joints de mortier horizontaux </w:t>
      </w:r>
      <w:proofErr w:type="gramStart"/>
      <w:r>
        <w:t>et</w:t>
      </w:r>
      <w:proofErr w:type="gramEnd"/>
      <w:r>
        <w:t xml:space="preserve"> verticaux ne devront pas avoir plus 2 cm d’épaisseur.</w:t>
      </w:r>
    </w:p>
    <w:p w:rsidR="0031714F" w:rsidRDefault="00831587">
      <w:pPr>
        <w:pStyle w:val="Corpsdetexte"/>
      </w:pPr>
      <w:proofErr w:type="gramStart"/>
      <w:r>
        <w:lastRenderedPageBreak/>
        <w:t>Toutes les maçonneries seront hourdées au mortier de ciment dosé à 400 kg de ciment.</w:t>
      </w:r>
      <w:proofErr w:type="gramEnd"/>
      <w:r>
        <w:t xml:space="preserve"> Les poteaux </w:t>
      </w:r>
      <w:proofErr w:type="gramStart"/>
      <w:r>
        <w:t>et</w:t>
      </w:r>
      <w:proofErr w:type="gramEnd"/>
      <w:r>
        <w:t xml:space="preserve"> raidisseurs en béton armé seront coulés après montage des maçonneries de façon à assurer un harpage efficace. Les joints devront être parfaitement bourrés. L’entrepreneur doit selon les règles d’art </w:t>
      </w:r>
      <w:proofErr w:type="gramStart"/>
      <w:r>
        <w:t>et</w:t>
      </w:r>
      <w:proofErr w:type="gramEnd"/>
      <w:r>
        <w:t xml:space="preserve"> les conditions climatiques arrosé la maçonnerie pendant au moins deux semaines.</w:t>
      </w:r>
    </w:p>
    <w:p w:rsidR="0031714F" w:rsidRDefault="00831587">
      <w:pPr>
        <w:pStyle w:val="Corpsdetexte"/>
      </w:pPr>
      <w:r>
        <w:rPr>
          <w:b/>
          <w:bCs/>
        </w:rPr>
        <w:t>II.4 - FABRICATION DU ‘’LAITIER’’ DE CIMENT</w:t>
      </w:r>
    </w:p>
    <w:p w:rsidR="0031714F" w:rsidRDefault="00831587">
      <w:pPr>
        <w:pStyle w:val="Corpsdetexte"/>
      </w:pPr>
      <w:r>
        <w:t>Sauf proposition de l’Entrepreneur soumise à l’appréciation de l’ingénieur de contrôle avant exécution, le ‘’laitier’’ de ciment pour cimentation en tête de forage sera composé de 70 à 75 litres d’eau pour 100 kg de ciment et 3 à 5 kg d’adjuvant (bentonite).</w:t>
      </w:r>
    </w:p>
    <w:p w:rsidR="0031714F" w:rsidRDefault="00831587">
      <w:pPr>
        <w:pStyle w:val="Corpsdetexte"/>
      </w:pPr>
      <w:r>
        <w:rPr>
          <w:b/>
          <w:bCs/>
        </w:rPr>
        <w:t>II.5 - FOURNITURE DE LA POMPE IMMERGEE SOLAIRE</w:t>
      </w:r>
    </w:p>
    <w:p w:rsidR="0031714F" w:rsidRDefault="00831587">
      <w:pPr>
        <w:pStyle w:val="Corpsdetexte"/>
      </w:pPr>
      <w:r>
        <w:t xml:space="preserve">II.5.1- Provenance </w:t>
      </w:r>
      <w:proofErr w:type="gramStart"/>
      <w:r>
        <w:t>et</w:t>
      </w:r>
      <w:proofErr w:type="gramEnd"/>
      <w:r>
        <w:t xml:space="preserve"> type de pompe</w:t>
      </w:r>
    </w:p>
    <w:p w:rsidR="0031714F" w:rsidRDefault="00831587">
      <w:pPr>
        <w:pStyle w:val="Corpsdetexte"/>
      </w:pPr>
      <w:r>
        <w:t xml:space="preserve">Cette pompe </w:t>
      </w:r>
      <w:proofErr w:type="gramStart"/>
      <w:r>
        <w:t>est</w:t>
      </w:r>
      <w:proofErr w:type="gramEnd"/>
      <w:r>
        <w:t xml:space="preserve"> conçue pour des trous de forage de 4’’ (au moins) de diamètre et une installation de 120m maximum de hauteur manométrique total. </w:t>
      </w:r>
      <w:proofErr w:type="gramStart"/>
      <w:r>
        <w:t>Elle peut fonctionner au fil du soleil ou sur batterie.</w:t>
      </w:r>
      <w:proofErr w:type="gramEnd"/>
      <w:r>
        <w:t xml:space="preserve"> Son débit varie entre 1200 litres/heure suivant la puissance des panneaux </w:t>
      </w:r>
      <w:proofErr w:type="gramStart"/>
      <w:r>
        <w:t>et</w:t>
      </w:r>
      <w:proofErr w:type="gramEnd"/>
      <w:r>
        <w:t xml:space="preserve"> la hauteur manométrique.</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3061" w:type="dxa"/>
          </w:tcPr>
          <w:p w:rsidR="0031714F" w:rsidRDefault="00831587">
            <w:pPr>
              <w:pStyle w:val="Compact"/>
              <w:spacing w:after="40"/>
              <w:jc w:val="left"/>
            </w:pPr>
            <w:r>
              <w:rPr>
                <w:sz w:val="19"/>
              </w:rPr>
              <w:t>Marque</w:t>
            </w:r>
          </w:p>
        </w:tc>
        <w:tc>
          <w:tcPr>
            <w:tcW w:w="6350" w:type="dxa"/>
          </w:tcPr>
          <w:p w:rsidR="0031714F" w:rsidRDefault="00831587">
            <w:pPr>
              <w:pStyle w:val="Compact"/>
              <w:spacing w:after="40"/>
              <w:jc w:val="left"/>
            </w:pPr>
            <w:r>
              <w:rPr>
                <w:sz w:val="19"/>
              </w:rPr>
              <w:t>GRUNDFOS 2.5-2</w:t>
            </w:r>
          </w:p>
        </w:tc>
      </w:tr>
      <w:tr w:rsidR="0031714F" w:rsidTr="0031714F">
        <w:tc>
          <w:tcPr>
            <w:tcW w:w="3061" w:type="dxa"/>
          </w:tcPr>
          <w:p w:rsidR="0031714F" w:rsidRDefault="00831587">
            <w:pPr>
              <w:pStyle w:val="Compact"/>
              <w:spacing w:after="40"/>
              <w:jc w:val="left"/>
            </w:pPr>
            <w:r>
              <w:rPr>
                <w:sz w:val="19"/>
              </w:rPr>
              <w:t>Type</w:t>
            </w:r>
          </w:p>
        </w:tc>
        <w:tc>
          <w:tcPr>
            <w:tcW w:w="6350" w:type="dxa"/>
          </w:tcPr>
          <w:p w:rsidR="0031714F" w:rsidRDefault="00831587">
            <w:pPr>
              <w:pStyle w:val="Compact"/>
              <w:spacing w:after="40"/>
              <w:jc w:val="left"/>
            </w:pPr>
            <w:r>
              <w:rPr>
                <w:sz w:val="19"/>
              </w:rPr>
              <w:t>Hélicoïdal ou centrifuge</w:t>
            </w:r>
          </w:p>
        </w:tc>
      </w:tr>
      <w:tr w:rsidR="0031714F" w:rsidTr="0031714F">
        <w:tc>
          <w:tcPr>
            <w:tcW w:w="3061" w:type="dxa"/>
          </w:tcPr>
          <w:p w:rsidR="0031714F" w:rsidRDefault="00831587">
            <w:pPr>
              <w:pStyle w:val="Compact"/>
              <w:spacing w:after="40"/>
              <w:jc w:val="left"/>
            </w:pPr>
            <w:r>
              <w:rPr>
                <w:sz w:val="19"/>
              </w:rPr>
              <w:t>Moteur</w:t>
            </w:r>
          </w:p>
        </w:tc>
        <w:tc>
          <w:tcPr>
            <w:tcW w:w="6350" w:type="dxa"/>
          </w:tcPr>
          <w:p w:rsidR="0031714F" w:rsidRDefault="00831587">
            <w:pPr>
              <w:pStyle w:val="Compact"/>
              <w:spacing w:after="40"/>
              <w:jc w:val="left"/>
            </w:pPr>
            <w:r>
              <w:rPr>
                <w:sz w:val="19"/>
              </w:rPr>
              <w:t>Sans électronique, a aimant permanent et protection thermique</w:t>
            </w:r>
          </w:p>
        </w:tc>
      </w:tr>
      <w:tr w:rsidR="0031714F" w:rsidTr="0031714F">
        <w:tc>
          <w:tcPr>
            <w:tcW w:w="3061" w:type="dxa"/>
          </w:tcPr>
          <w:p w:rsidR="0031714F" w:rsidRDefault="00831587">
            <w:pPr>
              <w:pStyle w:val="Compact"/>
              <w:spacing w:after="40"/>
              <w:jc w:val="left"/>
            </w:pPr>
            <w:r>
              <w:rPr>
                <w:sz w:val="19"/>
              </w:rPr>
              <w:t>Tension nominale</w:t>
            </w:r>
          </w:p>
        </w:tc>
        <w:tc>
          <w:tcPr>
            <w:tcW w:w="6350" w:type="dxa"/>
          </w:tcPr>
          <w:p w:rsidR="0031714F" w:rsidRDefault="00831587">
            <w:pPr>
              <w:pStyle w:val="Compact"/>
              <w:spacing w:after="40"/>
              <w:jc w:val="left"/>
            </w:pPr>
            <w:r>
              <w:rPr>
                <w:sz w:val="19"/>
              </w:rPr>
              <w:t>30-300VDC ou 1x90-240V-50/60HZ</w:t>
            </w:r>
          </w:p>
        </w:tc>
      </w:tr>
      <w:tr w:rsidR="0031714F" w:rsidTr="0031714F">
        <w:tc>
          <w:tcPr>
            <w:tcW w:w="3061" w:type="dxa"/>
          </w:tcPr>
          <w:p w:rsidR="0031714F" w:rsidRDefault="00831587">
            <w:pPr>
              <w:pStyle w:val="Compact"/>
              <w:spacing w:after="40"/>
              <w:jc w:val="left"/>
            </w:pPr>
            <w:r>
              <w:rPr>
                <w:sz w:val="19"/>
              </w:rPr>
              <w:t>Puissance du moteur</w:t>
            </w:r>
          </w:p>
        </w:tc>
        <w:tc>
          <w:tcPr>
            <w:tcW w:w="6350" w:type="dxa"/>
          </w:tcPr>
          <w:p w:rsidR="0031714F" w:rsidRDefault="00831587">
            <w:pPr>
              <w:pStyle w:val="Compact"/>
              <w:spacing w:after="40"/>
              <w:jc w:val="left"/>
            </w:pPr>
            <w:r>
              <w:rPr>
                <w:sz w:val="19"/>
              </w:rPr>
              <w:t>120W</w:t>
            </w:r>
          </w:p>
        </w:tc>
      </w:tr>
      <w:tr w:rsidR="0031714F" w:rsidTr="0031714F">
        <w:tc>
          <w:tcPr>
            <w:tcW w:w="3061" w:type="dxa"/>
          </w:tcPr>
          <w:p w:rsidR="0031714F" w:rsidRDefault="00831587">
            <w:pPr>
              <w:pStyle w:val="Compact"/>
              <w:spacing w:after="40"/>
              <w:jc w:val="left"/>
            </w:pPr>
            <w:r>
              <w:rPr>
                <w:sz w:val="19"/>
              </w:rPr>
              <w:t>Débit (max)</w:t>
            </w:r>
          </w:p>
        </w:tc>
        <w:tc>
          <w:tcPr>
            <w:tcW w:w="6350" w:type="dxa"/>
          </w:tcPr>
          <w:p w:rsidR="0031714F" w:rsidRDefault="00831587">
            <w:pPr>
              <w:pStyle w:val="Compact"/>
              <w:spacing w:after="40"/>
              <w:jc w:val="left"/>
            </w:pPr>
            <w:r>
              <w:rPr>
                <w:sz w:val="19"/>
              </w:rPr>
              <w:t>90m3/h</w:t>
            </w:r>
          </w:p>
        </w:tc>
      </w:tr>
      <w:tr w:rsidR="0031714F" w:rsidTr="0031714F">
        <w:tc>
          <w:tcPr>
            <w:tcW w:w="3061" w:type="dxa"/>
          </w:tcPr>
          <w:p w:rsidR="0031714F" w:rsidRDefault="00831587">
            <w:pPr>
              <w:pStyle w:val="Compact"/>
              <w:spacing w:after="40"/>
              <w:jc w:val="left"/>
            </w:pPr>
            <w:r>
              <w:rPr>
                <w:sz w:val="19"/>
              </w:rPr>
              <w:t>Protection manque d’eau</w:t>
            </w:r>
          </w:p>
        </w:tc>
        <w:tc>
          <w:tcPr>
            <w:tcW w:w="6350" w:type="dxa"/>
          </w:tcPr>
          <w:p w:rsidR="0031714F" w:rsidRDefault="00831587">
            <w:pPr>
              <w:pStyle w:val="Compact"/>
              <w:spacing w:after="40"/>
              <w:jc w:val="left"/>
            </w:pPr>
            <w:r>
              <w:rPr>
                <w:sz w:val="19"/>
              </w:rPr>
              <w:t>Oui</w:t>
            </w:r>
          </w:p>
        </w:tc>
      </w:tr>
      <w:tr w:rsidR="0031714F" w:rsidTr="0031714F">
        <w:tc>
          <w:tcPr>
            <w:tcW w:w="3061" w:type="dxa"/>
          </w:tcPr>
          <w:p w:rsidR="0031714F" w:rsidRDefault="00831587">
            <w:pPr>
              <w:pStyle w:val="Compact"/>
              <w:spacing w:after="40"/>
              <w:jc w:val="left"/>
            </w:pPr>
            <w:r>
              <w:rPr>
                <w:sz w:val="19"/>
              </w:rPr>
              <w:t>Hauteur manométrique maximale</w:t>
            </w:r>
          </w:p>
        </w:tc>
        <w:tc>
          <w:tcPr>
            <w:tcW w:w="6350" w:type="dxa"/>
          </w:tcPr>
          <w:p w:rsidR="0031714F" w:rsidRDefault="00831587">
            <w:pPr>
              <w:pStyle w:val="Compact"/>
              <w:spacing w:after="40"/>
              <w:jc w:val="left"/>
            </w:pPr>
            <w:r>
              <w:rPr>
                <w:sz w:val="19"/>
              </w:rPr>
              <w:t>120 Mètres</w:t>
            </w:r>
          </w:p>
        </w:tc>
      </w:tr>
      <w:tr w:rsidR="0031714F" w:rsidTr="0031714F">
        <w:tc>
          <w:tcPr>
            <w:tcW w:w="3061" w:type="dxa"/>
          </w:tcPr>
          <w:p w:rsidR="0031714F" w:rsidRDefault="00831587">
            <w:pPr>
              <w:pStyle w:val="Compact"/>
              <w:spacing w:after="40"/>
              <w:jc w:val="left"/>
            </w:pPr>
            <w:r>
              <w:rPr>
                <w:sz w:val="19"/>
              </w:rPr>
              <w:t>Immersion maximale</w:t>
            </w:r>
          </w:p>
        </w:tc>
        <w:tc>
          <w:tcPr>
            <w:tcW w:w="6350" w:type="dxa"/>
          </w:tcPr>
          <w:p w:rsidR="0031714F" w:rsidRDefault="00831587">
            <w:pPr>
              <w:pStyle w:val="Compact"/>
              <w:spacing w:after="40"/>
              <w:jc w:val="left"/>
            </w:pPr>
            <w:r>
              <w:rPr>
                <w:sz w:val="19"/>
              </w:rPr>
              <w:t>150 Mètres</w:t>
            </w:r>
          </w:p>
        </w:tc>
      </w:tr>
    </w:tbl>
    <w:p w:rsidR="0031714F" w:rsidRDefault="00831587">
      <w:pPr>
        <w:pStyle w:val="Corpsdetexte"/>
      </w:pPr>
      <w:r>
        <w:rPr>
          <w:b/>
          <w:bCs/>
        </w:rPr>
        <w:t>Service après-</w:t>
      </w:r>
      <w:proofErr w:type="gramStart"/>
      <w:r>
        <w:rPr>
          <w:b/>
          <w:bCs/>
        </w:rPr>
        <w:t>vente :</w:t>
      </w:r>
      <w:proofErr w:type="gramEnd"/>
    </w:p>
    <w:p w:rsidR="0031714F" w:rsidRDefault="00831587">
      <w:pPr>
        <w:pStyle w:val="Corpsdetexte"/>
      </w:pPr>
      <w:r>
        <w:t xml:space="preserve">L'entrepreneur </w:t>
      </w:r>
      <w:proofErr w:type="gramStart"/>
      <w:r>
        <w:t>est</w:t>
      </w:r>
      <w:proofErr w:type="gramEnd"/>
      <w:r>
        <w:t xml:space="preserve"> tenu de préciser dans son offre technique le type de pompe qu'il propose avec les garanties explicites et réelles de service après-vente.</w:t>
      </w:r>
    </w:p>
    <w:p w:rsidR="0031714F" w:rsidRDefault="00831587">
      <w:pPr>
        <w:pStyle w:val="Corpsdetexte"/>
      </w:pPr>
      <w:r>
        <w:rPr>
          <w:b/>
          <w:bCs/>
        </w:rPr>
        <w:t>II.5.2 - PERFORMANCES ATTENDUES DES POMPES</w:t>
      </w:r>
    </w:p>
    <w:p w:rsidR="0031714F" w:rsidRDefault="00831587">
      <w:pPr>
        <w:pStyle w:val="Corpsdetexte"/>
      </w:pPr>
      <w:r>
        <w:t>Les pompes à installer doivent être capable de refouler l'eau à plus de cent vingt (120) mètres à un débit supérieur ou égal à 3</w:t>
      </w:r>
      <w:proofErr w:type="gramStart"/>
      <w:r>
        <w:t>,00</w:t>
      </w:r>
      <w:proofErr w:type="gramEnd"/>
      <w:r>
        <w:t xml:space="preserve"> mètres cube par heure.</w:t>
      </w:r>
    </w:p>
    <w:p w:rsidR="0031714F" w:rsidRDefault="00831587">
      <w:pPr>
        <w:pStyle w:val="Corpsdetexte"/>
      </w:pPr>
      <w:proofErr w:type="gramStart"/>
      <w:r>
        <w:rPr>
          <w:b/>
          <w:bCs/>
        </w:rPr>
        <w:t>II.6 - RECEPTION TECHNIQUE DE CONFORMITE DES FOURNITURES.</w:t>
      </w:r>
      <w:proofErr w:type="gramEnd"/>
    </w:p>
    <w:p w:rsidR="0031714F" w:rsidRDefault="00831587">
      <w:pPr>
        <w:pStyle w:val="Corpsdetexte"/>
      </w:pPr>
      <w:r>
        <w:t xml:space="preserve">Les pompes avec les accessoires </w:t>
      </w:r>
      <w:proofErr w:type="gramStart"/>
      <w:r>
        <w:t>et</w:t>
      </w:r>
      <w:proofErr w:type="gramEnd"/>
      <w:r>
        <w:t xml:space="preserve"> les pièces détachées qui s’y rattache, les tubes PVC (Y compris les crépines) destinées à l’équipement des forages, feront l’objet de réception technique de conformité avant la pose sur les sites. L’entrepreneur fournira pour les besoins de cette réception les pièces </w:t>
      </w:r>
      <w:proofErr w:type="gramStart"/>
      <w:r>
        <w:t>suivantes :</w:t>
      </w:r>
      <w:proofErr w:type="gramEnd"/>
    </w:p>
    <w:p w:rsidR="0031714F" w:rsidRDefault="00831587">
      <w:pPr>
        <w:pStyle w:val="Corpsdetexte"/>
      </w:pPr>
      <w:r>
        <w:rPr>
          <w:b/>
          <w:bCs/>
        </w:rPr>
        <w:t>II.6.1 - POUR LES TUBES PVC (Y COMPRIS LES CREPINES).</w:t>
      </w:r>
    </w:p>
    <w:p w:rsidR="0031714F" w:rsidRDefault="00831587" w:rsidP="00831587">
      <w:pPr>
        <w:numPr>
          <w:ilvl w:val="0"/>
          <w:numId w:val="30"/>
        </w:numPr>
      </w:pPr>
      <w:proofErr w:type="gramStart"/>
      <w:r>
        <w:t>Un</w:t>
      </w:r>
      <w:proofErr w:type="gramEnd"/>
      <w:r>
        <w:t xml:space="preserve"> certificat d’authenticité délivré par le fabricant ou son représentant légal au Cameroun.</w:t>
      </w:r>
    </w:p>
    <w:p w:rsidR="0031714F" w:rsidRDefault="00831587" w:rsidP="00831587">
      <w:pPr>
        <w:numPr>
          <w:ilvl w:val="0"/>
          <w:numId w:val="30"/>
        </w:numPr>
      </w:pPr>
      <w:r>
        <w:t>Une fiche technique du fabricant faisant ressortir entre autres :</w:t>
      </w:r>
    </w:p>
    <w:p w:rsidR="0031714F" w:rsidRDefault="00831587" w:rsidP="00831587">
      <w:pPr>
        <w:numPr>
          <w:ilvl w:val="0"/>
          <w:numId w:val="30"/>
        </w:numPr>
      </w:pPr>
      <w:r>
        <w:t>La marque des tuyaux,</w:t>
      </w:r>
    </w:p>
    <w:p w:rsidR="0031714F" w:rsidRDefault="00831587" w:rsidP="00831587">
      <w:pPr>
        <w:numPr>
          <w:ilvl w:val="0"/>
          <w:numId w:val="30"/>
        </w:numPr>
      </w:pPr>
      <w:r>
        <w:t>La matière de fabrication,</w:t>
      </w:r>
    </w:p>
    <w:p w:rsidR="0031714F" w:rsidRDefault="00831587" w:rsidP="00831587">
      <w:pPr>
        <w:numPr>
          <w:ilvl w:val="0"/>
          <w:numId w:val="30"/>
        </w:numPr>
      </w:pPr>
      <w:r>
        <w:t>Le mode d’assemblage,</w:t>
      </w:r>
    </w:p>
    <w:p w:rsidR="0031714F" w:rsidRDefault="00831587" w:rsidP="00831587">
      <w:pPr>
        <w:numPr>
          <w:ilvl w:val="0"/>
          <w:numId w:val="30"/>
        </w:numPr>
      </w:pPr>
      <w:r>
        <w:t>Les caractéristiques (diamètre, épaisseur, pression admissible, etc.…)</w:t>
      </w:r>
    </w:p>
    <w:p w:rsidR="0031714F" w:rsidRDefault="00831587">
      <w:pPr>
        <w:pStyle w:val="FirstParagraph"/>
      </w:pPr>
      <w:r>
        <w:rPr>
          <w:b/>
          <w:bCs/>
        </w:rPr>
        <w:t>II.6.2 - POUR LA POMPE IMMERGEE</w:t>
      </w:r>
    </w:p>
    <w:p w:rsidR="0031714F" w:rsidRDefault="00831587" w:rsidP="00831587">
      <w:pPr>
        <w:numPr>
          <w:ilvl w:val="0"/>
          <w:numId w:val="31"/>
        </w:numPr>
      </w:pPr>
      <w:proofErr w:type="gramStart"/>
      <w:r>
        <w:t>Un</w:t>
      </w:r>
      <w:proofErr w:type="gramEnd"/>
      <w:r>
        <w:t xml:space="preserve"> certificat d’authenticité délivré par le ou les fabricants ou leur représentant légal au Cameroun.</w:t>
      </w:r>
    </w:p>
    <w:p w:rsidR="0031714F" w:rsidRDefault="00831587" w:rsidP="00831587">
      <w:pPr>
        <w:numPr>
          <w:ilvl w:val="0"/>
          <w:numId w:val="31"/>
        </w:numPr>
      </w:pPr>
      <w:r>
        <w:lastRenderedPageBreak/>
        <w:t>Une fiche technique du fabricant faisant ressortir entre autres :</w:t>
      </w:r>
    </w:p>
    <w:p w:rsidR="0031714F" w:rsidRDefault="00831587" w:rsidP="00831587">
      <w:pPr>
        <w:numPr>
          <w:ilvl w:val="0"/>
          <w:numId w:val="31"/>
        </w:numPr>
      </w:pPr>
      <w:r>
        <w:t>La marque de la pompe</w:t>
      </w:r>
    </w:p>
    <w:p w:rsidR="0031714F" w:rsidRDefault="00831587" w:rsidP="00831587">
      <w:pPr>
        <w:numPr>
          <w:ilvl w:val="0"/>
          <w:numId w:val="31"/>
        </w:numPr>
      </w:pPr>
      <w:r>
        <w:t>La description de la pompe</w:t>
      </w:r>
    </w:p>
    <w:p w:rsidR="0031714F" w:rsidRDefault="00831587" w:rsidP="00831587">
      <w:pPr>
        <w:numPr>
          <w:ilvl w:val="0"/>
          <w:numId w:val="31"/>
        </w:numPr>
      </w:pPr>
      <w:r>
        <w:t>Les caractéristiques de la pompe</w:t>
      </w:r>
    </w:p>
    <w:p w:rsidR="0031714F" w:rsidRDefault="00831587" w:rsidP="00831587">
      <w:pPr>
        <w:numPr>
          <w:ilvl w:val="0"/>
          <w:numId w:val="31"/>
        </w:numPr>
      </w:pPr>
      <w:r>
        <w:t>Le mode d’emploi, d’entretien, et de réparation</w:t>
      </w:r>
    </w:p>
    <w:p w:rsidR="0031714F" w:rsidRDefault="00831587" w:rsidP="00831587">
      <w:pPr>
        <w:numPr>
          <w:ilvl w:val="0"/>
          <w:numId w:val="31"/>
        </w:numPr>
      </w:pPr>
      <w:r>
        <w:t>La liste des pièces d’usure.</w:t>
      </w:r>
    </w:p>
    <w:p w:rsidR="0031714F" w:rsidRDefault="00831587" w:rsidP="00831587">
      <w:pPr>
        <w:numPr>
          <w:ilvl w:val="0"/>
          <w:numId w:val="31"/>
        </w:numPr>
      </w:pPr>
      <w:r>
        <w:t>Etc.…</w:t>
      </w:r>
    </w:p>
    <w:p w:rsidR="0031714F" w:rsidRDefault="00831587" w:rsidP="00831587">
      <w:pPr>
        <w:numPr>
          <w:ilvl w:val="0"/>
          <w:numId w:val="31"/>
        </w:numPr>
      </w:pPr>
      <w:r>
        <w:t xml:space="preserve">Une attestation de garantie de service après-vente délivrée </w:t>
      </w:r>
      <w:proofErr w:type="gramStart"/>
      <w:r>
        <w:t>et</w:t>
      </w:r>
      <w:proofErr w:type="gramEnd"/>
      <w:r>
        <w:t xml:space="preserve"> signée sur l’honneur par le fournisseur.</w:t>
      </w:r>
    </w:p>
    <w:p w:rsidR="0031714F" w:rsidRDefault="00831587">
      <w:pPr>
        <w:pStyle w:val="FirstParagraph"/>
      </w:pPr>
      <w:r>
        <w:rPr>
          <w:b/>
          <w:bCs/>
        </w:rPr>
        <w:t>II.6.3- POUR LES PLAQUES SOLAIRES</w:t>
      </w:r>
    </w:p>
    <w:p w:rsidR="0031714F" w:rsidRDefault="00831587">
      <w:pPr>
        <w:pStyle w:val="Corpsdetexte"/>
      </w:pPr>
      <w:r>
        <w:t xml:space="preserve">Une fiche technique du fabricant faisant ressortir entre </w:t>
      </w:r>
      <w:proofErr w:type="gramStart"/>
      <w:r>
        <w:t>autres :</w:t>
      </w:r>
      <w:proofErr w:type="gramEnd"/>
    </w:p>
    <w:p w:rsidR="0031714F" w:rsidRDefault="00831587" w:rsidP="00831587">
      <w:pPr>
        <w:numPr>
          <w:ilvl w:val="0"/>
          <w:numId w:val="32"/>
        </w:numPr>
      </w:pPr>
      <w:r>
        <w:t>La marque des plaques,</w:t>
      </w:r>
    </w:p>
    <w:p w:rsidR="0031714F" w:rsidRDefault="00831587" w:rsidP="00831587">
      <w:pPr>
        <w:numPr>
          <w:ilvl w:val="0"/>
          <w:numId w:val="32"/>
        </w:numPr>
      </w:pPr>
      <w:r>
        <w:t>La description des plaques,</w:t>
      </w:r>
    </w:p>
    <w:p w:rsidR="0031714F" w:rsidRDefault="00831587" w:rsidP="00831587">
      <w:pPr>
        <w:numPr>
          <w:ilvl w:val="0"/>
          <w:numId w:val="32"/>
        </w:numPr>
      </w:pPr>
      <w:r>
        <w:t>Les caractéristiques des plaques,</w:t>
      </w:r>
    </w:p>
    <w:p w:rsidR="0031714F" w:rsidRDefault="00831587" w:rsidP="00831587">
      <w:pPr>
        <w:numPr>
          <w:ilvl w:val="0"/>
          <w:numId w:val="32"/>
        </w:numPr>
      </w:pPr>
      <w:r>
        <w:t>Caractéristiques des plaques.</w:t>
      </w:r>
    </w:p>
    <w:p w:rsidR="0031714F" w:rsidRDefault="00831587">
      <w:pPr>
        <w:pStyle w:val="FirstParagraph"/>
      </w:pPr>
      <w:r>
        <w:t>Les plaques Photovoltaïques auront les caractéristiques indiquées au tableau ci- dessous: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3061" w:type="dxa"/>
          </w:tcPr>
          <w:p w:rsidR="0031714F" w:rsidRDefault="00831587">
            <w:pPr>
              <w:pStyle w:val="Compact"/>
              <w:spacing w:after="40"/>
              <w:jc w:val="left"/>
            </w:pPr>
            <w:r>
              <w:rPr>
                <w:sz w:val="19"/>
              </w:rPr>
              <w:t>Modèle</w:t>
            </w:r>
          </w:p>
        </w:tc>
        <w:tc>
          <w:tcPr>
            <w:tcW w:w="6350" w:type="dxa"/>
          </w:tcPr>
          <w:p w:rsidR="0031714F" w:rsidRDefault="00831587">
            <w:pPr>
              <w:pStyle w:val="Compact"/>
              <w:spacing w:after="40"/>
              <w:jc w:val="left"/>
            </w:pPr>
            <w:r>
              <w:rPr>
                <w:sz w:val="19"/>
              </w:rPr>
              <w:t>PW 850 de PHOTOWATT</w:t>
            </w:r>
          </w:p>
        </w:tc>
      </w:tr>
      <w:tr w:rsidR="0031714F" w:rsidTr="0031714F">
        <w:tc>
          <w:tcPr>
            <w:tcW w:w="3061" w:type="dxa"/>
          </w:tcPr>
          <w:p w:rsidR="0031714F" w:rsidRDefault="00831587">
            <w:pPr>
              <w:pStyle w:val="Compact"/>
              <w:spacing w:after="40"/>
              <w:jc w:val="left"/>
            </w:pPr>
            <w:r>
              <w:rPr>
                <w:sz w:val="19"/>
              </w:rPr>
              <w:t>Encapsulation des éléments</w:t>
            </w:r>
          </w:p>
        </w:tc>
        <w:tc>
          <w:tcPr>
            <w:tcW w:w="6350" w:type="dxa"/>
          </w:tcPr>
          <w:p w:rsidR="0031714F" w:rsidRDefault="00831587">
            <w:pPr>
              <w:pStyle w:val="Compact"/>
              <w:spacing w:after="40"/>
              <w:jc w:val="left"/>
            </w:pPr>
            <w:r>
              <w:rPr>
                <w:sz w:val="19"/>
              </w:rPr>
              <w:t>Double verre ou PVF de Tedlar/verre</w:t>
            </w:r>
          </w:p>
        </w:tc>
      </w:tr>
      <w:tr w:rsidR="0031714F" w:rsidTr="0031714F">
        <w:tc>
          <w:tcPr>
            <w:tcW w:w="3061" w:type="dxa"/>
          </w:tcPr>
          <w:p w:rsidR="0031714F" w:rsidRDefault="00831587">
            <w:pPr>
              <w:pStyle w:val="Compact"/>
              <w:spacing w:after="40"/>
              <w:jc w:val="left"/>
            </w:pPr>
            <w:r>
              <w:rPr>
                <w:sz w:val="19"/>
              </w:rPr>
              <w:t>Taille des cellules</w:t>
            </w:r>
          </w:p>
        </w:tc>
        <w:tc>
          <w:tcPr>
            <w:tcW w:w="6350" w:type="dxa"/>
          </w:tcPr>
          <w:p w:rsidR="0031714F" w:rsidRDefault="00831587">
            <w:pPr>
              <w:pStyle w:val="Compact"/>
              <w:spacing w:after="40"/>
              <w:jc w:val="left"/>
            </w:pPr>
            <w:r>
              <w:rPr>
                <w:sz w:val="19"/>
              </w:rPr>
              <w:t>125,50x125, 50 (mm)</w:t>
            </w:r>
          </w:p>
        </w:tc>
      </w:tr>
      <w:tr w:rsidR="0031714F" w:rsidTr="0031714F">
        <w:tc>
          <w:tcPr>
            <w:tcW w:w="3061" w:type="dxa"/>
          </w:tcPr>
          <w:p w:rsidR="0031714F" w:rsidRDefault="00831587">
            <w:pPr>
              <w:pStyle w:val="Compact"/>
              <w:spacing w:after="40"/>
              <w:jc w:val="left"/>
            </w:pPr>
            <w:r>
              <w:rPr>
                <w:sz w:val="19"/>
              </w:rPr>
              <w:t>Nombre de cellule par plaque</w:t>
            </w:r>
          </w:p>
        </w:tc>
        <w:tc>
          <w:tcPr>
            <w:tcW w:w="6350" w:type="dxa"/>
          </w:tcPr>
          <w:p w:rsidR="0031714F" w:rsidRDefault="00831587">
            <w:pPr>
              <w:pStyle w:val="Compact"/>
              <w:spacing w:after="40"/>
              <w:jc w:val="left"/>
            </w:pPr>
            <w:r>
              <w:rPr>
                <w:sz w:val="19"/>
              </w:rPr>
              <w:t>36</w:t>
            </w:r>
          </w:p>
        </w:tc>
      </w:tr>
      <w:tr w:rsidR="0031714F" w:rsidTr="0031714F">
        <w:tc>
          <w:tcPr>
            <w:tcW w:w="3061" w:type="dxa"/>
          </w:tcPr>
          <w:p w:rsidR="0031714F" w:rsidRDefault="00831587">
            <w:pPr>
              <w:pStyle w:val="Compact"/>
              <w:spacing w:after="40"/>
              <w:jc w:val="left"/>
            </w:pPr>
            <w:r>
              <w:rPr>
                <w:sz w:val="19"/>
              </w:rPr>
              <w:t>Puissance typique</w:t>
            </w:r>
          </w:p>
        </w:tc>
        <w:tc>
          <w:tcPr>
            <w:tcW w:w="6350" w:type="dxa"/>
          </w:tcPr>
          <w:p w:rsidR="0031714F" w:rsidRDefault="00831587">
            <w:pPr>
              <w:pStyle w:val="Compact"/>
              <w:spacing w:after="40"/>
              <w:jc w:val="left"/>
            </w:pPr>
            <w:r>
              <w:rPr>
                <w:sz w:val="19"/>
              </w:rPr>
              <w:t>80W</w:t>
            </w:r>
          </w:p>
        </w:tc>
      </w:tr>
      <w:tr w:rsidR="0031714F" w:rsidTr="0031714F">
        <w:tc>
          <w:tcPr>
            <w:tcW w:w="3061" w:type="dxa"/>
          </w:tcPr>
          <w:p w:rsidR="0031714F" w:rsidRDefault="00831587">
            <w:pPr>
              <w:pStyle w:val="Compact"/>
              <w:spacing w:after="40"/>
              <w:jc w:val="left"/>
            </w:pPr>
            <w:r>
              <w:rPr>
                <w:sz w:val="19"/>
              </w:rPr>
              <w:t>Puissance minimale</w:t>
            </w:r>
          </w:p>
        </w:tc>
        <w:tc>
          <w:tcPr>
            <w:tcW w:w="6350" w:type="dxa"/>
          </w:tcPr>
          <w:p w:rsidR="0031714F" w:rsidRDefault="00831587">
            <w:pPr>
              <w:pStyle w:val="Compact"/>
              <w:spacing w:after="40"/>
              <w:jc w:val="left"/>
            </w:pPr>
            <w:r>
              <w:rPr>
                <w:sz w:val="19"/>
              </w:rPr>
              <w:t>75 ,1W</w:t>
            </w:r>
          </w:p>
        </w:tc>
      </w:tr>
      <w:tr w:rsidR="0031714F" w:rsidTr="0031714F">
        <w:tc>
          <w:tcPr>
            <w:tcW w:w="3061" w:type="dxa"/>
          </w:tcPr>
          <w:p w:rsidR="0031714F" w:rsidRDefault="00831587">
            <w:pPr>
              <w:pStyle w:val="Compact"/>
              <w:spacing w:after="40"/>
              <w:jc w:val="left"/>
            </w:pPr>
            <w:r>
              <w:rPr>
                <w:sz w:val="19"/>
              </w:rPr>
              <w:t>Puissance nominale</w:t>
            </w:r>
          </w:p>
        </w:tc>
        <w:tc>
          <w:tcPr>
            <w:tcW w:w="6350" w:type="dxa"/>
          </w:tcPr>
          <w:p w:rsidR="0031714F" w:rsidRDefault="00831587">
            <w:pPr>
              <w:pStyle w:val="Compact"/>
              <w:spacing w:after="40"/>
              <w:jc w:val="left"/>
            </w:pPr>
            <w:r>
              <w:rPr>
                <w:sz w:val="19"/>
              </w:rPr>
              <w:t>80 W</w:t>
            </w:r>
          </w:p>
        </w:tc>
      </w:tr>
      <w:tr w:rsidR="0031714F" w:rsidTr="0031714F">
        <w:tc>
          <w:tcPr>
            <w:tcW w:w="3061" w:type="dxa"/>
          </w:tcPr>
          <w:p w:rsidR="0031714F" w:rsidRDefault="00831587">
            <w:pPr>
              <w:pStyle w:val="Compact"/>
              <w:spacing w:after="40"/>
              <w:jc w:val="left"/>
            </w:pPr>
            <w:r>
              <w:rPr>
                <w:sz w:val="19"/>
              </w:rPr>
              <w:t>Tension nominale</w:t>
            </w:r>
          </w:p>
        </w:tc>
        <w:tc>
          <w:tcPr>
            <w:tcW w:w="6350" w:type="dxa"/>
          </w:tcPr>
          <w:p w:rsidR="0031714F" w:rsidRDefault="00831587">
            <w:pPr>
              <w:pStyle w:val="Compact"/>
              <w:spacing w:after="40"/>
              <w:jc w:val="left"/>
            </w:pPr>
            <w:r>
              <w:rPr>
                <w:sz w:val="19"/>
              </w:rPr>
              <w:t>1,2V</w:t>
            </w:r>
          </w:p>
        </w:tc>
      </w:tr>
      <w:tr w:rsidR="0031714F" w:rsidTr="0031714F">
        <w:tc>
          <w:tcPr>
            <w:tcW w:w="3061" w:type="dxa"/>
          </w:tcPr>
          <w:p w:rsidR="0031714F" w:rsidRDefault="00831587">
            <w:pPr>
              <w:pStyle w:val="Compact"/>
              <w:spacing w:after="40"/>
              <w:jc w:val="left"/>
            </w:pPr>
            <w:r>
              <w:rPr>
                <w:sz w:val="19"/>
              </w:rPr>
              <w:t>Tension a la puissance typique</w:t>
            </w:r>
          </w:p>
        </w:tc>
        <w:tc>
          <w:tcPr>
            <w:tcW w:w="6350" w:type="dxa"/>
          </w:tcPr>
          <w:p w:rsidR="0031714F" w:rsidRDefault="00831587">
            <w:pPr>
              <w:pStyle w:val="Compact"/>
              <w:spacing w:after="40"/>
              <w:jc w:val="left"/>
            </w:pPr>
            <w:r>
              <w:rPr>
                <w:sz w:val="19"/>
              </w:rPr>
              <w:t>17 ,3V</w:t>
            </w:r>
          </w:p>
        </w:tc>
      </w:tr>
      <w:tr w:rsidR="0031714F" w:rsidTr="0031714F">
        <w:tc>
          <w:tcPr>
            <w:tcW w:w="3061" w:type="dxa"/>
          </w:tcPr>
          <w:p w:rsidR="0031714F" w:rsidRDefault="00831587">
            <w:pPr>
              <w:pStyle w:val="Compact"/>
              <w:spacing w:after="40"/>
              <w:jc w:val="left"/>
            </w:pPr>
            <w:r>
              <w:rPr>
                <w:sz w:val="19"/>
              </w:rPr>
              <w:t>Intensité a la puissance typique</w:t>
            </w:r>
          </w:p>
        </w:tc>
        <w:tc>
          <w:tcPr>
            <w:tcW w:w="6350" w:type="dxa"/>
          </w:tcPr>
          <w:p w:rsidR="0031714F" w:rsidRDefault="00831587">
            <w:pPr>
              <w:pStyle w:val="Compact"/>
              <w:spacing w:after="40"/>
              <w:jc w:val="left"/>
            </w:pPr>
            <w:r>
              <w:rPr>
                <w:sz w:val="19"/>
              </w:rPr>
              <w:t>4,6A</w:t>
            </w:r>
          </w:p>
        </w:tc>
      </w:tr>
      <w:tr w:rsidR="0031714F" w:rsidTr="0031714F">
        <w:tc>
          <w:tcPr>
            <w:tcW w:w="3061" w:type="dxa"/>
          </w:tcPr>
          <w:p w:rsidR="0031714F" w:rsidRDefault="00831587">
            <w:pPr>
              <w:pStyle w:val="Compact"/>
              <w:spacing w:after="40"/>
              <w:jc w:val="left"/>
            </w:pPr>
            <w:r>
              <w:rPr>
                <w:sz w:val="19"/>
              </w:rPr>
              <w:t>Tension en circuit ouvert 80W</w:t>
            </w:r>
          </w:p>
        </w:tc>
        <w:tc>
          <w:tcPr>
            <w:tcW w:w="6350" w:type="dxa"/>
          </w:tcPr>
          <w:p w:rsidR="0031714F" w:rsidRDefault="00831587">
            <w:pPr>
              <w:pStyle w:val="Compact"/>
              <w:spacing w:after="40"/>
              <w:jc w:val="left"/>
            </w:pPr>
            <w:r>
              <w:rPr>
                <w:sz w:val="19"/>
              </w:rPr>
              <w:t>21,6A</w:t>
            </w:r>
          </w:p>
        </w:tc>
      </w:tr>
      <w:tr w:rsidR="0031714F" w:rsidTr="0031714F">
        <w:tc>
          <w:tcPr>
            <w:tcW w:w="3061" w:type="dxa"/>
          </w:tcPr>
          <w:p w:rsidR="0031714F" w:rsidRDefault="00831587">
            <w:pPr>
              <w:pStyle w:val="Compact"/>
              <w:spacing w:after="40"/>
              <w:jc w:val="left"/>
            </w:pPr>
            <w:r>
              <w:rPr>
                <w:sz w:val="19"/>
              </w:rPr>
              <w:t>Intensité de court-circuit</w:t>
            </w:r>
          </w:p>
        </w:tc>
        <w:tc>
          <w:tcPr>
            <w:tcW w:w="6350" w:type="dxa"/>
          </w:tcPr>
          <w:p w:rsidR="0031714F" w:rsidRDefault="00831587">
            <w:pPr>
              <w:pStyle w:val="Compact"/>
              <w:spacing w:after="40"/>
              <w:jc w:val="left"/>
            </w:pPr>
            <w:r>
              <w:rPr>
                <w:sz w:val="19"/>
              </w:rPr>
              <w:t>5,0 A</w:t>
            </w:r>
          </w:p>
        </w:tc>
      </w:tr>
      <w:tr w:rsidR="0031714F" w:rsidTr="0031714F">
        <w:tc>
          <w:tcPr>
            <w:tcW w:w="3061" w:type="dxa"/>
          </w:tcPr>
          <w:p w:rsidR="0031714F" w:rsidRDefault="00831587">
            <w:pPr>
              <w:pStyle w:val="Compact"/>
              <w:spacing w:after="40"/>
              <w:jc w:val="left"/>
            </w:pPr>
            <w:r>
              <w:rPr>
                <w:sz w:val="19"/>
              </w:rPr>
              <w:t>NOCIT (0.8 KW/m2 20°C, Im/S)</w:t>
            </w:r>
          </w:p>
        </w:tc>
        <w:tc>
          <w:tcPr>
            <w:tcW w:w="6350" w:type="dxa"/>
          </w:tcPr>
          <w:p w:rsidR="0031714F" w:rsidRDefault="00831587">
            <w:pPr>
              <w:pStyle w:val="Compact"/>
              <w:spacing w:after="40"/>
              <w:jc w:val="left"/>
            </w:pPr>
            <w:r>
              <w:rPr>
                <w:sz w:val="19"/>
              </w:rPr>
              <w:t>45°C</w:t>
            </w:r>
          </w:p>
        </w:tc>
      </w:tr>
      <w:tr w:rsidR="0031714F" w:rsidTr="0031714F">
        <w:tc>
          <w:tcPr>
            <w:tcW w:w="3061" w:type="dxa"/>
          </w:tcPr>
          <w:p w:rsidR="0031714F" w:rsidRDefault="00831587">
            <w:pPr>
              <w:pStyle w:val="Compact"/>
              <w:spacing w:after="40"/>
              <w:jc w:val="left"/>
            </w:pPr>
            <w:r>
              <w:rPr>
                <w:sz w:val="19"/>
              </w:rPr>
              <w:t>Connexion</w:t>
            </w:r>
          </w:p>
        </w:tc>
        <w:tc>
          <w:tcPr>
            <w:tcW w:w="6350" w:type="dxa"/>
          </w:tcPr>
          <w:p w:rsidR="0031714F" w:rsidRDefault="00831587">
            <w:pPr>
              <w:pStyle w:val="Compact"/>
              <w:spacing w:after="40"/>
              <w:jc w:val="left"/>
            </w:pPr>
            <w:r>
              <w:rPr>
                <w:sz w:val="19"/>
              </w:rPr>
              <w:t>Par boîte de jonction</w:t>
            </w:r>
          </w:p>
        </w:tc>
      </w:tr>
      <w:tr w:rsidR="0031714F" w:rsidTr="0031714F">
        <w:tc>
          <w:tcPr>
            <w:tcW w:w="3061" w:type="dxa"/>
          </w:tcPr>
          <w:p w:rsidR="0031714F" w:rsidRDefault="00831587">
            <w:pPr>
              <w:pStyle w:val="Compact"/>
              <w:spacing w:after="40"/>
              <w:jc w:val="left"/>
            </w:pPr>
            <w:r>
              <w:rPr>
                <w:sz w:val="19"/>
              </w:rPr>
              <w:t>Diodes</w:t>
            </w:r>
          </w:p>
        </w:tc>
        <w:tc>
          <w:tcPr>
            <w:tcW w:w="6350" w:type="dxa"/>
          </w:tcPr>
          <w:p w:rsidR="0031714F" w:rsidRDefault="00831587">
            <w:pPr>
              <w:pStyle w:val="Compact"/>
              <w:spacing w:after="40"/>
              <w:jc w:val="left"/>
            </w:pPr>
            <w:r>
              <w:rPr>
                <w:sz w:val="19"/>
              </w:rPr>
              <w:t>2by-pass</w:t>
            </w:r>
          </w:p>
        </w:tc>
      </w:tr>
      <w:tr w:rsidR="0031714F" w:rsidTr="0031714F">
        <w:tc>
          <w:tcPr>
            <w:tcW w:w="3061" w:type="dxa"/>
          </w:tcPr>
          <w:p w:rsidR="0031714F" w:rsidRDefault="00831587">
            <w:pPr>
              <w:pStyle w:val="Compact"/>
              <w:spacing w:after="40"/>
              <w:jc w:val="left"/>
            </w:pPr>
            <w:r>
              <w:rPr>
                <w:sz w:val="19"/>
              </w:rPr>
              <w:t>Durée de vie</w:t>
            </w:r>
          </w:p>
        </w:tc>
        <w:tc>
          <w:tcPr>
            <w:tcW w:w="6350" w:type="dxa"/>
          </w:tcPr>
          <w:p w:rsidR="0031714F" w:rsidRDefault="00831587">
            <w:pPr>
              <w:pStyle w:val="Compact"/>
              <w:spacing w:after="40"/>
              <w:jc w:val="left"/>
            </w:pPr>
            <w:r>
              <w:rPr>
                <w:sz w:val="19"/>
              </w:rPr>
              <w:t>20 ans (minimum)</w:t>
            </w:r>
          </w:p>
        </w:tc>
      </w:tr>
      <w:tr w:rsidR="0031714F" w:rsidTr="0031714F">
        <w:tc>
          <w:tcPr>
            <w:tcW w:w="3061" w:type="dxa"/>
          </w:tcPr>
          <w:p w:rsidR="0031714F" w:rsidRDefault="00831587">
            <w:pPr>
              <w:pStyle w:val="Compact"/>
              <w:spacing w:after="40"/>
              <w:jc w:val="left"/>
            </w:pPr>
            <w:r>
              <w:rPr>
                <w:sz w:val="19"/>
              </w:rPr>
              <w:t>Cadre (LongxLargxProf)</w:t>
            </w:r>
          </w:p>
        </w:tc>
        <w:tc>
          <w:tcPr>
            <w:tcW w:w="6350" w:type="dxa"/>
          </w:tcPr>
          <w:p w:rsidR="0031714F" w:rsidRDefault="00831587">
            <w:pPr>
              <w:pStyle w:val="Compact"/>
              <w:spacing w:after="40"/>
              <w:jc w:val="left"/>
            </w:pPr>
            <w:r>
              <w:rPr>
                <w:sz w:val="19"/>
              </w:rPr>
              <w:t>En Aluminium anodisé</w:t>
            </w:r>
          </w:p>
        </w:tc>
      </w:tr>
      <w:tr w:rsidR="0031714F" w:rsidTr="0031714F">
        <w:tc>
          <w:tcPr>
            <w:tcW w:w="3061" w:type="dxa"/>
          </w:tcPr>
          <w:p w:rsidR="0031714F" w:rsidRDefault="00831587">
            <w:pPr>
              <w:pStyle w:val="Compact"/>
              <w:spacing w:after="40"/>
              <w:jc w:val="left"/>
            </w:pPr>
            <w:r>
              <w:rPr>
                <w:sz w:val="19"/>
              </w:rPr>
              <w:t>Profondeur avec boite de jonction</w:t>
            </w:r>
          </w:p>
        </w:tc>
        <w:tc>
          <w:tcPr>
            <w:tcW w:w="6350" w:type="dxa"/>
          </w:tcPr>
          <w:p w:rsidR="0031714F" w:rsidRDefault="00831587">
            <w:pPr>
              <w:pStyle w:val="Compact"/>
              <w:spacing w:after="40"/>
              <w:jc w:val="left"/>
            </w:pPr>
            <w:r>
              <w:rPr>
                <w:sz w:val="19"/>
              </w:rPr>
              <w:t>45mm</w:t>
            </w:r>
          </w:p>
        </w:tc>
      </w:tr>
      <w:tr w:rsidR="0031714F" w:rsidTr="0031714F">
        <w:tc>
          <w:tcPr>
            <w:tcW w:w="3061" w:type="dxa"/>
          </w:tcPr>
          <w:p w:rsidR="0031714F" w:rsidRDefault="00831587">
            <w:pPr>
              <w:pStyle w:val="Compact"/>
              <w:spacing w:after="40"/>
              <w:jc w:val="left"/>
            </w:pPr>
            <w:r>
              <w:rPr>
                <w:sz w:val="19"/>
              </w:rPr>
              <w:t>Poids net</w:t>
            </w:r>
          </w:p>
        </w:tc>
        <w:tc>
          <w:tcPr>
            <w:tcW w:w="6350" w:type="dxa"/>
          </w:tcPr>
          <w:p w:rsidR="0031714F" w:rsidRDefault="00831587">
            <w:pPr>
              <w:pStyle w:val="Compact"/>
              <w:spacing w:after="40"/>
              <w:jc w:val="left"/>
            </w:pPr>
            <w:r>
              <w:rPr>
                <w:sz w:val="19"/>
              </w:rPr>
              <w:t>7,8 kg</w:t>
            </w:r>
          </w:p>
        </w:tc>
      </w:tr>
      <w:tr w:rsidR="0031714F" w:rsidTr="0031714F">
        <w:tc>
          <w:tcPr>
            <w:tcW w:w="3061" w:type="dxa"/>
          </w:tcPr>
          <w:p w:rsidR="0031714F" w:rsidRDefault="00831587">
            <w:pPr>
              <w:pStyle w:val="Compact"/>
              <w:spacing w:after="40"/>
              <w:jc w:val="left"/>
            </w:pPr>
            <w:r>
              <w:rPr>
                <w:sz w:val="19"/>
              </w:rPr>
              <w:t>Température d'utilisation et de stockage</w:t>
            </w:r>
          </w:p>
        </w:tc>
        <w:tc>
          <w:tcPr>
            <w:tcW w:w="6350" w:type="dxa"/>
          </w:tcPr>
          <w:p w:rsidR="0031714F" w:rsidRDefault="00831587">
            <w:pPr>
              <w:pStyle w:val="Compact"/>
              <w:spacing w:after="40"/>
              <w:jc w:val="left"/>
            </w:pPr>
            <w:r>
              <w:rPr>
                <w:sz w:val="19"/>
              </w:rPr>
              <w:t>-40/+85°C</w:t>
            </w:r>
          </w:p>
        </w:tc>
      </w:tr>
    </w:tbl>
    <w:p w:rsidR="0031714F" w:rsidRDefault="00831587">
      <w:pPr>
        <w:pStyle w:val="Corpsdetexte"/>
      </w:pPr>
      <w:proofErr w:type="gramStart"/>
      <w:r>
        <w:t>Normes :</w:t>
      </w:r>
      <w:proofErr w:type="gramEnd"/>
      <w:r>
        <w:t xml:space="preserve"> des modulés solaires qui seront rigides, de haute performance et fiables, doivent être de fabrication conforme aux normes ISO 9001 2000 et seront livrés sur site avec un certificat de conformité du fabricant.</w:t>
      </w:r>
    </w:p>
    <w:p w:rsidR="0031714F" w:rsidRDefault="00831587">
      <w:pPr>
        <w:pStyle w:val="Corpsdetexte"/>
      </w:pPr>
      <w:r>
        <w:lastRenderedPageBreak/>
        <w:t xml:space="preserve">Très </w:t>
      </w:r>
      <w:proofErr w:type="gramStart"/>
      <w:r>
        <w:t>important :</w:t>
      </w:r>
      <w:proofErr w:type="gramEnd"/>
      <w:r>
        <w:t xml:space="preserve"> lors de la reconstitution du champ PV, la fixation des modules sur les supports se fera d'une façon inviolable pour décourager le vandalisme et le vol.</w:t>
      </w:r>
    </w:p>
    <w:p w:rsidR="0031714F" w:rsidRDefault="00831587">
      <w:pPr>
        <w:pStyle w:val="Corpsdetexte"/>
      </w:pPr>
      <w:r>
        <w:rPr>
          <w:b/>
          <w:bCs/>
        </w:rPr>
        <w:t>II.6.3 - Boîte CU200</w:t>
      </w:r>
    </w:p>
    <w:p w:rsidR="0031714F" w:rsidRDefault="00831587">
      <w:pPr>
        <w:pStyle w:val="Corpsdetexte"/>
      </w:pPr>
      <w:proofErr w:type="gramStart"/>
      <w:r>
        <w:rPr>
          <w:b/>
          <w:bCs/>
        </w:rPr>
        <w:t>Caractéristiques :</w:t>
      </w:r>
      <w:proofErr w:type="gramEnd"/>
    </w:p>
    <w:p w:rsidR="0031714F" w:rsidRDefault="00831587">
      <w:pPr>
        <w:pStyle w:val="Corpsdetexte"/>
      </w:pPr>
      <w:r>
        <w:t xml:space="preserve">La boîte de commande CU200, </w:t>
      </w:r>
      <w:proofErr w:type="gramStart"/>
      <w:r>
        <w:t>est</w:t>
      </w:r>
      <w:proofErr w:type="gramEnd"/>
      <w:r>
        <w:t xml:space="preserve"> doté du système MPTT permet d’augmenter le débit d’eau quotidien jusqu’à 30% en faisant démarrer la pompe plus tôt et s’arrêter plus tard. </w:t>
      </w:r>
      <w:proofErr w:type="gramStart"/>
      <w:r>
        <w:t>Il</w:t>
      </w:r>
      <w:proofErr w:type="gramEnd"/>
      <w:r>
        <w:t xml:space="preserve"> protège la pompe contre les surintensités et les surtensions. C’est </w:t>
      </w:r>
      <w:proofErr w:type="gramStart"/>
      <w:r>
        <w:t>un</w:t>
      </w:r>
      <w:proofErr w:type="gramEnd"/>
      <w:r>
        <w:t xml:space="preserve"> boîtier de contrôle facile d’utilisation, il maintient deux modes de communication entre la pompe et le coffret. </w:t>
      </w:r>
      <w:proofErr w:type="gramStart"/>
      <w:r>
        <w:t>Il</w:t>
      </w:r>
      <w:proofErr w:type="gramEnd"/>
      <w:r>
        <w:t xml:space="preserve"> diagnostique les défauts électriques, ainsi que l’élévation anormale de la température du moteur, il signale en outre si la pompe fonctionne, sa consommation électrique et si le niveau maximum du réservoir est atteint.</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3061" w:type="dxa"/>
          </w:tcPr>
          <w:p w:rsidR="0031714F" w:rsidRDefault="00831587">
            <w:pPr>
              <w:pStyle w:val="Compact"/>
              <w:spacing w:after="40"/>
              <w:jc w:val="left"/>
            </w:pPr>
            <w:r>
              <w:rPr>
                <w:sz w:val="19"/>
              </w:rPr>
              <w:t>Modèle</w:t>
            </w:r>
          </w:p>
        </w:tc>
        <w:tc>
          <w:tcPr>
            <w:tcW w:w="6350" w:type="dxa"/>
          </w:tcPr>
          <w:p w:rsidR="0031714F" w:rsidRDefault="00831587">
            <w:pPr>
              <w:pStyle w:val="Compact"/>
              <w:spacing w:after="40"/>
              <w:jc w:val="left"/>
            </w:pPr>
            <w:r>
              <w:rPr>
                <w:sz w:val="19"/>
              </w:rPr>
              <w:t>CU200</w:t>
            </w:r>
          </w:p>
        </w:tc>
      </w:tr>
      <w:tr w:rsidR="0031714F" w:rsidTr="0031714F">
        <w:tc>
          <w:tcPr>
            <w:tcW w:w="3061" w:type="dxa"/>
          </w:tcPr>
          <w:p w:rsidR="0031714F" w:rsidRDefault="00831587">
            <w:pPr>
              <w:pStyle w:val="Compact"/>
              <w:spacing w:after="40"/>
              <w:jc w:val="left"/>
            </w:pPr>
            <w:r>
              <w:rPr>
                <w:sz w:val="19"/>
              </w:rPr>
              <w:t>Voltage Maximal P.V</w:t>
            </w:r>
          </w:p>
        </w:tc>
        <w:tc>
          <w:tcPr>
            <w:tcW w:w="6350" w:type="dxa"/>
          </w:tcPr>
          <w:p w:rsidR="0031714F" w:rsidRDefault="00831587">
            <w:pPr>
              <w:pStyle w:val="Compact"/>
              <w:spacing w:after="40"/>
              <w:jc w:val="left"/>
            </w:pPr>
            <w:r>
              <w:rPr>
                <w:sz w:val="19"/>
              </w:rPr>
              <w:t>30-300VDC</w:t>
            </w:r>
          </w:p>
        </w:tc>
      </w:tr>
      <w:tr w:rsidR="0031714F" w:rsidTr="0031714F">
        <w:tc>
          <w:tcPr>
            <w:tcW w:w="3061" w:type="dxa"/>
          </w:tcPr>
          <w:p w:rsidR="0031714F" w:rsidRDefault="00831587">
            <w:pPr>
              <w:pStyle w:val="Compact"/>
              <w:spacing w:after="40"/>
              <w:jc w:val="left"/>
            </w:pPr>
            <w:r>
              <w:rPr>
                <w:sz w:val="19"/>
              </w:rPr>
              <w:t>Tension de démarrage (MPPT)</w:t>
            </w:r>
          </w:p>
        </w:tc>
        <w:tc>
          <w:tcPr>
            <w:tcW w:w="6350" w:type="dxa"/>
          </w:tcPr>
          <w:p w:rsidR="0031714F" w:rsidRDefault="00831587">
            <w:pPr>
              <w:pStyle w:val="Compact"/>
              <w:spacing w:after="40"/>
              <w:jc w:val="left"/>
            </w:pPr>
            <w:r>
              <w:rPr>
                <w:sz w:val="19"/>
              </w:rPr>
              <w:t>30V</w:t>
            </w:r>
          </w:p>
        </w:tc>
      </w:tr>
      <w:tr w:rsidR="0031714F" w:rsidTr="0031714F">
        <w:tc>
          <w:tcPr>
            <w:tcW w:w="3061" w:type="dxa"/>
          </w:tcPr>
          <w:p w:rsidR="0031714F" w:rsidRDefault="00831587">
            <w:pPr>
              <w:pStyle w:val="Compact"/>
              <w:spacing w:after="40"/>
              <w:jc w:val="left"/>
            </w:pPr>
            <w:r>
              <w:rPr>
                <w:sz w:val="19"/>
              </w:rPr>
              <w:t>Voltage Maximal sortie</w:t>
            </w:r>
          </w:p>
        </w:tc>
        <w:tc>
          <w:tcPr>
            <w:tcW w:w="6350" w:type="dxa"/>
          </w:tcPr>
          <w:p w:rsidR="0031714F" w:rsidRDefault="00831587">
            <w:pPr>
              <w:pStyle w:val="Compact"/>
              <w:spacing w:after="40"/>
              <w:jc w:val="left"/>
            </w:pPr>
            <w:r>
              <w:rPr>
                <w:sz w:val="19"/>
              </w:rPr>
              <w:t>300V</w:t>
            </w:r>
          </w:p>
        </w:tc>
      </w:tr>
      <w:tr w:rsidR="0031714F" w:rsidTr="0031714F">
        <w:tc>
          <w:tcPr>
            <w:tcW w:w="3061" w:type="dxa"/>
          </w:tcPr>
          <w:p w:rsidR="0031714F" w:rsidRDefault="00831587">
            <w:pPr>
              <w:pStyle w:val="Compact"/>
              <w:spacing w:after="40"/>
              <w:jc w:val="left"/>
            </w:pPr>
            <w:r>
              <w:rPr>
                <w:sz w:val="19"/>
              </w:rPr>
              <w:t>Puissance maximale PV</w:t>
            </w:r>
          </w:p>
        </w:tc>
        <w:tc>
          <w:tcPr>
            <w:tcW w:w="6350" w:type="dxa"/>
          </w:tcPr>
          <w:p w:rsidR="0031714F" w:rsidRDefault="00831587">
            <w:pPr>
              <w:pStyle w:val="Compact"/>
              <w:spacing w:after="40"/>
              <w:jc w:val="left"/>
            </w:pPr>
            <w:r>
              <w:rPr>
                <w:sz w:val="19"/>
              </w:rPr>
              <w:t>100-1200W</w:t>
            </w:r>
          </w:p>
        </w:tc>
      </w:tr>
    </w:tbl>
    <w:p w:rsidR="0031714F" w:rsidRDefault="00831587">
      <w:pPr>
        <w:pStyle w:val="Corpsdetexte"/>
      </w:pPr>
      <w:r>
        <w:t xml:space="preserve">La réception technique de conformité des fournitures sera organisée par l’entrepreneur à </w:t>
      </w:r>
      <w:proofErr w:type="gramStart"/>
      <w:r>
        <w:t>ses</w:t>
      </w:r>
      <w:proofErr w:type="gramEnd"/>
      <w:r>
        <w:t xml:space="preserve"> frais. Elle sera prononcée par le maître d’œuvre sur procès-verbal signé par les deux parties.</w:t>
      </w:r>
    </w:p>
    <w:p w:rsidR="0031714F" w:rsidRDefault="00831587">
      <w:pPr>
        <w:pStyle w:val="Corpsdetexte"/>
      </w:pPr>
      <w:r>
        <w:t>En cas de rejet des fournitures proposées pour non-conformité aux cahiers des charges, pour avarie constatée, ou pour vice de fabrication décelé, l’Entrepreneur sera tenu de les remplacer par des fournitures conformes, à ses frais et sans préjudice des sanctions prévues en cas de retard dans la livraison des ouvrages.</w:t>
      </w:r>
    </w:p>
    <w:p w:rsidR="0031714F" w:rsidRDefault="00831587">
      <w:pPr>
        <w:pStyle w:val="Corpsdetexte"/>
      </w:pPr>
      <w:r>
        <w:t xml:space="preserve">Le procès-verbal de réception de conformité des fournitures ne libère en rien l’Entrepreneur de </w:t>
      </w:r>
      <w:proofErr w:type="gramStart"/>
      <w:r>
        <w:t>ses</w:t>
      </w:r>
      <w:proofErr w:type="gramEnd"/>
      <w:r>
        <w:t xml:space="preserve"> engagements. En outre, le Maître d’ouvrage se réserve le droit de procéder à des vérifications à tout moment pour s’assurer de la conformité des fournitures ainsi réceptionnées.</w:t>
      </w:r>
    </w:p>
    <w:p w:rsidR="0031714F" w:rsidRDefault="00831587">
      <w:pPr>
        <w:pStyle w:val="Corpsdetexte"/>
      </w:pPr>
      <w:r>
        <w:rPr>
          <w:b/>
          <w:bCs/>
        </w:rPr>
        <w:t>II.7 - PREVENTION DES OBSTRUCTIONS, COLMATAGES, ET INCRUSTATION DU FORAGES</w:t>
      </w:r>
    </w:p>
    <w:p w:rsidR="0031714F" w:rsidRDefault="00831587">
      <w:pPr>
        <w:pStyle w:val="Corpsdetexte"/>
      </w:pPr>
      <w:r>
        <w:t xml:space="preserve">Le sol de la zone où sera exécuté le forage </w:t>
      </w:r>
      <w:proofErr w:type="gramStart"/>
      <w:r>
        <w:t>est</w:t>
      </w:r>
      <w:proofErr w:type="gramEnd"/>
      <w:r>
        <w:t xml:space="preserve"> fortement riche en roche, notamment dans les zones de captage.</w:t>
      </w:r>
    </w:p>
    <w:p w:rsidR="0031714F" w:rsidRDefault="00831587">
      <w:pPr>
        <w:pStyle w:val="Corpsdetexte"/>
      </w:pPr>
      <w:r>
        <w:t xml:space="preserve">Compte tenu de cette particularité de la zone, l’entrepreneur devra prendre des mesures spéciales pour prévenir le dépérissement de forage à </w:t>
      </w:r>
      <w:proofErr w:type="gramStart"/>
      <w:r>
        <w:t>savoir :</w:t>
      </w:r>
      <w:proofErr w:type="gramEnd"/>
    </w:p>
    <w:p w:rsidR="0031714F" w:rsidRDefault="00831587">
      <w:pPr>
        <w:pStyle w:val="Corpsdetexte"/>
      </w:pPr>
      <w:r>
        <w:t xml:space="preserve">Mesure </w:t>
      </w:r>
      <w:proofErr w:type="gramStart"/>
      <w:r>
        <w:t>1 :</w:t>
      </w:r>
      <w:proofErr w:type="gramEnd"/>
      <w:r>
        <w:t xml:space="preserve"> Le choix d’une zone de captage constituée de roche à granulométrie moyenne minimum (sable grossier de granulométrie comprise entre 200 microns et 2 millimètres).</w:t>
      </w:r>
    </w:p>
    <w:p w:rsidR="0031714F" w:rsidRDefault="00831587">
      <w:pPr>
        <w:pStyle w:val="Corpsdetexte"/>
      </w:pPr>
      <w:r>
        <w:t>Lorsque ce minimum granulométrique est atteint dans la nappe aquifère et que toutes les autres caractéristiques de fonçage sont respectées, l’Ingénieur de contrôle se réserve le droit d’arrêter le fonçage, même si les soixante (60) mètres de profondeur recommandée ne sont pas encore atteints sans que l’entrepreneur puisse s’y opposer.</w:t>
      </w:r>
    </w:p>
    <w:p w:rsidR="0031714F" w:rsidRDefault="00831587">
      <w:pPr>
        <w:pStyle w:val="Corpsdetexte"/>
      </w:pPr>
      <w:r>
        <w:t>De même, l’ingénieur de contrôle se réserve de droit, sans que l’entrepreneur puisse s’y opposer, de faire continuer le fonçage au-delà de la moyenne de soixante (60) mètres prescrite, tant qu’il le juge nécessaire pour tenter d’atteindre la bonne roche.</w:t>
      </w:r>
    </w:p>
    <w:p w:rsidR="0031714F" w:rsidRDefault="00831587">
      <w:pPr>
        <w:pStyle w:val="Corpsdetexte"/>
      </w:pPr>
      <w:r>
        <w:t xml:space="preserve">Toutefois </w:t>
      </w:r>
      <w:proofErr w:type="gramStart"/>
      <w:r>
        <w:t>et</w:t>
      </w:r>
      <w:proofErr w:type="gramEnd"/>
      <w:r>
        <w:t xml:space="preserve"> sous réserve des dispositions de l’article 63 du CCAG, les quantités globales telles que prescrites dans le devis quantitatif et estimatif ne pourront être dépassées.</w:t>
      </w:r>
    </w:p>
    <w:p w:rsidR="0031714F" w:rsidRDefault="00831587">
      <w:pPr>
        <w:pStyle w:val="Corpsdetexte"/>
      </w:pPr>
      <w:r>
        <w:rPr>
          <w:b/>
          <w:bCs/>
        </w:rPr>
        <w:t xml:space="preserve">Mesure </w:t>
      </w:r>
      <w:proofErr w:type="gramStart"/>
      <w:r>
        <w:rPr>
          <w:b/>
          <w:bCs/>
        </w:rPr>
        <w:t>2</w:t>
      </w:r>
      <w:r>
        <w:t xml:space="preserve"> :</w:t>
      </w:r>
      <w:proofErr w:type="gramEnd"/>
      <w:r>
        <w:t xml:space="preserve"> Le bon choix des tubes crépines</w:t>
      </w:r>
    </w:p>
    <w:p w:rsidR="0031714F" w:rsidRDefault="00831587">
      <w:pPr>
        <w:pStyle w:val="Corpsdetexte"/>
      </w:pPr>
      <w:r>
        <w:t>Les tubes crépines destinées au captage dans la nappe aquifère constituent l’élément principal du forage d’eau.</w:t>
      </w:r>
    </w:p>
    <w:p w:rsidR="0031714F" w:rsidRDefault="00831587">
      <w:pPr>
        <w:pStyle w:val="Corpsdetexte"/>
      </w:pPr>
      <w:proofErr w:type="gramStart"/>
      <w:r>
        <w:lastRenderedPageBreak/>
        <w:t>Le crépinage sera continu ou doit représenter au moins 80% de l’épaisseur de l’aquifère captée.</w:t>
      </w:r>
      <w:proofErr w:type="gramEnd"/>
    </w:p>
    <w:p w:rsidR="0031714F" w:rsidRDefault="00831587">
      <w:pPr>
        <w:pStyle w:val="Corpsdetexte"/>
      </w:pPr>
      <w:r>
        <w:t>Les tubes crépines seront en matière capable de résister aux altérations (PVC).</w:t>
      </w:r>
    </w:p>
    <w:p w:rsidR="0031714F" w:rsidRDefault="00831587">
      <w:pPr>
        <w:pStyle w:val="Corpsdetexte"/>
      </w:pPr>
      <w:r>
        <w:t>Les ouvertures des tubes crépines seront à section croissante dans le sens du courant d’eau (de l’extérieur vers l’intérieur du tube).</w:t>
      </w:r>
    </w:p>
    <w:p w:rsidR="0031714F" w:rsidRDefault="00831587">
      <w:pPr>
        <w:pStyle w:val="Corpsdetexte"/>
      </w:pPr>
      <w:r>
        <w:t>L’entrepreneur fera le calcul des ouvertures des tubes crépines à mettre en place sur la base des courbes granulométriques du terrain aquifère et de la vitesse optimum de circulation de l’eau dans les ouvertures (de l’ordre de 3 centimètres par seconde), et le soumettra à l’appréciation de l’Ingénieur de contrôle.</w:t>
      </w:r>
    </w:p>
    <w:p w:rsidR="0031714F" w:rsidRDefault="00831587">
      <w:pPr>
        <w:pStyle w:val="Corpsdetexte"/>
      </w:pPr>
      <w:r>
        <w:rPr>
          <w:b/>
          <w:bCs/>
        </w:rPr>
        <w:t xml:space="preserve">Mesure </w:t>
      </w:r>
      <w:proofErr w:type="gramStart"/>
      <w:r>
        <w:rPr>
          <w:b/>
          <w:bCs/>
        </w:rPr>
        <w:t>3 :</w:t>
      </w:r>
      <w:proofErr w:type="gramEnd"/>
      <w:r>
        <w:rPr>
          <w:b/>
          <w:bCs/>
        </w:rPr>
        <w:t xml:space="preserve"> Choix du massif filtrant</w:t>
      </w:r>
    </w:p>
    <w:p w:rsidR="0031714F" w:rsidRDefault="00831587">
      <w:pPr>
        <w:pStyle w:val="Corpsdetexte"/>
      </w:pPr>
      <w:r>
        <w:t xml:space="preserve">Dans le </w:t>
      </w:r>
      <w:proofErr w:type="gramStart"/>
      <w:r>
        <w:t>cas</w:t>
      </w:r>
      <w:proofErr w:type="gramEnd"/>
      <w:r>
        <w:t xml:space="preserve"> où le terrain de la zone de captage est constitué par le sable fin, l’entrepreneur devra définir minutieusement les caractéristiques du gravier composant le massif filtrant en fonction des ouvertures à donner aux tubes crépines.</w:t>
      </w:r>
    </w:p>
    <w:p w:rsidR="0031714F" w:rsidRDefault="00831587">
      <w:pPr>
        <w:pStyle w:val="Corpsdetexte"/>
      </w:pPr>
      <w:r>
        <w:t xml:space="preserve">Dans tous les </w:t>
      </w:r>
      <w:proofErr w:type="gramStart"/>
      <w:r>
        <w:t>cas</w:t>
      </w:r>
      <w:proofErr w:type="gramEnd"/>
      <w:r>
        <w:t>, l’épaisseur du massif filtrant prise selon le rayon, devra être suffisante pour assurer efficacement sa fonction de filtration.</w:t>
      </w:r>
    </w:p>
    <w:p w:rsidR="0031714F" w:rsidRDefault="00831587">
      <w:pPr>
        <w:pStyle w:val="Corpsdetexte"/>
      </w:pPr>
      <w:proofErr w:type="gramStart"/>
      <w:r>
        <w:t>Le gravier à employer devra être siliceux (non calcaire), à grains ‘’roulés’’ (pas de gravier concassé).</w:t>
      </w:r>
      <w:proofErr w:type="gramEnd"/>
    </w:p>
    <w:p w:rsidR="0031714F" w:rsidRDefault="00831587">
      <w:pPr>
        <w:pStyle w:val="Corpsdetexte"/>
      </w:pPr>
      <w:r>
        <w:t xml:space="preserve">Le matériau doit être soigneusement criblé </w:t>
      </w:r>
      <w:proofErr w:type="gramStart"/>
      <w:r>
        <w:t>et</w:t>
      </w:r>
      <w:proofErr w:type="gramEnd"/>
      <w:r>
        <w:t xml:space="preserve"> lavé.</w:t>
      </w:r>
    </w:p>
    <w:p w:rsidR="0031714F" w:rsidRDefault="00831587">
      <w:pPr>
        <w:pStyle w:val="Corpsdetexte"/>
      </w:pPr>
      <w:r>
        <w:t xml:space="preserve">Le volume du gravier à poser doit être calculé </w:t>
      </w:r>
      <w:proofErr w:type="gramStart"/>
      <w:r>
        <w:t>et</w:t>
      </w:r>
      <w:proofErr w:type="gramEnd"/>
      <w:r>
        <w:t xml:space="preserve"> contrôlé lors de la pose.</w:t>
      </w:r>
    </w:p>
    <w:p w:rsidR="0031714F" w:rsidRDefault="00831587">
      <w:pPr>
        <w:pStyle w:val="Corpsdetexte"/>
      </w:pPr>
      <w:r>
        <w:rPr>
          <w:b/>
          <w:bCs/>
        </w:rPr>
        <w:t>II.8 - PROGRAMME D’EXECUTION, SUIVI ET CONTROLE DES TRAVAUX</w:t>
      </w:r>
    </w:p>
    <w:p w:rsidR="0031714F" w:rsidRDefault="00831587">
      <w:pPr>
        <w:pStyle w:val="Corpsdetexte"/>
      </w:pPr>
      <w:r>
        <w:rPr>
          <w:b/>
          <w:bCs/>
        </w:rPr>
        <w:t>II.8.1 - PROGRAMME D’EXECUTION</w:t>
      </w:r>
    </w:p>
    <w:p w:rsidR="0031714F" w:rsidRDefault="00831587">
      <w:pPr>
        <w:pStyle w:val="Corpsdetexte"/>
      </w:pPr>
      <w:r>
        <w:t xml:space="preserve">Avant le démarrage des travaux, l’entrepreneur soumettra à l’agrément du Maître d’œuvre en cinq (5) exemplaires le programme d’exécution de l’ensemble des prestations (études géophysiques </w:t>
      </w:r>
      <w:proofErr w:type="gramStart"/>
      <w:r>
        <w:t>et</w:t>
      </w:r>
      <w:proofErr w:type="gramEnd"/>
      <w:r>
        <w:t xml:space="preserve"> forages).</w:t>
      </w:r>
    </w:p>
    <w:p w:rsidR="0031714F" w:rsidRDefault="00831587">
      <w:pPr>
        <w:pStyle w:val="Corpsdetexte"/>
      </w:pPr>
      <w:r>
        <w:t xml:space="preserve">Le programme d’exécution qui devra prendre en compte la Circulaire n°00001/19/MINEE/SG/DRME du 12 février 2019 comprendra les documents </w:t>
      </w:r>
      <w:r w:rsidR="0056697D">
        <w:t>suivants:</w:t>
      </w:r>
    </w:p>
    <w:p w:rsidR="0031714F" w:rsidRDefault="00831587" w:rsidP="00831587">
      <w:pPr>
        <w:numPr>
          <w:ilvl w:val="0"/>
          <w:numId w:val="33"/>
        </w:numPr>
      </w:pPr>
      <w:r>
        <w:t xml:space="preserve">Une note détaillée du processus </w:t>
      </w:r>
      <w:proofErr w:type="gramStart"/>
      <w:r>
        <w:t>et</w:t>
      </w:r>
      <w:proofErr w:type="gramEnd"/>
      <w:r>
        <w:t xml:space="preserve"> des méthodes d’exécution envisagés y compris ceux des clauses environnementales, avec prévisions d’emploi du personnel et des matériels, en précisant les variations dans le temps des effectifs et des matériels, et en donnant les détails sur le personnel d’encadrement.</w:t>
      </w:r>
    </w:p>
    <w:p w:rsidR="0031714F" w:rsidRDefault="00831587" w:rsidP="00831587">
      <w:pPr>
        <w:numPr>
          <w:ilvl w:val="0"/>
          <w:numId w:val="33"/>
        </w:numPr>
      </w:pPr>
      <w:r>
        <w:t>Un planning graphique détaillé des prévisions d’avancement des travaux qui mettra en évidence toute les tâches à accomplir à savoir :</w:t>
      </w:r>
    </w:p>
    <w:p w:rsidR="0031714F" w:rsidRDefault="00831587" w:rsidP="00831587">
      <w:pPr>
        <w:numPr>
          <w:ilvl w:val="0"/>
          <w:numId w:val="33"/>
        </w:numPr>
      </w:pPr>
      <w:r>
        <w:t>La réalisation des études</w:t>
      </w:r>
    </w:p>
    <w:p w:rsidR="0031714F" w:rsidRDefault="00831587" w:rsidP="00831587">
      <w:pPr>
        <w:numPr>
          <w:ilvl w:val="0"/>
          <w:numId w:val="33"/>
        </w:numPr>
      </w:pPr>
      <w:r>
        <w:t>La réalisation de l’ouvrage (foration, équipement, développement, essais de débit, installation de la pompe immergée, formation, superstructure)</w:t>
      </w:r>
    </w:p>
    <w:p w:rsidR="0031714F" w:rsidRDefault="00831587" w:rsidP="00831587">
      <w:pPr>
        <w:numPr>
          <w:ilvl w:val="0"/>
          <w:numId w:val="33"/>
        </w:numPr>
      </w:pPr>
      <w:r>
        <w:t>Les commandes des fournitures</w:t>
      </w:r>
    </w:p>
    <w:p w:rsidR="0031714F" w:rsidRDefault="00831587" w:rsidP="00831587">
      <w:pPr>
        <w:numPr>
          <w:ilvl w:val="0"/>
          <w:numId w:val="33"/>
        </w:numPr>
      </w:pPr>
      <w:r>
        <w:t>Les réceptions techniques de conformité des fournitures</w:t>
      </w:r>
    </w:p>
    <w:p w:rsidR="0031714F" w:rsidRDefault="00831587" w:rsidP="00831587">
      <w:pPr>
        <w:numPr>
          <w:ilvl w:val="0"/>
          <w:numId w:val="33"/>
        </w:numPr>
      </w:pPr>
      <w:r>
        <w:t>Les approvisionnements en matériaux</w:t>
      </w:r>
    </w:p>
    <w:p w:rsidR="0031714F" w:rsidRDefault="00831587" w:rsidP="00831587">
      <w:pPr>
        <w:numPr>
          <w:ilvl w:val="0"/>
          <w:numId w:val="33"/>
        </w:numPr>
      </w:pPr>
      <w:r>
        <w:t>Etc…</w:t>
      </w:r>
    </w:p>
    <w:p w:rsidR="0031714F" w:rsidRDefault="00831587" w:rsidP="00831587">
      <w:pPr>
        <w:numPr>
          <w:ilvl w:val="0"/>
          <w:numId w:val="33"/>
        </w:numPr>
      </w:pPr>
      <w:r>
        <w:t xml:space="preserve">Pour chaque tâche, faire ressortir la date de démarrage </w:t>
      </w:r>
      <w:proofErr w:type="gramStart"/>
      <w:r>
        <w:t>et</w:t>
      </w:r>
      <w:proofErr w:type="gramEnd"/>
      <w:r>
        <w:t xml:space="preserve"> celle d’achèvement.</w:t>
      </w:r>
    </w:p>
    <w:p w:rsidR="0031714F" w:rsidRDefault="00831587">
      <w:pPr>
        <w:pStyle w:val="FirstParagraph"/>
      </w:pPr>
      <w:r>
        <w:t>L’entrepreneur dispose de dix (10) jours à compter de la date de notification de l’ordre de service de commencer les travaux, pour déposer dans le bureau du chef de services, le programme d’exécution approuvé par le Maître d’œuvre.</w:t>
      </w:r>
    </w:p>
    <w:p w:rsidR="0031714F" w:rsidRDefault="00831587">
      <w:pPr>
        <w:pStyle w:val="Corpsdetexte"/>
      </w:pPr>
      <w:r>
        <w:t xml:space="preserve">Passé </w:t>
      </w:r>
      <w:proofErr w:type="gramStart"/>
      <w:r>
        <w:t>ce</w:t>
      </w:r>
      <w:proofErr w:type="gramEnd"/>
      <w:r>
        <w:t xml:space="preserve"> délai, le contrat sera purement et simplement résilié</w:t>
      </w:r>
    </w:p>
    <w:p w:rsidR="0031714F" w:rsidRDefault="00831587">
      <w:pPr>
        <w:pStyle w:val="Corpsdetexte"/>
      </w:pPr>
      <w:proofErr w:type="gramStart"/>
      <w:r>
        <w:lastRenderedPageBreak/>
        <w:t>Le programme d’exécution sera actualisé chaque semaine par l’Entrepreneur.</w:t>
      </w:r>
      <w:proofErr w:type="gramEnd"/>
    </w:p>
    <w:p w:rsidR="0031714F" w:rsidRDefault="00831587">
      <w:pPr>
        <w:pStyle w:val="Corpsdetexte"/>
      </w:pPr>
      <w:r>
        <w:rPr>
          <w:b/>
          <w:bCs/>
        </w:rPr>
        <w:t>II.8.2 - SUIVI ET CONTROLE DES CHANTIERS</w:t>
      </w:r>
    </w:p>
    <w:p w:rsidR="0031714F" w:rsidRDefault="00831587">
      <w:pPr>
        <w:pStyle w:val="Corpsdetexte"/>
      </w:pPr>
      <w:r>
        <w:t xml:space="preserve">Le Maître d’œuvre </w:t>
      </w:r>
      <w:proofErr w:type="gramStart"/>
      <w:r>
        <w:t>est</w:t>
      </w:r>
      <w:proofErr w:type="gramEnd"/>
      <w:r>
        <w:t xml:space="preserve"> chargé du contrôle des travaux et à ce titre, il a libre accès à tous les chantiers. </w:t>
      </w:r>
      <w:proofErr w:type="gramStart"/>
      <w:r>
        <w:t>Il</w:t>
      </w:r>
      <w:proofErr w:type="gramEnd"/>
      <w:r>
        <w:t xml:space="preserve"> donne à l’Entrepreneur et par écrit les instructions nécessaires à l’exécution des travaux.</w:t>
      </w:r>
    </w:p>
    <w:p w:rsidR="0031714F" w:rsidRDefault="00831587">
      <w:pPr>
        <w:pStyle w:val="Corpsdetexte"/>
      </w:pPr>
      <w:r>
        <w:t xml:space="preserve">Si l’Entrepreneur constate que les instructions ne lui ont pas été données par le Maître d’œuvre, </w:t>
      </w:r>
      <w:proofErr w:type="gramStart"/>
      <w:r>
        <w:t>il</w:t>
      </w:r>
      <w:proofErr w:type="gramEnd"/>
      <w:r>
        <w:t xml:space="preserve"> est tenu de les lui demander.</w:t>
      </w:r>
    </w:p>
    <w:p w:rsidR="0031714F" w:rsidRDefault="00831587">
      <w:pPr>
        <w:pStyle w:val="Corpsdetexte"/>
      </w:pPr>
      <w:r>
        <w:t xml:space="preserve">Les contrôles de chantier par le Maître d’œuvre sont planifiés sur la base des programmes d’exécution produits </w:t>
      </w:r>
      <w:proofErr w:type="gramStart"/>
      <w:r>
        <w:t>et</w:t>
      </w:r>
      <w:proofErr w:type="gramEnd"/>
      <w:r>
        <w:t xml:space="preserve"> actualisés chaque semaine par l’Entrepreneur. </w:t>
      </w:r>
      <w:proofErr w:type="gramStart"/>
      <w:r>
        <w:t>Ils</w:t>
      </w:r>
      <w:proofErr w:type="gramEnd"/>
      <w:r>
        <w:t xml:space="preserve"> se font en présente de l’Entrepreneur ou d’une personne dûment accréditée par lui, à des dates fixées à l’avance lors des réunions de chantier.</w:t>
      </w:r>
    </w:p>
    <w:p w:rsidR="0031714F" w:rsidRDefault="00831587">
      <w:pPr>
        <w:pStyle w:val="Corpsdetexte"/>
      </w:pPr>
      <w:r>
        <w:t>Chaque contrôle de chantier par le Maître d’œuvre débouchera sur l’établissement en trois (3) exemplaires d’un procès-verbal signé par les deux parties à partir du cahier de chantier.</w:t>
      </w:r>
    </w:p>
    <w:p w:rsidR="0031714F" w:rsidRDefault="00831587">
      <w:pPr>
        <w:pStyle w:val="Corpsdetexte"/>
      </w:pPr>
      <w:r>
        <w:t xml:space="preserve">Avant le démarrage des travaux sur le terrain, le Maître d’ouvrage </w:t>
      </w:r>
      <w:proofErr w:type="gramStart"/>
      <w:r>
        <w:t>et</w:t>
      </w:r>
      <w:proofErr w:type="gramEnd"/>
      <w:r>
        <w:t xml:space="preserve"> l’Entrepreneur fixeront de commun accord le jour et le lieu de la réunion hebdomadaire de chantier.</w:t>
      </w:r>
    </w:p>
    <w:p w:rsidR="0031714F" w:rsidRDefault="00831587">
      <w:pPr>
        <w:pStyle w:val="Corpsdetexte"/>
      </w:pPr>
      <w:r>
        <w:t xml:space="preserve">L’entrepreneur </w:t>
      </w:r>
      <w:proofErr w:type="gramStart"/>
      <w:r>
        <w:t>est</w:t>
      </w:r>
      <w:proofErr w:type="gramEnd"/>
      <w:r>
        <w:t xml:space="preserve"> tenu d’assister personnellement aux réunions hebdomadaires de chantier accompagné de son conducteur de travaux.</w:t>
      </w:r>
    </w:p>
    <w:p w:rsidR="0031714F" w:rsidRDefault="00831587">
      <w:pPr>
        <w:pStyle w:val="Corpsdetexte"/>
      </w:pPr>
      <w:r>
        <w:t xml:space="preserve">Les réunions hebdomadaires de chantier </w:t>
      </w:r>
      <w:proofErr w:type="gramStart"/>
      <w:r>
        <w:t>examinent :</w:t>
      </w:r>
      <w:proofErr w:type="gramEnd"/>
    </w:p>
    <w:p w:rsidR="0031714F" w:rsidRDefault="00831587" w:rsidP="00831587">
      <w:pPr>
        <w:numPr>
          <w:ilvl w:val="0"/>
          <w:numId w:val="34"/>
        </w:numPr>
      </w:pPr>
      <w:r>
        <w:t>La situation des chantiers ;</w:t>
      </w:r>
    </w:p>
    <w:p w:rsidR="0031714F" w:rsidRDefault="00831587" w:rsidP="00831587">
      <w:pPr>
        <w:numPr>
          <w:ilvl w:val="0"/>
          <w:numId w:val="34"/>
        </w:numPr>
      </w:pPr>
      <w:r>
        <w:t>L’état d’avancement des travaux ;</w:t>
      </w:r>
    </w:p>
    <w:p w:rsidR="0031714F" w:rsidRDefault="00831587" w:rsidP="00831587">
      <w:pPr>
        <w:numPr>
          <w:ilvl w:val="0"/>
          <w:numId w:val="34"/>
        </w:numPr>
      </w:pPr>
      <w:r>
        <w:t>L’état du suivi de contrôle des chantiers ;</w:t>
      </w:r>
    </w:p>
    <w:p w:rsidR="0031714F" w:rsidRDefault="00831587" w:rsidP="00831587">
      <w:pPr>
        <w:numPr>
          <w:ilvl w:val="0"/>
          <w:numId w:val="34"/>
        </w:numPr>
      </w:pPr>
      <w:r>
        <w:t>L’état de la mise en œuvre des aspects socio-environnemental ;</w:t>
      </w:r>
    </w:p>
    <w:p w:rsidR="0031714F" w:rsidRDefault="00831587" w:rsidP="00831587">
      <w:pPr>
        <w:numPr>
          <w:ilvl w:val="0"/>
          <w:numId w:val="34"/>
        </w:numPr>
      </w:pPr>
      <w:r>
        <w:t>Les difficultés rencontrées.</w:t>
      </w:r>
    </w:p>
    <w:p w:rsidR="0031714F" w:rsidRDefault="00831587">
      <w:pPr>
        <w:pStyle w:val="FirstParagraph"/>
      </w:pPr>
      <w:r>
        <w:t xml:space="preserve">Les réunions hebdomadaires de chantier permettent de prendre des résolutions, des recommandations, </w:t>
      </w:r>
      <w:proofErr w:type="gramStart"/>
      <w:r>
        <w:t>et</w:t>
      </w:r>
      <w:proofErr w:type="gramEnd"/>
      <w:r>
        <w:t xml:space="preserve"> de fixer les dates des prochains contrôles de chantier par le Maître d’œuvre.</w:t>
      </w:r>
    </w:p>
    <w:p w:rsidR="0031714F" w:rsidRDefault="00831587">
      <w:pPr>
        <w:pStyle w:val="Corpsdetexte"/>
      </w:pPr>
      <w:r>
        <w:t xml:space="preserve">Les réunions hebdomadaires de chantier sont présidées par le chef de service du marché, </w:t>
      </w:r>
      <w:proofErr w:type="gramStart"/>
      <w:r>
        <w:t>et</w:t>
      </w:r>
      <w:proofErr w:type="gramEnd"/>
      <w:r>
        <w:t xml:space="preserve"> le Maître d’œuvre en est le rapporteur.</w:t>
      </w:r>
    </w:p>
    <w:p w:rsidR="0031714F" w:rsidRDefault="00831587">
      <w:pPr>
        <w:pStyle w:val="Corpsdetexte"/>
      </w:pPr>
      <w:proofErr w:type="gramStart"/>
      <w:r>
        <w:t>Les procès-verbaux des réunions hebdomadaires sont consignés dans le cahier de chantier.</w:t>
      </w:r>
      <w:proofErr w:type="gramEnd"/>
    </w:p>
    <w:p w:rsidR="0031714F" w:rsidRDefault="00831587">
      <w:pPr>
        <w:pStyle w:val="Corpsdetexte"/>
      </w:pPr>
      <w:r>
        <w:rPr>
          <w:b/>
          <w:bCs/>
        </w:rPr>
        <w:t>II.8.3 – LE JOURNAL DE CHANTIER</w:t>
      </w:r>
    </w:p>
    <w:p w:rsidR="0031714F" w:rsidRDefault="00831587">
      <w:pPr>
        <w:pStyle w:val="Corpsdetexte"/>
      </w:pPr>
      <w:r>
        <w:t xml:space="preserve">Afin de permettre </w:t>
      </w:r>
      <w:proofErr w:type="gramStart"/>
      <w:r>
        <w:t>un</w:t>
      </w:r>
      <w:proofErr w:type="gramEnd"/>
      <w:r>
        <w:t xml:space="preserve"> suivi efficace des prestations, le contractant tiendra auprès de l'atelier un cahier de chantier sur lequel seront reportés tous les renseignements relatifs aux prestations. </w:t>
      </w:r>
      <w:proofErr w:type="gramStart"/>
      <w:r>
        <w:t>Ce cahier permettra au contrôleur, dès son arrivée sur le chantier, de connaître exactement l'état d’avancement du forage.</w:t>
      </w:r>
      <w:proofErr w:type="gramEnd"/>
    </w:p>
    <w:p w:rsidR="0031714F" w:rsidRDefault="00831587">
      <w:pPr>
        <w:pStyle w:val="Corpsdetexte"/>
      </w:pPr>
      <w:r>
        <w:t xml:space="preserve">Ce cahier sera tenu par </w:t>
      </w:r>
      <w:proofErr w:type="gramStart"/>
      <w:r>
        <w:t>un</w:t>
      </w:r>
      <w:proofErr w:type="gramEnd"/>
      <w:r>
        <w:t xml:space="preserve"> "pointeur", salarié du contractant, et dont ce sera l'unique tâche sur le chantier. Le pointeur tiendra le cahier de chantier constamment à jour, au fur </w:t>
      </w:r>
      <w:proofErr w:type="gramStart"/>
      <w:r>
        <w:t>et</w:t>
      </w:r>
      <w:proofErr w:type="gramEnd"/>
      <w:r>
        <w:t xml:space="preserve"> à mesure du déroulement des opérations.</w:t>
      </w:r>
    </w:p>
    <w:p w:rsidR="0031714F" w:rsidRDefault="00831587">
      <w:pPr>
        <w:pStyle w:val="Corpsdetexte"/>
      </w:pPr>
      <w:r>
        <w:t>Sur le cahier de chantier seront notés par le pointeur tous les renseignements ci-</w:t>
      </w:r>
      <w:proofErr w:type="gramStart"/>
      <w:r>
        <w:t>après :</w:t>
      </w:r>
      <w:proofErr w:type="gramEnd"/>
    </w:p>
    <w:p w:rsidR="0031714F" w:rsidRDefault="00831587" w:rsidP="00831587">
      <w:pPr>
        <w:numPr>
          <w:ilvl w:val="0"/>
          <w:numId w:val="35"/>
        </w:numPr>
      </w:pPr>
      <w:r>
        <w:t>Appellation du chantier (nom du village),</w:t>
      </w:r>
    </w:p>
    <w:p w:rsidR="0031714F" w:rsidRDefault="00831587" w:rsidP="00831587">
      <w:pPr>
        <w:numPr>
          <w:ilvl w:val="0"/>
          <w:numId w:val="35"/>
        </w:numPr>
      </w:pPr>
      <w:r>
        <w:t>Date et heure d'arrivée et de départ de la sondeuse,</w:t>
      </w:r>
    </w:p>
    <w:p w:rsidR="0031714F" w:rsidRDefault="00831587" w:rsidP="00831587">
      <w:pPr>
        <w:numPr>
          <w:ilvl w:val="0"/>
          <w:numId w:val="35"/>
        </w:numPr>
      </w:pPr>
      <w:r>
        <w:t>Compteur horaire du compresseur au début et à la fin du forage,</w:t>
      </w:r>
    </w:p>
    <w:p w:rsidR="0031714F" w:rsidRDefault="00831587" w:rsidP="00831587">
      <w:pPr>
        <w:numPr>
          <w:ilvl w:val="0"/>
          <w:numId w:val="35"/>
        </w:numPr>
      </w:pPr>
      <w:r>
        <w:t>Heure de mise en place et heure de début de foration,</w:t>
      </w:r>
    </w:p>
    <w:p w:rsidR="0031714F" w:rsidRDefault="00831587" w:rsidP="00831587">
      <w:pPr>
        <w:numPr>
          <w:ilvl w:val="0"/>
          <w:numId w:val="35"/>
        </w:numPr>
      </w:pPr>
      <w:r>
        <w:t>Temps de foration tige par tige,</w:t>
      </w:r>
    </w:p>
    <w:p w:rsidR="0031714F" w:rsidRDefault="00831587" w:rsidP="00831587">
      <w:pPr>
        <w:numPr>
          <w:ilvl w:val="0"/>
          <w:numId w:val="35"/>
        </w:numPr>
      </w:pPr>
      <w:r>
        <w:lastRenderedPageBreak/>
        <w:t>Diamètre et technique utilisée tige par tige,</w:t>
      </w:r>
    </w:p>
    <w:p w:rsidR="0031714F" w:rsidRDefault="00831587" w:rsidP="00831587">
      <w:pPr>
        <w:numPr>
          <w:ilvl w:val="0"/>
          <w:numId w:val="35"/>
        </w:numPr>
      </w:pPr>
      <w:r>
        <w:t>Profondeur atteinte par chaque tige,</w:t>
      </w:r>
    </w:p>
    <w:p w:rsidR="0031714F" w:rsidRDefault="00831587" w:rsidP="00831587">
      <w:pPr>
        <w:numPr>
          <w:ilvl w:val="0"/>
          <w:numId w:val="35"/>
        </w:numPr>
      </w:pPr>
      <w:r>
        <w:t>Nature des terrains traversés "coupe sondeur",</w:t>
      </w:r>
    </w:p>
    <w:p w:rsidR="0031714F" w:rsidRDefault="00831587" w:rsidP="00831587">
      <w:pPr>
        <w:numPr>
          <w:ilvl w:val="0"/>
          <w:numId w:val="35"/>
        </w:numPr>
      </w:pPr>
      <w:r>
        <w:t>Profondeur du tubage provisoire, durée de mise en place et de retrait,</w:t>
      </w:r>
    </w:p>
    <w:p w:rsidR="0031714F" w:rsidRDefault="00831587" w:rsidP="00831587">
      <w:pPr>
        <w:numPr>
          <w:ilvl w:val="0"/>
          <w:numId w:val="35"/>
        </w:numPr>
      </w:pPr>
      <w:r>
        <w:t xml:space="preserve">Composition de l'équipement du </w:t>
      </w:r>
      <w:proofErr w:type="gramStart"/>
      <w:r>
        <w:t>forage :</w:t>
      </w:r>
      <w:proofErr w:type="gramEnd"/>
      <w:r>
        <w:t xml:space="preserve"> longueur de tubes pleins, crépinés, volume de gravier, niveau du joint d'argile, hauteur de cimentation, etc.</w:t>
      </w:r>
    </w:p>
    <w:p w:rsidR="0031714F" w:rsidRDefault="00831587" w:rsidP="00831587">
      <w:pPr>
        <w:numPr>
          <w:ilvl w:val="0"/>
          <w:numId w:val="35"/>
        </w:numPr>
      </w:pPr>
      <w:r>
        <w:t>Durée et débit des pompages, limpidité et niveaux de l'eau selon les indications du représentant du Maître d’Œuvre lors des opérations de développement et d'essais de débit,</w:t>
      </w:r>
    </w:p>
    <w:p w:rsidR="0031714F" w:rsidRDefault="00831587" w:rsidP="00831587">
      <w:pPr>
        <w:numPr>
          <w:ilvl w:val="0"/>
          <w:numId w:val="35"/>
        </w:numPr>
      </w:pPr>
      <w:r>
        <w:t>Personnel du prestataire ;</w:t>
      </w:r>
    </w:p>
    <w:p w:rsidR="0031714F" w:rsidRDefault="00831587" w:rsidP="00831587">
      <w:pPr>
        <w:numPr>
          <w:ilvl w:val="0"/>
          <w:numId w:val="35"/>
        </w:numPr>
      </w:pPr>
      <w:r>
        <w:t>Matériel du cocontractant ;</w:t>
      </w:r>
    </w:p>
    <w:p w:rsidR="0031714F" w:rsidRDefault="00831587" w:rsidP="00831587">
      <w:pPr>
        <w:numPr>
          <w:ilvl w:val="0"/>
          <w:numId w:val="35"/>
        </w:numPr>
      </w:pPr>
      <w:r>
        <w:t>Condition(s) météorologique ;</w:t>
      </w:r>
    </w:p>
    <w:p w:rsidR="0031714F" w:rsidRDefault="00831587" w:rsidP="00831587">
      <w:pPr>
        <w:numPr>
          <w:ilvl w:val="0"/>
          <w:numId w:val="35"/>
        </w:numPr>
      </w:pPr>
      <w:r>
        <w:t xml:space="preserve">D'une façon générale, tous détails techniques, incidents, pannes, difficultés propres au déroulement des prestations, avec indication des heures où </w:t>
      </w:r>
      <w:proofErr w:type="gramStart"/>
      <w:r>
        <w:t>ils</w:t>
      </w:r>
      <w:proofErr w:type="gramEnd"/>
      <w:r>
        <w:t xml:space="preserve"> se sont produits.</w:t>
      </w:r>
    </w:p>
    <w:p w:rsidR="0031714F" w:rsidRDefault="00831587">
      <w:pPr>
        <w:pStyle w:val="FirstParagraph"/>
      </w:pPr>
      <w:r>
        <w:t xml:space="preserve">Le journal de chantier sera visé par le représentant du maître d’ouvrage </w:t>
      </w:r>
      <w:proofErr w:type="gramStart"/>
      <w:r>
        <w:t>et</w:t>
      </w:r>
      <w:proofErr w:type="gramEnd"/>
      <w:r>
        <w:t xml:space="preserve"> celui du contractant, et servira de base à l'établissement des attachements.</w:t>
      </w:r>
    </w:p>
    <w:p w:rsidR="0031714F" w:rsidRDefault="00831587">
      <w:pPr>
        <w:pStyle w:val="Corpsdetexte"/>
      </w:pPr>
      <w:r>
        <w:t xml:space="preserve">Les remarques </w:t>
      </w:r>
      <w:proofErr w:type="gramStart"/>
      <w:r>
        <w:t>et</w:t>
      </w:r>
      <w:proofErr w:type="gramEnd"/>
      <w:r>
        <w:t xml:space="preserve"> réserves du Cocontractant et/ou du maître d’ouvrage seront portées sur le journal de chantier.</w:t>
      </w:r>
    </w:p>
    <w:p w:rsidR="0031714F" w:rsidRDefault="00831587">
      <w:pPr>
        <w:pStyle w:val="Corpsdetexte"/>
      </w:pPr>
      <w:r>
        <w:t>CHAPITRE III - DESCRIPTION DES PRESTATIONS</w:t>
      </w:r>
    </w:p>
    <w:p w:rsidR="0031714F" w:rsidRDefault="00831587">
      <w:pPr>
        <w:pStyle w:val="Corpsdetexte"/>
      </w:pPr>
      <w:r>
        <w:rPr>
          <w:b/>
          <w:bCs/>
        </w:rPr>
        <w:t>III.1 - ETUDES GEOPHYSIQUES</w:t>
      </w:r>
    </w:p>
    <w:p w:rsidR="0031714F" w:rsidRDefault="0056697D">
      <w:pPr>
        <w:pStyle w:val="Corpsdetexte"/>
      </w:pPr>
      <w:proofErr w:type="gramStart"/>
      <w:r>
        <w:t xml:space="preserve">L’entreprise réalisera </w:t>
      </w:r>
      <w:r w:rsidR="00831587">
        <w:t>les études géophysiques dans le site du chantier.</w:t>
      </w:r>
      <w:proofErr w:type="gramEnd"/>
      <w:r w:rsidR="00831587">
        <w:t xml:space="preserve"> Celles-ci se feront en trois (3) étapes à savoir les reconnaissances </w:t>
      </w:r>
      <w:proofErr w:type="gramStart"/>
      <w:r w:rsidR="00831587">
        <w:t>et</w:t>
      </w:r>
      <w:proofErr w:type="gramEnd"/>
      <w:r w:rsidR="00831587">
        <w:t xml:space="preserve"> études hydrogéologiques, les sondages électriques, et les implantations des points favorables aux forages productifs.</w:t>
      </w:r>
    </w:p>
    <w:p w:rsidR="0031714F" w:rsidRDefault="00831587">
      <w:pPr>
        <w:pStyle w:val="Corpsdetexte"/>
      </w:pPr>
      <w:r>
        <w:rPr>
          <w:b/>
          <w:bCs/>
        </w:rPr>
        <w:t>III.1.1 - LES RECONNAISSANCES ET ETUDES HYDROGEOLOGIQUES</w:t>
      </w:r>
    </w:p>
    <w:p w:rsidR="0031714F" w:rsidRDefault="00831587">
      <w:pPr>
        <w:pStyle w:val="Corpsdetexte"/>
      </w:pPr>
      <w:r>
        <w:t xml:space="preserve">L’Entrepreneur devra apprécier l’aspect du sol </w:t>
      </w:r>
      <w:proofErr w:type="gramStart"/>
      <w:r>
        <w:t>et</w:t>
      </w:r>
      <w:proofErr w:type="gramEnd"/>
      <w:r>
        <w:t xml:space="preserve"> les tendanc</w:t>
      </w:r>
      <w:r w:rsidR="0056697D">
        <w:t>es hydrogéologiques sur la base</w:t>
      </w:r>
      <w:r>
        <w:t>:</w:t>
      </w:r>
    </w:p>
    <w:p w:rsidR="0031714F" w:rsidRDefault="00831587" w:rsidP="00831587">
      <w:pPr>
        <w:numPr>
          <w:ilvl w:val="0"/>
          <w:numId w:val="36"/>
        </w:numPr>
      </w:pPr>
      <w:r>
        <w:t xml:space="preserve">Des études de terrain (hydrographie, </w:t>
      </w:r>
      <w:proofErr w:type="gramStart"/>
      <w:r>
        <w:t>points</w:t>
      </w:r>
      <w:proofErr w:type="gramEnd"/>
      <w:r w:rsidR="0056697D">
        <w:t xml:space="preserve"> </w:t>
      </w:r>
      <w:r>
        <w:t>d’eau existants, caractéristiques morpho - structurales, etc…)</w:t>
      </w:r>
    </w:p>
    <w:p w:rsidR="0031714F" w:rsidRDefault="00831587" w:rsidP="00831587">
      <w:pPr>
        <w:numPr>
          <w:ilvl w:val="0"/>
          <w:numId w:val="36"/>
        </w:numPr>
      </w:pPr>
      <w:r>
        <w:t>Des recherches documentaires à effectuer dans les services déconcentrés de l’Etat ou tout autre organisme</w:t>
      </w:r>
    </w:p>
    <w:p w:rsidR="0031714F" w:rsidRDefault="00831587" w:rsidP="00831587">
      <w:pPr>
        <w:numPr>
          <w:ilvl w:val="0"/>
          <w:numId w:val="36"/>
        </w:numPr>
      </w:pPr>
      <w:r>
        <w:t>Des photo–interprétations</w:t>
      </w:r>
    </w:p>
    <w:p w:rsidR="0031714F" w:rsidRDefault="00831587" w:rsidP="00831587">
      <w:pPr>
        <w:numPr>
          <w:ilvl w:val="0"/>
          <w:numId w:val="36"/>
        </w:numPr>
      </w:pPr>
      <w:r>
        <w:t>Des reports graphiques des résultats</w:t>
      </w:r>
    </w:p>
    <w:p w:rsidR="0031714F" w:rsidRDefault="00831587" w:rsidP="00831587">
      <w:pPr>
        <w:numPr>
          <w:ilvl w:val="0"/>
          <w:numId w:val="36"/>
        </w:numPr>
      </w:pPr>
      <w:r>
        <w:t>Des interprétations des résultats</w:t>
      </w:r>
    </w:p>
    <w:p w:rsidR="0031714F" w:rsidRDefault="00831587">
      <w:pPr>
        <w:pStyle w:val="FirstParagraph"/>
      </w:pPr>
      <w:r>
        <w:t>-Des mesures à l’aide de la baguette de sourcier</w:t>
      </w:r>
    </w:p>
    <w:p w:rsidR="0031714F" w:rsidRDefault="00831587" w:rsidP="00831587">
      <w:pPr>
        <w:pStyle w:val="Compact"/>
        <w:numPr>
          <w:ilvl w:val="0"/>
          <w:numId w:val="37"/>
        </w:numPr>
      </w:pPr>
      <w:r>
        <w:t>et tout autre élément</w:t>
      </w:r>
    </w:p>
    <w:p w:rsidR="0031714F" w:rsidRDefault="00831587">
      <w:pPr>
        <w:pStyle w:val="FirstParagraph"/>
      </w:pPr>
      <w:r>
        <w:t xml:space="preserve">A l’issu des travaux de reconnaissances </w:t>
      </w:r>
      <w:proofErr w:type="gramStart"/>
      <w:r>
        <w:t>et</w:t>
      </w:r>
      <w:proofErr w:type="gramEnd"/>
      <w:r>
        <w:t xml:space="preserve"> d’études hydrogéologiques, l’Entrepreneur devra tirer des conclusions claires à soumettre à l’appréciation de l’Ingénieur de contrôle. Si les conclusions de l’Entrepreneur ne lui permettent pas d’implanter des points favorables aux forages productifs, alors, l’ordre lui sera donné par l’Ingénieur de contrôle de passer à l’étape suivante.</w:t>
      </w:r>
    </w:p>
    <w:p w:rsidR="0031714F" w:rsidRDefault="00831587">
      <w:pPr>
        <w:pStyle w:val="Corpsdetexte"/>
      </w:pPr>
      <w:r>
        <w:rPr>
          <w:b/>
          <w:bCs/>
        </w:rPr>
        <w:t>III.1.2 – LES SONDAGES ELECTRIQUES</w:t>
      </w:r>
    </w:p>
    <w:p w:rsidR="0031714F" w:rsidRDefault="00831587">
      <w:pPr>
        <w:pStyle w:val="Corpsdetexte"/>
      </w:pPr>
      <w:r>
        <w:lastRenderedPageBreak/>
        <w:t xml:space="preserve">Dans le </w:t>
      </w:r>
      <w:proofErr w:type="gramStart"/>
      <w:r>
        <w:t>cas</w:t>
      </w:r>
      <w:proofErr w:type="gramEnd"/>
      <w:r>
        <w:t xml:space="preserve"> et seulement dans le cas où les résultats de reconnaissances et d’études hydrogéologiques ne sont pas satisfaisants et dans le cas des zones de fractures, l’Entrepreneur procèdera aux sondages électriques après accord de l’ingénieur et du chef de service du marché.</w:t>
      </w:r>
    </w:p>
    <w:p w:rsidR="0031714F" w:rsidRDefault="00831587">
      <w:pPr>
        <w:pStyle w:val="Corpsdetexte"/>
      </w:pPr>
      <w:proofErr w:type="gramStart"/>
      <w:r>
        <w:t>L’Entrepreneur effectuera deux à trois profils de traîné électrique de maille adaptée, y compris le graphique des résultats sur papier semi-log.</w:t>
      </w:r>
      <w:proofErr w:type="gramEnd"/>
    </w:p>
    <w:p w:rsidR="0031714F" w:rsidRDefault="00831587">
      <w:pPr>
        <w:pStyle w:val="Corpsdetexte"/>
      </w:pPr>
      <w:r>
        <w:t>De plus, sur les feuilles de mesure sur le terrain et pour chaque traînée électrique et chaque sondage électrique, il indiquera l’azimut du profil, la configuration du dispositif (AB, MN) et le pas des mesures.</w:t>
      </w:r>
    </w:p>
    <w:p w:rsidR="0031714F" w:rsidRDefault="00831587">
      <w:pPr>
        <w:pStyle w:val="Corpsdetexte"/>
      </w:pPr>
      <w:r>
        <w:t xml:space="preserve">La longueur d'un traîné électrique devra être suffisante (longueur AB au min. de 450m) afin de permettre d'identifier clairement une ou plusieurs anomalies. </w:t>
      </w:r>
      <w:proofErr w:type="gramStart"/>
      <w:r>
        <w:t>Le résultat graphique d'un sondage électrique devra se rapprocher d'une allure caractéristique afin de permettre une interprétation sans ambiguïté ainsi que la mise en évidence d'unités lithologiques typiques en relation avec le contexte géologique local.</w:t>
      </w:r>
      <w:proofErr w:type="gramEnd"/>
      <w:r>
        <w:t xml:space="preserve"> Un plan de situation pour chaque site sous format A4, sera élaboré avec les principaux éléments ou indices afin de se repérer en toute circonstance pour identifier sans ambiguité les positions des propositions des sites de forage/puits (route, chemin, bâtiments, point d'eau, distance, etc </w:t>
      </w:r>
      <w:proofErr w:type="gramStart"/>
      <w:r>
        <w:t>... )</w:t>
      </w:r>
      <w:proofErr w:type="gramEnd"/>
      <w:r>
        <w:t xml:space="preserve">. Indiquer les propositions d'implantation du point d'eau sur </w:t>
      </w:r>
      <w:proofErr w:type="gramStart"/>
      <w:r>
        <w:t>ce</w:t>
      </w:r>
      <w:proofErr w:type="gramEnd"/>
      <w:r>
        <w:t xml:space="preserve"> plan de situation avec les coordonnées GPS pour chaque proposition. Les traînés électriques </w:t>
      </w:r>
      <w:proofErr w:type="gramStart"/>
      <w:r>
        <w:t>et</w:t>
      </w:r>
      <w:proofErr w:type="gramEnd"/>
      <w:r>
        <w:t xml:space="preserve"> les sondages électriques, effectués et numérotés, seront positionnés sur ce plan. </w:t>
      </w:r>
      <w:proofErr w:type="gramStart"/>
      <w:r>
        <w:t>Il</w:t>
      </w:r>
      <w:proofErr w:type="gramEnd"/>
      <w:r>
        <w:t xml:space="preserve"> pourra être fait plusieurs plans en fonction du nombre de sondage effectué.</w:t>
      </w:r>
    </w:p>
    <w:p w:rsidR="0031714F" w:rsidRDefault="00831587">
      <w:pPr>
        <w:pStyle w:val="Corpsdetexte"/>
      </w:pPr>
      <w:r>
        <w:rPr>
          <w:b/>
          <w:bCs/>
        </w:rPr>
        <w:t>III.1.3 - IMPLANTATIONS DES POINTS FAVORABLES AU FORAGE PRODUCTIF.</w:t>
      </w:r>
    </w:p>
    <w:p w:rsidR="0031714F" w:rsidRDefault="00831587">
      <w:pPr>
        <w:pStyle w:val="Corpsdetexte"/>
      </w:pPr>
      <w:r>
        <w:t>L'interprétation des données et les conclusions qui en découleront devront faire ressortir clairement la présence ou non des nappes aquifères exploitables et proposer avec précision les endroits où des points d’eau devraient être implantés pour maximiser les chances d'avoir de l'eau.</w:t>
      </w:r>
    </w:p>
    <w:p w:rsidR="0031714F" w:rsidRDefault="00831587">
      <w:pPr>
        <w:pStyle w:val="Corpsdetexte"/>
      </w:pPr>
      <w:r>
        <w:t>Pour chaque site, deux (2) à trois (3) points favorables au forage productif seront définis. Chaque point sera matérialisé sur le terrain où sera inscrit le numéro du point.</w:t>
      </w:r>
    </w:p>
    <w:p w:rsidR="0031714F" w:rsidRDefault="00831587">
      <w:pPr>
        <w:pStyle w:val="Corpsdetexte"/>
      </w:pPr>
      <w:r>
        <w:t>Sur la base du dossier technique définitif de prospection géophysique, le maître d’œuvre donnera son accord pour démarrer les travaux de fonçage.</w:t>
      </w:r>
    </w:p>
    <w:p w:rsidR="0031714F" w:rsidRDefault="00831587">
      <w:pPr>
        <w:pStyle w:val="Corpsdetexte"/>
      </w:pPr>
      <w:r>
        <w:t xml:space="preserve">Dans le </w:t>
      </w:r>
      <w:proofErr w:type="gramStart"/>
      <w:r>
        <w:t>cas</w:t>
      </w:r>
      <w:proofErr w:type="gramEnd"/>
      <w:r>
        <w:t xml:space="preserve"> où le forage au premier point s’avère négatif ou défavorable, il sera demandé à l’Entrepreneur de se déplacer et de recommencer sur un autre point.</w:t>
      </w:r>
    </w:p>
    <w:p w:rsidR="0031714F" w:rsidRDefault="00831587">
      <w:pPr>
        <w:pStyle w:val="Corpsdetexte"/>
      </w:pPr>
      <w:r>
        <w:rPr>
          <w:b/>
          <w:bCs/>
        </w:rPr>
        <w:t>Les produits attendus pour le rapport technique</w:t>
      </w:r>
      <w:r>
        <w:t xml:space="preserve"> (sous forme numérique et papier</w:t>
      </w:r>
      <w:proofErr w:type="gramStart"/>
      <w:r>
        <w:t>) :</w:t>
      </w:r>
      <w:proofErr w:type="gramEnd"/>
    </w:p>
    <w:p w:rsidR="0031714F" w:rsidRDefault="00831587">
      <w:pPr>
        <w:pStyle w:val="Corpsdetexte"/>
      </w:pPr>
      <w:r>
        <w:t>Pour chaque villa</w:t>
      </w:r>
      <w:r w:rsidR="0056697D">
        <w:t xml:space="preserve">ge (site) ciblé, </w:t>
      </w:r>
      <w:proofErr w:type="gramStart"/>
      <w:r w:rsidR="0056697D">
        <w:t>il</w:t>
      </w:r>
      <w:proofErr w:type="gramEnd"/>
      <w:r w:rsidR="0056697D">
        <w:t xml:space="preserve"> est attendu</w:t>
      </w:r>
      <w:r>
        <w:t>:</w:t>
      </w:r>
    </w:p>
    <w:p w:rsidR="0031714F" w:rsidRDefault="00831587" w:rsidP="00831587">
      <w:pPr>
        <w:numPr>
          <w:ilvl w:val="0"/>
          <w:numId w:val="38"/>
        </w:numPr>
      </w:pPr>
      <w:r>
        <w:t>un plan de situation des sondages avec les coordonnées GPS</w:t>
      </w:r>
    </w:p>
    <w:p w:rsidR="0031714F" w:rsidRDefault="00831587" w:rsidP="00831587">
      <w:pPr>
        <w:numPr>
          <w:ilvl w:val="0"/>
          <w:numId w:val="38"/>
        </w:numPr>
      </w:pPr>
      <w:proofErr w:type="gramStart"/>
      <w:r>
        <w:t>la</w:t>
      </w:r>
      <w:proofErr w:type="gramEnd"/>
      <w:r>
        <w:t xml:space="preserve"> prospection géophysique (sondage électrique et profils de résistivité pour chaque sondage), les feuilles de mesure de terrain et le graphique des résultats sur papier semi-log. Parmi les trois sondages, il proposera le meilleur</w:t>
      </w:r>
    </w:p>
    <w:p w:rsidR="0031714F" w:rsidRDefault="00831587" w:rsidP="00831587">
      <w:pPr>
        <w:numPr>
          <w:ilvl w:val="0"/>
          <w:numId w:val="38"/>
        </w:numPr>
      </w:pPr>
      <w:r>
        <w:t>une proposition de profondeur provisoire de l’ouvrage</w:t>
      </w:r>
    </w:p>
    <w:p w:rsidR="0031714F" w:rsidRDefault="00831587" w:rsidP="00831587">
      <w:pPr>
        <w:numPr>
          <w:ilvl w:val="0"/>
          <w:numId w:val="38"/>
        </w:numPr>
      </w:pPr>
      <w:proofErr w:type="gramStart"/>
      <w:r>
        <w:t>un</w:t>
      </w:r>
      <w:proofErr w:type="gramEnd"/>
      <w:r>
        <w:t xml:space="preserve"> procès-verbal pour chaque implantation signé par les demandeurs et le Maître d’œuvre.</w:t>
      </w:r>
    </w:p>
    <w:p w:rsidR="0031714F" w:rsidRDefault="00831587">
      <w:pPr>
        <w:pStyle w:val="FirstParagraph"/>
      </w:pPr>
      <w:r>
        <w:rPr>
          <w:b/>
          <w:bCs/>
        </w:rPr>
        <w:t>III.1.4 · MOBILISATION ET INSTALLATION DE CHANTIER</w:t>
      </w:r>
    </w:p>
    <w:p w:rsidR="0031714F" w:rsidRDefault="00831587">
      <w:pPr>
        <w:pStyle w:val="Corpsdetexte"/>
      </w:pPr>
      <w:r>
        <w:rPr>
          <w:b/>
          <w:bCs/>
        </w:rPr>
        <w:t xml:space="preserve">Amenée </w:t>
      </w:r>
      <w:proofErr w:type="gramStart"/>
      <w:r>
        <w:rPr>
          <w:b/>
          <w:bCs/>
        </w:rPr>
        <w:t>et</w:t>
      </w:r>
      <w:proofErr w:type="gramEnd"/>
      <w:r>
        <w:rPr>
          <w:b/>
          <w:bCs/>
        </w:rPr>
        <w:t xml:space="preserve"> repli des matériels et du personnel</w:t>
      </w:r>
    </w:p>
    <w:p w:rsidR="0031714F" w:rsidRDefault="00831587">
      <w:pPr>
        <w:pStyle w:val="Corpsdetexte"/>
      </w:pPr>
      <w:r>
        <w:t xml:space="preserve">Avant le début des travaux, le Maître d'œuvre procèdera à la vérification de la conformité des matériels </w:t>
      </w:r>
      <w:proofErr w:type="gramStart"/>
      <w:r>
        <w:t>et</w:t>
      </w:r>
      <w:proofErr w:type="gramEnd"/>
      <w:r>
        <w:t xml:space="preserve"> du personnel avec les spécifications du Marché (offre technique).</w:t>
      </w:r>
    </w:p>
    <w:p w:rsidR="0031714F" w:rsidRDefault="00831587">
      <w:pPr>
        <w:pStyle w:val="Corpsdetexte"/>
      </w:pPr>
      <w:r>
        <w:t xml:space="preserve">L'Entrepreneur sera tenu de remplacer les matériels </w:t>
      </w:r>
      <w:proofErr w:type="gramStart"/>
      <w:r>
        <w:t>et</w:t>
      </w:r>
      <w:proofErr w:type="gramEnd"/>
      <w:r>
        <w:t xml:space="preserve"> le personnel non conformes sans préjudice des sanctions prévues en cas de non-respect des délais d'exécution.</w:t>
      </w:r>
    </w:p>
    <w:p w:rsidR="0031714F" w:rsidRDefault="00831587">
      <w:pPr>
        <w:pStyle w:val="Corpsdetexte"/>
      </w:pPr>
      <w:r>
        <w:t>Les matériels à mobiliser pour le forage doivent tenir compte de la nature des terrains dans la zone.</w:t>
      </w:r>
    </w:p>
    <w:p w:rsidR="0031714F" w:rsidRDefault="00831587">
      <w:pPr>
        <w:pStyle w:val="Corpsdetexte"/>
      </w:pPr>
      <w:r>
        <w:lastRenderedPageBreak/>
        <w:t xml:space="preserve">La méthode conseillée pour la perforation des terrains sédimentaire </w:t>
      </w:r>
      <w:proofErr w:type="gramStart"/>
      <w:r>
        <w:t>est</w:t>
      </w:r>
      <w:proofErr w:type="gramEnd"/>
      <w:r>
        <w:t xml:space="preserve"> le forage par rotation à la boue dont la circulation permet de consolider les parois du trou par la constitution d'une croûte de dépôt (cake).</w:t>
      </w:r>
    </w:p>
    <w:p w:rsidR="0031714F" w:rsidRDefault="00831587">
      <w:pPr>
        <w:pStyle w:val="Corpsdetexte"/>
      </w:pPr>
      <w:r>
        <w:t xml:space="preserve">Dans tous les </w:t>
      </w:r>
      <w:proofErr w:type="gramStart"/>
      <w:r>
        <w:t>cas</w:t>
      </w:r>
      <w:proofErr w:type="gramEnd"/>
      <w:r>
        <w:t>, les matériels devront permettre de forer des trous d'au moins huit (8) pouces à des profondeurs pouvant dépasser soixante (60) mètres.</w:t>
      </w:r>
    </w:p>
    <w:p w:rsidR="0031714F" w:rsidRDefault="00831587">
      <w:pPr>
        <w:pStyle w:val="Corpsdetexte"/>
      </w:pPr>
      <w:r>
        <w:t xml:space="preserve">L'équipe d’exécution des travaux comprendra au </w:t>
      </w:r>
      <w:proofErr w:type="gramStart"/>
      <w:r>
        <w:t>minimum :</w:t>
      </w:r>
      <w:proofErr w:type="gramEnd"/>
    </w:p>
    <w:p w:rsidR="0031714F" w:rsidRDefault="00831587" w:rsidP="00831587">
      <w:pPr>
        <w:numPr>
          <w:ilvl w:val="0"/>
          <w:numId w:val="39"/>
        </w:numPr>
      </w:pPr>
      <w:r>
        <w:t>Un (01) Conducteur des travaux, niveau Ingénieur hydraulicien (Ingénieur de Génie Rural ou équivalent) avec 05 ans d'expérience dans des travaux similaires ;</w:t>
      </w:r>
    </w:p>
    <w:p w:rsidR="0031714F" w:rsidRDefault="00831587" w:rsidP="00831587">
      <w:pPr>
        <w:numPr>
          <w:ilvl w:val="0"/>
          <w:numId w:val="39"/>
        </w:numPr>
      </w:pPr>
      <w:r>
        <w:rPr>
          <w:b/>
          <w:bCs/>
        </w:rPr>
        <w:t>Un (01) Hydrogéologue ou géophysicien</w:t>
      </w:r>
      <w:r>
        <w:t>, avec 03 ans d'expérience dans des travaux similaires ;</w:t>
      </w:r>
    </w:p>
    <w:p w:rsidR="0031714F" w:rsidRDefault="00831587" w:rsidP="00831587">
      <w:pPr>
        <w:numPr>
          <w:ilvl w:val="0"/>
          <w:numId w:val="39"/>
        </w:numPr>
      </w:pPr>
      <w:r>
        <w:rPr>
          <w:b/>
          <w:bCs/>
        </w:rPr>
        <w:t>Un (01) Ingénieur Géotechnicien</w:t>
      </w:r>
      <w:r>
        <w:t>, avec 03 ans d'expérience spécifique dans les études des fondations d’ouvrage ;</w:t>
      </w:r>
    </w:p>
    <w:p w:rsidR="0031714F" w:rsidRDefault="00831587" w:rsidP="00831587">
      <w:pPr>
        <w:numPr>
          <w:ilvl w:val="0"/>
          <w:numId w:val="39"/>
        </w:numPr>
      </w:pPr>
      <w:r>
        <w:t>Un (01) Environnementaliste (Responsable QHSE), titulaire d'un Bac + 3 minimum dans le domaine des sciences Environnementales et/ou sociales, avec une expérience spécifique d'au moins 05 ans dans la mise en œuvre des projets d'infrastructures ;</w:t>
      </w:r>
    </w:p>
    <w:p w:rsidR="0031714F" w:rsidRDefault="00831587" w:rsidP="00831587">
      <w:pPr>
        <w:numPr>
          <w:ilvl w:val="0"/>
          <w:numId w:val="39"/>
        </w:numPr>
      </w:pPr>
      <w:r>
        <w:t>Un (01) Chef chantier, niveau minimum de Technicien de Génie Rural ou équivalent avec au moins trois (03) ans d'expérience dans des travaux d’hydraulique villageoise ou similaire ;</w:t>
      </w:r>
    </w:p>
    <w:p w:rsidR="0031714F" w:rsidRDefault="00831587" w:rsidP="00831587">
      <w:pPr>
        <w:numPr>
          <w:ilvl w:val="0"/>
          <w:numId w:val="39"/>
        </w:numPr>
      </w:pPr>
      <w:r>
        <w:t>Un (01) Technicien topographe ou tout autre diplôme équivalent avec 03 ans d'expérience dans des travaux d’aménagement des ouvrages de génie civil ;</w:t>
      </w:r>
    </w:p>
    <w:p w:rsidR="0031714F" w:rsidRDefault="00831587" w:rsidP="00831587">
      <w:pPr>
        <w:numPr>
          <w:ilvl w:val="0"/>
          <w:numId w:val="39"/>
        </w:numPr>
      </w:pPr>
      <w:r>
        <w:t>Un (01) Électrotechnicien, titulaire d'un diplôme de niveau BAC en Electricité ou Electrotechnique ou Énergie renouvelable ou équivalent disposant d'une expérience spécifique d’au moins 03 ans dans les installations des plaques photovoltaïques ;</w:t>
      </w:r>
    </w:p>
    <w:p w:rsidR="0031714F" w:rsidRDefault="00831587" w:rsidP="00831587">
      <w:pPr>
        <w:numPr>
          <w:ilvl w:val="0"/>
          <w:numId w:val="39"/>
        </w:numPr>
      </w:pPr>
      <w:r>
        <w:rPr>
          <w:b/>
          <w:bCs/>
        </w:rPr>
        <w:t>Un (01) Mécanicien foreur</w:t>
      </w:r>
      <w:r>
        <w:t xml:space="preserve"> expérimenté avec 03 ans d'expériences ;</w:t>
      </w:r>
    </w:p>
    <w:p w:rsidR="0031714F" w:rsidRDefault="00831587" w:rsidP="00831587">
      <w:pPr>
        <w:numPr>
          <w:ilvl w:val="0"/>
          <w:numId w:val="39"/>
        </w:numPr>
      </w:pPr>
      <w:r>
        <w:t xml:space="preserve">Trois (03) Ouvriers spécialisés (maçon, ferrailleur, coffreurs.) avec </w:t>
      </w:r>
      <w:proofErr w:type="gramStart"/>
      <w:r>
        <w:t>un</w:t>
      </w:r>
      <w:proofErr w:type="gramEnd"/>
      <w:r>
        <w:t xml:space="preserve"> minimum de trois (03) ans d'expériences.</w:t>
      </w:r>
    </w:p>
    <w:p w:rsidR="0031714F" w:rsidRDefault="00831587">
      <w:pPr>
        <w:pStyle w:val="FirstParagraph"/>
      </w:pPr>
      <w:r>
        <w:rPr>
          <w:b/>
          <w:bCs/>
        </w:rPr>
        <w:t>Installation de chantier</w:t>
      </w:r>
    </w:p>
    <w:p w:rsidR="0031714F" w:rsidRDefault="00831587">
      <w:pPr>
        <w:pStyle w:val="Corpsdetexte"/>
      </w:pPr>
      <w:r>
        <w:t xml:space="preserve">Avant le début des travaux, le constructeur devra prévoir à l'entrée du village concerné </w:t>
      </w:r>
      <w:proofErr w:type="gramStart"/>
      <w:r>
        <w:t>un</w:t>
      </w:r>
      <w:proofErr w:type="gramEnd"/>
      <w:r>
        <w:t xml:space="preserve"> panneau d'information de chantier, et prévoir également un label du PROLOG à positionner sur l’ouvrage à exécuter. Les maquettes relatives à ces éléments précités seront faites selon les indications de l'ingénieur de contrôle </w:t>
      </w:r>
      <w:proofErr w:type="gramStart"/>
      <w:r>
        <w:t>et</w:t>
      </w:r>
      <w:proofErr w:type="gramEnd"/>
      <w:r>
        <w:t xml:space="preserve"> approuvées par celui-ci avant fabrication et pose.</w:t>
      </w:r>
    </w:p>
    <w:p w:rsidR="0031714F" w:rsidRDefault="00831587">
      <w:pPr>
        <w:pStyle w:val="Corpsdetexte"/>
      </w:pPr>
      <w:r>
        <w:t xml:space="preserve">Le constructeur devra procéder au nettoyage complet de l'aire d'implantation (abattage d'arbres le </w:t>
      </w:r>
      <w:proofErr w:type="gramStart"/>
      <w:r>
        <w:t>cas</w:t>
      </w:r>
      <w:proofErr w:type="gramEnd"/>
      <w:r>
        <w:t xml:space="preserve"> échéant, désherbage, nivellement, etc.)</w:t>
      </w:r>
    </w:p>
    <w:p w:rsidR="0031714F" w:rsidRDefault="00831587">
      <w:pPr>
        <w:pStyle w:val="Corpsdetexte"/>
      </w:pPr>
      <w:r>
        <w:t xml:space="preserve">Il devra également prévoir toutes les installations nécessaires à l'exécution des travaux à savoir les baraquements de </w:t>
      </w:r>
      <w:proofErr w:type="gramStart"/>
      <w:r>
        <w:t>chantier :</w:t>
      </w:r>
      <w:proofErr w:type="gramEnd"/>
    </w:p>
    <w:p w:rsidR="0031714F" w:rsidRDefault="00831587" w:rsidP="00831587">
      <w:pPr>
        <w:numPr>
          <w:ilvl w:val="0"/>
          <w:numId w:val="40"/>
        </w:numPr>
      </w:pPr>
      <w:r>
        <w:t>Le Bureau de chantier : Pendant toute la durée de réalisation des travaux, et en plus de ces bureaux où le cahier de chantier, le journal de chantier seront disponibles en permanence, l'attributaire du marché devra mettre à la disposition du Maître d’œuvre dans un emplacement déterminé conjointement avec celui- ci</w:t>
      </w:r>
    </w:p>
    <w:p w:rsidR="0031714F" w:rsidRDefault="00831587" w:rsidP="00831587">
      <w:pPr>
        <w:numPr>
          <w:ilvl w:val="0"/>
          <w:numId w:val="40"/>
        </w:numPr>
      </w:pPr>
      <w:r>
        <w:rPr>
          <w:b/>
          <w:bCs/>
        </w:rPr>
        <w:t>Un bureau ou local</w:t>
      </w:r>
      <w:r>
        <w:t xml:space="preserve"> d'au moins de 16 m2 équipe d'une table bureau et deux chaises resserve au Maître d'œuvre ;</w:t>
      </w:r>
    </w:p>
    <w:p w:rsidR="0031714F" w:rsidRDefault="00831587" w:rsidP="00831587">
      <w:pPr>
        <w:numPr>
          <w:ilvl w:val="0"/>
          <w:numId w:val="40"/>
        </w:numPr>
      </w:pPr>
      <w:r>
        <w:t>Une salle pour les réunions de chantier pouvant recevoir au moins 5 personnes équipée d’une table de réunion, deux bancs de 1,5 m, un tableau d'affichage des plans et du planning placé en permanence ;</w:t>
      </w:r>
    </w:p>
    <w:p w:rsidR="0031714F" w:rsidRDefault="00831587" w:rsidP="00831587">
      <w:pPr>
        <w:numPr>
          <w:ilvl w:val="0"/>
          <w:numId w:val="40"/>
        </w:numPr>
      </w:pPr>
      <w:r>
        <w:t xml:space="preserve">Les mesures nécessaires au respect des dispositions légales </w:t>
      </w:r>
      <w:proofErr w:type="gramStart"/>
      <w:r>
        <w:t>et</w:t>
      </w:r>
      <w:proofErr w:type="gramEnd"/>
      <w:r>
        <w:t xml:space="preserve"> réglementaires relatives à l'hygiène et à la sécurité du personnel. (Mise en place d'une latrine, disposer des jarres d'eau traitée à l'eau </w:t>
      </w:r>
      <w:r>
        <w:lastRenderedPageBreak/>
        <w:t xml:space="preserve">de javel, une caisse de pharmacie équipée des produits de premiers </w:t>
      </w:r>
      <w:proofErr w:type="gramStart"/>
      <w:r>
        <w:t>soins :</w:t>
      </w:r>
      <w:proofErr w:type="gramEnd"/>
      <w:r>
        <w:t xml:space="preserve"> aspirine, nivaquine, sparadrap, Bétadine, bandes, compresses, alcool, ;)</w:t>
      </w:r>
    </w:p>
    <w:p w:rsidR="0031714F" w:rsidRDefault="00831587" w:rsidP="00831587">
      <w:pPr>
        <w:numPr>
          <w:ilvl w:val="0"/>
          <w:numId w:val="40"/>
        </w:numPr>
      </w:pPr>
      <w:r>
        <w:t>Les réceptacles pour recevoir les déchets sont à installer à proximité des diverses installations.</w:t>
      </w:r>
    </w:p>
    <w:p w:rsidR="0031714F" w:rsidRDefault="00831587" w:rsidP="00831587">
      <w:pPr>
        <w:numPr>
          <w:ilvl w:val="0"/>
          <w:numId w:val="40"/>
        </w:numPr>
      </w:pPr>
      <w:r>
        <w:t xml:space="preserve">Ces réceptacles sont à vider périodiquement </w:t>
      </w:r>
      <w:proofErr w:type="gramStart"/>
      <w:r>
        <w:t>et</w:t>
      </w:r>
      <w:proofErr w:type="gramEnd"/>
      <w:r>
        <w:t xml:space="preserve"> les déchets à déposer dans un bac pour récupération ou dans un dépotoir (fosse). Cette fosse doit être située à au moins 100m des installations </w:t>
      </w:r>
      <w:proofErr w:type="gramStart"/>
      <w:r>
        <w:t>et</w:t>
      </w:r>
      <w:proofErr w:type="gramEnd"/>
      <w:r>
        <w:t xml:space="preserve"> en cas de présence de cours d'eau à au moins 150m. A la fin des travaux la fosse </w:t>
      </w:r>
      <w:proofErr w:type="gramStart"/>
      <w:r>
        <w:t>est</w:t>
      </w:r>
      <w:proofErr w:type="gramEnd"/>
      <w:r>
        <w:t xml:space="preserve"> à combler avec de la terre jusqu'au niveau du sol naturel.</w:t>
      </w:r>
    </w:p>
    <w:p w:rsidR="0031714F" w:rsidRDefault="00831587" w:rsidP="00831587">
      <w:pPr>
        <w:numPr>
          <w:ilvl w:val="0"/>
          <w:numId w:val="40"/>
        </w:numPr>
      </w:pPr>
      <w:r>
        <w:t xml:space="preserve">Les bacs de récupération des huiles usées ou de vidange en attendant leur acheminement vers les centres spécialisés de traitement. </w:t>
      </w:r>
      <w:proofErr w:type="gramStart"/>
      <w:r>
        <w:t>Il</w:t>
      </w:r>
      <w:proofErr w:type="gramEnd"/>
      <w:r>
        <w:t xml:space="preserve"> en est de même pour les filtres à huile, les batteries et autres déchets toxiques.</w:t>
      </w:r>
    </w:p>
    <w:p w:rsidR="0031714F" w:rsidRDefault="00831587">
      <w:pPr>
        <w:pStyle w:val="FirstParagraph"/>
      </w:pPr>
      <w:r>
        <w:t xml:space="preserve">Ces installations seront situées dans le village </w:t>
      </w:r>
      <w:proofErr w:type="gramStart"/>
      <w:r>
        <w:t>et</w:t>
      </w:r>
      <w:proofErr w:type="gramEnd"/>
      <w:r>
        <w:t xml:space="preserve"> peuvent être des hangars, des cases etc.</w:t>
      </w:r>
    </w:p>
    <w:p w:rsidR="0031714F" w:rsidRDefault="00831587">
      <w:pPr>
        <w:pStyle w:val="Corpsdetexte"/>
      </w:pPr>
      <w:proofErr w:type="gramStart"/>
      <w:r>
        <w:t>Ces installations seront distinctes de celles de I ‘Entreprise.</w:t>
      </w:r>
      <w:proofErr w:type="gramEnd"/>
      <w:r>
        <w:t xml:space="preserve"> Les dépenses-d ‘installation de ces travaux seront à la charge </w:t>
      </w:r>
      <w:proofErr w:type="gramStart"/>
      <w:r>
        <w:t>de !'Entreprise.</w:t>
      </w:r>
      <w:proofErr w:type="gramEnd"/>
    </w:p>
    <w:p w:rsidR="0031714F" w:rsidRDefault="00831587">
      <w:pPr>
        <w:pStyle w:val="Corpsdetexte"/>
      </w:pPr>
      <w:r>
        <w:t xml:space="preserve">Les bureaux destinés au Maître d'œuvre devront être fonctionnels dans </w:t>
      </w:r>
      <w:proofErr w:type="gramStart"/>
      <w:r>
        <w:t>un</w:t>
      </w:r>
      <w:proofErr w:type="gramEnd"/>
      <w:r>
        <w:t xml:space="preserve"> délai d'une semaine à compter de la notification de l'ordre de service du démarrage des travaux.</w:t>
      </w:r>
    </w:p>
    <w:p w:rsidR="0031714F" w:rsidRDefault="00831587">
      <w:pPr>
        <w:pStyle w:val="Corpsdetexte"/>
      </w:pPr>
      <w:r>
        <w:rPr>
          <w:b/>
          <w:bCs/>
        </w:rPr>
        <w:t>Les Panneaux de chantier</w:t>
      </w:r>
    </w:p>
    <w:p w:rsidR="0031714F" w:rsidRDefault="00831587">
      <w:pPr>
        <w:pStyle w:val="Corpsdetexte"/>
      </w:pPr>
      <w:proofErr w:type="gramStart"/>
      <w:r>
        <w:t>Il</w:t>
      </w:r>
      <w:proofErr w:type="gramEnd"/>
      <w:r>
        <w:t xml:space="preserve"> sera apposé un panneau de chantier sur chaque site très visibles, dont les emplacements seront définis et indiqués par le Maître d'œuvre.</w:t>
      </w:r>
    </w:p>
    <w:p w:rsidR="0031714F" w:rsidRDefault="00831587">
      <w:pPr>
        <w:pStyle w:val="Corpsdetexte"/>
      </w:pPr>
      <w:r>
        <w:t xml:space="preserve">Les panneaux de chantier porteront les indications </w:t>
      </w:r>
      <w:proofErr w:type="gramStart"/>
      <w:r>
        <w:t>suivantes :</w:t>
      </w:r>
      <w:proofErr w:type="gramEnd"/>
    </w:p>
    <w:p w:rsidR="0031714F" w:rsidRDefault="00831587" w:rsidP="00831587">
      <w:pPr>
        <w:numPr>
          <w:ilvl w:val="0"/>
          <w:numId w:val="41"/>
        </w:numPr>
      </w:pPr>
      <w:r>
        <w:t>références du projet ;</w:t>
      </w:r>
    </w:p>
    <w:p w:rsidR="0031714F" w:rsidRDefault="00831587" w:rsidP="00831587">
      <w:pPr>
        <w:numPr>
          <w:ilvl w:val="0"/>
          <w:numId w:val="41"/>
        </w:numPr>
      </w:pPr>
      <w:r>
        <w:t>références du Maître d'Ouvrage ;</w:t>
      </w:r>
    </w:p>
    <w:p w:rsidR="0031714F" w:rsidRDefault="00831587" w:rsidP="00831587">
      <w:pPr>
        <w:numPr>
          <w:ilvl w:val="0"/>
          <w:numId w:val="41"/>
        </w:numPr>
      </w:pPr>
      <w:r>
        <w:t>références du Maître d'œuvre ;</w:t>
      </w:r>
    </w:p>
    <w:p w:rsidR="0031714F" w:rsidRDefault="00831587" w:rsidP="00831587">
      <w:pPr>
        <w:numPr>
          <w:ilvl w:val="0"/>
          <w:numId w:val="41"/>
        </w:numPr>
      </w:pPr>
      <w:r>
        <w:t>source de financement ;</w:t>
      </w:r>
    </w:p>
    <w:p w:rsidR="0031714F" w:rsidRDefault="00831587" w:rsidP="00831587">
      <w:pPr>
        <w:numPr>
          <w:ilvl w:val="0"/>
          <w:numId w:val="41"/>
        </w:numPr>
      </w:pPr>
      <w:r>
        <w:t>références de l'Entreprise ;</w:t>
      </w:r>
    </w:p>
    <w:p w:rsidR="0031714F" w:rsidRDefault="00831587" w:rsidP="00831587">
      <w:pPr>
        <w:numPr>
          <w:ilvl w:val="0"/>
          <w:numId w:val="41"/>
        </w:numPr>
      </w:pPr>
      <w:r>
        <w:t>durée des travaux, la date d'ouverture et de fin de chantier</w:t>
      </w:r>
    </w:p>
    <w:p w:rsidR="0031714F" w:rsidRDefault="00831587">
      <w:pPr>
        <w:pStyle w:val="FirstParagraph"/>
      </w:pPr>
      <w:r>
        <w:t xml:space="preserve">Aucun autre panneau ne sera autorisé sur les lieux, sauf accord écrit exception faite des panneaux réglementaires, ceux interdisant l'accès au chantier </w:t>
      </w:r>
      <w:proofErr w:type="gramStart"/>
      <w:r>
        <w:t>et</w:t>
      </w:r>
      <w:proofErr w:type="gramEnd"/>
      <w:r>
        <w:t xml:space="preserve"> ceux concernant la sécurité.</w:t>
      </w:r>
    </w:p>
    <w:p w:rsidR="0031714F" w:rsidRDefault="00831587">
      <w:pPr>
        <w:pStyle w:val="Corpsdetexte"/>
      </w:pPr>
      <w:proofErr w:type="gramStart"/>
      <w:r>
        <w:t>Il</w:t>
      </w:r>
      <w:proofErr w:type="gramEnd"/>
      <w:r>
        <w:t xml:space="preserve"> procédera à l'enlèvement en fin de chantier de tous les matériels, les matériaux en excédent et la remise en état des lieux qui ont été occupés, ainsi qu'au démontage ou suppression de toutes les installations fixes</w:t>
      </w:r>
    </w:p>
    <w:p w:rsidR="0031714F" w:rsidRDefault="00831587">
      <w:pPr>
        <w:pStyle w:val="Corpsdetexte"/>
      </w:pPr>
      <w:r>
        <w:rPr>
          <w:b/>
          <w:bCs/>
        </w:rPr>
        <w:t>III.2 - DESCRIPTION DES TRAVAUX DE FORAGE</w:t>
      </w:r>
    </w:p>
    <w:p w:rsidR="0031714F" w:rsidRDefault="00831587">
      <w:pPr>
        <w:pStyle w:val="Corpsdetexte"/>
      </w:pPr>
      <w:r>
        <w:t xml:space="preserve">Le présent devis descriptif des travaux complète le devis quantitatif </w:t>
      </w:r>
      <w:proofErr w:type="gramStart"/>
      <w:r>
        <w:t>et</w:t>
      </w:r>
      <w:proofErr w:type="gramEnd"/>
      <w:r>
        <w:t xml:space="preserve"> estimatif et les plans, et vice versa.</w:t>
      </w:r>
    </w:p>
    <w:p w:rsidR="0031714F" w:rsidRDefault="00831587">
      <w:pPr>
        <w:pStyle w:val="Corpsdetexte"/>
      </w:pPr>
      <w:r>
        <w:t xml:space="preserve">Les travaux de forage seront exécutés selon les règles de l’art et </w:t>
      </w:r>
      <w:proofErr w:type="gramStart"/>
      <w:r>
        <w:t>comprendront :</w:t>
      </w:r>
      <w:proofErr w:type="gramEnd"/>
    </w:p>
    <w:p w:rsidR="0031714F" w:rsidRDefault="00831587" w:rsidP="00831587">
      <w:pPr>
        <w:numPr>
          <w:ilvl w:val="0"/>
          <w:numId w:val="42"/>
        </w:numPr>
      </w:pPr>
      <w:r>
        <w:t>L’implantation de l’ouvrage,</w:t>
      </w:r>
    </w:p>
    <w:p w:rsidR="0031714F" w:rsidRDefault="00831587" w:rsidP="00831587">
      <w:pPr>
        <w:numPr>
          <w:ilvl w:val="0"/>
          <w:numId w:val="42"/>
        </w:numPr>
      </w:pPr>
      <w:r>
        <w:t>La mobilisation et l’installation de chantier,</w:t>
      </w:r>
    </w:p>
    <w:p w:rsidR="0031714F" w:rsidRDefault="00831587" w:rsidP="00831587">
      <w:pPr>
        <w:numPr>
          <w:ilvl w:val="0"/>
          <w:numId w:val="42"/>
        </w:numPr>
      </w:pPr>
      <w:r>
        <w:t>Le fonçage</w:t>
      </w:r>
    </w:p>
    <w:p w:rsidR="0031714F" w:rsidRDefault="00831587" w:rsidP="00831587">
      <w:pPr>
        <w:numPr>
          <w:ilvl w:val="0"/>
          <w:numId w:val="42"/>
        </w:numPr>
      </w:pPr>
      <w:r>
        <w:t>L’équipement du forage</w:t>
      </w:r>
    </w:p>
    <w:p w:rsidR="0031714F" w:rsidRDefault="00831587" w:rsidP="00831587">
      <w:pPr>
        <w:numPr>
          <w:ilvl w:val="0"/>
          <w:numId w:val="42"/>
        </w:numPr>
      </w:pPr>
      <w:r>
        <w:t>Le développement et l’essai de pompage,</w:t>
      </w:r>
    </w:p>
    <w:p w:rsidR="0031714F" w:rsidRDefault="00831587" w:rsidP="00831587">
      <w:pPr>
        <w:numPr>
          <w:ilvl w:val="0"/>
          <w:numId w:val="42"/>
        </w:numPr>
      </w:pPr>
      <w:r>
        <w:t>L’exécution de la superstructure,</w:t>
      </w:r>
    </w:p>
    <w:p w:rsidR="0031714F" w:rsidRDefault="00831587" w:rsidP="00831587">
      <w:pPr>
        <w:numPr>
          <w:ilvl w:val="0"/>
          <w:numId w:val="42"/>
        </w:numPr>
      </w:pPr>
      <w:r>
        <w:lastRenderedPageBreak/>
        <w:t xml:space="preserve">La désinfestation du forage, </w:t>
      </w:r>
      <w:proofErr w:type="gramStart"/>
      <w:r>
        <w:t>la pose</w:t>
      </w:r>
      <w:proofErr w:type="gramEnd"/>
      <w:r>
        <w:t xml:space="preserve"> de pompe et la formation d’agents d’entretien.</w:t>
      </w:r>
    </w:p>
    <w:p w:rsidR="0031714F" w:rsidRDefault="00831587">
      <w:pPr>
        <w:pStyle w:val="FirstParagraph"/>
      </w:pPr>
      <w:r>
        <w:rPr>
          <w:b/>
          <w:bCs/>
        </w:rPr>
        <w:t>III.2.1 - IMPLANTATION DE L’OUVRAGE</w:t>
      </w:r>
    </w:p>
    <w:p w:rsidR="0031714F" w:rsidRDefault="00831587">
      <w:pPr>
        <w:pStyle w:val="Corpsdetexte"/>
      </w:pPr>
      <w:r>
        <w:rPr>
          <w:b/>
          <w:bCs/>
        </w:rPr>
        <w:t>Forage</w:t>
      </w:r>
    </w:p>
    <w:p w:rsidR="0031714F" w:rsidRDefault="00831587">
      <w:pPr>
        <w:pStyle w:val="Corpsdetexte"/>
      </w:pPr>
      <w:r>
        <w:t xml:space="preserve">Le choix des sites d'implantation sera fait par le constructeur des ouvrages avec la participation effective des </w:t>
      </w:r>
      <w:proofErr w:type="gramStart"/>
      <w:r>
        <w:t>populations</w:t>
      </w:r>
      <w:proofErr w:type="gramEnd"/>
      <w:r>
        <w:t xml:space="preserve"> bénéficiaires. Les propositions des sites faites par les </w:t>
      </w:r>
      <w:proofErr w:type="gramStart"/>
      <w:r>
        <w:t>populations</w:t>
      </w:r>
      <w:proofErr w:type="gramEnd"/>
      <w:r>
        <w:t xml:space="preserve"> bénéficiaires sont indicatives. Seules les prospections géophysiques à faire par le constructeur détermineront finalement les points d'implantation exacte des ouvrages.</w:t>
      </w:r>
    </w:p>
    <w:p w:rsidR="0031714F" w:rsidRDefault="00831587">
      <w:pPr>
        <w:pStyle w:val="Corpsdetexte"/>
      </w:pPr>
      <w:r>
        <w:t xml:space="preserve">Les résultats des prospections géophysiques </w:t>
      </w:r>
      <w:proofErr w:type="gramStart"/>
      <w:r>
        <w:t>et</w:t>
      </w:r>
      <w:proofErr w:type="gramEnd"/>
      <w:r>
        <w:t xml:space="preserve"> le choix conséquent du site d'implantation de l'ouvrage seront soumis à l'approbation de l'ingénieur chargé du contrôle, avant l'exécution des ouvrages. </w:t>
      </w:r>
      <w:proofErr w:type="gramStart"/>
      <w:r>
        <w:t>Toutefois, le maître d'ouvrage ne sera pas tenu responsable des échecs d'implantation qui pourrait survenir.</w:t>
      </w:r>
      <w:proofErr w:type="gramEnd"/>
    </w:p>
    <w:p w:rsidR="0031714F" w:rsidRDefault="00831587">
      <w:pPr>
        <w:pStyle w:val="Corpsdetexte"/>
      </w:pPr>
      <w:proofErr w:type="gramStart"/>
      <w:r>
        <w:t>Les études géophysiques seront menées suivant les prescriptions du chapitre III.1 précédent.</w:t>
      </w:r>
      <w:proofErr w:type="gramEnd"/>
    </w:p>
    <w:p w:rsidR="0031714F" w:rsidRDefault="00831587">
      <w:pPr>
        <w:pStyle w:val="Corpsdetexte"/>
      </w:pPr>
      <w:r>
        <w:rPr>
          <w:b/>
          <w:bCs/>
        </w:rPr>
        <w:t xml:space="preserve">Ouvrages de génie </w:t>
      </w:r>
      <w:proofErr w:type="gramStart"/>
      <w:r>
        <w:rPr>
          <w:b/>
          <w:bCs/>
        </w:rPr>
        <w:t>civil :</w:t>
      </w:r>
      <w:proofErr w:type="gramEnd"/>
    </w:p>
    <w:p w:rsidR="0031714F" w:rsidRDefault="00831587">
      <w:pPr>
        <w:pStyle w:val="Corpsdetexte"/>
      </w:pPr>
      <w:r>
        <w:t xml:space="preserve">Elle consiste en la matérialisation des niveaux, alignements </w:t>
      </w:r>
      <w:proofErr w:type="gramStart"/>
      <w:r>
        <w:t>et</w:t>
      </w:r>
      <w:proofErr w:type="gramEnd"/>
      <w:r>
        <w:t xml:space="preserve"> dimensions des ouvrages sur un support en bois (chaise en lattes 4x8) exécutés selon les indications du plan d'implantation et du plan de masse. Les chaises seront surélevées d'au moins 1.00 mètre du niveau du sol et </w:t>
      </w:r>
      <w:proofErr w:type="gramStart"/>
      <w:r>
        <w:t>comprendront :</w:t>
      </w:r>
      <w:proofErr w:type="gramEnd"/>
    </w:p>
    <w:p w:rsidR="0031714F" w:rsidRDefault="00831587" w:rsidP="00831587">
      <w:pPr>
        <w:numPr>
          <w:ilvl w:val="0"/>
          <w:numId w:val="43"/>
        </w:numPr>
      </w:pPr>
      <w:r>
        <w:t>Les traits d'axes</w:t>
      </w:r>
    </w:p>
    <w:p w:rsidR="0031714F" w:rsidRDefault="00831587" w:rsidP="00831587">
      <w:pPr>
        <w:numPr>
          <w:ilvl w:val="0"/>
          <w:numId w:val="43"/>
        </w:numPr>
      </w:pPr>
      <w:r>
        <w:t>Les bordures des fouilles</w:t>
      </w:r>
    </w:p>
    <w:p w:rsidR="0031714F" w:rsidRDefault="00831587" w:rsidP="00831587">
      <w:pPr>
        <w:numPr>
          <w:ilvl w:val="0"/>
          <w:numId w:val="43"/>
        </w:numPr>
      </w:pPr>
      <w:r>
        <w:t>Les bordures des agglomérées</w:t>
      </w:r>
    </w:p>
    <w:p w:rsidR="0031714F" w:rsidRDefault="00831587" w:rsidP="00831587">
      <w:pPr>
        <w:numPr>
          <w:ilvl w:val="0"/>
          <w:numId w:val="43"/>
        </w:numPr>
      </w:pPr>
      <w:r>
        <w:t xml:space="preserve">L'implantation des ouvrages sera effectuée par l'entreprise </w:t>
      </w:r>
      <w:proofErr w:type="gramStart"/>
      <w:r>
        <w:t>et</w:t>
      </w:r>
      <w:proofErr w:type="gramEnd"/>
      <w:r>
        <w:t xml:space="preserve"> approuvé par le maître d'œuvre, l'ingénieur du marché et le chef service du marché.</w:t>
      </w:r>
    </w:p>
    <w:p w:rsidR="0031714F" w:rsidRDefault="00831587" w:rsidP="00831587">
      <w:pPr>
        <w:numPr>
          <w:ilvl w:val="0"/>
          <w:numId w:val="43"/>
        </w:numPr>
      </w:pPr>
      <w:r>
        <w:t xml:space="preserve">L'Entrepreneur </w:t>
      </w:r>
      <w:proofErr w:type="gramStart"/>
      <w:r>
        <w:t>est</w:t>
      </w:r>
      <w:proofErr w:type="gramEnd"/>
      <w:r>
        <w:t xml:space="preserve"> responsable de l'implantation des ouvrages et ilest également responsable des niveaux, alignements et dimensions des ouvrages exécutés selon les indications du plan d'implantation et du plan de masse.</w:t>
      </w:r>
    </w:p>
    <w:p w:rsidR="0031714F" w:rsidRDefault="00831587" w:rsidP="00831587">
      <w:pPr>
        <w:numPr>
          <w:ilvl w:val="0"/>
          <w:numId w:val="43"/>
        </w:numPr>
      </w:pPr>
      <w:r>
        <w:t xml:space="preserve">En </w:t>
      </w:r>
      <w:proofErr w:type="gramStart"/>
      <w:r>
        <w:t>cas</w:t>
      </w:r>
      <w:proofErr w:type="gramEnd"/>
      <w:r>
        <w:t xml:space="preserve"> d'erreur d'implantation ou de nivellement, I'Entrepreneur sera tenu d'exécuter à ses frais et quelle que soit leur importance tous les travaux nécessaires au rétablissement des ouvrages dans leur position prévue.</w:t>
      </w:r>
    </w:p>
    <w:p w:rsidR="0031714F" w:rsidRDefault="00831587" w:rsidP="00831587">
      <w:pPr>
        <w:numPr>
          <w:ilvl w:val="0"/>
          <w:numId w:val="43"/>
        </w:numPr>
      </w:pPr>
      <w:r>
        <w:t xml:space="preserve">L'Entreprise </w:t>
      </w:r>
      <w:proofErr w:type="gramStart"/>
      <w:r>
        <w:t>fera</w:t>
      </w:r>
      <w:proofErr w:type="gramEnd"/>
      <w:r>
        <w:t xml:space="preserve"> tous les relevés qu'il jugera nécessaires et demeurera responsable des conséquences de toute erreur de mesure, quelle que soit l'origine du plan et des calculs. Le maître d'œuvre ou son représentant se réserve le droit de procéder à </w:t>
      </w:r>
      <w:proofErr w:type="gramStart"/>
      <w:r>
        <w:t>ses</w:t>
      </w:r>
      <w:proofErr w:type="gramEnd"/>
      <w:r>
        <w:t xml:space="preserve"> frais à des vérifications périodiques des différents axes et éléments d'implantation ou de nivellement des ouvrages.</w:t>
      </w:r>
    </w:p>
    <w:p w:rsidR="0031714F" w:rsidRDefault="00831587">
      <w:pPr>
        <w:pStyle w:val="FirstParagraph"/>
      </w:pPr>
      <w:r>
        <w:rPr>
          <w:b/>
          <w:bCs/>
        </w:rPr>
        <w:t xml:space="preserve">Bornes </w:t>
      </w:r>
      <w:proofErr w:type="gramStart"/>
      <w:r>
        <w:rPr>
          <w:b/>
          <w:bCs/>
        </w:rPr>
        <w:t>et</w:t>
      </w:r>
      <w:proofErr w:type="gramEnd"/>
      <w:r>
        <w:rPr>
          <w:b/>
          <w:bCs/>
        </w:rPr>
        <w:t xml:space="preserve"> repères</w:t>
      </w:r>
    </w:p>
    <w:p w:rsidR="0031714F" w:rsidRDefault="00831587">
      <w:pPr>
        <w:pStyle w:val="Corpsdetexte"/>
      </w:pPr>
      <w:r>
        <w:t xml:space="preserve">Dès l'ouverture du chantier, l'Entrepreneur sera tenu de reconnaître, en présence de l’Ingénieur, les repères généraux de triangulation et de nivellement qui ont servi de base à l'étude </w:t>
      </w:r>
      <w:proofErr w:type="gramStart"/>
      <w:r>
        <w:t>et</w:t>
      </w:r>
      <w:proofErr w:type="gramEnd"/>
      <w:r>
        <w:t xml:space="preserve"> de mettre en place des repères principaux en vue de l'implantation des ouvrages.</w:t>
      </w:r>
    </w:p>
    <w:p w:rsidR="0031714F" w:rsidRDefault="00831587">
      <w:pPr>
        <w:pStyle w:val="Corpsdetexte"/>
      </w:pPr>
      <w:r>
        <w:t>Les côtes seront rattachées à une borne dont la conservation devra être assurée pendant tout le chantier.</w:t>
      </w:r>
    </w:p>
    <w:p w:rsidR="0031714F" w:rsidRDefault="00831587">
      <w:pPr>
        <w:pStyle w:val="Corpsdetexte"/>
      </w:pPr>
      <w:r>
        <w:rPr>
          <w:b/>
          <w:bCs/>
        </w:rPr>
        <w:t>III.2.3 - LE FONCAGE</w:t>
      </w:r>
    </w:p>
    <w:p w:rsidR="0031714F" w:rsidRDefault="00831587">
      <w:pPr>
        <w:pStyle w:val="Corpsdetexte"/>
      </w:pPr>
      <w:r>
        <w:t xml:space="preserve">Le fonçage se </w:t>
      </w:r>
      <w:proofErr w:type="gramStart"/>
      <w:r>
        <w:t>fera</w:t>
      </w:r>
      <w:proofErr w:type="gramEnd"/>
      <w:r>
        <w:t xml:space="preserve"> en terrain sédimentaire de caractéristiques meuble et peu consolidé. Afin d’éviter le phénomène de colmatage des captages par le limon présent dans les sols de la région, le fonçage dans la nappe aquifère devra atteindre la zone de sable grossier dont la granulométrie sera au moins comprise entre 200 microns et 2 millimètres</w:t>
      </w:r>
    </w:p>
    <w:p w:rsidR="0031714F" w:rsidRDefault="00831587">
      <w:pPr>
        <w:pStyle w:val="Corpsdetexte"/>
      </w:pPr>
      <w:r>
        <w:t xml:space="preserve">Il sera procédé au fur et à mesure du fonçage, aux prélèvements des échantillons de sol traversé (cuttings) à tous les changements de terrain et au moins à tous les mètres, et dont l’analyse granulométrique sera </w:t>
      </w:r>
      <w:r>
        <w:lastRenderedPageBreak/>
        <w:t xml:space="preserve">soumise à l’appréciation de l’Ingénieur de contrôle. Les cuttings auront </w:t>
      </w:r>
      <w:proofErr w:type="gramStart"/>
      <w:r>
        <w:t>un</w:t>
      </w:r>
      <w:proofErr w:type="gramEnd"/>
      <w:r>
        <w:t xml:space="preserve"> volume de l’ordre de six décilitres au moins. L’arrêt du fonçage sera ordonné par l’Ingénieur de contrôle au vu des analyses granulométriques présentées par le constructeur.</w:t>
      </w:r>
    </w:p>
    <w:p w:rsidR="0031714F" w:rsidRDefault="00831587">
      <w:pPr>
        <w:pStyle w:val="Corpsdetexte"/>
      </w:pPr>
      <w:r>
        <w:t xml:space="preserve">La percée de la nappe aquifère se </w:t>
      </w:r>
      <w:proofErr w:type="gramStart"/>
      <w:r>
        <w:t>fera</w:t>
      </w:r>
      <w:proofErr w:type="gramEnd"/>
      <w:r>
        <w:t xml:space="preserve"> sur une hauteur minimale de quinze (15) mètres.</w:t>
      </w:r>
    </w:p>
    <w:p w:rsidR="0031714F" w:rsidRDefault="00831587">
      <w:pPr>
        <w:pStyle w:val="Corpsdetexte"/>
      </w:pPr>
      <w:r>
        <w:t>Dans tous les cas et quelle que soit la méthode utilisée pour le fonçage, des dispositions seront prises pour éviter les éboulements lors des descentes et des remontées.</w:t>
      </w:r>
    </w:p>
    <w:p w:rsidR="0031714F" w:rsidRDefault="00831587">
      <w:pPr>
        <w:pStyle w:val="Corpsdetexte"/>
      </w:pPr>
      <w:r>
        <w:t xml:space="preserve">De même, </w:t>
      </w:r>
      <w:proofErr w:type="gramStart"/>
      <w:r>
        <w:t>il</w:t>
      </w:r>
      <w:proofErr w:type="gramEnd"/>
      <w:r>
        <w:t xml:space="preserve"> sera procédé, avant l’équipement du forage, au contrôle de la rectitude et la verticalité du trou foré. L’inclinaison du trou ne dépassera par vingt-cinq (25) pour cent et les "coudes de </w:t>
      </w:r>
      <w:proofErr w:type="gramStart"/>
      <w:r>
        <w:t>trou "</w:t>
      </w:r>
      <w:proofErr w:type="gramEnd"/>
      <w:r>
        <w:t xml:space="preserve"> seront absolument évités.</w:t>
      </w:r>
    </w:p>
    <w:p w:rsidR="0031714F" w:rsidRDefault="00831587">
      <w:pPr>
        <w:pStyle w:val="Corpsdetexte"/>
      </w:pPr>
      <w:proofErr w:type="gramStart"/>
      <w:r>
        <w:t>NB :</w:t>
      </w:r>
      <w:proofErr w:type="gramEnd"/>
      <w:r>
        <w:t xml:space="preserve"> La Foration au rotary se fera en terrain tendre avec du ø9"7/8 ou 12"1/4 et la Foration au marteau fond de trou ø6" 1 /2 se fera en terrain dur.</w:t>
      </w:r>
    </w:p>
    <w:p w:rsidR="0031714F" w:rsidRDefault="00831587">
      <w:pPr>
        <w:pStyle w:val="Corpsdetexte"/>
      </w:pPr>
      <w:r>
        <w:t xml:space="preserve">Dans les altérites (arènes) au rotary ø9"5/8 ou 12"1/4 à l'air jusqu'au socle avec pose des tubes provisoires (casing) en acier ø175/195 </w:t>
      </w:r>
      <w:proofErr w:type="gramStart"/>
      <w:r>
        <w:t>et</w:t>
      </w:r>
      <w:proofErr w:type="gramEnd"/>
      <w:r>
        <w:t xml:space="preserve"> puis continuera au marteau fond de trou ø6" 1/2 dans le socle.</w:t>
      </w:r>
    </w:p>
    <w:p w:rsidR="0031714F" w:rsidRDefault="00831587">
      <w:pPr>
        <w:pStyle w:val="Corpsdetexte"/>
      </w:pPr>
      <w:r>
        <w:rPr>
          <w:b/>
          <w:bCs/>
        </w:rPr>
        <w:t>III.2.4 - L’EQUIPEMENT DU FORAGE</w:t>
      </w:r>
    </w:p>
    <w:p w:rsidR="0031714F" w:rsidRDefault="00831587">
      <w:pPr>
        <w:pStyle w:val="Corpsdetexte"/>
      </w:pPr>
      <w:r>
        <w:t>Après la phase de foration par une méthode convenable, il sera procédé à la mise en place de l’équipement (tubages et crépines) et à la pose du massif filtrant, du bouchon d’argile, du bouchon de tout venant et de la cimentation.</w:t>
      </w:r>
    </w:p>
    <w:p w:rsidR="0031714F" w:rsidRDefault="00831587">
      <w:pPr>
        <w:pStyle w:val="Corpsdetexte"/>
      </w:pPr>
      <w:r>
        <w:rPr>
          <w:b/>
          <w:bCs/>
        </w:rPr>
        <w:t>Mise en place de la colonne de captage</w:t>
      </w:r>
    </w:p>
    <w:p w:rsidR="0031714F" w:rsidRDefault="00831587">
      <w:pPr>
        <w:pStyle w:val="Corpsdetexte"/>
      </w:pPr>
      <w:r>
        <w:t xml:space="preserve">La colonne de captage comprendra de bas en </w:t>
      </w:r>
      <w:proofErr w:type="gramStart"/>
      <w:r>
        <w:t>haut :</w:t>
      </w:r>
      <w:proofErr w:type="gramEnd"/>
    </w:p>
    <w:p w:rsidR="0031714F" w:rsidRDefault="00831587" w:rsidP="00831587">
      <w:pPr>
        <w:numPr>
          <w:ilvl w:val="0"/>
          <w:numId w:val="44"/>
        </w:numPr>
      </w:pPr>
      <w:r>
        <w:t>Un tube plein en PVC avec fond servant de piège à sable</w:t>
      </w:r>
    </w:p>
    <w:p w:rsidR="0031714F" w:rsidRDefault="00831587" w:rsidP="00831587">
      <w:pPr>
        <w:numPr>
          <w:ilvl w:val="0"/>
          <w:numId w:val="44"/>
        </w:numPr>
      </w:pPr>
      <w:r>
        <w:t xml:space="preserve">Des tubes crépines en PVC de diamètre 125 mm minimum interne </w:t>
      </w:r>
      <w:proofErr w:type="gramStart"/>
      <w:r>
        <w:t>et</w:t>
      </w:r>
      <w:proofErr w:type="gramEnd"/>
      <w:r>
        <w:t xml:space="preserve"> de pression 10 bars positionnés dans la nappe aquifère. Sur la base de la granulométrie de l’aquifère et de celle du massif filtrant à poser, le constructeur procédera au calcul des paramètres de captage (coefficient d’ouverture et largeur des fentes des crépines) et les soumettra à l’appréciation de l’ingénieur de contrôle.</w:t>
      </w:r>
    </w:p>
    <w:p w:rsidR="0031714F" w:rsidRDefault="00831587" w:rsidP="00831587">
      <w:pPr>
        <w:numPr>
          <w:ilvl w:val="0"/>
          <w:numId w:val="44"/>
        </w:numPr>
      </w:pPr>
      <w:r>
        <w:t xml:space="preserve">Des tubes d’exhaure en PVC pleins de diamètre 125 mm minimum interne </w:t>
      </w:r>
      <w:proofErr w:type="gramStart"/>
      <w:r>
        <w:t>et</w:t>
      </w:r>
      <w:proofErr w:type="gramEnd"/>
      <w:r>
        <w:t xml:space="preserve"> de pression 10 bars.</w:t>
      </w:r>
    </w:p>
    <w:p w:rsidR="0031714F" w:rsidRDefault="00831587">
      <w:pPr>
        <w:pStyle w:val="FirstParagraph"/>
      </w:pPr>
      <w:r>
        <w:t xml:space="preserve">Dans tous les </w:t>
      </w:r>
      <w:proofErr w:type="gramStart"/>
      <w:r>
        <w:t>cas</w:t>
      </w:r>
      <w:proofErr w:type="gramEnd"/>
      <w:r>
        <w:t>, la colonne de captage sera positionnée au centre du trou foré, à l’aide de centreurs en aciers ou en bois.</w:t>
      </w:r>
    </w:p>
    <w:p w:rsidR="0031714F" w:rsidRDefault="00831587">
      <w:pPr>
        <w:pStyle w:val="Corpsdetexte"/>
      </w:pPr>
      <w:r>
        <w:rPr>
          <w:b/>
          <w:bCs/>
        </w:rPr>
        <w:t>Mise en place du massif filtrant</w:t>
      </w:r>
    </w:p>
    <w:p w:rsidR="0031714F" w:rsidRDefault="00831587">
      <w:pPr>
        <w:pStyle w:val="Corpsdetexte"/>
      </w:pPr>
      <w:r>
        <w:t xml:space="preserve">Le massif filtrant sera du gravier roulé de calibre 1-3mm </w:t>
      </w:r>
      <w:proofErr w:type="gramStart"/>
      <w:r>
        <w:t>et</w:t>
      </w:r>
      <w:proofErr w:type="gramEnd"/>
      <w:r>
        <w:t xml:space="preserve"> devra couronner les crépines dans l’espace annulaire. </w:t>
      </w:r>
      <w:proofErr w:type="gramStart"/>
      <w:r>
        <w:t>Il</w:t>
      </w:r>
      <w:proofErr w:type="gramEnd"/>
      <w:r>
        <w:t xml:space="preserve"> sera introduit à sec ou sous circulation d’eau.</w:t>
      </w:r>
    </w:p>
    <w:p w:rsidR="0031714F" w:rsidRDefault="00831587">
      <w:pPr>
        <w:pStyle w:val="Corpsdetexte"/>
      </w:pPr>
      <w:r>
        <w:t xml:space="preserve">Dans tous les </w:t>
      </w:r>
      <w:proofErr w:type="gramStart"/>
      <w:r>
        <w:t>cas</w:t>
      </w:r>
      <w:proofErr w:type="gramEnd"/>
      <w:r>
        <w:t xml:space="preserve"> et pendant la phase de gravillonnage, il sera procédé de façon très attentive au contrôle du volume du gravier mis en place afin de prévenir les ‘’ponts’’ pouvant provoquer par la suite des venues de sables.</w:t>
      </w:r>
    </w:p>
    <w:p w:rsidR="0031714F" w:rsidRDefault="00831587">
      <w:pPr>
        <w:pStyle w:val="Corpsdetexte"/>
      </w:pPr>
      <w:r>
        <w:t xml:space="preserve">En </w:t>
      </w:r>
      <w:proofErr w:type="gramStart"/>
      <w:r>
        <w:t>cas</w:t>
      </w:r>
      <w:proofErr w:type="gramEnd"/>
      <w:r>
        <w:t xml:space="preserve"> d’apparition de ‘’ponts’’, ceux-ci seront détruits avant la continuation des travaux.</w:t>
      </w:r>
    </w:p>
    <w:p w:rsidR="0031714F" w:rsidRDefault="00831587">
      <w:pPr>
        <w:pStyle w:val="Corpsdetexte"/>
      </w:pPr>
      <w:r>
        <w:rPr>
          <w:b/>
          <w:bCs/>
        </w:rPr>
        <w:t xml:space="preserve">Mise en place des bouchons d’argile </w:t>
      </w:r>
      <w:proofErr w:type="gramStart"/>
      <w:r>
        <w:rPr>
          <w:b/>
          <w:bCs/>
        </w:rPr>
        <w:t>et</w:t>
      </w:r>
      <w:proofErr w:type="gramEnd"/>
      <w:r>
        <w:rPr>
          <w:b/>
          <w:bCs/>
        </w:rPr>
        <w:t xml:space="preserve"> de tout venant</w:t>
      </w:r>
    </w:p>
    <w:p w:rsidR="0031714F" w:rsidRDefault="00831587">
      <w:pPr>
        <w:pStyle w:val="Corpsdetexte"/>
      </w:pPr>
      <w:r>
        <w:t xml:space="preserve">Après la pose du massif filtrant, </w:t>
      </w:r>
      <w:proofErr w:type="gramStart"/>
      <w:r>
        <w:t>il</w:t>
      </w:r>
      <w:proofErr w:type="gramEnd"/>
      <w:r>
        <w:t xml:space="preserve"> sera immédiatement mis en place dans l’espace annulaire, un bouchon d’agrile de cinq (5) mètres de hauteur, suivi d’un bouchon de tout venant de l’ordre de trente-cinq (35) mètres de hauteur.</w:t>
      </w:r>
    </w:p>
    <w:p w:rsidR="0031714F" w:rsidRDefault="00831587">
      <w:pPr>
        <w:pStyle w:val="Corpsdetexte"/>
      </w:pPr>
      <w:r>
        <w:t>Des dispositions seront prises pour assurer la stabilité des bouchons.</w:t>
      </w:r>
    </w:p>
    <w:p w:rsidR="0031714F" w:rsidRDefault="00831587">
      <w:pPr>
        <w:pStyle w:val="Corpsdetexte"/>
      </w:pPr>
      <w:r>
        <w:rPr>
          <w:b/>
          <w:bCs/>
        </w:rPr>
        <w:t>La cimentation en tête du forage</w:t>
      </w:r>
    </w:p>
    <w:p w:rsidR="0031714F" w:rsidRDefault="00831587">
      <w:pPr>
        <w:pStyle w:val="Corpsdetexte"/>
      </w:pPr>
      <w:proofErr w:type="gramStart"/>
      <w:r>
        <w:lastRenderedPageBreak/>
        <w:t>Il</w:t>
      </w:r>
      <w:proofErr w:type="gramEnd"/>
      <w:r>
        <w:t xml:space="preserve"> sera exécuté à l’extrémité supérieur de la colonne de captage un bouchon d’étanchéité en ‘’laitier’’ de ciment d’une hauteur de cinq (5) mètres.</w:t>
      </w:r>
    </w:p>
    <w:p w:rsidR="0031714F" w:rsidRDefault="00831587">
      <w:pPr>
        <w:pStyle w:val="Corpsdetexte"/>
      </w:pPr>
      <w:r>
        <w:t>Le mélange de l’eau et du ciment sera composé de façon à obtenir un ‘’laitier’’ de ciment d’environ 1</w:t>
      </w:r>
      <w:proofErr w:type="gramStart"/>
      <w:r>
        <w:t>,9</w:t>
      </w:r>
      <w:proofErr w:type="gramEnd"/>
      <w:r>
        <w:t xml:space="preserve"> de densité.</w:t>
      </w:r>
    </w:p>
    <w:p w:rsidR="0031714F" w:rsidRDefault="00831587">
      <w:pPr>
        <w:pStyle w:val="Corpsdetexte"/>
      </w:pPr>
      <w:r>
        <w:rPr>
          <w:b/>
          <w:bCs/>
        </w:rPr>
        <w:t>III.2.5 - LE DEVELOPPEMENT ET L’ESSAI DE POMPAGE</w:t>
      </w:r>
    </w:p>
    <w:p w:rsidR="0031714F" w:rsidRDefault="00831587">
      <w:pPr>
        <w:pStyle w:val="Corpsdetexte"/>
      </w:pPr>
      <w:r>
        <w:rPr>
          <w:b/>
          <w:bCs/>
        </w:rPr>
        <w:t>Le développement du forage</w:t>
      </w:r>
    </w:p>
    <w:p w:rsidR="0031714F" w:rsidRDefault="00831587">
      <w:pPr>
        <w:pStyle w:val="Corpsdetexte"/>
      </w:pPr>
      <w:r>
        <w:t xml:space="preserve">Le développement du forage ne se </w:t>
      </w:r>
      <w:proofErr w:type="gramStart"/>
      <w:r>
        <w:t>fera</w:t>
      </w:r>
      <w:proofErr w:type="gramEnd"/>
      <w:r>
        <w:t xml:space="preserve"> qu’après la mise en place de crépines et du massif filtrant de gravier roulé. Le dispositif devra être suffisamment efficace pour permettre l’élimination le plus possible des éléments fins de la formation qui occupent les espaces entre les grains plus grossiers du massif filtrant.</w:t>
      </w:r>
    </w:p>
    <w:p w:rsidR="0031714F" w:rsidRDefault="00831587">
      <w:pPr>
        <w:pStyle w:val="Corpsdetexte"/>
      </w:pPr>
      <w:r>
        <w:t xml:space="preserve">L’eau obtenue à la fin du développement devra être claire, exemple de particules </w:t>
      </w:r>
      <w:proofErr w:type="gramStart"/>
      <w:r>
        <w:t>fines ;</w:t>
      </w:r>
      <w:proofErr w:type="gramEnd"/>
      <w:r>
        <w:t xml:space="preserve"> le dépôt au fond d’une bouteille d’un litre centrifugée et décantée sera inférieur à un (1) millimètre.</w:t>
      </w:r>
    </w:p>
    <w:p w:rsidR="0031714F" w:rsidRDefault="00831587">
      <w:pPr>
        <w:pStyle w:val="Corpsdetexte"/>
      </w:pPr>
      <w:proofErr w:type="gramStart"/>
      <w:r>
        <w:t>Il</w:t>
      </w:r>
      <w:proofErr w:type="gramEnd"/>
      <w:r>
        <w:t xml:space="preserve"> est recommandé l’emploi de plusieurs procédés de développement (sur pompage, pistonnage, pneumatique, etc…) pour obtenir un meilleur résultat.</w:t>
      </w:r>
    </w:p>
    <w:p w:rsidR="0031714F" w:rsidRDefault="00831587">
      <w:pPr>
        <w:pStyle w:val="Corpsdetexte"/>
      </w:pPr>
      <w:r>
        <w:t xml:space="preserve">Le développement se </w:t>
      </w:r>
      <w:proofErr w:type="gramStart"/>
      <w:r>
        <w:t>fera</w:t>
      </w:r>
      <w:proofErr w:type="gramEnd"/>
      <w:r>
        <w:t xml:space="preserve"> à l’air lift double tube, par l’atelier de forage ou par une unité indépendante. Le débit obtenu de développement ne devra pas être inférieur de plus de 10% au débit obtenu en fin de foration.</w:t>
      </w:r>
    </w:p>
    <w:p w:rsidR="0031714F" w:rsidRDefault="00831587">
      <w:pPr>
        <w:pStyle w:val="Corpsdetexte"/>
      </w:pPr>
      <w:r>
        <w:t xml:space="preserve">Le développement sera poursuivi jusqu’à obtention d’eau </w:t>
      </w:r>
      <w:proofErr w:type="gramStart"/>
      <w:r>
        <w:t>claire</w:t>
      </w:r>
      <w:proofErr w:type="gramEnd"/>
      <w:r>
        <w:t xml:space="preserve">, sans particule sableuse ou argileuse. L’Entrepreneur devra contrôler la teneur en sable, par la méthode de la tâche de sable observée dans </w:t>
      </w:r>
      <w:proofErr w:type="gramStart"/>
      <w:r>
        <w:t>un</w:t>
      </w:r>
      <w:proofErr w:type="gramEnd"/>
      <w:r>
        <w:t xml:space="preserve"> seau de 10 litres et dont le diamètre ne devra pas excéder 1 cm en fin de développement.</w:t>
      </w:r>
    </w:p>
    <w:p w:rsidR="0031714F" w:rsidRDefault="00831587">
      <w:pPr>
        <w:pStyle w:val="Corpsdetexte"/>
      </w:pPr>
      <w:r>
        <w:t>La durée moyenne du développement sera de 4 heures à 8 heures pour les forages.</w:t>
      </w:r>
    </w:p>
    <w:p w:rsidR="0031714F" w:rsidRDefault="00831587">
      <w:pPr>
        <w:pStyle w:val="Corpsdetexte"/>
      </w:pPr>
      <w:r>
        <w:t>Si les défauts d’exécution apparaissent lors de la réalisation d’un forage ou pendant le développement, la poursuite des opérations de développement au-delà de 4 heures sera à la charge de l’Entrepreneur et, si elles ne peuvent aboutir à l’obtention d’eau claire, l’ouvrage ne sera pas réceptionné.</w:t>
      </w:r>
    </w:p>
    <w:p w:rsidR="0031714F" w:rsidRDefault="00831587">
      <w:pPr>
        <w:pStyle w:val="Corpsdetexte"/>
      </w:pPr>
      <w:r>
        <w:t xml:space="preserve">Dans le </w:t>
      </w:r>
      <w:proofErr w:type="gramStart"/>
      <w:r>
        <w:t>cas</w:t>
      </w:r>
      <w:proofErr w:type="gramEnd"/>
      <w:r>
        <w:t xml:space="preserve"> d’un développement par une unité indépendante, le retour de l’atelier de forage, pour reprise partielle ou totale de l’ouvrage, reste à la charge de l’Entrepreneur, au même titre que les opérations de reprise.</w:t>
      </w:r>
    </w:p>
    <w:p w:rsidR="0031714F" w:rsidRDefault="00831587">
      <w:pPr>
        <w:pStyle w:val="Corpsdetexte"/>
      </w:pPr>
      <w:proofErr w:type="gramStart"/>
      <w:r>
        <w:t>Le débit sera mesuré toutes les 15 minutes.</w:t>
      </w:r>
      <w:proofErr w:type="gramEnd"/>
      <w:r>
        <w:t xml:space="preserve"> Le niveau d’eau </w:t>
      </w:r>
      <w:proofErr w:type="gramStart"/>
      <w:r>
        <w:t>et</w:t>
      </w:r>
      <w:proofErr w:type="gramEnd"/>
      <w:r>
        <w:t xml:space="preserve"> la profondeur de l’ouvrage seront mesurés avant et après développement.</w:t>
      </w:r>
    </w:p>
    <w:p w:rsidR="0031714F" w:rsidRDefault="00831587">
      <w:pPr>
        <w:pStyle w:val="Corpsdetexte"/>
      </w:pPr>
      <w:r>
        <w:t xml:space="preserve">La précision exigée pour toutes les mesures (y compris lors des essais de pompage) sera </w:t>
      </w:r>
      <w:proofErr w:type="gramStart"/>
      <w:r>
        <w:t>de :</w:t>
      </w:r>
      <w:proofErr w:type="gramEnd"/>
    </w:p>
    <w:p w:rsidR="0031714F" w:rsidRDefault="00831587" w:rsidP="00831587">
      <w:pPr>
        <w:numPr>
          <w:ilvl w:val="0"/>
          <w:numId w:val="45"/>
        </w:numPr>
      </w:pPr>
      <w:r>
        <w:t>1% pour les débits,</w:t>
      </w:r>
    </w:p>
    <w:p w:rsidR="0031714F" w:rsidRDefault="00831587" w:rsidP="00831587">
      <w:pPr>
        <w:numPr>
          <w:ilvl w:val="0"/>
          <w:numId w:val="45"/>
        </w:numPr>
      </w:pPr>
      <w:r>
        <w:t>1 cm pour les niveaux d’eau,</w:t>
      </w:r>
    </w:p>
    <w:p w:rsidR="0031714F" w:rsidRDefault="00831587" w:rsidP="00831587">
      <w:pPr>
        <w:numPr>
          <w:ilvl w:val="0"/>
          <w:numId w:val="45"/>
        </w:numPr>
      </w:pPr>
      <w:r>
        <w:t>5 cm pour les mesures de profondeur.</w:t>
      </w:r>
    </w:p>
    <w:p w:rsidR="0031714F" w:rsidRDefault="00831587">
      <w:pPr>
        <w:pStyle w:val="FirstParagraph"/>
      </w:pPr>
      <w:r>
        <w:rPr>
          <w:b/>
          <w:bCs/>
        </w:rPr>
        <w:t>Les essais de débit</w:t>
      </w:r>
    </w:p>
    <w:p w:rsidR="0031714F" w:rsidRDefault="00831587">
      <w:pPr>
        <w:pStyle w:val="Corpsdetexte"/>
      </w:pPr>
      <w:r>
        <w:t>Des essais de débit doivent être faits systématiquement avant la mise en exploitation des forages.</w:t>
      </w:r>
    </w:p>
    <w:p w:rsidR="0031714F" w:rsidRDefault="00831587">
      <w:pPr>
        <w:pStyle w:val="Corpsdetexte"/>
      </w:pPr>
      <w:r>
        <w:t xml:space="preserve">Les dispositifs de mesures devront </w:t>
      </w:r>
      <w:proofErr w:type="gramStart"/>
      <w:r>
        <w:t>comprendre :</w:t>
      </w:r>
      <w:proofErr w:type="gramEnd"/>
    </w:p>
    <w:p w:rsidR="0031714F" w:rsidRDefault="00831587" w:rsidP="00831587">
      <w:pPr>
        <w:numPr>
          <w:ilvl w:val="0"/>
          <w:numId w:val="46"/>
        </w:numPr>
      </w:pPr>
      <w:proofErr w:type="gramStart"/>
      <w:r>
        <w:t>Un</w:t>
      </w:r>
      <w:proofErr w:type="gramEnd"/>
      <w:r>
        <w:t xml:space="preserve"> équipement de pompage (pompe électrique immergée, groupe électrogène, etc…)</w:t>
      </w:r>
    </w:p>
    <w:p w:rsidR="0031714F" w:rsidRDefault="00831587" w:rsidP="00831587">
      <w:pPr>
        <w:numPr>
          <w:ilvl w:val="0"/>
          <w:numId w:val="46"/>
        </w:numPr>
      </w:pPr>
      <w:r>
        <w:t>Des appareils de mesure des débits</w:t>
      </w:r>
    </w:p>
    <w:p w:rsidR="0031714F" w:rsidRDefault="00831587" w:rsidP="00831587">
      <w:pPr>
        <w:numPr>
          <w:ilvl w:val="0"/>
          <w:numId w:val="46"/>
        </w:numPr>
      </w:pPr>
      <w:proofErr w:type="gramStart"/>
      <w:r>
        <w:t>Et</w:t>
      </w:r>
      <w:proofErr w:type="gramEnd"/>
      <w:r>
        <w:t xml:space="preserve"> des appareils de mesure des niveaux d’eau.</w:t>
      </w:r>
    </w:p>
    <w:p w:rsidR="0031714F" w:rsidRDefault="00831587">
      <w:pPr>
        <w:pStyle w:val="FirstParagraph"/>
      </w:pPr>
      <w:proofErr w:type="gramStart"/>
      <w:r>
        <w:t>Les essais seront effectués par paliers successifs de pompage à débit constant, le niveau de stabilisation étant atteint à chaque palier de 2H.</w:t>
      </w:r>
      <w:proofErr w:type="gramEnd"/>
      <w:r>
        <w:t xml:space="preserve"> Les débits seront croissants d’un palier à l’autre.</w:t>
      </w:r>
    </w:p>
    <w:p w:rsidR="0031714F" w:rsidRDefault="00831587">
      <w:pPr>
        <w:pStyle w:val="Corpsdetexte"/>
      </w:pPr>
      <w:r>
        <w:lastRenderedPageBreak/>
        <w:t>Après un temps de repos, on effectuera un nouveau pompage de longue durée au débit constant plus élevé autorisé par les capacités du forage, après quoi la remontée sera observée jusqu’à la récupération du niveau initial.</w:t>
      </w:r>
    </w:p>
    <w:p w:rsidR="0031714F" w:rsidRDefault="00831587">
      <w:pPr>
        <w:pStyle w:val="Corpsdetexte"/>
      </w:pPr>
      <w:proofErr w:type="gramStart"/>
      <w:r>
        <w:t>Tous les essais seront effectués en présence de l’ingénieur de contrôle qui en assurera la supervision.</w:t>
      </w:r>
      <w:proofErr w:type="gramEnd"/>
    </w:p>
    <w:p w:rsidR="0031714F" w:rsidRDefault="00831587">
      <w:pPr>
        <w:pStyle w:val="Corpsdetexte"/>
      </w:pPr>
      <w:r>
        <w:t xml:space="preserve">Les résultats des essais seront interprétés par le constructeur qui en déterminera les caractéristiques hydrauliques du forage à </w:t>
      </w:r>
      <w:proofErr w:type="gramStart"/>
      <w:r>
        <w:t>travers :</w:t>
      </w:r>
      <w:proofErr w:type="gramEnd"/>
    </w:p>
    <w:p w:rsidR="0031714F" w:rsidRDefault="00831587" w:rsidP="00831587">
      <w:pPr>
        <w:numPr>
          <w:ilvl w:val="0"/>
          <w:numId w:val="47"/>
        </w:numPr>
      </w:pPr>
      <w:r>
        <w:t>Le traçage de la courbe caractéristique</w:t>
      </w:r>
    </w:p>
    <w:p w:rsidR="0031714F" w:rsidRDefault="00831587" w:rsidP="00831587">
      <w:pPr>
        <w:numPr>
          <w:ilvl w:val="0"/>
          <w:numId w:val="47"/>
        </w:numPr>
      </w:pPr>
      <w:r>
        <w:t>La détermination du rendement du forage</w:t>
      </w:r>
    </w:p>
    <w:p w:rsidR="0031714F" w:rsidRDefault="00831587" w:rsidP="00831587">
      <w:pPr>
        <w:numPr>
          <w:ilvl w:val="0"/>
          <w:numId w:val="47"/>
        </w:numPr>
      </w:pPr>
      <w:proofErr w:type="gramStart"/>
      <w:r>
        <w:t>Et</w:t>
      </w:r>
      <w:proofErr w:type="gramEnd"/>
      <w:r>
        <w:t xml:space="preserve"> l’évaluation de la transmissivité de la nappe.</w:t>
      </w:r>
    </w:p>
    <w:p w:rsidR="0031714F" w:rsidRDefault="00831587">
      <w:pPr>
        <w:pStyle w:val="FirstParagraph"/>
      </w:pPr>
      <w:proofErr w:type="gramStart"/>
      <w:r>
        <w:t>NB :</w:t>
      </w:r>
      <w:proofErr w:type="gramEnd"/>
      <w:r>
        <w:t xml:space="preserve"> Le forage sera considéré productif si son débit calculé est au moins égal à 2,30 mètres cube par heure. Dans le </w:t>
      </w:r>
      <w:proofErr w:type="gramStart"/>
      <w:r>
        <w:t>cas</w:t>
      </w:r>
      <w:proofErr w:type="gramEnd"/>
      <w:r>
        <w:t xml:space="preserve"> contraire, le forage sera considéré non productif et repris à la charge du constructeur.</w:t>
      </w:r>
    </w:p>
    <w:p w:rsidR="0031714F" w:rsidRDefault="00831587">
      <w:pPr>
        <w:pStyle w:val="Corpsdetexte"/>
      </w:pPr>
      <w:r>
        <w:t xml:space="preserve">Lors des essais, </w:t>
      </w:r>
      <w:proofErr w:type="gramStart"/>
      <w:r>
        <w:t>il</w:t>
      </w:r>
      <w:proofErr w:type="gramEnd"/>
      <w:r>
        <w:t xml:space="preserve"> sera également procédé aux prélèvements en vue d’évaluer la qualité de l’eau par des analyses physico – chimiques et bactériologiques, et l’évaluation de la turbidité de l’eau par la mesure de la tache de dépôt.</w:t>
      </w:r>
    </w:p>
    <w:p w:rsidR="0031714F" w:rsidRDefault="00831587">
      <w:pPr>
        <w:pStyle w:val="Corpsdetexte"/>
      </w:pPr>
      <w:r>
        <w:rPr>
          <w:b/>
          <w:bCs/>
        </w:rPr>
        <w:t>Analyse d’eau</w:t>
      </w:r>
    </w:p>
    <w:p w:rsidR="0031714F" w:rsidRDefault="00831587">
      <w:pPr>
        <w:pStyle w:val="Corpsdetexte"/>
      </w:pPr>
      <w:r>
        <w:t xml:space="preserve">Avant l'équipement du forage, le contractant effectuera sur le site les mesures </w:t>
      </w:r>
      <w:proofErr w:type="gramStart"/>
      <w:r>
        <w:t>suivantes :</w:t>
      </w:r>
      <w:proofErr w:type="gramEnd"/>
      <w:r>
        <w:t xml:space="preserve"> pH, conductivité, température.</w:t>
      </w:r>
    </w:p>
    <w:p w:rsidR="0031714F" w:rsidRDefault="00831587">
      <w:pPr>
        <w:pStyle w:val="Corpsdetexte"/>
      </w:pPr>
      <w:r>
        <w:t xml:space="preserve">A la fin du développement, le contractant procédera à la désinfection du forage par injection d'hypochlorite de calcium (ou équivalent). A la fin de l’essai de débit, le contractant effectuera des prélèvements d’échantillons d’eau pour analyses physico-chimiques </w:t>
      </w:r>
      <w:proofErr w:type="gramStart"/>
      <w:r>
        <w:t>et</w:t>
      </w:r>
      <w:proofErr w:type="gramEnd"/>
      <w:r>
        <w:t xml:space="preserve"> bactériologiques qu’elle fera analyser dans des laboratoires agréés par l’Etat du Cameroun.</w:t>
      </w:r>
    </w:p>
    <w:p w:rsidR="0031714F" w:rsidRDefault="00831587">
      <w:pPr>
        <w:pStyle w:val="Corpsdetexte"/>
      </w:pPr>
      <w:r>
        <w:rPr>
          <w:b/>
          <w:bCs/>
        </w:rPr>
        <w:t xml:space="preserve">Désinfection </w:t>
      </w:r>
      <w:proofErr w:type="gramStart"/>
      <w:r>
        <w:rPr>
          <w:b/>
          <w:bCs/>
        </w:rPr>
        <w:t>et</w:t>
      </w:r>
      <w:proofErr w:type="gramEnd"/>
      <w:r>
        <w:rPr>
          <w:b/>
          <w:bCs/>
        </w:rPr>
        <w:t xml:space="preserve"> pose de la pompe</w:t>
      </w:r>
    </w:p>
    <w:p w:rsidR="0031714F" w:rsidRDefault="00831587">
      <w:pPr>
        <w:pStyle w:val="Corpsdetexte"/>
      </w:pPr>
      <w:r>
        <w:t xml:space="preserve">Avant </w:t>
      </w:r>
      <w:proofErr w:type="gramStart"/>
      <w:r>
        <w:t>la pose</w:t>
      </w:r>
      <w:proofErr w:type="gramEnd"/>
      <w:r>
        <w:t xml:space="preserve"> de la pompe, il sera procédé à la désinfection du forage à l'aide d'une solution chlorée. Après la pose, I ‘Entrepreneur procèdera à la mesure expérimentale du débit de la pompe (in situ) installée. La méthode de mesure sera la plus simple possible (sceau avec chronomètre). Le résultat sera porté sur la fiche du rapport technique de fin des travaux. Dans tous les </w:t>
      </w:r>
      <w:proofErr w:type="gramStart"/>
      <w:r>
        <w:t>cas</w:t>
      </w:r>
      <w:proofErr w:type="gramEnd"/>
      <w:r>
        <w:t>, le fournisseur devra donner les garanties de service après-vente.</w:t>
      </w:r>
    </w:p>
    <w:p w:rsidR="0031714F" w:rsidRDefault="00831587">
      <w:pPr>
        <w:pStyle w:val="Corpsdetexte"/>
      </w:pPr>
      <w:r>
        <w:rPr>
          <w:b/>
          <w:bCs/>
        </w:rPr>
        <w:t>III.3 · EXECUTION DE LA TETE DU FORAGE</w:t>
      </w:r>
    </w:p>
    <w:p w:rsidR="0031714F" w:rsidRDefault="00831587">
      <w:pPr>
        <w:pStyle w:val="Corpsdetexte"/>
      </w:pPr>
      <w:r>
        <w:t xml:space="preserve">La structure est composée d'un couvercle en tôle de 40/10e doté d'un manchon de 32 mm. Ce couvercle repose sur un tube cylindrique en acier de 40/10e </w:t>
      </w:r>
      <w:hyperlink r:id="rId9">
        <w:r>
          <w:rPr>
            <w:rStyle w:val="Lienhypertexte"/>
          </w:rPr>
          <w:t>également</w:t>
        </w:r>
      </w:hyperlink>
      <w:r>
        <w:t xml:space="preserve">. Le </w:t>
      </w:r>
      <w:proofErr w:type="gramStart"/>
      <w:r>
        <w:t>tout</w:t>
      </w:r>
      <w:proofErr w:type="gramEnd"/>
      <w:r>
        <w:t xml:space="preserve"> est encastre dans un mas1t de béton dosé à 350kg.</w:t>
      </w:r>
    </w:p>
    <w:p w:rsidR="0031714F" w:rsidRDefault="00831587">
      <w:pPr>
        <w:pStyle w:val="Corpsdetexte"/>
      </w:pPr>
      <w:r>
        <w:t xml:space="preserve">L'ensemble </w:t>
      </w:r>
      <w:proofErr w:type="gramStart"/>
      <w:r>
        <w:t>est</w:t>
      </w:r>
      <w:proofErr w:type="gramEnd"/>
      <w:r>
        <w:t xml:space="preserve"> protégé par une cage faite en maçonnerie de parpaing de 15 recouvert par une plaque métallique équipé de paumelles et d'un cadenas</w:t>
      </w:r>
    </w:p>
    <w:p w:rsidR="0031714F" w:rsidRDefault="00831587">
      <w:pPr>
        <w:pStyle w:val="Corpsdetexte"/>
      </w:pPr>
      <w:r>
        <w:rPr>
          <w:b/>
          <w:bCs/>
        </w:rPr>
        <w:t>III.4 - EXECUTION DES BORNES FONTAINES</w:t>
      </w:r>
    </w:p>
    <w:p w:rsidR="0031714F" w:rsidRDefault="00831587">
      <w:pPr>
        <w:pStyle w:val="Corpsdetexte"/>
      </w:pPr>
      <w:r>
        <w:t xml:space="preserve">La structure </w:t>
      </w:r>
      <w:proofErr w:type="gramStart"/>
      <w:r>
        <w:t>est</w:t>
      </w:r>
      <w:proofErr w:type="gramEnd"/>
      <w:r>
        <w:t xml:space="preserve"> composée d'une aire de puisage, d'un muret central, d'un système d'assainissement.</w:t>
      </w:r>
    </w:p>
    <w:p w:rsidR="0031714F" w:rsidRDefault="00831587">
      <w:pPr>
        <w:pStyle w:val="Corpsdetexte"/>
      </w:pPr>
      <w:r>
        <w:rPr>
          <w:b/>
          <w:bCs/>
        </w:rPr>
        <w:t>Le trottoir (dalle d'assainissement ou aire de puisage)</w:t>
      </w:r>
    </w:p>
    <w:p w:rsidR="0031714F" w:rsidRDefault="00831587">
      <w:pPr>
        <w:pStyle w:val="Corpsdetexte"/>
      </w:pPr>
      <w:r>
        <w:t xml:space="preserve">Le trottoir (dalle d'assainissement ou aire de puisage) en forme carré de 2,50m de côtés, recevra </w:t>
      </w:r>
      <w:proofErr w:type="gramStart"/>
      <w:r>
        <w:t>un</w:t>
      </w:r>
      <w:proofErr w:type="gramEnd"/>
      <w:r>
        <w:t xml:space="preserve"> muret central équipé de quatre (04) robinets équerre dont 02 de part et d'autre. Ce muret de longueur 2,00m et de 15cm d'épaisseur sera construit en agglomérés creux de 15x20x40, des raidisseurs d'extrémités seront constitués en béton armé dosé à 350kg/m3</w:t>
      </w:r>
    </w:p>
    <w:p w:rsidR="0031714F" w:rsidRDefault="00831587">
      <w:pPr>
        <w:pStyle w:val="Corpsdetexte"/>
      </w:pPr>
      <w:proofErr w:type="gramStart"/>
      <w:r>
        <w:t>Le sol en dessous des ouvrages (trottoir ou dalle d'assainissement) sera consolidé par la pose d'une forme de sable stabilisé de 20cm d'épaisseur.</w:t>
      </w:r>
      <w:proofErr w:type="gramEnd"/>
      <w:r>
        <w:t xml:space="preserve"> Le sable stabilisé au ciment </w:t>
      </w:r>
      <w:proofErr w:type="gramStart"/>
      <w:r>
        <w:t>et</w:t>
      </w:r>
      <w:proofErr w:type="gramEnd"/>
      <w:r>
        <w:t xml:space="preserve"> légèrement mouillé, sera dosé à 75kg de ciment par m3 de sable et posée en 2 couches damées.</w:t>
      </w:r>
    </w:p>
    <w:p w:rsidR="0031714F" w:rsidRDefault="00831587">
      <w:pPr>
        <w:pStyle w:val="Corpsdetexte"/>
      </w:pPr>
      <w:r>
        <w:rPr>
          <w:b/>
          <w:bCs/>
        </w:rPr>
        <w:lastRenderedPageBreak/>
        <w:t>Le système d'assainissement</w:t>
      </w:r>
    </w:p>
    <w:p w:rsidR="0031714F" w:rsidRDefault="00831587">
      <w:pPr>
        <w:pStyle w:val="Corpsdetexte"/>
      </w:pPr>
      <w:r>
        <w:t xml:space="preserve">Le point d'eau sera doté d'un système d'assainissement comprenant </w:t>
      </w:r>
      <w:proofErr w:type="gramStart"/>
      <w:r>
        <w:t>un</w:t>
      </w:r>
      <w:proofErr w:type="gramEnd"/>
      <w:r>
        <w:t xml:space="preserve"> canal d'évacuation des eaux usées, dont la distance entre le trottoir (dalle d'assainissement) et le puits perdu (puits d'infiltration) est fixée à 5 mètres.</w:t>
      </w:r>
    </w:p>
    <w:p w:rsidR="0031714F" w:rsidRDefault="00831587">
      <w:pPr>
        <w:pStyle w:val="Corpsdetexte"/>
      </w:pPr>
      <w:r>
        <w:t xml:space="preserve">Le canal d'évacuation des eaux usées sera en béton armés </w:t>
      </w:r>
      <w:proofErr w:type="gramStart"/>
      <w:r>
        <w:t>et</w:t>
      </w:r>
      <w:proofErr w:type="gramEnd"/>
      <w:r>
        <w:t xml:space="preserve"> à ciel ouvert avec une pente minimale de 5%.</w:t>
      </w:r>
    </w:p>
    <w:p w:rsidR="0031714F" w:rsidRDefault="00831587">
      <w:pPr>
        <w:pStyle w:val="Corpsdetexte"/>
      </w:pPr>
      <w:r>
        <w:t xml:space="preserve">Le puits perdu, enfoui dans le sol, sera constitué de buses préfabriquées et exécuté en deux </w:t>
      </w:r>
      <w:proofErr w:type="gramStart"/>
      <w:r>
        <w:t>étapes :</w:t>
      </w:r>
      <w:proofErr w:type="gramEnd"/>
    </w:p>
    <w:p w:rsidR="0031714F" w:rsidRDefault="00831587" w:rsidP="00831587">
      <w:pPr>
        <w:numPr>
          <w:ilvl w:val="0"/>
          <w:numId w:val="48"/>
        </w:numPr>
      </w:pPr>
      <w:r>
        <w:t xml:space="preserve">Une colonne d'infiltration de 1m de hauteur en buses perforées reposant sur </w:t>
      </w:r>
      <w:proofErr w:type="gramStart"/>
      <w:r>
        <w:t>un</w:t>
      </w:r>
      <w:proofErr w:type="gramEnd"/>
      <w:r>
        <w:t xml:space="preserve"> matelas de gravier de 20 cm d'épaisseur.</w:t>
      </w:r>
    </w:p>
    <w:p w:rsidR="0031714F" w:rsidRDefault="00831587" w:rsidP="00831587">
      <w:pPr>
        <w:numPr>
          <w:ilvl w:val="0"/>
          <w:numId w:val="48"/>
        </w:numPr>
      </w:pPr>
      <w:r>
        <w:t xml:space="preserve">Une colonne de 50 cm en buses pleins ressortant du sol </w:t>
      </w:r>
      <w:proofErr w:type="gramStart"/>
      <w:r>
        <w:t>et</w:t>
      </w:r>
      <w:proofErr w:type="gramEnd"/>
      <w:r>
        <w:t xml:space="preserve"> muni d'un couvercle en béton armé de 10 cm d'épaisseur.</w:t>
      </w:r>
    </w:p>
    <w:p w:rsidR="0031714F" w:rsidRDefault="00831587">
      <w:pPr>
        <w:pStyle w:val="FirstParagraph"/>
      </w:pPr>
      <w:r>
        <w:t xml:space="preserve">Les buses </w:t>
      </w:r>
      <w:proofErr w:type="gramStart"/>
      <w:r>
        <w:t>et</w:t>
      </w:r>
      <w:proofErr w:type="gramEnd"/>
      <w:r>
        <w:t xml:space="preserve"> le couvercle seront préfabriqués en béton armé dosé à 350kg/m3. </w:t>
      </w:r>
      <w:proofErr w:type="gramStart"/>
      <w:r>
        <w:t>Le couvercle circulaire du puits perdu sera composé de 2 éléments semi-circulaires.</w:t>
      </w:r>
      <w:proofErr w:type="gramEnd"/>
    </w:p>
    <w:p w:rsidR="0031714F" w:rsidRDefault="00831587">
      <w:pPr>
        <w:pStyle w:val="Corpsdetexte"/>
      </w:pPr>
      <w:r>
        <w:rPr>
          <w:b/>
          <w:bCs/>
        </w:rPr>
        <w:t>III.5 · EXECUTION DU CHATEAU ET SALLE DE COMMANDE</w:t>
      </w:r>
    </w:p>
    <w:p w:rsidR="0031714F" w:rsidRDefault="00831587">
      <w:pPr>
        <w:pStyle w:val="Corpsdetexte"/>
      </w:pPr>
      <w:r>
        <w:t xml:space="preserve">Le château d’eau </w:t>
      </w:r>
      <w:proofErr w:type="gramStart"/>
      <w:r>
        <w:t>est</w:t>
      </w:r>
      <w:proofErr w:type="gramEnd"/>
      <w:r>
        <w:t xml:space="preserve"> de type surélevé en béton armé, supportant un réservoir plastique de 5 000 litres, avec aménagement d’un local technique (salle de commande) dans sa partie inférieure. </w:t>
      </w:r>
      <w:proofErr w:type="gramStart"/>
      <w:r>
        <w:t>Le réservoir sera installé à une hauteur de sept (07) m sous radier à partir du terrain naturel.</w:t>
      </w:r>
      <w:proofErr w:type="gramEnd"/>
      <w:r>
        <w:t xml:space="preserve"> La tour sera posée sur </w:t>
      </w:r>
      <w:proofErr w:type="gramStart"/>
      <w:r>
        <w:t>un</w:t>
      </w:r>
      <w:proofErr w:type="gramEnd"/>
      <w:r>
        <w:t xml:space="preserve"> support en béton armé formé de poteaux. La dalle de support (radier) sera en béton armé dosé à 400 kg/m3, hydrofuge additionné d’adjuvant Sikalite. L’accès au réservoir se </w:t>
      </w:r>
      <w:proofErr w:type="gramStart"/>
      <w:r>
        <w:t>fera</w:t>
      </w:r>
      <w:proofErr w:type="gramEnd"/>
      <w:r>
        <w:t xml:space="preserve"> par une échelle en acier galvanisé.</w:t>
      </w:r>
    </w:p>
    <w:p w:rsidR="0031714F" w:rsidRDefault="00831587">
      <w:pPr>
        <w:pStyle w:val="Corpsdetexte"/>
      </w:pPr>
      <w:proofErr w:type="gramStart"/>
      <w:r>
        <w:rPr>
          <w:b/>
          <w:bCs/>
        </w:rPr>
        <w:t>N.B :</w:t>
      </w:r>
      <w:proofErr w:type="gramEnd"/>
      <w:r>
        <w:rPr>
          <w:b/>
          <w:bCs/>
        </w:rPr>
        <w:t xml:space="preserve"> les membrures des échelles seront en tubes ronds de section minimale 35cm2.</w:t>
      </w:r>
    </w:p>
    <w:p w:rsidR="0031714F" w:rsidRDefault="00831587">
      <w:pPr>
        <w:pStyle w:val="Corpsdetexte"/>
      </w:pPr>
      <w:r>
        <w:t xml:space="preserve">La </w:t>
      </w:r>
      <w:proofErr w:type="gramStart"/>
      <w:r>
        <w:t>salle</w:t>
      </w:r>
      <w:proofErr w:type="gramEnd"/>
      <w:r>
        <w:t xml:space="preserve"> de commande sous le réservoir sera exécutée en maçonnerie d'agglos creux de 15 x 20 x 40 conformément aux plans et spécifications techniques.</w:t>
      </w:r>
    </w:p>
    <w:p w:rsidR="0031714F" w:rsidRDefault="00831587">
      <w:pPr>
        <w:pStyle w:val="Corpsdetexte"/>
      </w:pPr>
      <w:r>
        <w:t xml:space="preserve">La superstructure sera enduite sur les deux (02) faces par un mortier de ciment dosé à 300kg/m3 soigneusement taloché mélangé de sable 0/5 et exécutés en 3 couches et auront une épaisseur moyenne de 20 mm pour les enduits intérieurs et de 25 mm pour les enduits extérieurs. Elle sera fermée par une </w:t>
      </w:r>
      <w:proofErr w:type="gramStart"/>
      <w:r>
        <w:t>porte</w:t>
      </w:r>
      <w:proofErr w:type="gramEnd"/>
      <w:r>
        <w:t xml:space="preserve"> métallique de 90 x 210. La cabine sera couverte par une dalle en béton armée.</w:t>
      </w:r>
    </w:p>
    <w:p w:rsidR="0031714F" w:rsidRDefault="00831587">
      <w:pPr>
        <w:pStyle w:val="Corpsdetexte"/>
      </w:pPr>
      <w:r>
        <w:rPr>
          <w:b/>
          <w:bCs/>
        </w:rPr>
        <w:t>Exécution des fondations</w:t>
      </w:r>
    </w:p>
    <w:p w:rsidR="0031714F" w:rsidRDefault="00831587">
      <w:pPr>
        <w:pStyle w:val="Corpsdetexte"/>
      </w:pPr>
      <w:r>
        <w:rPr>
          <w:b/>
          <w:bCs/>
        </w:rPr>
        <w:t>Béton de propreté</w:t>
      </w:r>
    </w:p>
    <w:p w:rsidR="0031714F" w:rsidRDefault="00831587">
      <w:pPr>
        <w:pStyle w:val="Corpsdetexte"/>
      </w:pPr>
      <w:proofErr w:type="gramStart"/>
      <w:r>
        <w:t>Un</w:t>
      </w:r>
      <w:proofErr w:type="gramEnd"/>
      <w:r>
        <w:t xml:space="preserve"> béton maigre dosé à 150 kg/m3 d'épaisseur de 5cm sera réglé sur les fonds de fouilles y compris toutes sujétions d'exécution et de mise en œuvre. Elle sera dressée, propre </w:t>
      </w:r>
      <w:proofErr w:type="gramStart"/>
      <w:r>
        <w:t>et</w:t>
      </w:r>
      <w:proofErr w:type="gramEnd"/>
      <w:r>
        <w:t xml:space="preserve"> exempte des traces de terres provenant des déblais.</w:t>
      </w:r>
    </w:p>
    <w:p w:rsidR="0031714F" w:rsidRDefault="00831587">
      <w:pPr>
        <w:pStyle w:val="Corpsdetexte"/>
      </w:pPr>
      <w:r>
        <w:rPr>
          <w:b/>
          <w:bCs/>
        </w:rPr>
        <w:t>Semelles</w:t>
      </w:r>
    </w:p>
    <w:p w:rsidR="0031714F" w:rsidRDefault="00831587">
      <w:pPr>
        <w:pStyle w:val="Corpsdetexte"/>
      </w:pPr>
      <w:r>
        <w:t xml:space="preserve">En béton armé dosé à 350 kg/m3 de </w:t>
      </w:r>
      <w:proofErr w:type="gramStart"/>
      <w:r>
        <w:t>section :</w:t>
      </w:r>
      <w:proofErr w:type="gramEnd"/>
      <w:r>
        <w:t xml:space="preserve"> 1.00 x 1.00 m.</w:t>
      </w:r>
    </w:p>
    <w:p w:rsidR="0031714F" w:rsidRDefault="00831587">
      <w:pPr>
        <w:pStyle w:val="Corpsdetexte"/>
      </w:pPr>
      <w:r>
        <w:rPr>
          <w:b/>
          <w:bCs/>
        </w:rPr>
        <w:t>Longrine</w:t>
      </w:r>
    </w:p>
    <w:p w:rsidR="0031714F" w:rsidRDefault="00831587">
      <w:pPr>
        <w:pStyle w:val="Corpsdetexte"/>
      </w:pPr>
      <w:r>
        <w:t>En béton de section (20x40cm) suivant indications des plans de fondation.</w:t>
      </w:r>
    </w:p>
    <w:p w:rsidR="0031714F" w:rsidRDefault="00831587" w:rsidP="00831587">
      <w:pPr>
        <w:numPr>
          <w:ilvl w:val="0"/>
          <w:numId w:val="49"/>
        </w:numPr>
      </w:pPr>
      <w:proofErr w:type="gramStart"/>
      <w:r>
        <w:t>Béton :</w:t>
      </w:r>
      <w:proofErr w:type="gramEnd"/>
      <w:r>
        <w:t xml:space="preserve"> dosé à 350 kg/m3.</w:t>
      </w:r>
    </w:p>
    <w:p w:rsidR="0031714F" w:rsidRDefault="00831587" w:rsidP="00831587">
      <w:pPr>
        <w:numPr>
          <w:ilvl w:val="0"/>
          <w:numId w:val="49"/>
        </w:numPr>
      </w:pPr>
      <w:proofErr w:type="gramStart"/>
      <w:r>
        <w:t>Aciers :</w:t>
      </w:r>
      <w:proofErr w:type="gramEnd"/>
      <w:r>
        <w:t xml:space="preserve"> épingle Ø6 tous les 20 cm + 4HA 10 filants + 4 équerres HA 10 aux angles.</w:t>
      </w:r>
    </w:p>
    <w:p w:rsidR="0031714F" w:rsidRDefault="00831587">
      <w:pPr>
        <w:pStyle w:val="FirstParagraph"/>
      </w:pPr>
      <w:r>
        <w:rPr>
          <w:b/>
          <w:bCs/>
        </w:rPr>
        <w:t>Murs de fondation</w:t>
      </w:r>
    </w:p>
    <w:p w:rsidR="0031714F" w:rsidRDefault="00831587">
      <w:pPr>
        <w:pStyle w:val="Corpsdetexte"/>
      </w:pPr>
      <w:r>
        <w:t>Les murs de fondation seront exécutés en agglomérés de ciment de (20 x 20 x 40) bourrés au béton ordinaire dosé à 200 kg/m3 et hourdés au mortier ciment ordinaire.</w:t>
      </w:r>
    </w:p>
    <w:p w:rsidR="0031714F" w:rsidRDefault="00831587">
      <w:pPr>
        <w:pStyle w:val="Corpsdetexte"/>
      </w:pPr>
      <w:r>
        <w:rPr>
          <w:b/>
          <w:bCs/>
        </w:rPr>
        <w:t>Amorces de poteaux</w:t>
      </w:r>
    </w:p>
    <w:p w:rsidR="0031714F" w:rsidRDefault="00831587">
      <w:pPr>
        <w:pStyle w:val="Corpsdetexte"/>
      </w:pPr>
      <w:r>
        <w:lastRenderedPageBreak/>
        <w:t>En béton armé de section suivant indication des plans de (20 x 30 cm) Béton : dosé à 350 kg/m3 avec 350 litres de sable gros grain et 800 litres de granulats 5/15 et 15/25, comprenant boisage, coffrage, ferraillage par acier haute adhérence, pervibration et toutes bonnes sujétions pour l'exécution.</w:t>
      </w:r>
    </w:p>
    <w:p w:rsidR="0031714F" w:rsidRDefault="00831587" w:rsidP="00831587">
      <w:pPr>
        <w:pStyle w:val="Compact"/>
        <w:numPr>
          <w:ilvl w:val="0"/>
          <w:numId w:val="50"/>
        </w:numPr>
      </w:pPr>
      <w:r>
        <w:t>Aciers :- cadres Ø6 tous les 20 cm et 4 HA 12 pour poteaux (20 x 30)</w:t>
      </w:r>
    </w:p>
    <w:p w:rsidR="0031714F" w:rsidRDefault="00831587">
      <w:pPr>
        <w:pStyle w:val="FirstParagraph"/>
      </w:pPr>
      <w:r>
        <w:rPr>
          <w:b/>
          <w:bCs/>
        </w:rPr>
        <w:t>Longrines (chainage bas)</w:t>
      </w:r>
    </w:p>
    <w:p w:rsidR="0031714F" w:rsidRDefault="00831587">
      <w:pPr>
        <w:pStyle w:val="Corpsdetexte"/>
      </w:pPr>
      <w:proofErr w:type="gramStart"/>
      <w:r>
        <w:t>Mise en œuvre idem que le chapitre des poteaux.</w:t>
      </w:r>
      <w:proofErr w:type="gramEnd"/>
      <w:r>
        <w:t xml:space="preserve"> Les longrines seront coulées en deux temps afin de permettre l'encastrement du dallage. Une bonne vibration des ouvrages sera assurée </w:t>
      </w:r>
      <w:proofErr w:type="gramStart"/>
      <w:r>
        <w:t>et</w:t>
      </w:r>
      <w:proofErr w:type="gramEnd"/>
      <w:r>
        <w:t xml:space="preserve"> suivie par le contrôleur. Section de 20 X 20 avec 4 HA10, l'espacement doit être inférieur à 0</w:t>
      </w:r>
      <w:proofErr w:type="gramStart"/>
      <w:r>
        <w:t>,81</w:t>
      </w:r>
      <w:proofErr w:type="gramEnd"/>
      <w:r>
        <w:t xml:space="preserve"> h (h=hauteur) et des étriers de HA6</w:t>
      </w:r>
    </w:p>
    <w:p w:rsidR="0031714F" w:rsidRDefault="00831587">
      <w:pPr>
        <w:pStyle w:val="Corpsdetexte"/>
      </w:pPr>
      <w:proofErr w:type="gramStart"/>
      <w:r>
        <w:t>Localisation :</w:t>
      </w:r>
      <w:proofErr w:type="gramEnd"/>
      <w:r>
        <w:t xml:space="preserve"> suivant plan béton armé</w:t>
      </w:r>
    </w:p>
    <w:p w:rsidR="0031714F" w:rsidRDefault="00831587">
      <w:pPr>
        <w:pStyle w:val="Corpsdetexte"/>
      </w:pPr>
      <w:r>
        <w:rPr>
          <w:b/>
          <w:bCs/>
        </w:rPr>
        <w:t>Dallage du sol</w:t>
      </w:r>
    </w:p>
    <w:p w:rsidR="0031714F" w:rsidRDefault="00831587">
      <w:pPr>
        <w:pStyle w:val="Corpsdetexte"/>
      </w:pPr>
      <w:r>
        <w:t xml:space="preserve">Le sol recevra </w:t>
      </w:r>
      <w:proofErr w:type="gramStart"/>
      <w:r>
        <w:t>un</w:t>
      </w:r>
      <w:proofErr w:type="gramEnd"/>
      <w:r>
        <w:t xml:space="preserve"> dallage en béton armé de 10 cm d'épaisseur avec des aciers Ø8, et dont les mailles auront une section de 15x15cm. L'ensemble reposera sur </w:t>
      </w:r>
      <w:proofErr w:type="gramStart"/>
      <w:r>
        <w:t>un</w:t>
      </w:r>
      <w:proofErr w:type="gramEnd"/>
      <w:r>
        <w:t xml:space="preserve"> film polyane de 400 microns. </w:t>
      </w:r>
      <w:proofErr w:type="gramStart"/>
      <w:r>
        <w:t>Finition talochée.</w:t>
      </w:r>
      <w:proofErr w:type="gramEnd"/>
      <w:r>
        <w:t xml:space="preserve"> </w:t>
      </w:r>
      <w:proofErr w:type="gramStart"/>
      <w:r>
        <w:t>Elle sera incorporée au niveau des longrines.</w:t>
      </w:r>
      <w:proofErr w:type="gramEnd"/>
    </w:p>
    <w:p w:rsidR="0031714F" w:rsidRDefault="00831587">
      <w:pPr>
        <w:pStyle w:val="Corpsdetexte"/>
      </w:pPr>
      <w:proofErr w:type="gramStart"/>
      <w:r>
        <w:t>Béton :</w:t>
      </w:r>
      <w:proofErr w:type="gramEnd"/>
      <w:r>
        <w:t xml:space="preserve"> dosé à 350 kg/m3.</w:t>
      </w:r>
    </w:p>
    <w:p w:rsidR="0031714F" w:rsidRDefault="00831587">
      <w:pPr>
        <w:pStyle w:val="Corpsdetexte"/>
      </w:pPr>
      <w:r>
        <w:rPr>
          <w:b/>
          <w:bCs/>
        </w:rPr>
        <w:t xml:space="preserve">Maçonnerie </w:t>
      </w:r>
      <w:proofErr w:type="gramStart"/>
      <w:r>
        <w:rPr>
          <w:b/>
          <w:bCs/>
        </w:rPr>
        <w:t>élévation :</w:t>
      </w:r>
      <w:proofErr w:type="gramEnd"/>
      <w:r>
        <w:rPr>
          <w:b/>
          <w:bCs/>
        </w:rPr>
        <w:t xml:space="preserve"> (mise en œuvre) </w:t>
      </w:r>
    </w:p>
    <w:p w:rsidR="0031714F" w:rsidRDefault="00831587">
      <w:pPr>
        <w:pStyle w:val="Corpsdetexte"/>
      </w:pPr>
      <w:r>
        <w:rPr>
          <w:b/>
          <w:bCs/>
        </w:rPr>
        <w:t>Maçonnerie</w:t>
      </w:r>
    </w:p>
    <w:p w:rsidR="0031714F" w:rsidRDefault="00831587">
      <w:pPr>
        <w:pStyle w:val="Corpsdetexte"/>
      </w:pPr>
      <w:proofErr w:type="gramStart"/>
      <w:r>
        <w:t>Les maçonneries seront réalisées en agglomérés creux ou pleins.</w:t>
      </w:r>
      <w:proofErr w:type="gramEnd"/>
      <w:r>
        <w:t xml:space="preserve"> Elles devront répondre aux prescriptions de la norme P 14 301 Les différentes épaisseurs sont indiquées par les cotations des plans </w:t>
      </w:r>
      <w:proofErr w:type="gramStart"/>
      <w:r>
        <w:t>et</w:t>
      </w:r>
      <w:proofErr w:type="gramEnd"/>
      <w:r>
        <w:t xml:space="preserve"> coupes.</w:t>
      </w:r>
    </w:p>
    <w:p w:rsidR="0031714F" w:rsidRDefault="00831587">
      <w:pPr>
        <w:pStyle w:val="Corpsdetexte"/>
      </w:pPr>
      <w:r>
        <w:t xml:space="preserve">Pour la fabrication des agglomérés, L'Entrepreneur devra strictement respecter les conditions suivantes. Dans le </w:t>
      </w:r>
      <w:proofErr w:type="gramStart"/>
      <w:r>
        <w:t>cas</w:t>
      </w:r>
      <w:proofErr w:type="gramEnd"/>
      <w:r>
        <w:t xml:space="preserve"> contraire, les agglomérés seront rejetés et remplacés par I ‘Entreprise.</w:t>
      </w:r>
    </w:p>
    <w:p w:rsidR="0031714F" w:rsidRDefault="00831587">
      <w:pPr>
        <w:pStyle w:val="Corpsdetexte"/>
      </w:pPr>
      <w:r>
        <w:rPr>
          <w:b/>
          <w:bCs/>
        </w:rPr>
        <w:t>Conditions de fabrication à respecter strictement</w:t>
      </w:r>
    </w:p>
    <w:p w:rsidR="0031714F" w:rsidRDefault="00831587" w:rsidP="00831587">
      <w:pPr>
        <w:numPr>
          <w:ilvl w:val="0"/>
          <w:numId w:val="51"/>
        </w:numPr>
      </w:pPr>
      <w:r>
        <w:t>Le tamisage des granulats (sable) pour la séparation dos matières végétales, du sabla trop fin, de l'argile</w:t>
      </w:r>
    </w:p>
    <w:p w:rsidR="0031714F" w:rsidRDefault="00831587" w:rsidP="00831587">
      <w:pPr>
        <w:numPr>
          <w:ilvl w:val="0"/>
          <w:numId w:val="51"/>
        </w:numPr>
      </w:pPr>
      <w:r>
        <w:t xml:space="preserve">Fabrication sous </w:t>
      </w:r>
      <w:proofErr w:type="gramStart"/>
      <w:r>
        <w:t>un</w:t>
      </w:r>
      <w:proofErr w:type="gramEnd"/>
      <w:r>
        <w:t xml:space="preserve"> abri couvert de nattes ou de pailles. L'aire de fabrication devra être tenu propre et parfaitement plane</w:t>
      </w:r>
    </w:p>
    <w:p w:rsidR="0031714F" w:rsidRDefault="00831587" w:rsidP="00831587">
      <w:pPr>
        <w:numPr>
          <w:ilvl w:val="0"/>
          <w:numId w:val="51"/>
        </w:numPr>
      </w:pPr>
      <w:r>
        <w:t xml:space="preserve">Le mortier sera malaxé sur une aire de gâchage propre </w:t>
      </w:r>
      <w:proofErr w:type="gramStart"/>
      <w:r>
        <w:t>et</w:t>
      </w:r>
      <w:proofErr w:type="gramEnd"/>
      <w:r>
        <w:t xml:space="preserve"> suffisamment large.</w:t>
      </w:r>
    </w:p>
    <w:p w:rsidR="0031714F" w:rsidRDefault="00831587" w:rsidP="00831587">
      <w:pPr>
        <w:numPr>
          <w:ilvl w:val="0"/>
          <w:numId w:val="51"/>
        </w:numPr>
      </w:pPr>
      <w:r>
        <w:t>Le compactage du mortier dans le moule par piquetage et par secousses</w:t>
      </w:r>
    </w:p>
    <w:p w:rsidR="0031714F" w:rsidRDefault="00831587" w:rsidP="00831587">
      <w:pPr>
        <w:numPr>
          <w:ilvl w:val="0"/>
          <w:numId w:val="51"/>
        </w:numPr>
      </w:pPr>
      <w:r>
        <w:t xml:space="preserve">L'arrosage abondant des agglomérés pendant (15jours) </w:t>
      </w:r>
      <w:proofErr w:type="gramStart"/>
      <w:r>
        <w:t>et</w:t>
      </w:r>
      <w:proofErr w:type="gramEnd"/>
      <w:r>
        <w:t xml:space="preserve"> les cinq premiers jours de stockage.</w:t>
      </w:r>
    </w:p>
    <w:p w:rsidR="0031714F" w:rsidRDefault="00831587" w:rsidP="00831587">
      <w:pPr>
        <w:numPr>
          <w:ilvl w:val="0"/>
          <w:numId w:val="51"/>
        </w:numPr>
      </w:pPr>
      <w:r>
        <w:t>L'arrosage sera effectué au moins deux (2) fois par jour avant la mise en œuvre de manière à éviter la dessiccation.</w:t>
      </w:r>
    </w:p>
    <w:p w:rsidR="0031714F" w:rsidRDefault="00831587" w:rsidP="00831587">
      <w:pPr>
        <w:numPr>
          <w:ilvl w:val="0"/>
          <w:numId w:val="51"/>
        </w:numPr>
      </w:pPr>
      <w:r>
        <w:t>la protection des agglomérés contre les effets du soleil par le stockage sous un abri</w:t>
      </w:r>
    </w:p>
    <w:p w:rsidR="0031714F" w:rsidRDefault="00831587" w:rsidP="00831587">
      <w:pPr>
        <w:numPr>
          <w:ilvl w:val="0"/>
          <w:numId w:val="51"/>
        </w:numPr>
      </w:pPr>
      <w:r>
        <w:t>Le mortier desséché ou qui commence à faire prise ne sera pas utilisé pour la fabrication des agglomérés.</w:t>
      </w:r>
    </w:p>
    <w:p w:rsidR="0031714F" w:rsidRDefault="00831587" w:rsidP="00831587">
      <w:pPr>
        <w:numPr>
          <w:ilvl w:val="0"/>
          <w:numId w:val="51"/>
        </w:numPr>
      </w:pPr>
      <w:r>
        <w:t>La fabrication des parpaings se fait sur le site du chantier. Seul le Maître d'œuvre ou le sectoriel avec l'accord préalable du PROLOG pourront donner un accord à l'entreprise afin que celle-ci puisse réaliser les parpaings dans un autre lieu dont le transport sera à sa charge ///</w:t>
      </w:r>
    </w:p>
    <w:p w:rsidR="0031714F" w:rsidRDefault="00831587" w:rsidP="00831587">
      <w:pPr>
        <w:numPr>
          <w:ilvl w:val="0"/>
          <w:numId w:val="51"/>
        </w:numPr>
      </w:pPr>
      <w:r>
        <w:t xml:space="preserve">Sur le chantier, les parpaings devront être réceptionné par le Maître d'œuvre </w:t>
      </w:r>
      <w:proofErr w:type="gramStart"/>
      <w:r>
        <w:t>et</w:t>
      </w:r>
      <w:proofErr w:type="gramEnd"/>
      <w:r>
        <w:t xml:space="preserve"> le sectoriel avant toute utilisation pour la maçonnerie.</w:t>
      </w:r>
    </w:p>
    <w:p w:rsidR="0031714F" w:rsidRDefault="00831587">
      <w:pPr>
        <w:pStyle w:val="FirstParagraph"/>
      </w:pPr>
      <w:proofErr w:type="gramStart"/>
      <w:r>
        <w:lastRenderedPageBreak/>
        <w:t>Les agglomérés ne seront utilisés qu’après quinze (15) jours au minimum après la fabrication.</w:t>
      </w:r>
      <w:proofErr w:type="gramEnd"/>
      <w:r>
        <w:t xml:space="preserve"> Dans le </w:t>
      </w:r>
      <w:proofErr w:type="gramStart"/>
      <w:r>
        <w:t>cas</w:t>
      </w:r>
      <w:proofErr w:type="gramEnd"/>
      <w:r>
        <w:t xml:space="preserve"> contraire, le maître d’œuvre a le droit de démolir l’ouvrage et le faire reconstruire aux frais de l'entrepreneur.</w:t>
      </w:r>
    </w:p>
    <w:p w:rsidR="0031714F" w:rsidRDefault="00831587">
      <w:pPr>
        <w:pStyle w:val="Corpsdetexte"/>
      </w:pPr>
      <w:r>
        <w:t xml:space="preserve">Les agglomérés seront posés en quinconce de manière à éviter la superposition de 2 joints verticaux. Par ailleurs, les joints de mortier horizontaux </w:t>
      </w:r>
      <w:proofErr w:type="gramStart"/>
      <w:r>
        <w:t>et</w:t>
      </w:r>
      <w:proofErr w:type="gramEnd"/>
      <w:r>
        <w:t xml:space="preserve"> verticaux ne devront pas avoir plus 2 cm d'épaisseur.</w:t>
      </w:r>
    </w:p>
    <w:p w:rsidR="0031714F" w:rsidRDefault="00831587">
      <w:pPr>
        <w:pStyle w:val="Corpsdetexte"/>
      </w:pPr>
      <w:proofErr w:type="gramStart"/>
      <w:r>
        <w:t>Toutes les maçonneries seront hourdées au mortier de ciment dosé à 400 kg de ciment.</w:t>
      </w:r>
      <w:proofErr w:type="gramEnd"/>
      <w:r>
        <w:t xml:space="preserve"> Les poteaux </w:t>
      </w:r>
      <w:proofErr w:type="gramStart"/>
      <w:r>
        <w:t>et</w:t>
      </w:r>
      <w:proofErr w:type="gramEnd"/>
      <w:r>
        <w:t xml:space="preserve"> raidisseurs en béton armé seront coulés après montage des maçonneries de façon à assurer un harpage efficace. Les joints devront être parfaitement bourrés. L’entrepreneur doit selon les règles d'art </w:t>
      </w:r>
      <w:proofErr w:type="gramStart"/>
      <w:r>
        <w:t>et</w:t>
      </w:r>
      <w:proofErr w:type="gramEnd"/>
      <w:r>
        <w:t xml:space="preserve"> les conditions climatiques arrosé la maçonnerie pendant au moins deux semaines.</w:t>
      </w:r>
    </w:p>
    <w:p w:rsidR="0031714F" w:rsidRDefault="00831587">
      <w:pPr>
        <w:pStyle w:val="Corpsdetexte"/>
      </w:pPr>
      <w:r>
        <w:rPr>
          <w:b/>
          <w:bCs/>
        </w:rPr>
        <w:t>Murs en élévation</w:t>
      </w:r>
    </w:p>
    <w:p w:rsidR="0031714F" w:rsidRDefault="00831587">
      <w:pPr>
        <w:pStyle w:val="Corpsdetexte"/>
      </w:pPr>
      <w:r>
        <w:t xml:space="preserve">Les murs porteurs seront en agglomérés de ciment creux 15 x 20 x 40 suivant les indications des plans. </w:t>
      </w:r>
      <w:proofErr w:type="gramStart"/>
      <w:r>
        <w:t>Ces agglomérés devront offrir une résistance à l'écrasement suffisante.</w:t>
      </w:r>
      <w:proofErr w:type="gramEnd"/>
    </w:p>
    <w:p w:rsidR="0031714F" w:rsidRDefault="00831587">
      <w:pPr>
        <w:pStyle w:val="Corpsdetexte"/>
      </w:pPr>
      <w:r>
        <w:rPr>
          <w:b/>
          <w:bCs/>
        </w:rPr>
        <w:t>Poteaux</w:t>
      </w:r>
    </w:p>
    <w:p w:rsidR="0031714F" w:rsidRDefault="00831587">
      <w:pPr>
        <w:pStyle w:val="Corpsdetexte"/>
      </w:pPr>
      <w:r>
        <w:t>En béton armé de section 20 x 30</w:t>
      </w:r>
    </w:p>
    <w:p w:rsidR="0031714F" w:rsidRDefault="00831587">
      <w:pPr>
        <w:pStyle w:val="Corpsdetexte"/>
      </w:pPr>
      <w:proofErr w:type="gramStart"/>
      <w:r>
        <w:t>Béton :</w:t>
      </w:r>
      <w:proofErr w:type="gramEnd"/>
      <w:r>
        <w:t xml:space="preserve"> dosé à 350 kg/ m3.</w:t>
      </w:r>
    </w:p>
    <w:p w:rsidR="0031714F" w:rsidRDefault="00831587">
      <w:pPr>
        <w:pStyle w:val="Corpsdetexte"/>
      </w:pPr>
      <w:r>
        <w:t xml:space="preserve">Cadres Ø6 </w:t>
      </w:r>
      <w:proofErr w:type="gramStart"/>
      <w:r>
        <w:t>et</w:t>
      </w:r>
      <w:proofErr w:type="gramEnd"/>
      <w:r>
        <w:t xml:space="preserve"> 4 HA10, tous les 20 Cm pour poteaux de section 20X30.</w:t>
      </w:r>
    </w:p>
    <w:p w:rsidR="0031714F" w:rsidRDefault="00831587">
      <w:pPr>
        <w:pStyle w:val="Corpsdetexte"/>
      </w:pPr>
      <w:r>
        <w:rPr>
          <w:b/>
          <w:bCs/>
        </w:rPr>
        <w:t>Linteaux</w:t>
      </w:r>
    </w:p>
    <w:p w:rsidR="0031714F" w:rsidRDefault="00831587">
      <w:pPr>
        <w:pStyle w:val="Corpsdetexte"/>
      </w:pPr>
      <w:proofErr w:type="gramStart"/>
      <w:r>
        <w:t>En béton armé section 15 x 20 suivant épaisseur des murs.</w:t>
      </w:r>
      <w:proofErr w:type="gramEnd"/>
    </w:p>
    <w:p w:rsidR="0031714F" w:rsidRDefault="00831587">
      <w:pPr>
        <w:pStyle w:val="Corpsdetexte"/>
      </w:pPr>
      <w:proofErr w:type="gramStart"/>
      <w:r>
        <w:t>Béton :</w:t>
      </w:r>
      <w:proofErr w:type="gramEnd"/>
      <w:r>
        <w:t xml:space="preserve"> dosé à 350 kg/ m3.</w:t>
      </w:r>
    </w:p>
    <w:p w:rsidR="0031714F" w:rsidRDefault="00831587">
      <w:pPr>
        <w:pStyle w:val="Corpsdetexte"/>
      </w:pPr>
      <w:r>
        <w:t xml:space="preserve">Cadres Ø6 </w:t>
      </w:r>
      <w:proofErr w:type="gramStart"/>
      <w:r>
        <w:t>et</w:t>
      </w:r>
      <w:proofErr w:type="gramEnd"/>
      <w:r>
        <w:t xml:space="preserve"> 4 HAB tous les 20 Cm une section 15X20</w:t>
      </w:r>
    </w:p>
    <w:p w:rsidR="0031714F" w:rsidRDefault="00831587">
      <w:pPr>
        <w:pStyle w:val="Corpsdetexte"/>
      </w:pPr>
      <w:r>
        <w:t xml:space="preserve">Débords de 60cm de part </w:t>
      </w:r>
      <w:proofErr w:type="gramStart"/>
      <w:r>
        <w:t>et</w:t>
      </w:r>
      <w:proofErr w:type="gramEnd"/>
      <w:r>
        <w:t xml:space="preserve"> d'autre</w:t>
      </w:r>
    </w:p>
    <w:p w:rsidR="0031714F" w:rsidRDefault="00831587">
      <w:pPr>
        <w:pStyle w:val="Corpsdetexte"/>
      </w:pPr>
      <w:r>
        <w:rPr>
          <w:b/>
          <w:bCs/>
        </w:rPr>
        <w:t>Chaînage haut</w:t>
      </w:r>
    </w:p>
    <w:p w:rsidR="0031714F" w:rsidRDefault="00831587">
      <w:pPr>
        <w:pStyle w:val="Corpsdetexte"/>
      </w:pPr>
      <w:r>
        <w:t>En béton armé de section 20 x 30</w:t>
      </w:r>
    </w:p>
    <w:p w:rsidR="0031714F" w:rsidRDefault="00831587">
      <w:pPr>
        <w:pStyle w:val="Corpsdetexte"/>
      </w:pPr>
      <w:proofErr w:type="gramStart"/>
      <w:r>
        <w:t>Béton :</w:t>
      </w:r>
      <w:proofErr w:type="gramEnd"/>
      <w:r>
        <w:t xml:space="preserve"> dosé à 350 kg/ m3.</w:t>
      </w:r>
    </w:p>
    <w:p w:rsidR="0031714F" w:rsidRDefault="00831587">
      <w:pPr>
        <w:pStyle w:val="Corpsdetexte"/>
      </w:pPr>
      <w:r>
        <w:t>Cadres Ø6 et 4 HAB tous les 20 cm pour une section 20X30</w:t>
      </w:r>
    </w:p>
    <w:p w:rsidR="0031714F" w:rsidRDefault="00831587">
      <w:pPr>
        <w:pStyle w:val="Corpsdetexte"/>
      </w:pPr>
      <w:r>
        <w:rPr>
          <w:b/>
          <w:bCs/>
        </w:rPr>
        <w:t>Chape lissée</w:t>
      </w:r>
    </w:p>
    <w:p w:rsidR="0031714F" w:rsidRDefault="00831587">
      <w:pPr>
        <w:pStyle w:val="Corpsdetexte"/>
      </w:pPr>
      <w:proofErr w:type="gramStart"/>
      <w:r>
        <w:t>Localisation :</w:t>
      </w:r>
      <w:proofErr w:type="gramEnd"/>
      <w:r>
        <w:t xml:space="preserve"> sol intérieur</w:t>
      </w:r>
    </w:p>
    <w:p w:rsidR="0031714F" w:rsidRDefault="00831587">
      <w:pPr>
        <w:pStyle w:val="Corpsdetexte"/>
      </w:pPr>
      <w:proofErr w:type="gramStart"/>
      <w:r>
        <w:t>D'une épaisseur de 5 cm, elle sera exécutée en enduit de ciment de 2cm d'épaisseur en mortier de ciment dosé à 400 kg/m3.</w:t>
      </w:r>
      <w:proofErr w:type="gramEnd"/>
      <w:r>
        <w:t xml:space="preserve"> Une légère pente d'au moins 0</w:t>
      </w:r>
      <w:proofErr w:type="gramStart"/>
      <w:r>
        <w:t>,5</w:t>
      </w:r>
      <w:proofErr w:type="gramEnd"/>
      <w:r>
        <w:t>% devra être imposée vers les portes.</w:t>
      </w:r>
    </w:p>
    <w:p w:rsidR="0031714F" w:rsidRDefault="00831587">
      <w:pPr>
        <w:pStyle w:val="Corpsdetexte"/>
      </w:pPr>
      <w:proofErr w:type="gramStart"/>
      <w:r>
        <w:t>Finition lissage à la barbotine de ciment avec bouchardage.</w:t>
      </w:r>
      <w:proofErr w:type="gramEnd"/>
    </w:p>
    <w:p w:rsidR="0031714F" w:rsidRDefault="00831587">
      <w:pPr>
        <w:pStyle w:val="Corpsdetexte"/>
      </w:pPr>
      <w:r>
        <w:t xml:space="preserve">La mise en œuvre de la chape n'interviendra qu'au cours des travaux de finition. La chape sera mise en œuvre en deux couches comprenant la chape d'égalisation </w:t>
      </w:r>
      <w:proofErr w:type="gramStart"/>
      <w:r>
        <w:t>et</w:t>
      </w:r>
      <w:proofErr w:type="gramEnd"/>
      <w:r>
        <w:t xml:space="preserve"> la couche de finition. Après la réalisation, la chape devra être maintenue humide pendant trois jours pour être protégée contre le retrait. </w:t>
      </w:r>
      <w:proofErr w:type="gramStart"/>
      <w:r>
        <w:t>Elle ne sera chargée qu'après sept jours.</w:t>
      </w:r>
      <w:proofErr w:type="gramEnd"/>
    </w:p>
    <w:p w:rsidR="0031714F" w:rsidRDefault="00831587">
      <w:pPr>
        <w:pStyle w:val="Corpsdetexte"/>
      </w:pPr>
      <w:r>
        <w:rPr>
          <w:b/>
          <w:bCs/>
        </w:rPr>
        <w:t>Enduit</w:t>
      </w:r>
    </w:p>
    <w:p w:rsidR="0031714F" w:rsidRDefault="00831587">
      <w:pPr>
        <w:pStyle w:val="Corpsdetexte"/>
      </w:pPr>
      <w:r>
        <w:t xml:space="preserve">L'Entrepreneur exécutera tous les enduits intérieurs </w:t>
      </w:r>
      <w:proofErr w:type="gramStart"/>
      <w:r>
        <w:t>et</w:t>
      </w:r>
      <w:proofErr w:type="gramEnd"/>
      <w:r>
        <w:t xml:space="preserve"> extérieurs tels que définis ci-dessous. Il devra s'assurer avant de commencer les travaux d'enduits </w:t>
      </w:r>
      <w:proofErr w:type="gramStart"/>
      <w:r>
        <w:t>que :</w:t>
      </w:r>
      <w:proofErr w:type="gramEnd"/>
    </w:p>
    <w:p w:rsidR="0031714F" w:rsidRDefault="00831587">
      <w:pPr>
        <w:pStyle w:val="Corpsdetexte"/>
      </w:pPr>
      <w:r>
        <w:t xml:space="preserve">Les travaux d'enduits </w:t>
      </w:r>
      <w:proofErr w:type="gramStart"/>
      <w:r>
        <w:t>comprennent :</w:t>
      </w:r>
      <w:proofErr w:type="gramEnd"/>
    </w:p>
    <w:p w:rsidR="0031714F" w:rsidRDefault="00831587">
      <w:pPr>
        <w:pStyle w:val="Corpsdetexte"/>
      </w:pPr>
      <w:proofErr w:type="gramStart"/>
      <w:r>
        <w:lastRenderedPageBreak/>
        <w:t>la</w:t>
      </w:r>
      <w:proofErr w:type="gramEnd"/>
      <w:r>
        <w:t xml:space="preserve"> préparation des supports : le support doit avoir une surface nette, propre et exempte d'impureté telle que la poussière, d'huile etc. </w:t>
      </w:r>
      <w:proofErr w:type="gramStart"/>
      <w:r>
        <w:t>Il</w:t>
      </w:r>
      <w:proofErr w:type="gramEnd"/>
      <w:r>
        <w:t xml:space="preserve"> devra être rugueux pour permettre un accrochage et une adhérence parfaite avec l'enduit. Le support sera au préalable humidifié à refus à plusieurs reprises </w:t>
      </w:r>
      <w:proofErr w:type="gramStart"/>
      <w:r>
        <w:t>et</w:t>
      </w:r>
      <w:proofErr w:type="gramEnd"/>
      <w:r>
        <w:t xml:space="preserve"> à un quart d'heure d'intervalle. Dans le cas où le support présenterait des inégalités ne permettant pas la mise en cuivre de l'enduit, il sera procédé au redressement en surcharge ou renformis si celles-ci ne dépassent pas 0</w:t>
      </w:r>
      <w:proofErr w:type="gramStart"/>
      <w:r>
        <w:t>,03</w:t>
      </w:r>
      <w:proofErr w:type="gramEnd"/>
      <w:r>
        <w:t xml:space="preserve"> à 0,05 m.</w:t>
      </w:r>
    </w:p>
    <w:p w:rsidR="0031714F" w:rsidRDefault="00831587">
      <w:pPr>
        <w:pStyle w:val="Corpsdetexte"/>
      </w:pPr>
      <w:r>
        <w:t xml:space="preserve">L'exécution des couches constitutives des </w:t>
      </w:r>
      <w:proofErr w:type="gramStart"/>
      <w:r>
        <w:t>enduits :</w:t>
      </w:r>
      <w:proofErr w:type="gramEnd"/>
    </w:p>
    <w:p w:rsidR="0031714F" w:rsidRDefault="00831587">
      <w:pPr>
        <w:pStyle w:val="Corpsdetexte"/>
      </w:pPr>
      <w:r>
        <w:t xml:space="preserve">Sur toutes les parties maçonnées, </w:t>
      </w:r>
      <w:proofErr w:type="gramStart"/>
      <w:r>
        <w:t>il</w:t>
      </w:r>
      <w:proofErr w:type="gramEnd"/>
      <w:r>
        <w:t xml:space="preserve"> sera exécuté un enduit de ciment de 1 cm d'épaisseur en mortier de ciment dosé à 400 kg/m3.</w:t>
      </w:r>
    </w:p>
    <w:p w:rsidR="0031714F" w:rsidRDefault="00831587" w:rsidP="00831587">
      <w:pPr>
        <w:numPr>
          <w:ilvl w:val="0"/>
          <w:numId w:val="52"/>
        </w:numPr>
      </w:pPr>
      <w:r>
        <w:t>Accrochage (1</w:t>
      </w:r>
      <w:proofErr w:type="gramStart"/>
      <w:r>
        <w:t>,5</w:t>
      </w:r>
      <w:proofErr w:type="gramEnd"/>
      <w:r>
        <w:t xml:space="preserve"> Cm) : gobetis avec mortier de gros sable.</w:t>
      </w:r>
    </w:p>
    <w:p w:rsidR="0031714F" w:rsidRDefault="00831587" w:rsidP="00831587">
      <w:pPr>
        <w:numPr>
          <w:ilvl w:val="0"/>
          <w:numId w:val="52"/>
        </w:numPr>
      </w:pPr>
      <w:r>
        <w:t>Finition (1Cm</w:t>
      </w:r>
      <w:proofErr w:type="gramStart"/>
      <w:r>
        <w:t>) :</w:t>
      </w:r>
      <w:proofErr w:type="gramEnd"/>
      <w:r>
        <w:t xml:space="preserve"> avec mortier de sable fin taloché.</w:t>
      </w:r>
    </w:p>
    <w:p w:rsidR="0031714F" w:rsidRDefault="00831587">
      <w:pPr>
        <w:pStyle w:val="FirstParagraph"/>
      </w:pPr>
      <w:r>
        <w:rPr>
          <w:b/>
          <w:bCs/>
        </w:rPr>
        <w:t>Peinture</w:t>
      </w:r>
    </w:p>
    <w:p w:rsidR="0031714F" w:rsidRPr="0056697D" w:rsidRDefault="00831587">
      <w:pPr>
        <w:pStyle w:val="Corpsdetexte"/>
        <w:rPr>
          <w:b/>
        </w:rPr>
      </w:pPr>
      <w:r w:rsidRPr="0056697D">
        <w:rPr>
          <w:b/>
        </w:rPr>
        <w:t>Consistance des travaux</w:t>
      </w:r>
    </w:p>
    <w:p w:rsidR="0031714F" w:rsidRDefault="00831587">
      <w:pPr>
        <w:pStyle w:val="Corpsdetexte"/>
      </w:pPr>
      <w:r>
        <w:t xml:space="preserve">Les travaux ne seront entrepris qu'après nettoyage, dépoussiérage, ponçage, brossage, époussetage </w:t>
      </w:r>
      <w:proofErr w:type="gramStart"/>
      <w:r>
        <w:t>et</w:t>
      </w:r>
      <w:proofErr w:type="gramEnd"/>
      <w:r>
        <w:t xml:space="preserve"> enlèvement des clous des supports. Les trous sur la maçonnerie doivent être bouchés </w:t>
      </w:r>
      <w:proofErr w:type="gramStart"/>
      <w:r>
        <w:t>et</w:t>
      </w:r>
      <w:proofErr w:type="gramEnd"/>
      <w:r>
        <w:t xml:space="preserve"> la surface du subjectile devra être plane, lissée et ne présente aucune aspérité. Les supports seront débarrassés des poussières des projections de ciment, tâches de graisse etc...</w:t>
      </w:r>
    </w:p>
    <w:p w:rsidR="0031714F" w:rsidRDefault="00831587">
      <w:pPr>
        <w:pStyle w:val="Corpsdetexte"/>
      </w:pPr>
      <w:r>
        <w:t xml:space="preserve">Avant tout démarrage des travaux de peinture, l’entrepreneur </w:t>
      </w:r>
      <w:proofErr w:type="gramStart"/>
      <w:r>
        <w:t>est</w:t>
      </w:r>
      <w:proofErr w:type="gramEnd"/>
      <w:r>
        <w:t xml:space="preserve"> tenu de procéder à la réception par l'ingénieur des surfaces préparées à peindre.</w:t>
      </w:r>
    </w:p>
    <w:p w:rsidR="0031714F" w:rsidRDefault="00831587">
      <w:pPr>
        <w:pStyle w:val="Corpsdetexte"/>
      </w:pPr>
      <w:r>
        <w:t>Un échantillonnage de chaque peinture sera exécuté sur une surface de 1m2 pour permettre au maître d'ouvrage de juger avant la réalisation des travaux.</w:t>
      </w:r>
    </w:p>
    <w:p w:rsidR="0031714F" w:rsidRDefault="00831587">
      <w:pPr>
        <w:pStyle w:val="Corpsdetexte"/>
      </w:pPr>
      <w:r>
        <w:rPr>
          <w:b/>
          <w:bCs/>
        </w:rPr>
        <w:t>Impression</w:t>
      </w:r>
    </w:p>
    <w:p w:rsidR="0031714F" w:rsidRDefault="00831587">
      <w:pPr>
        <w:pStyle w:val="Corpsdetexte"/>
      </w:pPr>
      <w:proofErr w:type="gramStart"/>
      <w:r>
        <w:t>Murs :</w:t>
      </w:r>
      <w:proofErr w:type="gramEnd"/>
      <w:r>
        <w:t xml:space="preserve"> après nettoyage de la surface qui reçoit la couche et réceptionnée par l'ingénieur, l'impression de la peinture diluée à 10% doit être faite.</w:t>
      </w:r>
    </w:p>
    <w:p w:rsidR="0031714F" w:rsidRDefault="00831587">
      <w:pPr>
        <w:pStyle w:val="Corpsdetexte"/>
      </w:pPr>
      <w:r>
        <w:rPr>
          <w:b/>
          <w:bCs/>
        </w:rPr>
        <w:t>Finition</w:t>
      </w:r>
    </w:p>
    <w:p w:rsidR="0031714F" w:rsidRDefault="00831587">
      <w:pPr>
        <w:pStyle w:val="Corpsdetexte"/>
      </w:pPr>
      <w:proofErr w:type="gramStart"/>
      <w:r>
        <w:rPr>
          <w:b/>
          <w:bCs/>
        </w:rPr>
        <w:t>Murs :</w:t>
      </w:r>
      <w:proofErr w:type="gramEnd"/>
    </w:p>
    <w:p w:rsidR="0031714F" w:rsidRDefault="00831587">
      <w:pPr>
        <w:pStyle w:val="Corpsdetexte"/>
      </w:pPr>
      <w:r>
        <w:t xml:space="preserve">Plafonds </w:t>
      </w:r>
      <w:proofErr w:type="gramStart"/>
      <w:r>
        <w:t>et</w:t>
      </w:r>
      <w:proofErr w:type="gramEnd"/>
      <w:r>
        <w:t xml:space="preserve"> sur murs intérieurs, du PANTEX 800 ou type équivalent en 2 couches. Murs extérieurs PANTEX 1300 </w:t>
      </w:r>
      <w:proofErr w:type="gramStart"/>
      <w:r>
        <w:t>types</w:t>
      </w:r>
      <w:proofErr w:type="gramEnd"/>
      <w:r>
        <w:t xml:space="preserve"> équivalent en 2 couches</w:t>
      </w:r>
    </w:p>
    <w:p w:rsidR="0031714F" w:rsidRDefault="00831587">
      <w:pPr>
        <w:pStyle w:val="Corpsdetexte"/>
      </w:pPr>
      <w:r>
        <w:t xml:space="preserve">Soubassement </w:t>
      </w:r>
      <w:proofErr w:type="gramStart"/>
      <w:r>
        <w:t>et</w:t>
      </w:r>
      <w:proofErr w:type="gramEnd"/>
      <w:r>
        <w:t xml:space="preserve"> plinthe en peinture à huile en 2 couches</w:t>
      </w:r>
    </w:p>
    <w:p w:rsidR="0031714F" w:rsidRDefault="00831587">
      <w:pPr>
        <w:pStyle w:val="Corpsdetexte"/>
      </w:pPr>
      <w:r>
        <w:rPr>
          <w:b/>
          <w:bCs/>
        </w:rPr>
        <w:t xml:space="preserve">Menuiseries bois et </w:t>
      </w:r>
      <w:proofErr w:type="gramStart"/>
      <w:r>
        <w:rPr>
          <w:b/>
          <w:bCs/>
        </w:rPr>
        <w:t>métallique :</w:t>
      </w:r>
      <w:proofErr w:type="gramEnd"/>
    </w:p>
    <w:p w:rsidR="0031714F" w:rsidRDefault="00831587">
      <w:pPr>
        <w:pStyle w:val="Corpsdetexte"/>
      </w:pPr>
      <w:r>
        <w:t xml:space="preserve">Les menuiseries enduites de la peinture antirouille devront être nettoyée des toutes les impuretés ainsi que des dépôts du mortier ou de barbotine avant l'application de la </w:t>
      </w:r>
      <w:proofErr w:type="gramStart"/>
      <w:r>
        <w:t>peinture ;</w:t>
      </w:r>
      <w:proofErr w:type="gramEnd"/>
    </w:p>
    <w:p w:rsidR="0031714F" w:rsidRDefault="00831587">
      <w:pPr>
        <w:pStyle w:val="Corpsdetexte"/>
      </w:pPr>
      <w:r>
        <w:t>Peinture à huile en 2 couches.</w:t>
      </w:r>
    </w:p>
    <w:p w:rsidR="0031714F" w:rsidRDefault="00831587">
      <w:pPr>
        <w:pStyle w:val="Corpsdetexte"/>
      </w:pPr>
      <w:proofErr w:type="gramStart"/>
      <w:r>
        <w:t>N.B :</w:t>
      </w:r>
      <w:proofErr w:type="gramEnd"/>
      <w:r>
        <w:t xml:space="preserve"> L'Entreprise tiendra compte des erreurs ou omission qui résulteraient de l'exploitation des différents documents constitutifs du marché.</w:t>
      </w:r>
    </w:p>
    <w:p w:rsidR="0031714F" w:rsidRDefault="00831587">
      <w:pPr>
        <w:pStyle w:val="Corpsdetexte"/>
      </w:pPr>
      <w:r>
        <w:t xml:space="preserve">L'entreprise doit tenir compte des effets de la rouille sur les pointes du plafond au contact de l'humidité du PANTEX 800, </w:t>
      </w:r>
      <w:proofErr w:type="gramStart"/>
      <w:r>
        <w:t>il</w:t>
      </w:r>
      <w:proofErr w:type="gramEnd"/>
      <w:r>
        <w:t xml:space="preserve"> faut y remédier en utilisant du mastic.</w:t>
      </w:r>
    </w:p>
    <w:p w:rsidR="0031714F" w:rsidRDefault="00831587">
      <w:pPr>
        <w:pStyle w:val="Corpsdetexte"/>
      </w:pPr>
      <w:r>
        <w:rPr>
          <w:b/>
          <w:bCs/>
        </w:rPr>
        <w:t>Equipements du château</w:t>
      </w:r>
    </w:p>
    <w:p w:rsidR="0031714F" w:rsidRDefault="00831587">
      <w:pPr>
        <w:pStyle w:val="Corpsdetexte"/>
      </w:pPr>
      <w:r>
        <w:rPr>
          <w:b/>
          <w:bCs/>
        </w:rPr>
        <w:t xml:space="preserve">Les équipements du château </w:t>
      </w:r>
      <w:proofErr w:type="gramStart"/>
      <w:r>
        <w:rPr>
          <w:b/>
          <w:bCs/>
        </w:rPr>
        <w:t>d’eau :</w:t>
      </w:r>
      <w:proofErr w:type="gramEnd"/>
    </w:p>
    <w:p w:rsidR="0031714F" w:rsidRDefault="00831587" w:rsidP="00831587">
      <w:pPr>
        <w:numPr>
          <w:ilvl w:val="0"/>
          <w:numId w:val="53"/>
        </w:numPr>
      </w:pPr>
      <w:r>
        <w:t>Une conduite de refoulement en panaflex de 32 mm pour le transport de l'eau du forage jusqu'au réservoir du château d'eau ;</w:t>
      </w:r>
    </w:p>
    <w:p w:rsidR="0031714F" w:rsidRDefault="00831587" w:rsidP="00831587">
      <w:pPr>
        <w:numPr>
          <w:ilvl w:val="0"/>
          <w:numId w:val="53"/>
        </w:numPr>
      </w:pPr>
      <w:r>
        <w:lastRenderedPageBreak/>
        <w:t>Une conduite de distribution en panaflex de 40 mm muni d'une crépine à sa partie supérieure et d'une crépine pour le filtrage de l'eau distribuée aux consommateurs ;</w:t>
      </w:r>
    </w:p>
    <w:p w:rsidR="0031714F" w:rsidRDefault="00831587">
      <w:pPr>
        <w:pStyle w:val="FirstParagraph"/>
      </w:pPr>
      <w:r>
        <w:t xml:space="preserve">Un trop plein en PVC avec trompette d'entrée quittant le château d'eau et servant à signaler le remplissage du </w:t>
      </w:r>
      <w:proofErr w:type="gramStart"/>
      <w:r>
        <w:t>château ;</w:t>
      </w:r>
      <w:proofErr w:type="gramEnd"/>
    </w:p>
    <w:p w:rsidR="0031714F" w:rsidRDefault="00831587" w:rsidP="00831587">
      <w:pPr>
        <w:numPr>
          <w:ilvl w:val="0"/>
          <w:numId w:val="54"/>
        </w:numPr>
      </w:pPr>
      <w:r>
        <w:t xml:space="preserve">Une vidange raccordée à la conduite du trop-plein sous le radier de la cuve </w:t>
      </w:r>
      <w:proofErr w:type="gramStart"/>
      <w:r>
        <w:t>et</w:t>
      </w:r>
      <w:proofErr w:type="gramEnd"/>
      <w:r>
        <w:t xml:space="preserve"> qui mène vers un puits d'infiltration. Une conduite de vidange placée au ras de la dalle de fond de cuve qui servira au nettoyage des parois de la cuve et à la vidange de la cuve ;</w:t>
      </w:r>
    </w:p>
    <w:p w:rsidR="0031714F" w:rsidRDefault="00831587" w:rsidP="00831587">
      <w:pPr>
        <w:numPr>
          <w:ilvl w:val="0"/>
          <w:numId w:val="54"/>
        </w:numPr>
      </w:pPr>
      <w:r>
        <w:t>Un compteur d'eau à brides sur la conduite de distribution ;</w:t>
      </w:r>
    </w:p>
    <w:p w:rsidR="0031714F" w:rsidRDefault="00831587" w:rsidP="00831587">
      <w:pPr>
        <w:numPr>
          <w:ilvl w:val="0"/>
          <w:numId w:val="54"/>
        </w:numPr>
      </w:pPr>
      <w:r>
        <w:t>Un flotteur ;</w:t>
      </w:r>
    </w:p>
    <w:p w:rsidR="0031714F" w:rsidRDefault="00831587" w:rsidP="00831587">
      <w:pPr>
        <w:numPr>
          <w:ilvl w:val="0"/>
          <w:numId w:val="54"/>
        </w:numPr>
      </w:pPr>
      <w:r>
        <w:t>Deux échelles métalliques d'accès intérieur fixé sur le fond de la cuve permettant de monter ou de descendre pour diverses interventions.</w:t>
      </w:r>
    </w:p>
    <w:p w:rsidR="0031714F" w:rsidRDefault="00831587">
      <w:pPr>
        <w:pStyle w:val="FirstParagraph"/>
      </w:pPr>
      <w:r>
        <w:rPr>
          <w:b/>
          <w:bCs/>
        </w:rPr>
        <w:t>III.6- POSE DES PANNEAUX PHOTOVOLTAÏQUES</w:t>
      </w:r>
    </w:p>
    <w:p w:rsidR="0031714F" w:rsidRDefault="00831587">
      <w:pPr>
        <w:pStyle w:val="Corpsdetexte"/>
      </w:pPr>
      <w:r>
        <w:t xml:space="preserve">L'alimentation de la pompe en énergie solaire sera constituée d'un ensemble de panneaux photovoltaïques, </w:t>
      </w:r>
      <w:proofErr w:type="gramStart"/>
      <w:r>
        <w:t>et</w:t>
      </w:r>
      <w:proofErr w:type="gramEnd"/>
      <w:r>
        <w:t xml:space="preserve"> d'un tableau de commande tel que défini dans le présent CCTP. L'installation des plaques se fera en deux </w:t>
      </w:r>
      <w:proofErr w:type="gramStart"/>
      <w:r>
        <w:t>étapes :</w:t>
      </w:r>
      <w:proofErr w:type="gramEnd"/>
    </w:p>
    <w:p w:rsidR="0031714F" w:rsidRDefault="00831587">
      <w:pPr>
        <w:pStyle w:val="Corpsdetexte"/>
      </w:pPr>
      <w:r>
        <w:rPr>
          <w:b/>
          <w:bCs/>
        </w:rPr>
        <w:t xml:space="preserve">1ère </w:t>
      </w:r>
      <w:proofErr w:type="gramStart"/>
      <w:r>
        <w:rPr>
          <w:b/>
          <w:bCs/>
        </w:rPr>
        <w:t>étape :</w:t>
      </w:r>
      <w:proofErr w:type="gramEnd"/>
      <w:r>
        <w:rPr>
          <w:b/>
          <w:bCs/>
        </w:rPr>
        <w:t xml:space="preserve"> Fourniture et installation du support</w:t>
      </w:r>
    </w:p>
    <w:p w:rsidR="0031714F" w:rsidRDefault="00831587">
      <w:pPr>
        <w:pStyle w:val="Corpsdetexte"/>
      </w:pPr>
      <w:r>
        <w:t xml:space="preserve">Le support des panneaux photovoltaïques doit être fabriqué en cornières de 50mm. L'assemblage peut être par soudure ou par boulons pourvu que le transport sur le site </w:t>
      </w:r>
      <w:proofErr w:type="gramStart"/>
      <w:r>
        <w:t>et</w:t>
      </w:r>
      <w:proofErr w:type="gramEnd"/>
      <w:r>
        <w:t xml:space="preserve"> la manutention soient facile. Après </w:t>
      </w:r>
      <w:proofErr w:type="gramStart"/>
      <w:r>
        <w:t>sa</w:t>
      </w:r>
      <w:proofErr w:type="gramEnd"/>
      <w:r>
        <w:t xml:space="preserve"> fabrication, le support doit être enduit d’antirouille puis d’une peinture noire. </w:t>
      </w:r>
      <w:proofErr w:type="gramStart"/>
      <w:r>
        <w:t>Il</w:t>
      </w:r>
      <w:proofErr w:type="gramEnd"/>
      <w:r>
        <w:t xml:space="preserve"> doit être prévu le dispositif de fixation des plaques sur le support. Les supports seront fixés sur la structure supérieure du château d'eau.</w:t>
      </w:r>
    </w:p>
    <w:p w:rsidR="0031714F" w:rsidRDefault="00831587">
      <w:pPr>
        <w:pStyle w:val="Corpsdetexte"/>
      </w:pPr>
      <w:r>
        <w:rPr>
          <w:b/>
          <w:bCs/>
        </w:rPr>
        <w:t xml:space="preserve">2e </w:t>
      </w:r>
      <w:proofErr w:type="gramStart"/>
      <w:r>
        <w:rPr>
          <w:b/>
          <w:bCs/>
        </w:rPr>
        <w:t>étape :</w:t>
      </w:r>
      <w:proofErr w:type="gramEnd"/>
      <w:r>
        <w:rPr>
          <w:b/>
          <w:bCs/>
        </w:rPr>
        <w:t xml:space="preserve"> Installation des panneaux photovoltaïques</w:t>
      </w:r>
    </w:p>
    <w:p w:rsidR="0031714F" w:rsidRDefault="00831587">
      <w:pPr>
        <w:pStyle w:val="Corpsdetexte"/>
      </w:pPr>
      <w:r>
        <w:t xml:space="preserve">Les panneaux photovoltaïques seront rigides, de haute performance (poly/mono cristallins), doivent être de fabrication conforme aux normes </w:t>
      </w:r>
      <w:proofErr w:type="gramStart"/>
      <w:r>
        <w:t>1509001 :</w:t>
      </w:r>
      <w:proofErr w:type="gramEnd"/>
      <w:r>
        <w:t xml:space="preserve"> 2000 et seront livrées sur les sites avec un certificat de conformité du fabricant. La fixation des plaques doit se faire en tenant compte d'une inclinaison de 15° orientée plein sud.</w:t>
      </w:r>
    </w:p>
    <w:p w:rsidR="0031714F" w:rsidRDefault="00831587">
      <w:pPr>
        <w:pStyle w:val="Corpsdetexte"/>
      </w:pPr>
      <w:r>
        <w:t>Très important : lors de la mise en place du système Photovoltaïque (PV), la fixation des modules sur les supports se fera d’une façon solide pour décourager le vandalisme et le vol. Ces panneaux seront réceptionnés par le Maître d'œuvre avant installation.</w:t>
      </w:r>
    </w:p>
    <w:p w:rsidR="0031714F" w:rsidRDefault="00831587">
      <w:pPr>
        <w:pStyle w:val="Corpsdetexte"/>
      </w:pPr>
      <w:r>
        <w:rPr>
          <w:b/>
          <w:bCs/>
        </w:rPr>
        <w:t>III.7 DESCRIPTION DES CONDUITES ET ROBINETTERIE</w:t>
      </w:r>
    </w:p>
    <w:p w:rsidR="0031714F" w:rsidRDefault="00831587">
      <w:pPr>
        <w:pStyle w:val="Corpsdetexte"/>
      </w:pPr>
      <w:r>
        <w:rPr>
          <w:b/>
          <w:bCs/>
        </w:rPr>
        <w:t>III.7.1 LES CONDUITES</w:t>
      </w:r>
    </w:p>
    <w:p w:rsidR="0031714F" w:rsidRDefault="00831587">
      <w:pPr>
        <w:pStyle w:val="Corpsdetexte"/>
      </w:pPr>
      <w:r>
        <w:rPr>
          <w:b/>
          <w:bCs/>
        </w:rPr>
        <w:t>Les conduites enterrées</w:t>
      </w:r>
    </w:p>
    <w:p w:rsidR="0031714F" w:rsidRDefault="00831587">
      <w:pPr>
        <w:pStyle w:val="Corpsdetexte"/>
      </w:pPr>
      <w:proofErr w:type="gramStart"/>
      <w:r>
        <w:t>Les conduites seront exécutées à l'intérieure des fouilles en terrain.</w:t>
      </w:r>
      <w:proofErr w:type="gramEnd"/>
      <w:r>
        <w:t xml:space="preserve"> Au moment de leur mise en place, les tuyaux sont examinés à l'intérieur </w:t>
      </w:r>
      <w:proofErr w:type="gramStart"/>
      <w:r>
        <w:t>et</w:t>
      </w:r>
      <w:proofErr w:type="gramEnd"/>
      <w:r>
        <w:t xml:space="preserve"> débarrassés de tous corps étrangers qui pourraient y avoir été introduits, leurs abouts sont nettoyés. Après avoir été descendu dans la tranchée, le tuyau </w:t>
      </w:r>
      <w:proofErr w:type="gramStart"/>
      <w:r>
        <w:t>est</w:t>
      </w:r>
      <w:proofErr w:type="gramEnd"/>
      <w:r>
        <w:t xml:space="preserve"> aligné avec celui qui le précède. Le calage latéral, s'il </w:t>
      </w:r>
      <w:proofErr w:type="gramStart"/>
      <w:r>
        <w:t>est</w:t>
      </w:r>
      <w:proofErr w:type="gramEnd"/>
      <w:r>
        <w:t xml:space="preserve"> nécessaire, est soit définitif par remblai partiel symétrique, soit provisoire à l'aide de dispositifs appropriés. La profondeur minimum de la fouille est de 0,80 m et la largeur de 0,60 m. Le fond de la fouille est soigneusement débarrassé de tous corps durs existant ou rapportés (rochers, maçonnerie, calage provisoire, etc.) et réglé à la nivelette.</w:t>
      </w:r>
    </w:p>
    <w:p w:rsidR="0031714F" w:rsidRDefault="00831587">
      <w:pPr>
        <w:pStyle w:val="Corpsdetexte"/>
      </w:pPr>
      <w:r>
        <w:t>Les canalisations sont posées sur un lit de sable de 0</w:t>
      </w:r>
      <w:proofErr w:type="gramStart"/>
      <w:r>
        <w:t>,10</w:t>
      </w:r>
      <w:proofErr w:type="gramEnd"/>
      <w:r>
        <w:t xml:space="preserve"> m d’épaisseur et réglé à la nivelette.</w:t>
      </w:r>
    </w:p>
    <w:p w:rsidR="0031714F" w:rsidRDefault="00831587">
      <w:pPr>
        <w:pStyle w:val="Corpsdetexte"/>
      </w:pPr>
      <w:r>
        <w:t xml:space="preserve">Elles sont maintenues en place par des cavaliers de sable laissant les joints apparents, la pose </w:t>
      </w:r>
      <w:proofErr w:type="gramStart"/>
      <w:r>
        <w:t>est</w:t>
      </w:r>
      <w:proofErr w:type="gramEnd"/>
      <w:r>
        <w:t xml:space="preserve"> réalisée conformément aux instructions particulières éventuelles données par le fabricant outre les précautions quant aux sujétions d'ensoleillement et de dilatation.</w:t>
      </w:r>
    </w:p>
    <w:p w:rsidR="0031714F" w:rsidRDefault="00831587">
      <w:pPr>
        <w:pStyle w:val="Corpsdetexte"/>
      </w:pPr>
      <w:r>
        <w:lastRenderedPageBreak/>
        <w:t>Après essai, un remblai de sable est disposé jusqu'à 0,15 m au-dessus de la génératrice supérieure et soigneusement damé ; après pose d'un grillage identificateur, le reste de la tranchée est remblayé avec du matériau tout-venant, provenant de la fouille elle-même, bien compacté par couches successives de</w:t>
      </w:r>
    </w:p>
    <w:p w:rsidR="0031714F" w:rsidRDefault="00831587">
      <w:pPr>
        <w:pStyle w:val="Corpsdetexte"/>
      </w:pPr>
      <w:r>
        <w:t>0</w:t>
      </w:r>
      <w:proofErr w:type="gramStart"/>
      <w:r>
        <w:t>,20</w:t>
      </w:r>
      <w:proofErr w:type="gramEnd"/>
      <w:r>
        <w:t xml:space="preserve"> m environ ; ce remblai doit être d'au moins 80cm au-dessus de la génératrice. Les différentes pièces ou raccords donnant lieu à des changements de direction sont calés par des butées en béton maigre dosé à 250 kg/m3.</w:t>
      </w:r>
    </w:p>
    <w:p w:rsidR="0031714F" w:rsidRDefault="00831587">
      <w:pPr>
        <w:pStyle w:val="Corpsdetexte"/>
      </w:pPr>
      <w:r>
        <w:t xml:space="preserve">Pour la traversée de chemins, des lits de marigots, la conduite </w:t>
      </w:r>
      <w:proofErr w:type="gramStart"/>
      <w:r>
        <w:t>est</w:t>
      </w:r>
      <w:proofErr w:type="gramEnd"/>
      <w:r>
        <w:t xml:space="preserve"> introduite dans un fourreau de protection, soit en PVC, soit en acier, soit constitué de petites buses en mortier centrifuge vibré.</w:t>
      </w:r>
    </w:p>
    <w:p w:rsidR="0031714F" w:rsidRDefault="00831587">
      <w:pPr>
        <w:pStyle w:val="Corpsdetexte"/>
      </w:pPr>
      <w:r>
        <w:rPr>
          <w:b/>
          <w:bCs/>
        </w:rPr>
        <w:t>Les conduites en élévation</w:t>
      </w:r>
    </w:p>
    <w:p w:rsidR="0031714F" w:rsidRDefault="00831587">
      <w:pPr>
        <w:pStyle w:val="Corpsdetexte"/>
      </w:pPr>
      <w:proofErr w:type="gramStart"/>
      <w:r>
        <w:t>Les conduites non enterrées sont en acier galvanisé.</w:t>
      </w:r>
      <w:proofErr w:type="gramEnd"/>
      <w:r>
        <w:t xml:space="preserve"> </w:t>
      </w:r>
      <w:proofErr w:type="gramStart"/>
      <w:r>
        <w:t>La pose</w:t>
      </w:r>
      <w:proofErr w:type="gramEnd"/>
      <w:r>
        <w:t xml:space="preserve"> des tuyaux, raccords et robinets en élévation le long des parois en maçonnerie ou béton est effectuée au moyen de colliers munis de pattes qui seront scellées dans la paroi. Les colliers doivent permettre l’enlèvement de la pièce qu’ils maintiennent sans qu’on ait </w:t>
      </w:r>
      <w:proofErr w:type="gramStart"/>
      <w:r>
        <w:t>un</w:t>
      </w:r>
      <w:proofErr w:type="gramEnd"/>
      <w:r>
        <w:t xml:space="preserve"> descellement à effectuer. Lorsque les conduites sont placées sur </w:t>
      </w:r>
      <w:proofErr w:type="gramStart"/>
      <w:r>
        <w:t>un</w:t>
      </w:r>
      <w:proofErr w:type="gramEnd"/>
      <w:r>
        <w:t xml:space="preserve"> plancher ou au-dessus du terrain, celles-ci reposent sur de petits tasseaux de maçonnerie qui les maintiennent surélevées du sol.</w:t>
      </w:r>
    </w:p>
    <w:p w:rsidR="0031714F" w:rsidRDefault="00831587">
      <w:pPr>
        <w:pStyle w:val="Corpsdetexte"/>
      </w:pPr>
      <w:r>
        <w:rPr>
          <w:b/>
          <w:bCs/>
        </w:rPr>
        <w:t>III.7.2: ROBINETTERIE</w:t>
      </w:r>
    </w:p>
    <w:p w:rsidR="0031714F" w:rsidRDefault="00831587">
      <w:pPr>
        <w:pStyle w:val="Corpsdetexte"/>
      </w:pPr>
      <w:r>
        <w:rPr>
          <w:b/>
          <w:bCs/>
        </w:rPr>
        <w:t xml:space="preserve">Robinets </w:t>
      </w:r>
      <w:proofErr w:type="gramStart"/>
      <w:r>
        <w:rPr>
          <w:b/>
          <w:bCs/>
        </w:rPr>
        <w:t>et</w:t>
      </w:r>
      <w:proofErr w:type="gramEnd"/>
      <w:r>
        <w:rPr>
          <w:b/>
          <w:bCs/>
        </w:rPr>
        <w:t xml:space="preserve"> colliers de branchements</w:t>
      </w:r>
    </w:p>
    <w:p w:rsidR="0031714F" w:rsidRDefault="00831587">
      <w:pPr>
        <w:pStyle w:val="Corpsdetexte"/>
      </w:pPr>
      <w:r>
        <w:t xml:space="preserve">Les robinets de branchement en tranchée sont surmontés d'un tube allongé </w:t>
      </w:r>
      <w:proofErr w:type="gramStart"/>
      <w:r>
        <w:t>et</w:t>
      </w:r>
      <w:proofErr w:type="gramEnd"/>
      <w:r>
        <w:t xml:space="preserve"> d'une bouche à clé. Dans le </w:t>
      </w:r>
      <w:proofErr w:type="gramStart"/>
      <w:r>
        <w:t>cas</w:t>
      </w:r>
      <w:proofErr w:type="gramEnd"/>
      <w:r>
        <w:t xml:space="preserve"> de conduites flexibles, l'immobilisation des robinets de branchement est nécessaire pour éviter, lors de leur manœuvre, les efforts de torsion.</w:t>
      </w:r>
    </w:p>
    <w:p w:rsidR="0031714F" w:rsidRDefault="00831587">
      <w:pPr>
        <w:pStyle w:val="Corpsdetexte"/>
      </w:pPr>
      <w:r>
        <w:t>Les colliers de prise en charge sont à lunette ou à bossage en acier, en PVC suivant la qualité du tuyau.</w:t>
      </w:r>
    </w:p>
    <w:p w:rsidR="0031714F" w:rsidRDefault="00831587">
      <w:pPr>
        <w:pStyle w:val="Corpsdetexte"/>
      </w:pPr>
      <w:r>
        <w:t xml:space="preserve">Les colliers de prises doivent être munis de leurs boulons d'assemblage et des joints </w:t>
      </w:r>
      <w:proofErr w:type="gramStart"/>
      <w:r>
        <w:t>d’étanchéité ;</w:t>
      </w:r>
      <w:proofErr w:type="gramEnd"/>
      <w:r>
        <w:t xml:space="preserve"> ils doivent être protégés contre la corrosion. </w:t>
      </w:r>
      <w:proofErr w:type="gramStart"/>
      <w:r>
        <w:t>Les colliers avec robinets d'arrêt seront équipés de pièces de raccord correspondant à la nature de la conduite de branchement.</w:t>
      </w:r>
      <w:proofErr w:type="gramEnd"/>
    </w:p>
    <w:p w:rsidR="0031714F" w:rsidRDefault="00831587">
      <w:pPr>
        <w:pStyle w:val="Corpsdetexte"/>
      </w:pPr>
      <w:r>
        <w:rPr>
          <w:b/>
          <w:bCs/>
        </w:rPr>
        <w:t>Compteur</w:t>
      </w:r>
    </w:p>
    <w:p w:rsidR="0031714F" w:rsidRDefault="00831587">
      <w:pPr>
        <w:pStyle w:val="Corpsdetexte"/>
      </w:pPr>
      <w:r>
        <w:t>Chaque borne fontaine doit être équipée d'un compteur DN20 qui n'occasionnera pas de pertes de charges supérieures à 1</w:t>
      </w:r>
      <w:proofErr w:type="gramStart"/>
      <w:r>
        <w:t>,5</w:t>
      </w:r>
      <w:proofErr w:type="gramEnd"/>
      <w:r>
        <w:t xml:space="preserve"> m pour un débit de 3 m3/h.</w:t>
      </w:r>
    </w:p>
    <w:p w:rsidR="0031714F" w:rsidRDefault="00831587">
      <w:pPr>
        <w:pStyle w:val="Corpsdetexte"/>
      </w:pPr>
      <w:r>
        <w:rPr>
          <w:b/>
          <w:bCs/>
        </w:rPr>
        <w:t>Réducteurs de pression</w:t>
      </w:r>
    </w:p>
    <w:p w:rsidR="0031714F" w:rsidRDefault="00831587">
      <w:pPr>
        <w:pStyle w:val="Corpsdetexte"/>
      </w:pPr>
      <w:proofErr w:type="gramStart"/>
      <w:r>
        <w:t>Un</w:t>
      </w:r>
      <w:proofErr w:type="gramEnd"/>
      <w:r>
        <w:t xml:space="preserve"> réducteur de pression sera placé au niveau des bornes fontaines avant chaque compteur, après le té de branchement sur la canalisation principale, dans les cas de bornes fontaines situées en trop forte pression (environ 20% des cas).</w:t>
      </w:r>
    </w:p>
    <w:p w:rsidR="0031714F" w:rsidRDefault="00831587">
      <w:pPr>
        <w:pStyle w:val="Corpsdetexte"/>
      </w:pPr>
      <w:r>
        <w:rPr>
          <w:b/>
          <w:bCs/>
        </w:rPr>
        <w:t>III.9 MISE EN SERVICE</w:t>
      </w:r>
    </w:p>
    <w:p w:rsidR="0031714F" w:rsidRDefault="00831587">
      <w:pPr>
        <w:pStyle w:val="Corpsdetexte"/>
      </w:pPr>
      <w:r>
        <w:t xml:space="preserve">A la fin des travaux, tout le système devra être mis en état de fonctionnement </w:t>
      </w:r>
      <w:proofErr w:type="gramStart"/>
      <w:r>
        <w:t>et</w:t>
      </w:r>
      <w:proofErr w:type="gramEnd"/>
      <w:r>
        <w:t xml:space="preserve"> les abreuvoirs devront être remplis d'eau.</w:t>
      </w:r>
    </w:p>
    <w:p w:rsidR="0031714F" w:rsidRDefault="00831587">
      <w:pPr>
        <w:pStyle w:val="Corpsdetexte"/>
      </w:pPr>
      <w:r>
        <w:t>CHAPITRE IV- LABELLISATION</w:t>
      </w:r>
    </w:p>
    <w:p w:rsidR="0031714F" w:rsidRDefault="00831587">
      <w:pPr>
        <w:pStyle w:val="Corpsdetexte"/>
      </w:pPr>
      <w:r>
        <w:rPr>
          <w:b/>
          <w:bCs/>
        </w:rPr>
        <w:t>IV.1. PLAQUE DE LABELLISATION MURALE</w:t>
      </w:r>
    </w:p>
    <w:p w:rsidR="0031714F" w:rsidRDefault="00831587">
      <w:pPr>
        <w:pStyle w:val="Corpsdetexte"/>
      </w:pPr>
      <w:r>
        <w:t xml:space="preserve">Avant la réception provisoire des ouvrages, une plaque métallique portant le label du PROLOG, sera fixé sur le château d’eau au frais </w:t>
      </w:r>
      <w:proofErr w:type="gramStart"/>
      <w:r>
        <w:t>de !'Entrepreneur.</w:t>
      </w:r>
      <w:proofErr w:type="gramEnd"/>
      <w:r>
        <w:t xml:space="preserve"> Le montant y afférent </w:t>
      </w:r>
      <w:proofErr w:type="gramStart"/>
      <w:r>
        <w:t>est</w:t>
      </w:r>
      <w:proofErr w:type="gramEnd"/>
      <w:r>
        <w:t xml:space="preserve"> inclus dans le devis des ouvrages du microprojet.</w:t>
      </w:r>
    </w:p>
    <w:p w:rsidR="0031714F" w:rsidRDefault="00831587">
      <w:pPr>
        <w:pStyle w:val="Corpsdetexte"/>
      </w:pPr>
      <w:r>
        <w:rPr>
          <w:b/>
          <w:bCs/>
        </w:rPr>
        <w:t>IV.2-PANNEAUX D’INDICATION SECTION RECTANGULAIRE DE 150 X 200</w:t>
      </w:r>
    </w:p>
    <w:p w:rsidR="0031714F" w:rsidRDefault="00831587">
      <w:pPr>
        <w:pStyle w:val="Corpsdetexte"/>
      </w:pPr>
      <w:proofErr w:type="gramStart"/>
      <w:r>
        <w:rPr>
          <w:b/>
          <w:bCs/>
        </w:rPr>
        <w:t>Descriptif :</w:t>
      </w:r>
      <w:proofErr w:type="gramEnd"/>
    </w:p>
    <w:p w:rsidR="0031714F" w:rsidRDefault="00831587">
      <w:pPr>
        <w:pStyle w:val="Corpsdetexte"/>
      </w:pPr>
      <w:r>
        <w:t xml:space="preserve">Panneau publicitaire métallique de forme rectangulaire aux dimensions présentées sur le schéma de cotation, avec impressions en recto-verso ; Celui-ci est fait d'un cadre en tube carré lourd de 25mm, cintré </w:t>
      </w:r>
      <w:r>
        <w:lastRenderedPageBreak/>
        <w:t>à champ de manière hermétique par une tôle plane lisse noire de 10/10. (Solide) ; il dispose de deux pattes support de 250cm de long démontable, faits en tube carré lourd de 45mm pour implantation de 40cm dans le sol, sur lesquelles sont disposées (02) bouts de cornière de 30mm troués au gabarit d'un boulon 13 (afin de faciliter le transport).</w:t>
      </w:r>
    </w:p>
    <w:p w:rsidR="0031714F" w:rsidRDefault="00646608">
      <w:pPr>
        <w:pStyle w:val="Corpsdetexte"/>
      </w:pPr>
      <w:r>
        <w:t>Caractéristiques Graphiques</w:t>
      </w:r>
      <w:r w:rsidR="00831587">
        <w:t>:</w:t>
      </w:r>
    </w:p>
    <w:p w:rsidR="0031714F" w:rsidRDefault="00831587">
      <w:pPr>
        <w:pStyle w:val="Corpsdetexte"/>
      </w:pPr>
      <w:r>
        <w:t xml:space="preserve">Le support dans son ensemble doit être traité en fond avec un antirouille efficace de bonne </w:t>
      </w:r>
      <w:proofErr w:type="gramStart"/>
      <w:r>
        <w:t>marque ;</w:t>
      </w:r>
      <w:proofErr w:type="gramEnd"/>
      <w:r>
        <w:t xml:space="preserve"> Les peintures utilisées doivent être de type "Email A Seigneurie" appliquées en plusieurs couches épaisses. (Les peintures de mauvaise marque et mal appliquées ne garantissent pas la pérennité de l'ouvrage</w:t>
      </w:r>
      <w:proofErr w:type="gramStart"/>
      <w:r>
        <w:t>) ;</w:t>
      </w:r>
      <w:proofErr w:type="gramEnd"/>
      <w:r>
        <w:t xml:space="preserve"> La tailles des lettres, police de caractère, couleurs et configuration, doivent être identiques aux visuels fournis, quel que soit la consistance du texte, afin de préserver le caractère uniforme du projet.</w:t>
      </w:r>
    </w:p>
    <w:p w:rsidR="0031714F" w:rsidRDefault="00831587">
      <w:pPr>
        <w:pStyle w:val="Corpsdetexte"/>
      </w:pPr>
      <w:r>
        <w:rPr>
          <w:b/>
          <w:bCs/>
        </w:rPr>
        <w:t>IV.3 · RAPPORT TECHNIQUE DE FIN DES TRAVAUX</w:t>
      </w:r>
    </w:p>
    <w:p w:rsidR="0031714F" w:rsidRDefault="00831587">
      <w:pPr>
        <w:pStyle w:val="Corpsdetexte"/>
      </w:pPr>
      <w:r>
        <w:t xml:space="preserve">A la fin d’exécution de travaux de forage, l’entrepreneur élaborera </w:t>
      </w:r>
      <w:proofErr w:type="gramStart"/>
      <w:r>
        <w:t>un</w:t>
      </w:r>
      <w:proofErr w:type="gramEnd"/>
      <w:r>
        <w:t xml:space="preserve"> rapport de fin des· travaux qui comprend</w:t>
      </w:r>
      <w:r w:rsidR="00646608">
        <w:t>ra deux (2) parties principales</w:t>
      </w:r>
      <w:r>
        <w:t>:</w:t>
      </w:r>
    </w:p>
    <w:p w:rsidR="0031714F" w:rsidRDefault="00831587">
      <w:pPr>
        <w:pStyle w:val="Corpsdetexte"/>
      </w:pPr>
      <w:r>
        <w:rPr>
          <w:b/>
          <w:bCs/>
        </w:rPr>
        <w:t>IV.3.1 · LA PRÉSENTATION GÉNÉRALE DES TRAVAUX</w:t>
      </w:r>
    </w:p>
    <w:p w:rsidR="0031714F" w:rsidRDefault="00831587">
      <w:pPr>
        <w:pStyle w:val="Corpsdetexte"/>
      </w:pPr>
      <w:r>
        <w:t>Cette par</w:t>
      </w:r>
      <w:r w:rsidR="00646608">
        <w:t xml:space="preserve">tie </w:t>
      </w:r>
      <w:proofErr w:type="gramStart"/>
      <w:r w:rsidR="00646608">
        <w:t>fera</w:t>
      </w:r>
      <w:proofErr w:type="gramEnd"/>
      <w:r w:rsidR="00646608">
        <w:t xml:space="preserve"> ressortir entre autres</w:t>
      </w:r>
      <w:r>
        <w:t>:</w:t>
      </w:r>
    </w:p>
    <w:p w:rsidR="0031714F" w:rsidRDefault="00831587" w:rsidP="00831587">
      <w:pPr>
        <w:numPr>
          <w:ilvl w:val="0"/>
          <w:numId w:val="55"/>
        </w:numPr>
      </w:pPr>
      <w:r>
        <w:t xml:space="preserve">Le chronogramme détaillé </w:t>
      </w:r>
      <w:proofErr w:type="gramStart"/>
      <w:r>
        <w:t>et</w:t>
      </w:r>
      <w:proofErr w:type="gramEnd"/>
      <w:r>
        <w:t xml:space="preserve"> effectif d'exécution de toutes les prestations (études géophysiques, foration, équipement, développement, essais de débits, installation des pompes, formation, etc.).</w:t>
      </w:r>
    </w:p>
    <w:p w:rsidR="0031714F" w:rsidRDefault="00831587" w:rsidP="00831587">
      <w:pPr>
        <w:numPr>
          <w:ilvl w:val="0"/>
          <w:numId w:val="55"/>
        </w:numPr>
      </w:pPr>
      <w:r>
        <w:t>Les matériels effectivement utilisés sur le terrain</w:t>
      </w:r>
    </w:p>
    <w:p w:rsidR="0031714F" w:rsidRDefault="00831587" w:rsidP="00831587">
      <w:pPr>
        <w:numPr>
          <w:ilvl w:val="0"/>
          <w:numId w:val="55"/>
        </w:numPr>
      </w:pPr>
      <w:r>
        <w:t>Le personnel effectivement déployé sur le terrain</w:t>
      </w:r>
    </w:p>
    <w:p w:rsidR="0031714F" w:rsidRDefault="00831587" w:rsidP="00831587">
      <w:pPr>
        <w:numPr>
          <w:ilvl w:val="0"/>
          <w:numId w:val="55"/>
        </w:numPr>
      </w:pPr>
      <w:proofErr w:type="gramStart"/>
      <w:r>
        <w:t>Et</w:t>
      </w:r>
      <w:proofErr w:type="gramEnd"/>
      <w:r>
        <w:t xml:space="preserve"> les difficultés rencontrées.</w:t>
      </w:r>
    </w:p>
    <w:p w:rsidR="0031714F" w:rsidRDefault="00831587">
      <w:pPr>
        <w:pStyle w:val="FirstParagraph"/>
      </w:pPr>
      <w:r>
        <w:rPr>
          <w:b/>
          <w:bCs/>
        </w:rPr>
        <w:t>IV.3.2-FICHES TECHNIQUES D'EXÉCUTION (RELEVÉS ET RÉSULTATS)</w:t>
      </w:r>
    </w:p>
    <w:p w:rsidR="0031714F" w:rsidRDefault="00831587">
      <w:pPr>
        <w:pStyle w:val="Corpsdetexte"/>
      </w:pPr>
      <w:proofErr w:type="gramStart"/>
      <w:r>
        <w:t>Dans</w:t>
      </w:r>
      <w:proofErr w:type="gramEnd"/>
      <w:r>
        <w:t xml:space="preserve"> cette partie, l'entrepreneur devra présenter village par village une fiche dûment remplie suivant le modèle en annexe 13. Cette fiche </w:t>
      </w:r>
      <w:proofErr w:type="gramStart"/>
      <w:r>
        <w:t>comprend :</w:t>
      </w:r>
      <w:proofErr w:type="gramEnd"/>
    </w:p>
    <w:p w:rsidR="0031714F" w:rsidRDefault="00831587" w:rsidP="00831587">
      <w:pPr>
        <w:numPr>
          <w:ilvl w:val="0"/>
          <w:numId w:val="56"/>
        </w:numPr>
      </w:pPr>
      <w:r>
        <w:t>L’identification du village</w:t>
      </w:r>
    </w:p>
    <w:p w:rsidR="0031714F" w:rsidRDefault="00831587" w:rsidP="00831587">
      <w:pPr>
        <w:numPr>
          <w:ilvl w:val="0"/>
          <w:numId w:val="56"/>
        </w:numPr>
      </w:pPr>
      <w:r>
        <w:t>L’extrait de carte du village (si disponible)</w:t>
      </w:r>
    </w:p>
    <w:p w:rsidR="0031714F" w:rsidRDefault="00831587" w:rsidP="00831587">
      <w:pPr>
        <w:numPr>
          <w:ilvl w:val="0"/>
          <w:numId w:val="56"/>
        </w:numPr>
      </w:pPr>
      <w:r>
        <w:t>Les résultats des études géophysiques</w:t>
      </w:r>
    </w:p>
    <w:p w:rsidR="0031714F" w:rsidRDefault="00831587" w:rsidP="00831587">
      <w:pPr>
        <w:numPr>
          <w:ilvl w:val="0"/>
          <w:numId w:val="56"/>
        </w:numPr>
      </w:pPr>
      <w:r>
        <w:t>Les résultats d’exécution du forage</w:t>
      </w:r>
    </w:p>
    <w:p w:rsidR="0031714F" w:rsidRDefault="00831587" w:rsidP="00831587">
      <w:pPr>
        <w:numPr>
          <w:ilvl w:val="0"/>
          <w:numId w:val="56"/>
        </w:numPr>
      </w:pPr>
      <w:r>
        <w:t>Les résultats des essais de débits</w:t>
      </w:r>
    </w:p>
    <w:p w:rsidR="0031714F" w:rsidRDefault="00831587" w:rsidP="00831587">
      <w:pPr>
        <w:numPr>
          <w:ilvl w:val="0"/>
          <w:numId w:val="56"/>
        </w:numPr>
      </w:pPr>
      <w:r>
        <w:t>Les données sur la pompe installée</w:t>
      </w:r>
    </w:p>
    <w:p w:rsidR="0031714F" w:rsidRDefault="00831587" w:rsidP="00831587">
      <w:pPr>
        <w:numPr>
          <w:ilvl w:val="0"/>
          <w:numId w:val="56"/>
        </w:numPr>
      </w:pPr>
      <w:r>
        <w:t>Les résultats d’analyse physico - chimique de l'eau</w:t>
      </w:r>
    </w:p>
    <w:p w:rsidR="0031714F" w:rsidRDefault="00831587">
      <w:pPr>
        <w:pStyle w:val="FirstParagraph"/>
      </w:pPr>
      <w:r>
        <w:t>Cette fiche technique sera suivie des annexes ci-apr</w:t>
      </w:r>
      <w:r w:rsidR="00646608">
        <w:t>ès</w:t>
      </w:r>
      <w:r>
        <w:t>:</w:t>
      </w:r>
    </w:p>
    <w:p w:rsidR="0031714F" w:rsidRDefault="00831587" w:rsidP="00831587">
      <w:pPr>
        <w:numPr>
          <w:ilvl w:val="0"/>
          <w:numId w:val="57"/>
        </w:numPr>
      </w:pPr>
      <w:r>
        <w:t>Annexe 1 : courbes d'études géophysiques</w:t>
      </w:r>
    </w:p>
    <w:p w:rsidR="0031714F" w:rsidRDefault="00831587" w:rsidP="00831587">
      <w:pPr>
        <w:numPr>
          <w:ilvl w:val="0"/>
          <w:numId w:val="57"/>
        </w:numPr>
      </w:pPr>
      <w:r>
        <w:t>Annexe 2 : coupe géologique du forage</w:t>
      </w:r>
    </w:p>
    <w:p w:rsidR="0031714F" w:rsidRDefault="00831587" w:rsidP="00831587">
      <w:pPr>
        <w:numPr>
          <w:ilvl w:val="0"/>
          <w:numId w:val="57"/>
        </w:numPr>
      </w:pPr>
      <w:r>
        <w:t>Annexe 3 : relevés des observations des essais débits</w:t>
      </w:r>
    </w:p>
    <w:p w:rsidR="0031714F" w:rsidRDefault="00831587" w:rsidP="00831587">
      <w:pPr>
        <w:numPr>
          <w:ilvl w:val="0"/>
          <w:numId w:val="57"/>
        </w:numPr>
      </w:pPr>
      <w:r>
        <w:t>Annexe 4 : notes de calcul</w:t>
      </w:r>
    </w:p>
    <w:p w:rsidR="0031714F" w:rsidRDefault="00831587">
      <w:pPr>
        <w:pStyle w:val="FirstParagraph"/>
      </w:pPr>
      <w:r>
        <w:t>Le rapport technique de fin des travaux présenté par I ‘Entrepreneur devra être approuvé par l'ingénieur de contrôle et accepté par le maître d'ouvrage pour être validé.</w:t>
      </w:r>
    </w:p>
    <w:p w:rsidR="0031714F" w:rsidRDefault="00831587">
      <w:pPr>
        <w:pStyle w:val="Corpsdetexte"/>
      </w:pPr>
      <w:r>
        <w:lastRenderedPageBreak/>
        <w:t xml:space="preserve">Le décompte à la réception provisoire ne sera pris en compte que s’il </w:t>
      </w:r>
      <w:proofErr w:type="gramStart"/>
      <w:r>
        <w:t>est</w:t>
      </w:r>
      <w:proofErr w:type="gramEnd"/>
      <w:r>
        <w:t xml:space="preserve"> accompagné du rapport technique de fin de travaux validé.</w:t>
      </w:r>
    </w:p>
    <w:p w:rsidR="0031714F" w:rsidRDefault="00831587">
      <w:pPr>
        <w:pStyle w:val="Corpsdetexte"/>
      </w:pPr>
      <w:r>
        <w:rPr>
          <w:b/>
          <w:bCs/>
        </w:rPr>
        <w:t>NOTE DATTENTION</w:t>
      </w:r>
    </w:p>
    <w:p w:rsidR="0031714F" w:rsidRDefault="00831587">
      <w:pPr>
        <w:pStyle w:val="Corpsdetexte"/>
      </w:pPr>
      <w:r>
        <w:t>PRESCRIPTIONS A OBSERVER OBLIGATOIREMENT PAR L'ENTREPRISE ATTRIBUTAIRE DU MARCHE POUR LA QUALITE DES FINITIONS DES TRAVAUX</w:t>
      </w:r>
    </w:p>
    <w:p w:rsidR="0031714F" w:rsidRDefault="00831587">
      <w:pPr>
        <w:pStyle w:val="Corpsdetexte"/>
      </w:pPr>
      <w:r>
        <w:rPr>
          <w:b/>
          <w:bCs/>
        </w:rPr>
        <w:t>OBJET ET ÉTENDUE DES PRESTATIONS</w:t>
      </w:r>
    </w:p>
    <w:p w:rsidR="0031714F" w:rsidRDefault="00831587">
      <w:pPr>
        <w:pStyle w:val="Corpsdetexte"/>
      </w:pPr>
      <w:r>
        <w:t>Le présent prix comprend l'ensemble des travaux nécessaires à la préparation des supports, à l'exécution des enduits intérieurs et extérieurs, au ponçage, au ratissage éventuel, à l'impression, aux couches de peinture de finition, aux reprises, aux raccords, aux protections, au nettoyage et à la remise en état des locaux après exécution.</w:t>
      </w:r>
    </w:p>
    <w:p w:rsidR="0031714F" w:rsidRDefault="00831587">
      <w:pPr>
        <w:pStyle w:val="Corpsdetexte"/>
      </w:pPr>
      <w:r>
        <w:t xml:space="preserve">L'entreprise </w:t>
      </w:r>
      <w:proofErr w:type="gramStart"/>
      <w:r>
        <w:t>est</w:t>
      </w:r>
      <w:proofErr w:type="gramEnd"/>
      <w:r>
        <w:t xml:space="preserve"> réputée avoir pris connaissance de la nature des supports, des contraintes d'usage des bâtiments et des exigences de qualité de finition attendues. Les prestations comprennent toutes les sujétions nécessaires pour livrer des ouvrages parfaitement achevés, propres </w:t>
      </w:r>
      <w:proofErr w:type="gramStart"/>
      <w:r>
        <w:t>et</w:t>
      </w:r>
      <w:proofErr w:type="gramEnd"/>
      <w:r>
        <w:t xml:space="preserve"> homogènes.</w:t>
      </w:r>
    </w:p>
    <w:p w:rsidR="0031714F" w:rsidRDefault="00831587">
      <w:pPr>
        <w:pStyle w:val="Corpsdetexte"/>
      </w:pPr>
      <w:r>
        <w:rPr>
          <w:b/>
          <w:bCs/>
        </w:rPr>
        <w:t>RÉFÉRENCES TECHNIQUES</w:t>
      </w:r>
    </w:p>
    <w:p w:rsidR="0031714F" w:rsidRDefault="00831587">
      <w:pPr>
        <w:pStyle w:val="Corpsdetexte"/>
      </w:pPr>
      <w:r>
        <w:t xml:space="preserve">Les travaux seront exécutés </w:t>
      </w:r>
      <w:proofErr w:type="gramStart"/>
      <w:r>
        <w:t>conformément :</w:t>
      </w:r>
      <w:proofErr w:type="gramEnd"/>
    </w:p>
    <w:p w:rsidR="0031714F" w:rsidRDefault="00831587" w:rsidP="00831587">
      <w:pPr>
        <w:numPr>
          <w:ilvl w:val="0"/>
          <w:numId w:val="58"/>
        </w:numPr>
      </w:pPr>
      <w:r>
        <w:t>Aux règles de l'art et aux bonnes pratiques professionnelles</w:t>
      </w:r>
    </w:p>
    <w:p w:rsidR="0031714F" w:rsidRDefault="00831587" w:rsidP="00831587">
      <w:pPr>
        <w:numPr>
          <w:ilvl w:val="0"/>
          <w:numId w:val="58"/>
        </w:numPr>
      </w:pPr>
      <w:r>
        <w:t>Aux prescriptions du fabricant des produits mis en œuvre</w:t>
      </w:r>
    </w:p>
    <w:p w:rsidR="0031714F" w:rsidRDefault="00831587" w:rsidP="00831587">
      <w:pPr>
        <w:numPr>
          <w:ilvl w:val="0"/>
          <w:numId w:val="58"/>
        </w:numPr>
      </w:pPr>
      <w:r>
        <w:t xml:space="preserve">Aux dispositions applicables aux travaux de peinture </w:t>
      </w:r>
      <w:proofErr w:type="gramStart"/>
      <w:r>
        <w:t>et</w:t>
      </w:r>
      <w:proofErr w:type="gramEnd"/>
      <w:r>
        <w:t xml:space="preserve"> de préparation des supports.</w:t>
      </w:r>
    </w:p>
    <w:p w:rsidR="0031714F" w:rsidRDefault="00831587">
      <w:pPr>
        <w:pStyle w:val="FirstParagraph"/>
      </w:pPr>
      <w:r>
        <w:rPr>
          <w:i/>
          <w:iCs/>
        </w:rPr>
        <w:t xml:space="preserve">En </w:t>
      </w:r>
      <w:proofErr w:type="gramStart"/>
      <w:r>
        <w:rPr>
          <w:i/>
          <w:iCs/>
        </w:rPr>
        <w:t>cas</w:t>
      </w:r>
      <w:proofErr w:type="gramEnd"/>
      <w:r>
        <w:rPr>
          <w:i/>
          <w:iCs/>
        </w:rPr>
        <w:t xml:space="preserve"> de divergence entre documents, la prescription la plus contraignante en matière de qualité de finition sera retenue. Aucun produit ne pourra être appliqué sans compatibilité démontrée avec le support </w:t>
      </w:r>
      <w:proofErr w:type="gramStart"/>
      <w:r>
        <w:rPr>
          <w:i/>
          <w:iCs/>
        </w:rPr>
        <w:t>et</w:t>
      </w:r>
      <w:proofErr w:type="gramEnd"/>
      <w:r>
        <w:rPr>
          <w:i/>
          <w:iCs/>
        </w:rPr>
        <w:t xml:space="preserve"> les couches précédentes.</w:t>
      </w:r>
    </w:p>
    <w:p w:rsidR="0031714F" w:rsidRDefault="00831587">
      <w:pPr>
        <w:pStyle w:val="Corpsdetexte"/>
      </w:pPr>
      <w:r>
        <w:rPr>
          <w:b/>
          <w:bCs/>
        </w:rPr>
        <w:t>RECONNAISSANCE DES SUPPORTS</w:t>
      </w:r>
    </w:p>
    <w:p w:rsidR="0031714F" w:rsidRDefault="00831587">
      <w:pPr>
        <w:pStyle w:val="Corpsdetexte"/>
      </w:pPr>
      <w:r>
        <w:t xml:space="preserve">Avant toute exécution, l'entrepreneur procédera à la reconnaissance complète des supports en présence de l'ingénieur du marché ou de son représentant. Cette opération portera notamment </w:t>
      </w:r>
      <w:proofErr w:type="gramStart"/>
      <w:r>
        <w:t>sur :</w:t>
      </w:r>
      <w:proofErr w:type="gramEnd"/>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3061" w:type="dxa"/>
          </w:tcPr>
          <w:p w:rsidR="0031714F" w:rsidRDefault="00831587">
            <w:pPr>
              <w:pStyle w:val="Compact"/>
              <w:spacing w:after="40"/>
              <w:jc w:val="left"/>
            </w:pPr>
            <w:r>
              <w:rPr>
                <w:b/>
                <w:bCs/>
                <w:sz w:val="19"/>
              </w:rPr>
              <w:t>Élément de contrôle</w:t>
            </w:r>
          </w:p>
        </w:tc>
        <w:tc>
          <w:tcPr>
            <w:tcW w:w="6350" w:type="dxa"/>
          </w:tcPr>
          <w:p w:rsidR="0031714F" w:rsidRDefault="00831587">
            <w:pPr>
              <w:pStyle w:val="Compact"/>
              <w:spacing w:after="40"/>
              <w:jc w:val="left"/>
            </w:pPr>
            <w:r>
              <w:rPr>
                <w:b/>
                <w:bCs/>
                <w:sz w:val="19"/>
              </w:rPr>
              <w:t>Détail</w:t>
            </w:r>
          </w:p>
        </w:tc>
      </w:tr>
      <w:tr w:rsidR="0031714F" w:rsidTr="0031714F">
        <w:tc>
          <w:tcPr>
            <w:tcW w:w="3061" w:type="dxa"/>
          </w:tcPr>
          <w:p w:rsidR="0031714F" w:rsidRDefault="00831587">
            <w:pPr>
              <w:pStyle w:val="Compact"/>
              <w:spacing w:after="40"/>
              <w:jc w:val="left"/>
            </w:pPr>
            <w:r>
              <w:rPr>
                <w:sz w:val="19"/>
              </w:rPr>
              <w:t>État de surface</w:t>
            </w:r>
          </w:p>
        </w:tc>
        <w:tc>
          <w:tcPr>
            <w:tcW w:w="6350" w:type="dxa"/>
          </w:tcPr>
          <w:p w:rsidR="0031714F" w:rsidRDefault="00831587">
            <w:pPr>
              <w:pStyle w:val="Compact"/>
              <w:spacing w:after="40"/>
              <w:jc w:val="left"/>
            </w:pPr>
            <w:r>
              <w:rPr>
                <w:sz w:val="19"/>
              </w:rPr>
              <w:t>Planéité, aplomb, équerrage</w:t>
            </w:r>
          </w:p>
        </w:tc>
      </w:tr>
      <w:tr w:rsidR="0031714F" w:rsidTr="0031714F">
        <w:tc>
          <w:tcPr>
            <w:tcW w:w="3061" w:type="dxa"/>
          </w:tcPr>
          <w:p w:rsidR="0031714F" w:rsidRDefault="00831587">
            <w:pPr>
              <w:pStyle w:val="Compact"/>
              <w:spacing w:after="40"/>
              <w:jc w:val="left"/>
            </w:pPr>
            <w:r>
              <w:rPr>
                <w:sz w:val="19"/>
              </w:rPr>
              <w:t>Cohésion du support</w:t>
            </w:r>
          </w:p>
        </w:tc>
        <w:tc>
          <w:tcPr>
            <w:tcW w:w="6350" w:type="dxa"/>
          </w:tcPr>
          <w:p w:rsidR="0031714F" w:rsidRDefault="00831587">
            <w:pPr>
              <w:pStyle w:val="Compact"/>
              <w:spacing w:after="40"/>
              <w:jc w:val="left"/>
            </w:pPr>
            <w:r>
              <w:rPr>
                <w:sz w:val="19"/>
              </w:rPr>
              <w:t>Intégrité structurelle et adhérence</w:t>
            </w:r>
          </w:p>
        </w:tc>
      </w:tr>
      <w:tr w:rsidR="0031714F" w:rsidTr="0031714F">
        <w:tc>
          <w:tcPr>
            <w:tcW w:w="3061" w:type="dxa"/>
          </w:tcPr>
          <w:p w:rsidR="0031714F" w:rsidRDefault="00831587">
            <w:pPr>
              <w:pStyle w:val="Compact"/>
              <w:spacing w:after="40"/>
              <w:jc w:val="left"/>
            </w:pPr>
            <w:r>
              <w:rPr>
                <w:sz w:val="19"/>
              </w:rPr>
              <w:t>Humidité</w:t>
            </w:r>
          </w:p>
        </w:tc>
        <w:tc>
          <w:tcPr>
            <w:tcW w:w="6350" w:type="dxa"/>
          </w:tcPr>
          <w:p w:rsidR="0031714F" w:rsidRDefault="00831587">
            <w:pPr>
              <w:pStyle w:val="Compact"/>
              <w:spacing w:after="40"/>
              <w:jc w:val="left"/>
            </w:pPr>
            <w:r>
              <w:rPr>
                <w:sz w:val="19"/>
              </w:rPr>
              <w:t>Détection de toute humidité anormale</w:t>
            </w:r>
          </w:p>
        </w:tc>
      </w:tr>
      <w:tr w:rsidR="0031714F" w:rsidTr="0031714F">
        <w:tc>
          <w:tcPr>
            <w:tcW w:w="3061" w:type="dxa"/>
          </w:tcPr>
          <w:p w:rsidR="0031714F" w:rsidRDefault="00831587">
            <w:pPr>
              <w:pStyle w:val="Compact"/>
              <w:spacing w:after="40"/>
              <w:jc w:val="left"/>
            </w:pPr>
            <w:r>
              <w:rPr>
                <w:sz w:val="19"/>
              </w:rPr>
              <w:t>Défauts</w:t>
            </w:r>
          </w:p>
        </w:tc>
        <w:tc>
          <w:tcPr>
            <w:tcW w:w="6350" w:type="dxa"/>
          </w:tcPr>
          <w:p w:rsidR="0031714F" w:rsidRDefault="00831587">
            <w:pPr>
              <w:pStyle w:val="Compact"/>
              <w:spacing w:after="40"/>
              <w:jc w:val="left"/>
            </w:pPr>
            <w:r>
              <w:rPr>
                <w:sz w:val="19"/>
              </w:rPr>
              <w:t>Fissures, défauts de structure, reprises à effectuer</w:t>
            </w:r>
          </w:p>
        </w:tc>
      </w:tr>
    </w:tbl>
    <w:p w:rsidR="0031714F" w:rsidRDefault="00831587">
      <w:pPr>
        <w:pStyle w:val="Corpsdetexte"/>
      </w:pPr>
      <w:r>
        <w:rPr>
          <w:i/>
          <w:iCs/>
        </w:rPr>
        <w:t>L'application d'enduit ou de peinture vaudra acceptation sans réserve du support par l'entrepreneur, sous réserve des réserves écrites formulées lors de la réception initiale du support.</w:t>
      </w:r>
    </w:p>
    <w:p w:rsidR="0031714F" w:rsidRDefault="00831587">
      <w:pPr>
        <w:pStyle w:val="Corpsdetexte"/>
      </w:pPr>
      <w:r>
        <w:rPr>
          <w:b/>
          <w:bCs/>
        </w:rPr>
        <w:t>PRÉPARATION DES SUPPORTS</w:t>
      </w:r>
    </w:p>
    <w:p w:rsidR="0031714F" w:rsidRDefault="00646608">
      <w:pPr>
        <w:pStyle w:val="Corpsdetexte"/>
      </w:pPr>
      <w:r>
        <w:t>Tous les supports devront être</w:t>
      </w:r>
      <w:r w:rsidR="00831587">
        <w:t>:</w:t>
      </w:r>
    </w:p>
    <w:p w:rsidR="0031714F" w:rsidRDefault="00831587" w:rsidP="00831587">
      <w:pPr>
        <w:numPr>
          <w:ilvl w:val="0"/>
          <w:numId w:val="59"/>
        </w:numPr>
      </w:pPr>
      <w:r>
        <w:t>Propres, secs, sains et cohésifs</w:t>
      </w:r>
    </w:p>
    <w:p w:rsidR="0031714F" w:rsidRDefault="00831587" w:rsidP="00831587">
      <w:pPr>
        <w:numPr>
          <w:ilvl w:val="0"/>
          <w:numId w:val="59"/>
        </w:numPr>
      </w:pPr>
      <w:r>
        <w:t>Dépoussiérés, exempts de graisse, d'huiles, de laitance et de produits de décoffrage</w:t>
      </w:r>
    </w:p>
    <w:p w:rsidR="0031714F" w:rsidRDefault="00831587">
      <w:pPr>
        <w:pStyle w:val="FirstParagraph"/>
      </w:pPr>
      <w:r>
        <w:t xml:space="preserve">Exempts de parties non adhérentes, de rouille apparente, de moisissures </w:t>
      </w:r>
      <w:proofErr w:type="gramStart"/>
      <w:r>
        <w:t>et</w:t>
      </w:r>
      <w:proofErr w:type="gramEnd"/>
      <w:r>
        <w:t xml:space="preserve"> de toute trace susceptible de nuire à l'adhérence.</w:t>
      </w:r>
    </w:p>
    <w:p w:rsidR="0031714F" w:rsidRDefault="00831587">
      <w:pPr>
        <w:pStyle w:val="Corpsdetexte"/>
      </w:pPr>
      <w:r>
        <w:t xml:space="preserve">Travaux de reprise obligatoires avant toute </w:t>
      </w:r>
      <w:proofErr w:type="gramStart"/>
      <w:r>
        <w:t>finition :</w:t>
      </w:r>
      <w:proofErr w:type="gramEnd"/>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3061" w:type="dxa"/>
          </w:tcPr>
          <w:p w:rsidR="0031714F" w:rsidRDefault="00831587">
            <w:pPr>
              <w:pStyle w:val="Compact"/>
              <w:spacing w:after="40"/>
              <w:jc w:val="left"/>
            </w:pPr>
            <w:r>
              <w:rPr>
                <w:b/>
                <w:bCs/>
                <w:sz w:val="19"/>
              </w:rPr>
              <w:t>Type de défaut</w:t>
            </w:r>
          </w:p>
        </w:tc>
        <w:tc>
          <w:tcPr>
            <w:tcW w:w="6350" w:type="dxa"/>
          </w:tcPr>
          <w:p w:rsidR="0031714F" w:rsidRDefault="00831587">
            <w:pPr>
              <w:pStyle w:val="Compact"/>
              <w:spacing w:after="40"/>
              <w:jc w:val="left"/>
            </w:pPr>
            <w:r>
              <w:rPr>
                <w:b/>
                <w:bCs/>
                <w:sz w:val="19"/>
              </w:rPr>
              <w:t>Traitement requis</w:t>
            </w:r>
          </w:p>
        </w:tc>
      </w:tr>
      <w:tr w:rsidR="0031714F" w:rsidTr="0031714F">
        <w:tc>
          <w:tcPr>
            <w:tcW w:w="3061" w:type="dxa"/>
          </w:tcPr>
          <w:p w:rsidR="0031714F" w:rsidRDefault="00831587">
            <w:pPr>
              <w:pStyle w:val="Compact"/>
              <w:spacing w:after="40"/>
              <w:jc w:val="left"/>
            </w:pPr>
            <w:r>
              <w:rPr>
                <w:b/>
                <w:bCs/>
                <w:sz w:val="19"/>
              </w:rPr>
              <w:t>Trous, épaufrures, nids de gravier, éclats</w:t>
            </w:r>
          </w:p>
        </w:tc>
        <w:tc>
          <w:tcPr>
            <w:tcW w:w="6350" w:type="dxa"/>
          </w:tcPr>
          <w:p w:rsidR="0031714F" w:rsidRDefault="00831587">
            <w:pPr>
              <w:pStyle w:val="Compact"/>
              <w:spacing w:after="40"/>
              <w:jc w:val="left"/>
            </w:pPr>
            <w:r>
              <w:rPr>
                <w:sz w:val="19"/>
              </w:rPr>
              <w:t>Rebouchage, ragréage ou armement selon le cas</w:t>
            </w:r>
          </w:p>
        </w:tc>
      </w:tr>
      <w:tr w:rsidR="0031714F" w:rsidTr="0031714F">
        <w:tc>
          <w:tcPr>
            <w:tcW w:w="3061" w:type="dxa"/>
          </w:tcPr>
          <w:p w:rsidR="0031714F" w:rsidRDefault="00831587">
            <w:pPr>
              <w:pStyle w:val="Compact"/>
              <w:spacing w:after="40"/>
              <w:jc w:val="left"/>
            </w:pPr>
            <w:r>
              <w:rPr>
                <w:b/>
                <w:bCs/>
                <w:sz w:val="19"/>
              </w:rPr>
              <w:lastRenderedPageBreak/>
              <w:t>Joints imparfaits et fissures mal fermées</w:t>
            </w:r>
          </w:p>
        </w:tc>
        <w:tc>
          <w:tcPr>
            <w:tcW w:w="6350" w:type="dxa"/>
          </w:tcPr>
          <w:p w:rsidR="0031714F" w:rsidRDefault="00831587">
            <w:pPr>
              <w:pStyle w:val="Compact"/>
              <w:spacing w:after="40"/>
              <w:jc w:val="left"/>
            </w:pPr>
            <w:r>
              <w:rPr>
                <w:sz w:val="19"/>
              </w:rPr>
              <w:t>Purge, reprise ou armement</w:t>
            </w:r>
          </w:p>
        </w:tc>
      </w:tr>
      <w:tr w:rsidR="0031714F" w:rsidTr="0031714F">
        <w:tc>
          <w:tcPr>
            <w:tcW w:w="3061" w:type="dxa"/>
          </w:tcPr>
          <w:p w:rsidR="0031714F" w:rsidRDefault="00831587">
            <w:pPr>
              <w:pStyle w:val="Compact"/>
              <w:spacing w:after="40"/>
              <w:jc w:val="left"/>
            </w:pPr>
            <w:r>
              <w:rPr>
                <w:b/>
                <w:bCs/>
                <w:sz w:val="19"/>
              </w:rPr>
              <w:t>Humidité anormale</w:t>
            </w:r>
          </w:p>
        </w:tc>
        <w:tc>
          <w:tcPr>
            <w:tcW w:w="6350" w:type="dxa"/>
          </w:tcPr>
          <w:p w:rsidR="0031714F" w:rsidRDefault="00831587">
            <w:pPr>
              <w:pStyle w:val="Compact"/>
              <w:spacing w:after="40"/>
              <w:jc w:val="left"/>
            </w:pPr>
            <w:r>
              <w:rPr>
                <w:sz w:val="19"/>
              </w:rPr>
              <w:t>Refus de la surface jusqu'à assèchement complet</w:t>
            </w:r>
          </w:p>
        </w:tc>
      </w:tr>
    </w:tbl>
    <w:p w:rsidR="0031714F" w:rsidRDefault="00831587">
      <w:pPr>
        <w:pStyle w:val="Corpsdetexte"/>
      </w:pPr>
      <w:r>
        <w:rPr>
          <w:b/>
          <w:bCs/>
        </w:rPr>
        <w:t>EXIGENCES SUR LES ENDUITS</w:t>
      </w:r>
    </w:p>
    <w:p w:rsidR="0031714F" w:rsidRDefault="00831587">
      <w:pPr>
        <w:pStyle w:val="Corpsdetexte"/>
      </w:pPr>
      <w:r>
        <w:t xml:space="preserve">L'enduit de dressage </w:t>
      </w:r>
      <w:proofErr w:type="gramStart"/>
      <w:r>
        <w:t>et</w:t>
      </w:r>
      <w:proofErr w:type="gramEnd"/>
      <w:r>
        <w:t xml:space="preserve"> de ragréage devra être appliqué en une ou plusieurs passes selon l'état du support, sans dépasser l'épaisseur admissible par le produit.</w:t>
      </w:r>
    </w:p>
    <w:p w:rsidR="0031714F" w:rsidRDefault="00831587">
      <w:pPr>
        <w:pStyle w:val="Corpsdetexte"/>
      </w:pPr>
      <w:r>
        <w:t xml:space="preserve">Pour un produit de type </w:t>
      </w:r>
      <w:proofErr w:type="gramStart"/>
      <w:r>
        <w:t>PANTICOAT :</w:t>
      </w:r>
      <w:proofErr w:type="gramEnd"/>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3061" w:type="dxa"/>
          </w:tcPr>
          <w:p w:rsidR="0031714F" w:rsidRDefault="00831587">
            <w:pPr>
              <w:pStyle w:val="Compact"/>
              <w:spacing w:after="40"/>
              <w:jc w:val="left"/>
            </w:pPr>
            <w:r>
              <w:rPr>
                <w:b/>
                <w:bCs/>
                <w:sz w:val="19"/>
              </w:rPr>
              <w:t>Paramètre</w:t>
            </w:r>
          </w:p>
        </w:tc>
        <w:tc>
          <w:tcPr>
            <w:tcW w:w="6350" w:type="dxa"/>
          </w:tcPr>
          <w:p w:rsidR="0031714F" w:rsidRDefault="00831587">
            <w:pPr>
              <w:pStyle w:val="Compact"/>
              <w:spacing w:after="40"/>
              <w:jc w:val="left"/>
            </w:pPr>
            <w:r>
              <w:rPr>
                <w:b/>
                <w:bCs/>
                <w:sz w:val="19"/>
              </w:rPr>
              <w:t>Spécification</w:t>
            </w:r>
          </w:p>
        </w:tc>
      </w:tr>
      <w:tr w:rsidR="0031714F" w:rsidTr="0031714F">
        <w:tc>
          <w:tcPr>
            <w:tcW w:w="3061" w:type="dxa"/>
          </w:tcPr>
          <w:p w:rsidR="0031714F" w:rsidRDefault="00831587">
            <w:pPr>
              <w:pStyle w:val="Compact"/>
              <w:spacing w:after="40"/>
              <w:jc w:val="left"/>
            </w:pPr>
            <w:r>
              <w:rPr>
                <w:sz w:val="19"/>
              </w:rPr>
              <w:t>Rendement d'application</w:t>
            </w:r>
          </w:p>
        </w:tc>
        <w:tc>
          <w:tcPr>
            <w:tcW w:w="6350" w:type="dxa"/>
          </w:tcPr>
          <w:p w:rsidR="0031714F" w:rsidRDefault="00831587">
            <w:pPr>
              <w:pStyle w:val="Compact"/>
              <w:spacing w:after="40"/>
              <w:jc w:val="left"/>
            </w:pPr>
            <w:r>
              <w:rPr>
                <w:sz w:val="19"/>
              </w:rPr>
              <w:t>Environ 3 à 5 kg/m²</w:t>
            </w:r>
          </w:p>
        </w:tc>
      </w:tr>
      <w:tr w:rsidR="0031714F" w:rsidTr="0031714F">
        <w:tc>
          <w:tcPr>
            <w:tcW w:w="3061" w:type="dxa"/>
          </w:tcPr>
          <w:p w:rsidR="0031714F" w:rsidRDefault="00831587">
            <w:pPr>
              <w:pStyle w:val="Compact"/>
              <w:spacing w:after="40"/>
              <w:jc w:val="left"/>
            </w:pPr>
            <w:r>
              <w:rPr>
                <w:sz w:val="19"/>
              </w:rPr>
              <w:t>Épaisseur</w:t>
            </w:r>
          </w:p>
        </w:tc>
        <w:tc>
          <w:tcPr>
            <w:tcW w:w="6350" w:type="dxa"/>
          </w:tcPr>
          <w:p w:rsidR="0031714F" w:rsidRDefault="00831587">
            <w:pPr>
              <w:pStyle w:val="Compact"/>
              <w:spacing w:after="40"/>
              <w:jc w:val="left"/>
            </w:pPr>
            <w:r>
              <w:rPr>
                <w:sz w:val="19"/>
              </w:rPr>
              <w:t>Environ 3 à 4 mm</w:t>
            </w:r>
          </w:p>
        </w:tc>
      </w:tr>
      <w:tr w:rsidR="0031714F" w:rsidTr="0031714F">
        <w:tc>
          <w:tcPr>
            <w:tcW w:w="3061" w:type="dxa"/>
          </w:tcPr>
          <w:p w:rsidR="0031714F" w:rsidRDefault="00831587">
            <w:pPr>
              <w:pStyle w:val="Compact"/>
              <w:spacing w:after="40"/>
              <w:jc w:val="left"/>
            </w:pPr>
            <w:r>
              <w:rPr>
                <w:sz w:val="19"/>
              </w:rPr>
              <w:t>Mélange</w:t>
            </w:r>
          </w:p>
        </w:tc>
        <w:tc>
          <w:tcPr>
            <w:tcW w:w="6350" w:type="dxa"/>
          </w:tcPr>
          <w:p w:rsidR="0031714F" w:rsidRDefault="00831587">
            <w:pPr>
              <w:pStyle w:val="Compact"/>
              <w:spacing w:after="40"/>
              <w:jc w:val="left"/>
            </w:pPr>
            <w:r>
              <w:rPr>
                <w:sz w:val="19"/>
              </w:rPr>
              <w:t>Avec ciment et eau selon des proportions précises adaptées à l'état du support</w:t>
            </w:r>
          </w:p>
        </w:tc>
      </w:tr>
      <w:tr w:rsidR="0031714F" w:rsidTr="0031714F">
        <w:tc>
          <w:tcPr>
            <w:tcW w:w="3061" w:type="dxa"/>
          </w:tcPr>
          <w:p w:rsidR="0031714F" w:rsidRDefault="00831587">
            <w:pPr>
              <w:pStyle w:val="Compact"/>
              <w:spacing w:after="40"/>
              <w:jc w:val="left"/>
            </w:pPr>
            <w:r>
              <w:rPr>
                <w:sz w:val="19"/>
              </w:rPr>
              <w:t>Impression préalable</w:t>
            </w:r>
          </w:p>
        </w:tc>
        <w:tc>
          <w:tcPr>
            <w:tcW w:w="6350" w:type="dxa"/>
          </w:tcPr>
          <w:p w:rsidR="0031714F" w:rsidRDefault="00831587">
            <w:pPr>
              <w:pStyle w:val="Compact"/>
              <w:spacing w:after="40"/>
              <w:jc w:val="left"/>
            </w:pPr>
            <w:r>
              <w:rPr>
                <w:sz w:val="19"/>
              </w:rPr>
              <w:t>Requise si nécessaire avant application</w:t>
            </w:r>
          </w:p>
        </w:tc>
      </w:tr>
    </w:tbl>
    <w:p w:rsidR="0031714F" w:rsidRDefault="00831587">
      <w:pPr>
        <w:pStyle w:val="Corpsdetexte"/>
      </w:pPr>
      <w:r>
        <w:t xml:space="preserve">Exigences </w:t>
      </w:r>
      <w:proofErr w:type="gramStart"/>
      <w:r>
        <w:t>d'exécution :</w:t>
      </w:r>
      <w:proofErr w:type="gramEnd"/>
    </w:p>
    <w:p w:rsidR="0031714F" w:rsidRDefault="00831587" w:rsidP="00831587">
      <w:pPr>
        <w:numPr>
          <w:ilvl w:val="0"/>
          <w:numId w:val="60"/>
        </w:numPr>
      </w:pPr>
      <w:r>
        <w:t>Les surfaces devront être planes, régulières et aptes à recevoir la peinture de finition sans défaut visible</w:t>
      </w:r>
    </w:p>
    <w:p w:rsidR="0031714F" w:rsidRDefault="00831587" w:rsidP="00831587">
      <w:pPr>
        <w:numPr>
          <w:ilvl w:val="0"/>
          <w:numId w:val="60"/>
        </w:numPr>
      </w:pPr>
      <w:r>
        <w:t>Sauf prescription particulière, l'enduit de finition devra être appliqué de manière continue, avec talochage ou lissage soigné et ponçage fin après séchage complet</w:t>
      </w:r>
    </w:p>
    <w:p w:rsidR="0031714F" w:rsidRDefault="00831587" w:rsidP="00831587">
      <w:pPr>
        <w:numPr>
          <w:ilvl w:val="0"/>
          <w:numId w:val="60"/>
        </w:numPr>
      </w:pPr>
      <w:r>
        <w:t>Les zones localisées de reprise devront être fondues dans l'ensemble sans démarcation perceptible en lumière naturelle ou artificielle</w:t>
      </w:r>
    </w:p>
    <w:p w:rsidR="0031714F" w:rsidRDefault="00831587">
      <w:pPr>
        <w:pStyle w:val="FirstParagraph"/>
      </w:pPr>
      <w:r>
        <w:rPr>
          <w:b/>
          <w:bCs/>
        </w:rPr>
        <w:t>TOLÉRANCES DE GÉOMÉTRIE</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3061" w:type="dxa"/>
          </w:tcPr>
          <w:p w:rsidR="0031714F" w:rsidRDefault="00831587">
            <w:pPr>
              <w:pStyle w:val="Compact"/>
              <w:spacing w:after="40"/>
              <w:jc w:val="left"/>
            </w:pPr>
            <w:r>
              <w:rPr>
                <w:b/>
                <w:bCs/>
                <w:sz w:val="19"/>
              </w:rPr>
              <w:t>Paramètre</w:t>
            </w:r>
          </w:p>
        </w:tc>
        <w:tc>
          <w:tcPr>
            <w:tcW w:w="6350" w:type="dxa"/>
          </w:tcPr>
          <w:p w:rsidR="0031714F" w:rsidRDefault="00831587">
            <w:pPr>
              <w:pStyle w:val="Compact"/>
              <w:spacing w:after="40"/>
              <w:jc w:val="left"/>
            </w:pPr>
            <w:r>
              <w:rPr>
                <w:b/>
                <w:bCs/>
                <w:sz w:val="19"/>
              </w:rPr>
              <w:t>Tolérance admissible</w:t>
            </w:r>
          </w:p>
        </w:tc>
      </w:tr>
      <w:tr w:rsidR="0031714F" w:rsidTr="0031714F">
        <w:tc>
          <w:tcPr>
            <w:tcW w:w="3061" w:type="dxa"/>
          </w:tcPr>
          <w:p w:rsidR="0031714F" w:rsidRDefault="00831587">
            <w:pPr>
              <w:pStyle w:val="Compact"/>
              <w:spacing w:after="40"/>
              <w:jc w:val="left"/>
            </w:pPr>
            <w:r>
              <w:rPr>
                <w:sz w:val="19"/>
              </w:rPr>
              <w:t>Planéité (contrôlée à la règle de 2,00 m)</w:t>
            </w:r>
          </w:p>
        </w:tc>
        <w:tc>
          <w:tcPr>
            <w:tcW w:w="6350" w:type="dxa"/>
          </w:tcPr>
          <w:p w:rsidR="0031714F" w:rsidRDefault="00831587">
            <w:pPr>
              <w:pStyle w:val="Compact"/>
              <w:spacing w:after="40"/>
              <w:jc w:val="left"/>
            </w:pPr>
            <w:r>
              <w:rPr>
                <w:sz w:val="19"/>
              </w:rPr>
              <w:t>Écart maximal : 5 mm pour les locaux courants</w:t>
            </w:r>
          </w:p>
        </w:tc>
      </w:tr>
      <w:tr w:rsidR="0031714F" w:rsidTr="0031714F">
        <w:tc>
          <w:tcPr>
            <w:tcW w:w="3061" w:type="dxa"/>
          </w:tcPr>
          <w:p w:rsidR="0031714F" w:rsidRDefault="00831587">
            <w:pPr>
              <w:pStyle w:val="Compact"/>
              <w:spacing w:after="40"/>
              <w:jc w:val="left"/>
            </w:pPr>
            <w:r>
              <w:rPr>
                <w:sz w:val="19"/>
              </w:rPr>
              <w:t>Verticalité (enduits exécutés entre nus et repères)</w:t>
            </w:r>
          </w:p>
        </w:tc>
        <w:tc>
          <w:tcPr>
            <w:tcW w:w="6350" w:type="dxa"/>
          </w:tcPr>
          <w:p w:rsidR="0031714F" w:rsidRDefault="00831587">
            <w:pPr>
              <w:pStyle w:val="Compact"/>
              <w:spacing w:after="40"/>
              <w:jc w:val="left"/>
            </w:pPr>
            <w:r>
              <w:rPr>
                <w:sz w:val="19"/>
              </w:rPr>
              <w:t>Écart maximal : 0,015 m sur 3 m</w:t>
            </w:r>
          </w:p>
        </w:tc>
      </w:tr>
      <w:tr w:rsidR="0031714F" w:rsidTr="0031714F">
        <w:tc>
          <w:tcPr>
            <w:tcW w:w="3061" w:type="dxa"/>
          </w:tcPr>
          <w:p w:rsidR="0031714F" w:rsidRDefault="00831587">
            <w:pPr>
              <w:pStyle w:val="Compact"/>
              <w:spacing w:after="40"/>
              <w:jc w:val="left"/>
            </w:pPr>
            <w:r>
              <w:rPr>
                <w:sz w:val="19"/>
              </w:rPr>
              <w:t>Angles et arêtes</w:t>
            </w:r>
          </w:p>
        </w:tc>
        <w:tc>
          <w:tcPr>
            <w:tcW w:w="6350" w:type="dxa"/>
          </w:tcPr>
          <w:p w:rsidR="0031714F" w:rsidRDefault="00831587">
            <w:pPr>
              <w:pStyle w:val="Compact"/>
              <w:spacing w:after="40"/>
              <w:jc w:val="left"/>
            </w:pPr>
            <w:r>
              <w:rPr>
                <w:sz w:val="19"/>
              </w:rPr>
              <w:t>Francs, rectilignes, réguliers, sans épaufrure ni désaffleurement</w:t>
            </w:r>
          </w:p>
        </w:tc>
      </w:tr>
    </w:tbl>
    <w:p w:rsidR="0031714F" w:rsidRDefault="00831587">
      <w:pPr>
        <w:pStyle w:val="Corpsdetexte"/>
      </w:pPr>
      <w:proofErr w:type="gramStart"/>
      <w:r>
        <w:rPr>
          <w:i/>
          <w:iCs/>
        </w:rPr>
        <w:t>Des tolérances plus strictes pourront être exigées par le maître d'ouvrage lorsque des niveaux de finition supérieurs sont requis.</w:t>
      </w:r>
      <w:proofErr w:type="gramEnd"/>
    </w:p>
    <w:p w:rsidR="0031714F" w:rsidRDefault="00831587">
      <w:pPr>
        <w:pStyle w:val="Corpsdetexte"/>
      </w:pPr>
      <w:r>
        <w:rPr>
          <w:b/>
          <w:bCs/>
        </w:rPr>
        <w:t>ASPECT DE FINITION DES ENDUITS</w:t>
      </w:r>
    </w:p>
    <w:p w:rsidR="0031714F" w:rsidRDefault="00831587">
      <w:pPr>
        <w:pStyle w:val="Corpsdetexte"/>
      </w:pPr>
      <w:r>
        <w:t xml:space="preserve">Les surfaces enduites devront </w:t>
      </w:r>
      <w:proofErr w:type="gramStart"/>
      <w:r>
        <w:t>présenter :</w:t>
      </w:r>
      <w:proofErr w:type="gramEnd"/>
    </w:p>
    <w:p w:rsidR="0031714F" w:rsidRDefault="00831587" w:rsidP="00831587">
      <w:pPr>
        <w:numPr>
          <w:ilvl w:val="0"/>
          <w:numId w:val="61"/>
        </w:numPr>
      </w:pPr>
      <w:r>
        <w:t>Un aspect homogène sur l'ensemble de la surface</w:t>
      </w:r>
    </w:p>
    <w:p w:rsidR="0031714F" w:rsidRDefault="00831587" w:rsidP="00831587">
      <w:pPr>
        <w:numPr>
          <w:ilvl w:val="0"/>
          <w:numId w:val="61"/>
        </w:numPr>
      </w:pPr>
      <w:r>
        <w:t>Aucun faïençage, aucune fissure, aucune cloque, aucun bullage, aucune strie, aucune marque de taloche visible, aucune reprise apparente, aucune différence de texture</w:t>
      </w:r>
    </w:p>
    <w:p w:rsidR="0031714F" w:rsidRDefault="00831587" w:rsidP="00831587">
      <w:pPr>
        <w:numPr>
          <w:ilvl w:val="0"/>
          <w:numId w:val="61"/>
        </w:numPr>
      </w:pPr>
      <w:r>
        <w:t>Des raccords invisibles entre bandes, reprises et angles après peinture</w:t>
      </w:r>
    </w:p>
    <w:p w:rsidR="0031714F" w:rsidRDefault="00831587" w:rsidP="00831587">
      <w:pPr>
        <w:numPr>
          <w:ilvl w:val="0"/>
          <w:numId w:val="61"/>
        </w:numPr>
      </w:pPr>
      <w:r>
        <w:t>Pour les locaux exigeant un niveau de finition élevé, une surface témoin validée devra être réalisée avant exécution en série</w:t>
      </w:r>
    </w:p>
    <w:p w:rsidR="0031714F" w:rsidRDefault="00831587">
      <w:pPr>
        <w:pStyle w:val="FirstParagraph"/>
      </w:pPr>
      <w:r>
        <w:rPr>
          <w:b/>
          <w:bCs/>
        </w:rPr>
        <w:t>SYSTÈME DE PEINTURE</w:t>
      </w:r>
    </w:p>
    <w:p w:rsidR="0031714F" w:rsidRDefault="00831587">
      <w:pPr>
        <w:pStyle w:val="Corpsdetexte"/>
      </w:pPr>
      <w:r>
        <w:t xml:space="preserve">Le système de peinture comprendra au </w:t>
      </w:r>
      <w:proofErr w:type="gramStart"/>
      <w:r>
        <w:t>minimum :</w:t>
      </w:r>
      <w:proofErr w:type="gramEnd"/>
    </w:p>
    <w:p w:rsidR="0031714F" w:rsidRDefault="00831587" w:rsidP="00831587">
      <w:pPr>
        <w:numPr>
          <w:ilvl w:val="0"/>
          <w:numId w:val="62"/>
        </w:numPr>
      </w:pPr>
      <w:r>
        <w:t>La préparation du support</w:t>
      </w:r>
    </w:p>
    <w:p w:rsidR="0031714F" w:rsidRDefault="00831587" w:rsidP="00831587">
      <w:pPr>
        <w:numPr>
          <w:ilvl w:val="0"/>
          <w:numId w:val="62"/>
        </w:numPr>
      </w:pPr>
      <w:r>
        <w:t>Une couche d'impression adaptée</w:t>
      </w:r>
    </w:p>
    <w:p w:rsidR="0031714F" w:rsidRDefault="00831587" w:rsidP="00831587">
      <w:pPr>
        <w:numPr>
          <w:ilvl w:val="0"/>
          <w:numId w:val="62"/>
        </w:numPr>
      </w:pPr>
      <w:r>
        <w:lastRenderedPageBreak/>
        <w:t>Le nombre de couches de finition nécessaire pour assurer la couvrance, l'uniformité de teinte et la durabilité du revêtement</w:t>
      </w:r>
    </w:p>
    <w:p w:rsidR="0031714F" w:rsidRDefault="00831587">
      <w:pPr>
        <w:pStyle w:val="FirstParagraph"/>
      </w:pPr>
      <w:r>
        <w:rPr>
          <w:i/>
          <w:iCs/>
        </w:rPr>
        <w:t>L'ingénieur pourra exiger des surfaces témoins fixes ou mobiles pour valider le rendu, la teinte, l'aspect et le niveau de finition avant généralisation.</w:t>
      </w:r>
    </w:p>
    <w:p w:rsidR="0031714F" w:rsidRDefault="00831587">
      <w:pPr>
        <w:pStyle w:val="Corpsdetexte"/>
      </w:pPr>
      <w:r>
        <w:t xml:space="preserve">Tous les produits utilisés devront </w:t>
      </w:r>
      <w:proofErr w:type="gramStart"/>
      <w:r>
        <w:t>être :</w:t>
      </w:r>
      <w:proofErr w:type="gramEnd"/>
    </w:p>
    <w:p w:rsidR="0031714F" w:rsidRDefault="00831587" w:rsidP="00831587">
      <w:pPr>
        <w:numPr>
          <w:ilvl w:val="0"/>
          <w:numId w:val="63"/>
        </w:numPr>
      </w:pPr>
      <w:r>
        <w:t>De première qualité</w:t>
      </w:r>
    </w:p>
    <w:p w:rsidR="0031714F" w:rsidRDefault="00831587" w:rsidP="00831587">
      <w:pPr>
        <w:numPr>
          <w:ilvl w:val="0"/>
          <w:numId w:val="63"/>
        </w:numPr>
      </w:pPr>
      <w:r>
        <w:t>Compatibles entre eux</w:t>
      </w:r>
    </w:p>
    <w:p w:rsidR="0031714F" w:rsidRDefault="00831587" w:rsidP="00831587">
      <w:pPr>
        <w:numPr>
          <w:ilvl w:val="0"/>
          <w:numId w:val="63"/>
        </w:numPr>
      </w:pPr>
      <w:r>
        <w:t>Conformes aux fiches techniques du fabricant</w:t>
      </w:r>
    </w:p>
    <w:p w:rsidR="0031714F" w:rsidRDefault="00831587">
      <w:pPr>
        <w:pStyle w:val="FirstParagraph"/>
      </w:pPr>
      <w:r>
        <w:rPr>
          <w:b/>
          <w:bCs/>
        </w:rPr>
        <w:t>APPLICATION DES PEINTURES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118"/>
        <w:gridCol w:w="3118"/>
        <w:gridCol w:w="3175"/>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3118" w:type="dxa"/>
          </w:tcPr>
          <w:p w:rsidR="0031714F" w:rsidRDefault="00831587">
            <w:pPr>
              <w:pStyle w:val="Compact"/>
              <w:spacing w:after="40"/>
              <w:jc w:val="left"/>
            </w:pPr>
            <w:r>
              <w:rPr>
                <w:b/>
                <w:bCs/>
                <w:sz w:val="19"/>
              </w:rPr>
              <w:t>Type de surface</w:t>
            </w:r>
          </w:p>
        </w:tc>
        <w:tc>
          <w:tcPr>
            <w:tcW w:w="3118" w:type="dxa"/>
          </w:tcPr>
          <w:p w:rsidR="0031714F" w:rsidRDefault="00831587">
            <w:pPr>
              <w:pStyle w:val="Compact"/>
              <w:spacing w:after="40"/>
              <w:jc w:val="left"/>
            </w:pPr>
            <w:r>
              <w:rPr>
                <w:b/>
                <w:bCs/>
                <w:sz w:val="19"/>
              </w:rPr>
              <w:t>Produit</w:t>
            </w:r>
          </w:p>
        </w:tc>
        <w:tc>
          <w:tcPr>
            <w:tcW w:w="3175" w:type="dxa"/>
          </w:tcPr>
          <w:p w:rsidR="0031714F" w:rsidRDefault="00831587">
            <w:pPr>
              <w:pStyle w:val="Compact"/>
              <w:spacing w:after="40"/>
              <w:jc w:val="left"/>
            </w:pPr>
            <w:r>
              <w:rPr>
                <w:b/>
                <w:bCs/>
                <w:sz w:val="19"/>
              </w:rPr>
              <w:t>Nombre de couches</w:t>
            </w:r>
          </w:p>
        </w:tc>
      </w:tr>
      <w:tr w:rsidR="0031714F" w:rsidTr="0031714F">
        <w:tc>
          <w:tcPr>
            <w:tcW w:w="3118" w:type="dxa"/>
          </w:tcPr>
          <w:p w:rsidR="0031714F" w:rsidRDefault="00831587">
            <w:pPr>
              <w:pStyle w:val="Compact"/>
              <w:spacing w:after="40"/>
              <w:jc w:val="left"/>
            </w:pPr>
            <w:r>
              <w:rPr>
                <w:sz w:val="19"/>
              </w:rPr>
              <w:t>Murs intérieurs</w:t>
            </w:r>
          </w:p>
        </w:tc>
        <w:tc>
          <w:tcPr>
            <w:tcW w:w="3118" w:type="dxa"/>
          </w:tcPr>
          <w:p w:rsidR="0031714F" w:rsidRDefault="00831587">
            <w:pPr>
              <w:pStyle w:val="Compact"/>
              <w:spacing w:after="40"/>
              <w:jc w:val="left"/>
            </w:pPr>
            <w:r>
              <w:rPr>
                <w:sz w:val="19"/>
              </w:rPr>
              <w:t>Pantex 800</w:t>
            </w:r>
          </w:p>
        </w:tc>
        <w:tc>
          <w:tcPr>
            <w:tcW w:w="3175" w:type="dxa"/>
          </w:tcPr>
          <w:p w:rsidR="0031714F" w:rsidRDefault="00831587">
            <w:pPr>
              <w:pStyle w:val="Compact"/>
              <w:spacing w:after="40"/>
              <w:jc w:val="left"/>
            </w:pPr>
            <w:r>
              <w:rPr>
                <w:sz w:val="19"/>
              </w:rPr>
              <w:t>Minimum 2 couches de finition (3 si le pouvoir couvrant l'exige)</w:t>
            </w:r>
          </w:p>
        </w:tc>
      </w:tr>
      <w:tr w:rsidR="0031714F" w:rsidTr="0031714F">
        <w:tc>
          <w:tcPr>
            <w:tcW w:w="3118" w:type="dxa"/>
          </w:tcPr>
          <w:p w:rsidR="0031714F" w:rsidRDefault="00831587">
            <w:pPr>
              <w:pStyle w:val="Compact"/>
              <w:spacing w:after="40"/>
              <w:jc w:val="left"/>
            </w:pPr>
            <w:r>
              <w:rPr>
                <w:sz w:val="19"/>
              </w:rPr>
              <w:t>Murs extérieurs</w:t>
            </w:r>
          </w:p>
        </w:tc>
        <w:tc>
          <w:tcPr>
            <w:tcW w:w="3118" w:type="dxa"/>
          </w:tcPr>
          <w:p w:rsidR="0031714F" w:rsidRDefault="00831587">
            <w:pPr>
              <w:pStyle w:val="Compact"/>
              <w:spacing w:after="40"/>
              <w:jc w:val="left"/>
            </w:pPr>
            <w:r>
              <w:rPr>
                <w:sz w:val="19"/>
              </w:rPr>
              <w:t>Pantex 1300</w:t>
            </w:r>
          </w:p>
        </w:tc>
        <w:tc>
          <w:tcPr>
            <w:tcW w:w="3175" w:type="dxa"/>
          </w:tcPr>
          <w:p w:rsidR="0031714F" w:rsidRDefault="00831587">
            <w:pPr>
              <w:pStyle w:val="Compact"/>
              <w:spacing w:after="40"/>
              <w:jc w:val="left"/>
            </w:pPr>
            <w:r>
              <w:rPr>
                <w:sz w:val="19"/>
              </w:rPr>
              <w:t>Minimum 2 couches de finition (3 si le pouvoir couvrant l'exige)</w:t>
            </w:r>
          </w:p>
        </w:tc>
      </w:tr>
      <w:tr w:rsidR="0031714F" w:rsidTr="0031714F">
        <w:tc>
          <w:tcPr>
            <w:tcW w:w="3118" w:type="dxa"/>
          </w:tcPr>
          <w:p w:rsidR="0031714F" w:rsidRDefault="00831587">
            <w:pPr>
              <w:pStyle w:val="Compact"/>
              <w:spacing w:after="40"/>
              <w:jc w:val="left"/>
            </w:pPr>
            <w:r>
              <w:rPr>
                <w:sz w:val="19"/>
              </w:rPr>
              <w:t>Soubassement (15 cm)</w:t>
            </w:r>
          </w:p>
        </w:tc>
        <w:tc>
          <w:tcPr>
            <w:tcW w:w="3118" w:type="dxa"/>
          </w:tcPr>
          <w:p w:rsidR="0031714F" w:rsidRDefault="00831587">
            <w:pPr>
              <w:pStyle w:val="Compact"/>
              <w:spacing w:after="40"/>
              <w:jc w:val="left"/>
            </w:pPr>
            <w:r>
              <w:rPr>
                <w:sz w:val="19"/>
              </w:rPr>
              <w:t>Peinture glycérophtalique</w:t>
            </w:r>
          </w:p>
        </w:tc>
        <w:tc>
          <w:tcPr>
            <w:tcW w:w="3175" w:type="dxa"/>
          </w:tcPr>
          <w:p w:rsidR="0031714F" w:rsidRDefault="00831587">
            <w:pPr>
              <w:pStyle w:val="Compact"/>
              <w:spacing w:after="40"/>
              <w:jc w:val="left"/>
            </w:pPr>
            <w:r>
              <w:rPr>
                <w:sz w:val="19"/>
              </w:rPr>
              <w:t>2 couches</w:t>
            </w:r>
          </w:p>
        </w:tc>
      </w:tr>
    </w:tbl>
    <w:p w:rsidR="0031714F" w:rsidRDefault="00831587">
      <w:pPr>
        <w:pStyle w:val="Corpsdetexte"/>
      </w:pPr>
      <w:r>
        <w:t xml:space="preserve">Exigences </w:t>
      </w:r>
      <w:proofErr w:type="gramStart"/>
      <w:r>
        <w:t>d'application :</w:t>
      </w:r>
      <w:proofErr w:type="gramEnd"/>
    </w:p>
    <w:p w:rsidR="0031714F" w:rsidRDefault="00831587" w:rsidP="00831587">
      <w:pPr>
        <w:numPr>
          <w:ilvl w:val="0"/>
          <w:numId w:val="64"/>
        </w:numPr>
      </w:pPr>
      <w:r>
        <w:t>Les supports devront être parfaitement secs, propres et préparés</w:t>
      </w:r>
    </w:p>
    <w:p w:rsidR="0031714F" w:rsidRDefault="00831587" w:rsidP="00831587">
      <w:pPr>
        <w:numPr>
          <w:ilvl w:val="0"/>
          <w:numId w:val="64"/>
        </w:numPr>
      </w:pPr>
      <w:r>
        <w:t>L'entreprise devra respecter les temps de séchage, les rendements, les taux de dilution et les conditions climatiques prescrits par le fabricant</w:t>
      </w:r>
    </w:p>
    <w:p w:rsidR="0031714F" w:rsidRDefault="00831587" w:rsidP="00831587">
      <w:pPr>
        <w:numPr>
          <w:ilvl w:val="0"/>
          <w:numId w:val="64"/>
        </w:numPr>
      </w:pPr>
      <w:r>
        <w:t>Les couches devront être croisées, régulières et uniformes</w:t>
      </w:r>
    </w:p>
    <w:p w:rsidR="0031714F" w:rsidRDefault="00831587" w:rsidP="00831587">
      <w:pPr>
        <w:numPr>
          <w:ilvl w:val="0"/>
          <w:numId w:val="64"/>
        </w:numPr>
      </w:pPr>
      <w:r>
        <w:t>Aucune trace de rouleau, coulure, surépaisseur, manque, embu ni lustrage parasite ne sera toléré</w:t>
      </w:r>
    </w:p>
    <w:p w:rsidR="0031714F" w:rsidRDefault="00831587" w:rsidP="00831587">
      <w:pPr>
        <w:numPr>
          <w:ilvl w:val="0"/>
          <w:numId w:val="64"/>
        </w:numPr>
      </w:pPr>
      <w:r>
        <w:t>Les reprises en cours de surface devront être évitées ou fondues de manière invisible</w:t>
      </w:r>
    </w:p>
    <w:p w:rsidR="0031714F" w:rsidRDefault="00831587">
      <w:pPr>
        <w:pStyle w:val="FirstParagraph"/>
      </w:pPr>
      <w:r>
        <w:t>CRITÈRES D'ACCEPTATION</w:t>
      </w:r>
    </w:p>
    <w:p w:rsidR="0031714F" w:rsidRDefault="00831587">
      <w:pPr>
        <w:pStyle w:val="Corpsdetexte"/>
      </w:pPr>
      <w:r>
        <w:t xml:space="preserve">Les défauts suivants entraîneront le refus obligatoire et la reprise aux frais de l'entrepreneur, sans </w:t>
      </w:r>
      <w:proofErr w:type="gramStart"/>
      <w:r>
        <w:t>délai :</w:t>
      </w:r>
      <w:proofErr w:type="gramEnd"/>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3061" w:type="dxa"/>
          </w:tcPr>
          <w:p w:rsidR="0031714F" w:rsidRDefault="00831587">
            <w:pPr>
              <w:pStyle w:val="Compact"/>
              <w:spacing w:after="40"/>
              <w:jc w:val="left"/>
            </w:pPr>
            <w:r>
              <w:rPr>
                <w:b/>
                <w:bCs/>
                <w:sz w:val="19"/>
              </w:rPr>
              <w:t>Catégorie de défaut</w:t>
            </w:r>
          </w:p>
        </w:tc>
        <w:tc>
          <w:tcPr>
            <w:tcW w:w="6350" w:type="dxa"/>
          </w:tcPr>
          <w:p w:rsidR="0031714F" w:rsidRDefault="00831587">
            <w:pPr>
              <w:pStyle w:val="Compact"/>
              <w:spacing w:after="40"/>
              <w:jc w:val="left"/>
            </w:pPr>
            <w:r>
              <w:rPr>
                <w:b/>
                <w:bCs/>
                <w:sz w:val="19"/>
              </w:rPr>
              <w:t>Description</w:t>
            </w:r>
          </w:p>
        </w:tc>
      </w:tr>
      <w:tr w:rsidR="0031714F" w:rsidTr="0031714F">
        <w:tc>
          <w:tcPr>
            <w:tcW w:w="3061" w:type="dxa"/>
          </w:tcPr>
          <w:p w:rsidR="0031714F" w:rsidRDefault="00831587">
            <w:pPr>
              <w:pStyle w:val="Compact"/>
              <w:spacing w:after="40"/>
              <w:jc w:val="left"/>
            </w:pPr>
            <w:r>
              <w:rPr>
                <w:sz w:val="19"/>
              </w:rPr>
              <w:t>Défauts géométriques</w:t>
            </w:r>
          </w:p>
        </w:tc>
        <w:tc>
          <w:tcPr>
            <w:tcW w:w="6350" w:type="dxa"/>
          </w:tcPr>
          <w:p w:rsidR="0031714F" w:rsidRDefault="00831587">
            <w:pPr>
              <w:pStyle w:val="Compact"/>
              <w:spacing w:after="40"/>
              <w:jc w:val="left"/>
            </w:pPr>
            <w:r>
              <w:rPr>
                <w:sz w:val="19"/>
              </w:rPr>
              <w:t>Défauts de planéité ou d'aplomb au-delà des tolérances admises</w:t>
            </w:r>
          </w:p>
        </w:tc>
      </w:tr>
      <w:tr w:rsidR="0031714F" w:rsidTr="0031714F">
        <w:tc>
          <w:tcPr>
            <w:tcW w:w="3061" w:type="dxa"/>
          </w:tcPr>
          <w:p w:rsidR="0031714F" w:rsidRDefault="00831587">
            <w:pPr>
              <w:pStyle w:val="Compact"/>
              <w:spacing w:after="40"/>
              <w:jc w:val="left"/>
            </w:pPr>
            <w:r>
              <w:rPr>
                <w:sz w:val="19"/>
              </w:rPr>
              <w:t>Défauts d'enduit</w:t>
            </w:r>
          </w:p>
        </w:tc>
        <w:tc>
          <w:tcPr>
            <w:tcW w:w="6350" w:type="dxa"/>
          </w:tcPr>
          <w:p w:rsidR="0031714F" w:rsidRDefault="00831587">
            <w:pPr>
              <w:pStyle w:val="Compact"/>
              <w:spacing w:after="40"/>
              <w:jc w:val="left"/>
            </w:pPr>
            <w:r>
              <w:rPr>
                <w:sz w:val="19"/>
              </w:rPr>
              <w:t>Enduits fissurés, poudreux, cloqués, décollés, farinants ou mal lissés</w:t>
            </w:r>
          </w:p>
        </w:tc>
      </w:tr>
      <w:tr w:rsidR="0031714F" w:rsidTr="0031714F">
        <w:tc>
          <w:tcPr>
            <w:tcW w:w="3061" w:type="dxa"/>
          </w:tcPr>
          <w:p w:rsidR="0031714F" w:rsidRDefault="00831587">
            <w:pPr>
              <w:pStyle w:val="Compact"/>
              <w:spacing w:after="40"/>
              <w:jc w:val="left"/>
            </w:pPr>
            <w:r>
              <w:rPr>
                <w:sz w:val="19"/>
              </w:rPr>
              <w:t>Défauts de peinture</w:t>
            </w:r>
          </w:p>
        </w:tc>
        <w:tc>
          <w:tcPr>
            <w:tcW w:w="6350" w:type="dxa"/>
          </w:tcPr>
          <w:p w:rsidR="0031714F" w:rsidRDefault="00831587">
            <w:pPr>
              <w:pStyle w:val="Compact"/>
              <w:spacing w:after="40"/>
              <w:jc w:val="left"/>
            </w:pPr>
            <w:r>
              <w:rPr>
                <w:sz w:val="19"/>
              </w:rPr>
              <w:t>Différences de teinte ou de brillance, coulures, manques, reprises visibles ou défauts de couverture</w:t>
            </w:r>
          </w:p>
        </w:tc>
      </w:tr>
      <w:tr w:rsidR="0031714F" w:rsidTr="0031714F">
        <w:tc>
          <w:tcPr>
            <w:tcW w:w="3061" w:type="dxa"/>
          </w:tcPr>
          <w:p w:rsidR="0031714F" w:rsidRDefault="00831587">
            <w:pPr>
              <w:pStyle w:val="Compact"/>
              <w:spacing w:after="40"/>
              <w:jc w:val="left"/>
            </w:pPr>
            <w:r>
              <w:rPr>
                <w:sz w:val="19"/>
              </w:rPr>
              <w:t>Défauts de détail</w:t>
            </w:r>
          </w:p>
        </w:tc>
        <w:tc>
          <w:tcPr>
            <w:tcW w:w="6350" w:type="dxa"/>
          </w:tcPr>
          <w:p w:rsidR="0031714F" w:rsidRDefault="00831587">
            <w:pPr>
              <w:pStyle w:val="Compact"/>
              <w:spacing w:after="40"/>
              <w:jc w:val="left"/>
            </w:pPr>
            <w:r>
              <w:rPr>
                <w:sz w:val="19"/>
              </w:rPr>
              <w:t>Angles, tableaux, arêtes ou raccords mal exécutés</w:t>
            </w:r>
          </w:p>
        </w:tc>
      </w:tr>
      <w:tr w:rsidR="0031714F" w:rsidTr="0031714F">
        <w:tc>
          <w:tcPr>
            <w:tcW w:w="3061" w:type="dxa"/>
          </w:tcPr>
          <w:p w:rsidR="0031714F" w:rsidRDefault="00831587">
            <w:pPr>
              <w:pStyle w:val="Compact"/>
              <w:spacing w:after="40"/>
              <w:jc w:val="left"/>
            </w:pPr>
            <w:r>
              <w:rPr>
                <w:sz w:val="19"/>
              </w:rPr>
              <w:t>Contamination</w:t>
            </w:r>
          </w:p>
        </w:tc>
        <w:tc>
          <w:tcPr>
            <w:tcW w:w="6350" w:type="dxa"/>
          </w:tcPr>
          <w:p w:rsidR="0031714F" w:rsidRDefault="00831587">
            <w:pPr>
              <w:pStyle w:val="Compact"/>
              <w:spacing w:after="40"/>
              <w:jc w:val="left"/>
            </w:pPr>
            <w:r>
              <w:rPr>
                <w:sz w:val="19"/>
              </w:rPr>
              <w:t>Salissures, bavures, éclaboussures ou dégradations d'ouvrages adjacents</w:t>
            </w:r>
          </w:p>
        </w:tc>
      </w:tr>
    </w:tbl>
    <w:p w:rsidR="0031714F" w:rsidRDefault="00831587">
      <w:pPr>
        <w:pStyle w:val="Corpsdetexte"/>
      </w:pPr>
      <w:r>
        <w:rPr>
          <w:b/>
          <w:bCs/>
        </w:rPr>
        <w:t>SURFACES TÉMOINS</w:t>
      </w:r>
    </w:p>
    <w:p w:rsidR="0031714F" w:rsidRDefault="00831587">
      <w:pPr>
        <w:pStyle w:val="Corpsdetexte"/>
      </w:pPr>
      <w:r>
        <w:t xml:space="preserve">Avant l'exécution de l'ensemble du chantier, l'entrepreneur réalisera, à la demande de l'ingénieur, une ou plusieurs surfaces témoins par type de support </w:t>
      </w:r>
      <w:proofErr w:type="gramStart"/>
      <w:r>
        <w:t>et</w:t>
      </w:r>
      <w:proofErr w:type="gramEnd"/>
      <w:r>
        <w:t xml:space="preserve"> par système de finition.</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3061" w:type="dxa"/>
          </w:tcPr>
          <w:p w:rsidR="0031714F" w:rsidRDefault="00831587">
            <w:pPr>
              <w:pStyle w:val="Compact"/>
              <w:spacing w:after="40"/>
              <w:jc w:val="left"/>
            </w:pPr>
            <w:r>
              <w:rPr>
                <w:b/>
                <w:bCs/>
                <w:sz w:val="19"/>
              </w:rPr>
              <w:t>Exigence</w:t>
            </w:r>
          </w:p>
        </w:tc>
        <w:tc>
          <w:tcPr>
            <w:tcW w:w="6350" w:type="dxa"/>
          </w:tcPr>
          <w:p w:rsidR="0031714F" w:rsidRDefault="00831587">
            <w:pPr>
              <w:pStyle w:val="Compact"/>
              <w:spacing w:after="40"/>
              <w:jc w:val="left"/>
            </w:pPr>
            <w:r>
              <w:rPr>
                <w:b/>
                <w:bCs/>
                <w:sz w:val="19"/>
              </w:rPr>
              <w:t>Détail</w:t>
            </w:r>
          </w:p>
        </w:tc>
      </w:tr>
      <w:tr w:rsidR="0031714F" w:rsidTr="0031714F">
        <w:tc>
          <w:tcPr>
            <w:tcW w:w="3061" w:type="dxa"/>
          </w:tcPr>
          <w:p w:rsidR="0031714F" w:rsidRDefault="00831587">
            <w:pPr>
              <w:pStyle w:val="Compact"/>
              <w:spacing w:after="40"/>
              <w:jc w:val="left"/>
            </w:pPr>
            <w:r>
              <w:rPr>
                <w:sz w:val="19"/>
              </w:rPr>
              <w:t>Conservation</w:t>
            </w:r>
          </w:p>
        </w:tc>
        <w:tc>
          <w:tcPr>
            <w:tcW w:w="6350" w:type="dxa"/>
          </w:tcPr>
          <w:p w:rsidR="0031714F" w:rsidRDefault="00831587">
            <w:pPr>
              <w:pStyle w:val="Compact"/>
              <w:spacing w:after="40"/>
              <w:jc w:val="left"/>
            </w:pPr>
            <w:r>
              <w:rPr>
                <w:sz w:val="19"/>
              </w:rPr>
              <w:t>Les surfaces témoins devront être maintenues jusqu'à la réception</w:t>
            </w:r>
          </w:p>
        </w:tc>
      </w:tr>
      <w:tr w:rsidR="0031714F" w:rsidTr="0031714F">
        <w:tc>
          <w:tcPr>
            <w:tcW w:w="3061" w:type="dxa"/>
          </w:tcPr>
          <w:p w:rsidR="0031714F" w:rsidRDefault="00831587">
            <w:pPr>
              <w:pStyle w:val="Compact"/>
              <w:spacing w:after="40"/>
              <w:jc w:val="left"/>
            </w:pPr>
            <w:r>
              <w:rPr>
                <w:sz w:val="19"/>
              </w:rPr>
              <w:t>Rôle de référence</w:t>
            </w:r>
          </w:p>
        </w:tc>
        <w:tc>
          <w:tcPr>
            <w:tcW w:w="6350" w:type="dxa"/>
          </w:tcPr>
          <w:p w:rsidR="0031714F" w:rsidRDefault="00831587">
            <w:pPr>
              <w:pStyle w:val="Compact"/>
              <w:spacing w:after="40"/>
              <w:jc w:val="left"/>
            </w:pPr>
            <w:r>
              <w:rPr>
                <w:sz w:val="19"/>
              </w:rPr>
              <w:t>Serviront de référence pour le contrôle de l'aspect, de la teinte, de la texture et de la qualité d'exécution</w:t>
            </w:r>
          </w:p>
        </w:tc>
      </w:tr>
      <w:tr w:rsidR="0031714F" w:rsidTr="0031714F">
        <w:tc>
          <w:tcPr>
            <w:tcW w:w="3061" w:type="dxa"/>
          </w:tcPr>
          <w:p w:rsidR="0031714F" w:rsidRDefault="00831587">
            <w:pPr>
              <w:pStyle w:val="Compact"/>
              <w:spacing w:after="40"/>
              <w:jc w:val="left"/>
            </w:pPr>
            <w:r>
              <w:rPr>
                <w:sz w:val="19"/>
              </w:rPr>
              <w:t>Autorisation de production</w:t>
            </w:r>
          </w:p>
        </w:tc>
        <w:tc>
          <w:tcPr>
            <w:tcW w:w="6350" w:type="dxa"/>
          </w:tcPr>
          <w:p w:rsidR="0031714F" w:rsidRDefault="00831587">
            <w:pPr>
              <w:pStyle w:val="Compact"/>
              <w:spacing w:after="40"/>
              <w:jc w:val="left"/>
            </w:pPr>
            <w:r>
              <w:rPr>
                <w:sz w:val="19"/>
              </w:rPr>
              <w:t>Aucune production en série ne sera admise avant validation écrite de ces témoins</w:t>
            </w:r>
          </w:p>
        </w:tc>
      </w:tr>
    </w:tbl>
    <w:p w:rsidR="0031714F" w:rsidRDefault="00831587">
      <w:pPr>
        <w:pStyle w:val="Corpsdetexte"/>
      </w:pPr>
      <w:r>
        <w:rPr>
          <w:b/>
          <w:bCs/>
        </w:rPr>
        <w:t>RÉCEPTION ET REPRISES</w:t>
      </w:r>
    </w:p>
    <w:p w:rsidR="0031714F" w:rsidRDefault="00831587">
      <w:pPr>
        <w:pStyle w:val="Corpsdetexte"/>
      </w:pPr>
      <w:r>
        <w:lastRenderedPageBreak/>
        <w:t xml:space="preserve">La réception des ouvrages ne pourra intervenir </w:t>
      </w:r>
      <w:proofErr w:type="gramStart"/>
      <w:r>
        <w:t>qu'après :</w:t>
      </w:r>
      <w:proofErr w:type="gramEnd"/>
    </w:p>
    <w:p w:rsidR="0031714F" w:rsidRDefault="00831587" w:rsidP="00831587">
      <w:pPr>
        <w:numPr>
          <w:ilvl w:val="0"/>
          <w:numId w:val="65"/>
        </w:numPr>
      </w:pPr>
      <w:r>
        <w:t>Contrôle visuel</w:t>
      </w:r>
    </w:p>
    <w:p w:rsidR="0031714F" w:rsidRDefault="00831587" w:rsidP="00831587">
      <w:pPr>
        <w:numPr>
          <w:ilvl w:val="0"/>
          <w:numId w:val="65"/>
        </w:numPr>
      </w:pPr>
      <w:r>
        <w:t>Contrôle de planéité</w:t>
      </w:r>
    </w:p>
    <w:p w:rsidR="0031714F" w:rsidRDefault="00831587" w:rsidP="00831587">
      <w:pPr>
        <w:numPr>
          <w:ilvl w:val="0"/>
          <w:numId w:val="65"/>
        </w:numPr>
      </w:pPr>
      <w:r>
        <w:t>Vérification de l'aspect des angles et des arêtes</w:t>
      </w:r>
    </w:p>
    <w:p w:rsidR="0031714F" w:rsidRDefault="00831587" w:rsidP="00831587">
      <w:pPr>
        <w:numPr>
          <w:ilvl w:val="0"/>
          <w:numId w:val="65"/>
        </w:numPr>
      </w:pPr>
      <w:r>
        <w:t>Validation de la conformité des finitions</w:t>
      </w:r>
    </w:p>
    <w:p w:rsidR="0031714F" w:rsidRDefault="00831587">
      <w:pPr>
        <w:pStyle w:val="FirstParagraph"/>
      </w:pPr>
      <w:r>
        <w:rPr>
          <w:i/>
          <w:iCs/>
        </w:rPr>
        <w:t xml:space="preserve">Toute non-conformité constatée à la réception, pendant les opérations préalables à la réception ou pendant la période de garantie, </w:t>
      </w:r>
      <w:proofErr w:type="gramStart"/>
      <w:r>
        <w:rPr>
          <w:i/>
          <w:iCs/>
        </w:rPr>
        <w:t>fera</w:t>
      </w:r>
      <w:proofErr w:type="gramEnd"/>
      <w:r>
        <w:rPr>
          <w:i/>
          <w:iCs/>
        </w:rPr>
        <w:t xml:space="preserve"> l'objet d'une reprise complète aux frais de l'entreprise, sans supplément de prix ni prolongation non justifiée du délai d'exécution.</w:t>
      </w:r>
    </w:p>
    <w:p w:rsidR="0031714F" w:rsidRDefault="00831587">
      <w:pPr>
        <w:pStyle w:val="Corpsdetexte"/>
      </w:pPr>
      <w:r>
        <w:rPr>
          <w:b/>
          <w:bCs/>
        </w:rPr>
        <w:t>PROTECTION ET NETTOYAGE</w:t>
      </w:r>
    </w:p>
    <w:p w:rsidR="0031714F" w:rsidRDefault="00831587">
      <w:pPr>
        <w:pStyle w:val="Corpsdetexte"/>
      </w:pPr>
      <w:r>
        <w:t xml:space="preserve">L'entrepreneur </w:t>
      </w:r>
      <w:proofErr w:type="gramStart"/>
      <w:r>
        <w:t>assurera :</w:t>
      </w:r>
      <w:proofErr w:type="gramEnd"/>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3061" w:type="dxa"/>
          </w:tcPr>
          <w:p w:rsidR="0031714F" w:rsidRDefault="00831587">
            <w:pPr>
              <w:pStyle w:val="Compact"/>
              <w:spacing w:after="40"/>
              <w:jc w:val="left"/>
            </w:pPr>
            <w:r>
              <w:rPr>
                <w:b/>
                <w:bCs/>
                <w:sz w:val="19"/>
              </w:rPr>
              <w:t>Obligation</w:t>
            </w:r>
          </w:p>
        </w:tc>
        <w:tc>
          <w:tcPr>
            <w:tcW w:w="6350" w:type="dxa"/>
          </w:tcPr>
          <w:p w:rsidR="0031714F" w:rsidRDefault="00831587">
            <w:pPr>
              <w:pStyle w:val="Compact"/>
              <w:spacing w:after="40"/>
              <w:jc w:val="left"/>
            </w:pPr>
            <w:r>
              <w:rPr>
                <w:b/>
                <w:bCs/>
                <w:sz w:val="19"/>
              </w:rPr>
              <w:t>Étendue</w:t>
            </w:r>
          </w:p>
        </w:tc>
      </w:tr>
      <w:tr w:rsidR="0031714F" w:rsidTr="0031714F">
        <w:tc>
          <w:tcPr>
            <w:tcW w:w="3061" w:type="dxa"/>
          </w:tcPr>
          <w:p w:rsidR="0031714F" w:rsidRDefault="00831587">
            <w:pPr>
              <w:pStyle w:val="Compact"/>
              <w:spacing w:after="40"/>
              <w:jc w:val="left"/>
            </w:pPr>
            <w:r>
              <w:rPr>
                <w:sz w:val="19"/>
              </w:rPr>
              <w:t>Protection</w:t>
            </w:r>
          </w:p>
        </w:tc>
        <w:tc>
          <w:tcPr>
            <w:tcW w:w="6350" w:type="dxa"/>
          </w:tcPr>
          <w:p w:rsidR="0031714F" w:rsidRDefault="00831587">
            <w:pPr>
              <w:pStyle w:val="Compact"/>
              <w:spacing w:after="40"/>
              <w:jc w:val="left"/>
            </w:pPr>
            <w:r>
              <w:rPr>
                <w:sz w:val="19"/>
              </w:rPr>
              <w:t>Toutes les menuiseries, sols, équipements, appareillages, quincailleries, vitrages et ouvrages déjà exécutés</w:t>
            </w:r>
          </w:p>
        </w:tc>
      </w:tr>
      <w:tr w:rsidR="0031714F" w:rsidTr="0031714F">
        <w:tc>
          <w:tcPr>
            <w:tcW w:w="3061" w:type="dxa"/>
          </w:tcPr>
          <w:p w:rsidR="0031714F" w:rsidRDefault="00831587">
            <w:pPr>
              <w:pStyle w:val="Compact"/>
              <w:spacing w:after="40"/>
              <w:jc w:val="left"/>
            </w:pPr>
            <w:r>
              <w:rPr>
                <w:sz w:val="19"/>
              </w:rPr>
              <w:t>Nettoyage</w:t>
            </w:r>
          </w:p>
        </w:tc>
        <w:tc>
          <w:tcPr>
            <w:tcW w:w="6350" w:type="dxa"/>
          </w:tcPr>
          <w:p w:rsidR="0031714F" w:rsidRDefault="00831587">
            <w:pPr>
              <w:pStyle w:val="Compact"/>
              <w:spacing w:after="40"/>
              <w:jc w:val="left"/>
            </w:pPr>
            <w:r>
              <w:rPr>
                <w:sz w:val="19"/>
              </w:rPr>
              <w:t>Nettoyage complet des locaux et évacuation de l'ensemble des déchets</w:t>
            </w:r>
          </w:p>
        </w:tc>
      </w:tr>
      <w:tr w:rsidR="0031714F" w:rsidTr="0031714F">
        <w:tc>
          <w:tcPr>
            <w:tcW w:w="3061" w:type="dxa"/>
          </w:tcPr>
          <w:p w:rsidR="0031714F" w:rsidRDefault="00831587">
            <w:pPr>
              <w:pStyle w:val="Compact"/>
              <w:spacing w:after="40"/>
              <w:jc w:val="left"/>
            </w:pPr>
            <w:r>
              <w:rPr>
                <w:sz w:val="19"/>
              </w:rPr>
              <w:t>Remise en état</w:t>
            </w:r>
          </w:p>
        </w:tc>
        <w:tc>
          <w:tcPr>
            <w:tcW w:w="6350" w:type="dxa"/>
          </w:tcPr>
          <w:p w:rsidR="0031714F" w:rsidRDefault="00831587">
            <w:pPr>
              <w:pStyle w:val="Compact"/>
              <w:spacing w:after="40"/>
              <w:jc w:val="left"/>
            </w:pPr>
            <w:r>
              <w:rPr>
                <w:sz w:val="19"/>
              </w:rPr>
              <w:t>Remise en état des abords dans leur état initial avant réception</w:t>
            </w:r>
          </w:p>
        </w:tc>
      </w:tr>
      <w:tr w:rsidR="0031714F" w:rsidTr="0031714F">
        <w:tc>
          <w:tcPr>
            <w:tcW w:w="3061" w:type="dxa"/>
          </w:tcPr>
          <w:p w:rsidR="0031714F" w:rsidRDefault="00831587">
            <w:pPr>
              <w:pStyle w:val="Compact"/>
              <w:spacing w:after="40"/>
              <w:jc w:val="left"/>
            </w:pPr>
            <w:r>
              <w:rPr>
                <w:sz w:val="19"/>
              </w:rPr>
              <w:t>Réparations</w:t>
            </w:r>
          </w:p>
        </w:tc>
        <w:tc>
          <w:tcPr>
            <w:tcW w:w="6350" w:type="dxa"/>
          </w:tcPr>
          <w:p w:rsidR="0031714F" w:rsidRDefault="00831587">
            <w:pPr>
              <w:pStyle w:val="Compact"/>
              <w:spacing w:after="40"/>
              <w:jc w:val="left"/>
            </w:pPr>
            <w:r>
              <w:rPr>
                <w:sz w:val="19"/>
              </w:rPr>
              <w:t>Toute dégradation causée par les interventions de l'entrepreneur sera réparée à ses frais</w:t>
            </w:r>
          </w:p>
        </w:tc>
      </w:tr>
    </w:tbl>
    <w:p w:rsidR="0031714F" w:rsidRDefault="00831587">
      <w:pPr>
        <w:pStyle w:val="Corpsdetexte"/>
      </w:pPr>
      <w:r>
        <w:rPr>
          <w:b/>
          <w:bCs/>
        </w:rPr>
        <w:t xml:space="preserve">Exigences Environnementales </w:t>
      </w:r>
      <w:proofErr w:type="gramStart"/>
      <w:r>
        <w:rPr>
          <w:b/>
          <w:bCs/>
        </w:rPr>
        <w:t>et</w:t>
      </w:r>
      <w:proofErr w:type="gramEnd"/>
      <w:r>
        <w:rPr>
          <w:b/>
          <w:bCs/>
        </w:rPr>
        <w:t xml:space="preserve"> Sociales (EES)</w:t>
      </w:r>
    </w:p>
    <w:p w:rsidR="0031714F" w:rsidRDefault="00831587">
      <w:pPr>
        <w:pStyle w:val="Corpsdetexte"/>
      </w:pPr>
      <w:r>
        <w:t>MESURES DE SAUVEGARDE ENVIRONNEMENTALE ET SOCIALE</w:t>
      </w:r>
    </w:p>
    <w:p w:rsidR="0031714F" w:rsidRDefault="00831587">
      <w:pPr>
        <w:pStyle w:val="Corpsdetexte"/>
      </w:pPr>
      <w:r>
        <w:t xml:space="preserve">L’entrepreneur devra prendre en compte au cours de l’exécution du sous-projet, les mesures de sauvegardes environnementales et </w:t>
      </w:r>
      <w:proofErr w:type="gramStart"/>
      <w:r>
        <w:t>sociales :</w:t>
      </w:r>
      <w:proofErr w:type="gramEnd"/>
    </w:p>
    <w:p w:rsidR="0031714F" w:rsidRDefault="00831587" w:rsidP="00831587">
      <w:pPr>
        <w:pStyle w:val="Compact"/>
        <w:numPr>
          <w:ilvl w:val="0"/>
          <w:numId w:val="66"/>
        </w:numPr>
      </w:pPr>
      <w:r>
        <w:t>Produire un Cahier de Charge Environnemental et Social (CCES) séparé du projet d’exécution ;</w:t>
      </w:r>
    </w:p>
    <w:p w:rsidR="0031714F" w:rsidRDefault="00831587" w:rsidP="00831587">
      <w:pPr>
        <w:pStyle w:val="Compact"/>
        <w:numPr>
          <w:ilvl w:val="0"/>
          <w:numId w:val="66"/>
        </w:numPr>
      </w:pPr>
      <w:r>
        <w:t>Installer une plaque de sensibilisation sur les mesures de sécurité avec les mentions suivantes (Chantier interdit au public, balisage des zones à risque du chantier, port des EPI obligatoires) ;</w:t>
      </w:r>
    </w:p>
    <w:p w:rsidR="0031714F" w:rsidRDefault="00831587" w:rsidP="00831587">
      <w:pPr>
        <w:pStyle w:val="Compact"/>
        <w:numPr>
          <w:ilvl w:val="0"/>
          <w:numId w:val="66"/>
        </w:numPr>
      </w:pPr>
      <w:r>
        <w:t>Installer une plaque de signalisation du chantier modèle PROLOG ;</w:t>
      </w:r>
    </w:p>
    <w:p w:rsidR="0031714F" w:rsidRDefault="00831587" w:rsidP="00831587">
      <w:pPr>
        <w:pStyle w:val="Compact"/>
        <w:numPr>
          <w:ilvl w:val="0"/>
          <w:numId w:val="66"/>
        </w:numPr>
      </w:pPr>
      <w:r>
        <w:t>Signature des contrats ou des lettres d’engagement aux employés du chantier ;</w:t>
      </w:r>
    </w:p>
    <w:p w:rsidR="0031714F" w:rsidRDefault="00831587" w:rsidP="00831587">
      <w:pPr>
        <w:pStyle w:val="Compact"/>
        <w:numPr>
          <w:ilvl w:val="0"/>
          <w:numId w:val="66"/>
        </w:numPr>
      </w:pPr>
      <w:r>
        <w:t>Procéder aux visites médicales d’embauche pour tous les employés ;</w:t>
      </w:r>
    </w:p>
    <w:p w:rsidR="0031714F" w:rsidRDefault="00831587" w:rsidP="00831587">
      <w:pPr>
        <w:pStyle w:val="Compact"/>
        <w:numPr>
          <w:ilvl w:val="0"/>
          <w:numId w:val="66"/>
        </w:numPr>
      </w:pPr>
      <w:r>
        <w:t>Procéder à la distribution des Equipements de Protection Individuelle (EPI) à tous les employés du chantier ;</w:t>
      </w:r>
    </w:p>
    <w:p w:rsidR="0031714F" w:rsidRDefault="00831587" w:rsidP="00831587">
      <w:pPr>
        <w:pStyle w:val="Compact"/>
        <w:numPr>
          <w:ilvl w:val="0"/>
          <w:numId w:val="66"/>
        </w:numPr>
      </w:pPr>
      <w:r>
        <w:t>Doter le chantier de poubelle pour la gestion des déchets, d’une boîte à pharmacie pour les premiers soins ;</w:t>
      </w:r>
    </w:p>
    <w:p w:rsidR="0031714F" w:rsidRDefault="00831587" w:rsidP="00831587">
      <w:pPr>
        <w:pStyle w:val="Compact"/>
        <w:numPr>
          <w:ilvl w:val="0"/>
          <w:numId w:val="66"/>
        </w:numPr>
      </w:pPr>
      <w:r>
        <w:t>Produire les rapports environnementaux et sociaux mensuels durant la période du chantier ;</w:t>
      </w:r>
    </w:p>
    <w:p w:rsidR="0031714F" w:rsidRDefault="00831587" w:rsidP="00831587">
      <w:pPr>
        <w:pStyle w:val="Compact"/>
        <w:numPr>
          <w:ilvl w:val="0"/>
          <w:numId w:val="66"/>
        </w:numPr>
      </w:pPr>
      <w:r>
        <w:t>Procès-verbaux des réunions de sensibilisation hebdomadaires sur les mesures d’hygiène, de sécurité, de santé, des Violences Basées sur le Genre (VBG), du Mécanisme de Gestion des Plaintes (MGP), et environnement ;</w:t>
      </w:r>
    </w:p>
    <w:p w:rsidR="0031714F" w:rsidRDefault="00831587" w:rsidP="00831587">
      <w:pPr>
        <w:pStyle w:val="Compact"/>
        <w:numPr>
          <w:ilvl w:val="0"/>
          <w:numId w:val="66"/>
        </w:numPr>
      </w:pPr>
      <w:r>
        <w:t>Produire le procès-verbal de formation des membres du comité de suivi et de gestion de la localité bénéficiaire ;</w:t>
      </w:r>
    </w:p>
    <w:p w:rsidR="0031714F" w:rsidRDefault="00831587" w:rsidP="00831587">
      <w:pPr>
        <w:pStyle w:val="Compact"/>
        <w:numPr>
          <w:ilvl w:val="0"/>
          <w:numId w:val="66"/>
        </w:numPr>
      </w:pPr>
      <w:r>
        <w:t>Doter le chantier d’une boîte à suggestion et d’un registre pour l’enregistrement des plaintes pour le suivi du Mécanisme de Gestion des Plaintes (MGP) ;</w:t>
      </w:r>
    </w:p>
    <w:p w:rsidR="0031714F" w:rsidRDefault="00831587" w:rsidP="00831587">
      <w:pPr>
        <w:pStyle w:val="Compact"/>
        <w:numPr>
          <w:ilvl w:val="0"/>
          <w:numId w:val="66"/>
        </w:numPr>
      </w:pPr>
      <w:r>
        <w:t>Produire et transmettre à l’UCR les rapports physiques et numériques (en version Word) d’activités environnementales et sociales chaque mois ;</w:t>
      </w:r>
    </w:p>
    <w:p w:rsidR="0031714F" w:rsidRDefault="00831587" w:rsidP="00831587">
      <w:pPr>
        <w:pStyle w:val="Compact"/>
        <w:numPr>
          <w:ilvl w:val="0"/>
          <w:numId w:val="66"/>
        </w:numPr>
      </w:pPr>
      <w:r>
        <w:t>Transmettre à l’UCR les fichiers numériques version Word du CCES.</w:t>
      </w:r>
    </w:p>
    <w:p w:rsidR="0031714F" w:rsidRDefault="00831587">
      <w:pPr>
        <w:pStyle w:val="FirstParagraph"/>
      </w:pPr>
      <w:r>
        <w:lastRenderedPageBreak/>
        <w:t xml:space="preserve">Les actions environnementales </w:t>
      </w:r>
      <w:proofErr w:type="gramStart"/>
      <w:r>
        <w:t>et</w:t>
      </w:r>
      <w:proofErr w:type="gramEnd"/>
      <w:r>
        <w:t xml:space="preserve"> sociales exécutées au chantier sont rémunérées à la provision, au poste « Mesures de sauvegardes environnementales et sociales » du Bordereau des prix et du Devis Quantitatif et Estimatif (provision de 500 000 Fcfa).</w:t>
      </w:r>
    </w:p>
    <w:p w:rsidR="0031714F" w:rsidRDefault="00831587">
      <w:pPr>
        <w:pStyle w:val="Corpsdetexte"/>
      </w:pPr>
      <w:r>
        <w:rPr>
          <w:b/>
          <w:bCs/>
        </w:rPr>
        <w:t xml:space="preserve">Annexe </w:t>
      </w:r>
      <w:proofErr w:type="gramStart"/>
      <w:r>
        <w:rPr>
          <w:b/>
          <w:bCs/>
        </w:rPr>
        <w:t>6 :</w:t>
      </w:r>
      <w:proofErr w:type="gramEnd"/>
      <w:r>
        <w:rPr>
          <w:b/>
          <w:bCs/>
        </w:rPr>
        <w:t xml:space="preserve"> Formulaire de notification et rapport rapide d’incident et plan d’actions</w:t>
      </w:r>
    </w:p>
    <w:tbl>
      <w:tblPr>
        <w:tblStyle w:val="Table"/>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8"/>
        <w:gridCol w:w="2268"/>
        <w:gridCol w:w="2268"/>
        <w:gridCol w:w="2268"/>
      </w:tblGrid>
      <w:tr w:rsidR="0031714F" w:rsidTr="0031714F">
        <w:trPr>
          <w:cnfStyle w:val="100000000000" w:firstRow="1" w:lastRow="0" w:firstColumn="0" w:lastColumn="0" w:oddVBand="0" w:evenVBand="0" w:oddHBand="0" w:evenHBand="0" w:firstRowFirstColumn="0" w:firstRowLastColumn="0" w:lastRowFirstColumn="0" w:lastRowLastColumn="0"/>
          <w:jc w:val="center"/>
        </w:trPr>
        <w:tc>
          <w:tcPr>
            <w:tcW w:w="9412" w:type="dxa"/>
            <w:gridSpan w:val="4"/>
            <w:shd w:val="clear" w:color="auto" w:fill="D9D9D9"/>
          </w:tcPr>
          <w:p w:rsidR="0031714F" w:rsidRDefault="00831587">
            <w:pPr>
              <w:spacing w:after="40"/>
              <w:jc w:val="center"/>
            </w:pPr>
            <w:r>
              <w:rPr>
                <w:b/>
                <w:sz w:val="20"/>
              </w:rPr>
              <w:t>FORMULAIRE DE NOTIFICATION ET RAPPORT RAPIDE D’INCIDENT ET PLAN D’ACTIONS (NON APPLICABLE A LA VIOLENCE BASEE SUR LE GENRE)</w:t>
            </w:r>
          </w:p>
        </w:tc>
      </w:tr>
      <w:tr w:rsidR="0031714F" w:rsidTr="0031714F">
        <w:trPr>
          <w:jc w:val="center"/>
        </w:trPr>
        <w:tc>
          <w:tcPr>
            <w:tcW w:w="9412" w:type="dxa"/>
            <w:gridSpan w:val="4"/>
            <w:shd w:val="clear" w:color="auto" w:fill="F2F2F2"/>
          </w:tcPr>
          <w:p w:rsidR="0031714F" w:rsidRDefault="00831587">
            <w:pPr>
              <w:spacing w:after="40"/>
            </w:pPr>
            <w:r>
              <w:rPr>
                <w:b/>
                <w:sz w:val="20"/>
              </w:rPr>
              <w:t>IDENTIFICATION DE L’INCIDENT</w:t>
            </w:r>
          </w:p>
        </w:tc>
      </w:tr>
      <w:tr w:rsidR="0031714F" w:rsidTr="0031714F">
        <w:trPr>
          <w:jc w:val="center"/>
        </w:trPr>
        <w:tc>
          <w:tcPr>
            <w:tcW w:w="9412" w:type="dxa"/>
            <w:gridSpan w:val="4"/>
          </w:tcPr>
          <w:p w:rsidR="0031714F" w:rsidRDefault="00831587">
            <w:pPr>
              <w:spacing w:after="40"/>
            </w:pPr>
            <w:r>
              <w:rPr>
                <w:sz w:val="20"/>
              </w:rPr>
              <w:t>Projet :</w:t>
            </w:r>
          </w:p>
        </w:tc>
      </w:tr>
      <w:tr w:rsidR="0031714F" w:rsidTr="0031714F">
        <w:trPr>
          <w:jc w:val="center"/>
        </w:trPr>
        <w:tc>
          <w:tcPr>
            <w:tcW w:w="9412" w:type="dxa"/>
            <w:gridSpan w:val="4"/>
          </w:tcPr>
          <w:p w:rsidR="0031714F" w:rsidRDefault="00831587">
            <w:pPr>
              <w:spacing w:after="40"/>
            </w:pPr>
            <w:r>
              <w:rPr>
                <w:sz w:val="20"/>
              </w:rPr>
              <w:t>Incident : Fournissez le type   ☐ Environnemental   ☐ Social   ☐ Santé et la sécurité au travail</w:t>
            </w:r>
          </w:p>
        </w:tc>
      </w:tr>
      <w:tr w:rsidR="0031714F" w:rsidTr="0031714F">
        <w:trPr>
          <w:jc w:val="center"/>
        </w:trPr>
        <w:tc>
          <w:tcPr>
            <w:tcW w:w="9412" w:type="dxa"/>
            <w:gridSpan w:val="4"/>
          </w:tcPr>
          <w:p w:rsidR="0031714F" w:rsidRDefault="00831587">
            <w:pPr>
              <w:spacing w:after="40"/>
            </w:pPr>
            <w:r>
              <w:rPr>
                <w:sz w:val="20"/>
              </w:rPr>
              <w:t>Date et heure de l’incident :</w:t>
            </w:r>
          </w:p>
        </w:tc>
      </w:tr>
      <w:tr w:rsidR="0031714F" w:rsidTr="0031714F">
        <w:trPr>
          <w:jc w:val="center"/>
        </w:trPr>
        <w:tc>
          <w:tcPr>
            <w:tcW w:w="9412" w:type="dxa"/>
            <w:gridSpan w:val="4"/>
          </w:tcPr>
          <w:p w:rsidR="0031714F" w:rsidRDefault="00831587">
            <w:pPr>
              <w:spacing w:after="40"/>
            </w:pPr>
            <w:r>
              <w:rPr>
                <w:sz w:val="20"/>
              </w:rPr>
              <w:t>Lieu de survenance :</w:t>
            </w:r>
          </w:p>
        </w:tc>
      </w:tr>
      <w:tr w:rsidR="0031714F" w:rsidTr="0031714F">
        <w:trPr>
          <w:jc w:val="center"/>
        </w:trPr>
        <w:tc>
          <w:tcPr>
            <w:tcW w:w="9412" w:type="dxa"/>
            <w:gridSpan w:val="4"/>
          </w:tcPr>
          <w:p w:rsidR="0031714F" w:rsidRDefault="00831587">
            <w:pPr>
              <w:spacing w:after="40"/>
            </w:pPr>
            <w:r>
              <w:rPr>
                <w:sz w:val="20"/>
              </w:rPr>
              <w:t>Source de l’information sur l’incident / l’accident :</w:t>
            </w:r>
          </w:p>
        </w:tc>
      </w:tr>
      <w:tr w:rsidR="0031714F" w:rsidTr="0031714F">
        <w:trPr>
          <w:jc w:val="center"/>
        </w:trPr>
        <w:tc>
          <w:tcPr>
            <w:tcW w:w="9412" w:type="dxa"/>
            <w:gridSpan w:val="4"/>
          </w:tcPr>
          <w:p w:rsidR="0031714F" w:rsidRDefault="00831587">
            <w:pPr>
              <w:spacing w:after="40"/>
            </w:pPr>
            <w:r>
              <w:rPr>
                <w:sz w:val="20"/>
              </w:rPr>
              <w:t>Annexe : Documents relatifs aux événements / incident (joindre tous les documents pertinents au rapport et les nommer ici) :</w:t>
            </w:r>
          </w:p>
        </w:tc>
      </w:tr>
      <w:tr w:rsidR="0031714F" w:rsidTr="0031714F">
        <w:trPr>
          <w:jc w:val="center"/>
        </w:trPr>
        <w:tc>
          <w:tcPr>
            <w:tcW w:w="9412" w:type="dxa"/>
            <w:gridSpan w:val="4"/>
            <w:shd w:val="clear" w:color="auto" w:fill="F2F2F2"/>
          </w:tcPr>
          <w:p w:rsidR="0031714F" w:rsidRDefault="00831587">
            <w:pPr>
              <w:spacing w:after="40"/>
            </w:pPr>
            <w:r>
              <w:rPr>
                <w:b/>
                <w:sz w:val="20"/>
              </w:rPr>
              <w:t>DESCRIPTION DE L’INCIDENT</w:t>
            </w:r>
          </w:p>
        </w:tc>
      </w:tr>
      <w:tr w:rsidR="0031714F" w:rsidTr="0031714F">
        <w:trPr>
          <w:cantSplit/>
          <w:jc w:val="center"/>
        </w:trPr>
        <w:tc>
          <w:tcPr>
            <w:tcW w:w="2608" w:type="dxa"/>
          </w:tcPr>
          <w:p w:rsidR="0031714F" w:rsidRDefault="00831587">
            <w:pPr>
              <w:spacing w:after="40"/>
            </w:pPr>
            <w:r>
              <w:rPr>
                <w:b/>
                <w:sz w:val="20"/>
              </w:rPr>
              <w:t>Niveau de gravité de l’incident</w:t>
            </w:r>
          </w:p>
          <w:p w:rsidR="0031714F" w:rsidRDefault="00831587">
            <w:pPr>
              <w:spacing w:after="40"/>
            </w:pPr>
            <w:r>
              <w:rPr>
                <w:sz w:val="20"/>
              </w:rPr>
              <w:t>☐ Indicatif</w:t>
            </w:r>
          </w:p>
          <w:p w:rsidR="0031714F" w:rsidRDefault="00831587">
            <w:pPr>
              <w:spacing w:after="40"/>
            </w:pPr>
            <w:r>
              <w:rPr>
                <w:sz w:val="20"/>
              </w:rPr>
              <w:t>☐ Sérieux</w:t>
            </w:r>
          </w:p>
          <w:p w:rsidR="0031714F" w:rsidRDefault="00831587">
            <w:pPr>
              <w:spacing w:after="40"/>
            </w:pPr>
            <w:r>
              <w:rPr>
                <w:sz w:val="20"/>
              </w:rPr>
              <w:t>☐ Grave</w:t>
            </w:r>
          </w:p>
        </w:tc>
        <w:tc>
          <w:tcPr>
            <w:tcW w:w="2268" w:type="dxa"/>
          </w:tcPr>
          <w:p w:rsidR="0031714F" w:rsidRDefault="00831587">
            <w:pPr>
              <w:spacing w:after="40"/>
            </w:pPr>
            <w:r>
              <w:rPr>
                <w:b/>
                <w:sz w:val="20"/>
              </w:rPr>
              <w:t>Portée géographique de l’incident</w:t>
            </w:r>
          </w:p>
          <w:p w:rsidR="0031714F" w:rsidRDefault="00831587">
            <w:pPr>
              <w:spacing w:after="40"/>
            </w:pPr>
            <w:r>
              <w:rPr>
                <w:sz w:val="20"/>
              </w:rPr>
              <w:t>☐ Capital</w:t>
            </w:r>
          </w:p>
          <w:p w:rsidR="0031714F" w:rsidRDefault="00831587">
            <w:pPr>
              <w:spacing w:after="40"/>
            </w:pPr>
            <w:r>
              <w:rPr>
                <w:sz w:val="20"/>
              </w:rPr>
              <w:t>☐ Province</w:t>
            </w:r>
          </w:p>
        </w:tc>
        <w:tc>
          <w:tcPr>
            <w:tcW w:w="2268" w:type="dxa"/>
          </w:tcPr>
          <w:p w:rsidR="0031714F" w:rsidRDefault="00831587">
            <w:pPr>
              <w:spacing w:after="40"/>
            </w:pPr>
            <w:r>
              <w:rPr>
                <w:b/>
                <w:sz w:val="20"/>
              </w:rPr>
              <w:t>Relation avec le projet</w:t>
            </w:r>
          </w:p>
          <w:p w:rsidR="0031714F" w:rsidRDefault="00831587">
            <w:pPr>
              <w:spacing w:after="40"/>
            </w:pPr>
            <w:r>
              <w:rPr>
                <w:sz w:val="20"/>
              </w:rPr>
              <w:t>☐ Lié au projet</w:t>
            </w:r>
          </w:p>
          <w:p w:rsidR="0031714F" w:rsidRDefault="00831587">
            <w:pPr>
              <w:spacing w:after="40"/>
            </w:pPr>
            <w:r>
              <w:rPr>
                <w:sz w:val="20"/>
              </w:rPr>
              <w:t>☐ Non lié au projet</w:t>
            </w:r>
          </w:p>
        </w:tc>
        <w:tc>
          <w:tcPr>
            <w:tcW w:w="2268" w:type="dxa"/>
          </w:tcPr>
          <w:p w:rsidR="0031714F" w:rsidRDefault="0031714F">
            <w:pPr>
              <w:spacing w:after="40"/>
            </w:pPr>
          </w:p>
        </w:tc>
      </w:tr>
      <w:tr w:rsidR="0031714F" w:rsidTr="0031714F">
        <w:trPr>
          <w:jc w:val="center"/>
        </w:trPr>
        <w:tc>
          <w:tcPr>
            <w:tcW w:w="9412" w:type="dxa"/>
            <w:gridSpan w:val="4"/>
          </w:tcPr>
          <w:p w:rsidR="0031714F" w:rsidRDefault="00831587">
            <w:pPr>
              <w:spacing w:after="40"/>
            </w:pPr>
            <w:r>
              <w:rPr>
                <w:sz w:val="20"/>
              </w:rPr>
              <w:t>Description détaillée de l’incident (ne pas répéter les informations sur la nature de l’incident, la date et le lieu ; expliquer comment l’incident s’est produit, ses causes et s’il aurait pu être évité) :</w:t>
            </w:r>
          </w:p>
        </w:tc>
      </w:tr>
      <w:tr w:rsidR="0031714F" w:rsidTr="0031714F">
        <w:trPr>
          <w:jc w:val="center"/>
        </w:trPr>
        <w:tc>
          <w:tcPr>
            <w:tcW w:w="9412" w:type="dxa"/>
            <w:gridSpan w:val="4"/>
            <w:shd w:val="clear" w:color="auto" w:fill="F2F2F2"/>
          </w:tcPr>
          <w:p w:rsidR="0031714F" w:rsidRDefault="00831587">
            <w:pPr>
              <w:spacing w:after="40"/>
            </w:pPr>
            <w:r>
              <w:rPr>
                <w:b/>
                <w:sz w:val="20"/>
              </w:rPr>
              <w:t>ACTIONS DE RÉPONSE À L’INCIDENT</w:t>
            </w:r>
          </w:p>
        </w:tc>
      </w:tr>
      <w:tr w:rsidR="0031714F" w:rsidTr="0031714F">
        <w:trPr>
          <w:cantSplit/>
          <w:jc w:val="center"/>
        </w:trPr>
        <w:tc>
          <w:tcPr>
            <w:tcW w:w="2608" w:type="dxa"/>
          </w:tcPr>
          <w:p w:rsidR="0031714F" w:rsidRDefault="00831587">
            <w:pPr>
              <w:spacing w:after="40"/>
            </w:pPr>
            <w:r>
              <w:rPr>
                <w:b/>
                <w:sz w:val="20"/>
              </w:rPr>
              <w:t>Statut de la résolution</w:t>
            </w:r>
          </w:p>
          <w:p w:rsidR="0031714F" w:rsidRDefault="00831587">
            <w:pPr>
              <w:spacing w:after="40"/>
            </w:pPr>
            <w:r>
              <w:rPr>
                <w:sz w:val="20"/>
              </w:rPr>
              <w:t>☐ Résolu</w:t>
            </w:r>
          </w:p>
          <w:p w:rsidR="0031714F" w:rsidRDefault="00831587">
            <w:pPr>
              <w:spacing w:after="40"/>
            </w:pPr>
            <w:r>
              <w:rPr>
                <w:sz w:val="20"/>
              </w:rPr>
              <w:t>☐ En cours de solution</w:t>
            </w:r>
          </w:p>
          <w:p w:rsidR="0031714F" w:rsidRDefault="00831587">
            <w:pPr>
              <w:spacing w:after="40"/>
            </w:pPr>
            <w:r>
              <w:rPr>
                <w:sz w:val="20"/>
              </w:rPr>
              <w:t>☐ Besoin d’intervention d’urgence sur le terrain</w:t>
            </w:r>
          </w:p>
          <w:p w:rsidR="0031714F" w:rsidRDefault="00831587">
            <w:pPr>
              <w:spacing w:after="40"/>
            </w:pPr>
            <w:r>
              <w:rPr>
                <w:sz w:val="20"/>
              </w:rPr>
              <w:t>☐ Pas de besoin d’intervention d’urgence sur le terrain</w:t>
            </w:r>
          </w:p>
          <w:p w:rsidR="0031714F" w:rsidRDefault="00831587">
            <w:pPr>
              <w:spacing w:after="40"/>
            </w:pPr>
            <w:r>
              <w:rPr>
                <w:sz w:val="20"/>
              </w:rPr>
              <w:t>☐ Autre</w:t>
            </w:r>
          </w:p>
        </w:tc>
        <w:tc>
          <w:tcPr>
            <w:tcW w:w="2268" w:type="dxa"/>
          </w:tcPr>
          <w:p w:rsidR="0031714F" w:rsidRDefault="00831587">
            <w:pPr>
              <w:spacing w:after="40"/>
            </w:pPr>
            <w:r>
              <w:rPr>
                <w:sz w:val="20"/>
              </w:rPr>
              <w:t>Expliquez</w:t>
            </w:r>
          </w:p>
        </w:tc>
        <w:tc>
          <w:tcPr>
            <w:tcW w:w="2268" w:type="dxa"/>
          </w:tcPr>
          <w:p w:rsidR="0031714F" w:rsidRDefault="0031714F">
            <w:pPr>
              <w:spacing w:after="40"/>
            </w:pPr>
          </w:p>
        </w:tc>
        <w:tc>
          <w:tcPr>
            <w:tcW w:w="2268" w:type="dxa"/>
          </w:tcPr>
          <w:p w:rsidR="0031714F" w:rsidRDefault="0031714F">
            <w:pPr>
              <w:spacing w:after="40"/>
            </w:pPr>
          </w:p>
        </w:tc>
      </w:tr>
      <w:tr w:rsidR="0031714F" w:rsidTr="0031714F">
        <w:trPr>
          <w:jc w:val="center"/>
        </w:trPr>
        <w:tc>
          <w:tcPr>
            <w:tcW w:w="9412" w:type="dxa"/>
            <w:gridSpan w:val="4"/>
            <w:shd w:val="clear" w:color="auto" w:fill="F2F2F2"/>
          </w:tcPr>
          <w:p w:rsidR="0031714F" w:rsidRDefault="00831587">
            <w:pPr>
              <w:spacing w:after="40"/>
            </w:pPr>
            <w:r>
              <w:rPr>
                <w:b/>
                <w:sz w:val="20"/>
              </w:rPr>
              <w:t>IMPACT SUR LE PROJET</w:t>
            </w:r>
          </w:p>
        </w:tc>
      </w:tr>
      <w:tr w:rsidR="0031714F" w:rsidTr="0031714F">
        <w:trPr>
          <w:cantSplit/>
          <w:jc w:val="center"/>
        </w:trPr>
        <w:tc>
          <w:tcPr>
            <w:tcW w:w="2608" w:type="dxa"/>
          </w:tcPr>
          <w:p w:rsidR="0031714F" w:rsidRDefault="00831587">
            <w:pPr>
              <w:spacing w:after="40"/>
            </w:pPr>
            <w:r>
              <w:rPr>
                <w:sz w:val="20"/>
              </w:rPr>
              <w:t>L’événement affecte-t-il l’exécution du travail / de l’activité ?  ☐ OUI  ☐ NON</w:t>
            </w:r>
          </w:p>
        </w:tc>
        <w:tc>
          <w:tcPr>
            <w:tcW w:w="2268" w:type="dxa"/>
          </w:tcPr>
          <w:p w:rsidR="0031714F" w:rsidRDefault="00831587">
            <w:pPr>
              <w:spacing w:after="40"/>
            </w:pPr>
            <w:r>
              <w:rPr>
                <w:sz w:val="20"/>
              </w:rPr>
              <w:t>Est-il nécessaire de disposer de ressources supplémentaires pour enquêter, évaluer ou résoudre l’incident ?  ☐ OUI  ☐ NON  ☐ Autre (expliquez)</w:t>
            </w:r>
          </w:p>
        </w:tc>
        <w:tc>
          <w:tcPr>
            <w:tcW w:w="2268" w:type="dxa"/>
          </w:tcPr>
          <w:p w:rsidR="0031714F" w:rsidRDefault="0031714F">
            <w:pPr>
              <w:spacing w:after="40"/>
            </w:pPr>
          </w:p>
        </w:tc>
        <w:tc>
          <w:tcPr>
            <w:tcW w:w="2268" w:type="dxa"/>
          </w:tcPr>
          <w:p w:rsidR="0031714F" w:rsidRDefault="0031714F">
            <w:pPr>
              <w:spacing w:after="40"/>
            </w:pPr>
          </w:p>
        </w:tc>
      </w:tr>
      <w:tr w:rsidR="0031714F" w:rsidTr="0031714F">
        <w:trPr>
          <w:jc w:val="center"/>
        </w:trPr>
        <w:tc>
          <w:tcPr>
            <w:tcW w:w="9412" w:type="dxa"/>
            <w:gridSpan w:val="4"/>
          </w:tcPr>
          <w:p w:rsidR="0031714F" w:rsidRDefault="00831587">
            <w:pPr>
              <w:spacing w:after="40"/>
            </w:pPr>
            <w:r>
              <w:rPr>
                <w:sz w:val="20"/>
              </w:rPr>
              <w:t xml:space="preserve">RÉCURRENCE D’INCIDENTS SIMILAIRES </w:t>
            </w:r>
            <w:proofErr w:type="gramStart"/>
            <w:r>
              <w:rPr>
                <w:sz w:val="20"/>
              </w:rPr>
              <w:t>:  ☐</w:t>
            </w:r>
            <w:proofErr w:type="gramEnd"/>
            <w:r>
              <w:rPr>
                <w:sz w:val="20"/>
              </w:rPr>
              <w:t xml:space="preserve"> NON   ☐ OUI, nombre de fois : ……   Période de récidive : ……</w:t>
            </w:r>
          </w:p>
        </w:tc>
      </w:tr>
      <w:tr w:rsidR="0031714F" w:rsidTr="0031714F">
        <w:trPr>
          <w:jc w:val="center"/>
        </w:trPr>
        <w:tc>
          <w:tcPr>
            <w:tcW w:w="9412" w:type="dxa"/>
            <w:gridSpan w:val="4"/>
            <w:shd w:val="clear" w:color="auto" w:fill="F2F2F2"/>
          </w:tcPr>
          <w:p w:rsidR="0031714F" w:rsidRDefault="00831587">
            <w:pPr>
              <w:spacing w:after="40"/>
            </w:pPr>
            <w:r>
              <w:rPr>
                <w:b/>
                <w:sz w:val="20"/>
              </w:rPr>
              <w:t>AUTRES CONSIDÉRATIONS</w:t>
            </w:r>
          </w:p>
        </w:tc>
      </w:tr>
      <w:tr w:rsidR="0031714F" w:rsidTr="0031714F">
        <w:trPr>
          <w:jc w:val="center"/>
        </w:trPr>
        <w:tc>
          <w:tcPr>
            <w:tcW w:w="9412" w:type="dxa"/>
            <w:gridSpan w:val="4"/>
            <w:shd w:val="clear" w:color="auto" w:fill="F2F2F2"/>
          </w:tcPr>
          <w:p w:rsidR="0031714F" w:rsidRDefault="00831587">
            <w:pPr>
              <w:spacing w:after="40"/>
            </w:pPr>
            <w:r>
              <w:rPr>
                <w:b/>
                <w:sz w:val="20"/>
              </w:rPr>
              <w:t>PLAN D’ACTIONS CORRECTIVES DE L’INCIDENT / ACCIDENT</w:t>
            </w:r>
          </w:p>
        </w:tc>
      </w:tr>
      <w:tr w:rsidR="0031714F" w:rsidTr="0031714F">
        <w:trPr>
          <w:cantSplit/>
          <w:jc w:val="center"/>
        </w:trPr>
        <w:tc>
          <w:tcPr>
            <w:tcW w:w="2608" w:type="dxa"/>
          </w:tcPr>
          <w:p w:rsidR="0031714F" w:rsidRDefault="00831587">
            <w:pPr>
              <w:spacing w:after="40"/>
            </w:pPr>
            <w:r>
              <w:rPr>
                <w:b/>
                <w:sz w:val="20"/>
              </w:rPr>
              <w:t>Description / cause de l’incident</w:t>
            </w:r>
          </w:p>
        </w:tc>
        <w:tc>
          <w:tcPr>
            <w:tcW w:w="2268" w:type="dxa"/>
          </w:tcPr>
          <w:p w:rsidR="0031714F" w:rsidRDefault="00831587">
            <w:pPr>
              <w:spacing w:after="40"/>
            </w:pPr>
            <w:r>
              <w:rPr>
                <w:b/>
                <w:sz w:val="20"/>
              </w:rPr>
              <w:t>Action corrective</w:t>
            </w:r>
          </w:p>
        </w:tc>
        <w:tc>
          <w:tcPr>
            <w:tcW w:w="2268" w:type="dxa"/>
          </w:tcPr>
          <w:p w:rsidR="0031714F" w:rsidRDefault="00831587">
            <w:pPr>
              <w:spacing w:after="40"/>
            </w:pPr>
            <w:r>
              <w:rPr>
                <w:b/>
                <w:sz w:val="20"/>
              </w:rPr>
              <w:t>Responsable(s) de mise en œuvre</w:t>
            </w:r>
          </w:p>
        </w:tc>
        <w:tc>
          <w:tcPr>
            <w:tcW w:w="2268" w:type="dxa"/>
          </w:tcPr>
          <w:p w:rsidR="0031714F" w:rsidRDefault="00831587">
            <w:pPr>
              <w:spacing w:after="40"/>
            </w:pPr>
            <w:r>
              <w:rPr>
                <w:b/>
                <w:sz w:val="20"/>
              </w:rPr>
              <w:t>Date limite</w:t>
            </w:r>
          </w:p>
        </w:tc>
      </w:tr>
      <w:tr w:rsidR="0031714F" w:rsidTr="0031714F">
        <w:trPr>
          <w:cantSplit/>
          <w:jc w:val="center"/>
        </w:trPr>
        <w:tc>
          <w:tcPr>
            <w:tcW w:w="2608" w:type="dxa"/>
          </w:tcPr>
          <w:p w:rsidR="0031714F" w:rsidRDefault="0031714F">
            <w:pPr>
              <w:spacing w:after="40"/>
            </w:pPr>
          </w:p>
        </w:tc>
        <w:tc>
          <w:tcPr>
            <w:tcW w:w="2268" w:type="dxa"/>
          </w:tcPr>
          <w:p w:rsidR="0031714F" w:rsidRDefault="0031714F">
            <w:pPr>
              <w:spacing w:after="40"/>
            </w:pPr>
          </w:p>
        </w:tc>
        <w:tc>
          <w:tcPr>
            <w:tcW w:w="2268" w:type="dxa"/>
          </w:tcPr>
          <w:p w:rsidR="0031714F" w:rsidRDefault="0031714F">
            <w:pPr>
              <w:spacing w:after="40"/>
            </w:pPr>
          </w:p>
        </w:tc>
        <w:tc>
          <w:tcPr>
            <w:tcW w:w="2268" w:type="dxa"/>
          </w:tcPr>
          <w:p w:rsidR="0031714F" w:rsidRDefault="0031714F">
            <w:pPr>
              <w:spacing w:after="40"/>
            </w:pPr>
          </w:p>
        </w:tc>
      </w:tr>
      <w:tr w:rsidR="0031714F" w:rsidTr="0031714F">
        <w:trPr>
          <w:cantSplit/>
          <w:jc w:val="center"/>
        </w:trPr>
        <w:tc>
          <w:tcPr>
            <w:tcW w:w="2608" w:type="dxa"/>
          </w:tcPr>
          <w:p w:rsidR="0031714F" w:rsidRDefault="0031714F">
            <w:pPr>
              <w:spacing w:after="40"/>
            </w:pPr>
          </w:p>
        </w:tc>
        <w:tc>
          <w:tcPr>
            <w:tcW w:w="2268" w:type="dxa"/>
          </w:tcPr>
          <w:p w:rsidR="0031714F" w:rsidRDefault="0031714F">
            <w:pPr>
              <w:spacing w:after="40"/>
            </w:pPr>
          </w:p>
        </w:tc>
        <w:tc>
          <w:tcPr>
            <w:tcW w:w="2268" w:type="dxa"/>
          </w:tcPr>
          <w:p w:rsidR="0031714F" w:rsidRDefault="0031714F">
            <w:pPr>
              <w:spacing w:after="40"/>
            </w:pPr>
          </w:p>
        </w:tc>
        <w:tc>
          <w:tcPr>
            <w:tcW w:w="2268" w:type="dxa"/>
          </w:tcPr>
          <w:p w:rsidR="0031714F" w:rsidRDefault="0031714F">
            <w:pPr>
              <w:spacing w:after="40"/>
            </w:pPr>
          </w:p>
        </w:tc>
      </w:tr>
      <w:tr w:rsidR="0031714F" w:rsidTr="0031714F">
        <w:trPr>
          <w:cantSplit/>
          <w:jc w:val="center"/>
        </w:trPr>
        <w:tc>
          <w:tcPr>
            <w:tcW w:w="2608" w:type="dxa"/>
          </w:tcPr>
          <w:p w:rsidR="0031714F" w:rsidRDefault="0031714F">
            <w:pPr>
              <w:spacing w:after="40"/>
            </w:pPr>
          </w:p>
        </w:tc>
        <w:tc>
          <w:tcPr>
            <w:tcW w:w="2268" w:type="dxa"/>
          </w:tcPr>
          <w:p w:rsidR="0031714F" w:rsidRDefault="0031714F">
            <w:pPr>
              <w:spacing w:after="40"/>
            </w:pPr>
          </w:p>
        </w:tc>
        <w:tc>
          <w:tcPr>
            <w:tcW w:w="2268" w:type="dxa"/>
          </w:tcPr>
          <w:p w:rsidR="0031714F" w:rsidRDefault="0031714F">
            <w:pPr>
              <w:spacing w:after="40"/>
            </w:pPr>
          </w:p>
        </w:tc>
        <w:tc>
          <w:tcPr>
            <w:tcW w:w="2268" w:type="dxa"/>
          </w:tcPr>
          <w:p w:rsidR="0031714F" w:rsidRDefault="0031714F">
            <w:pPr>
              <w:spacing w:after="40"/>
            </w:pPr>
          </w:p>
        </w:tc>
      </w:tr>
      <w:tr w:rsidR="0031714F" w:rsidTr="0031714F">
        <w:trPr>
          <w:jc w:val="center"/>
        </w:trPr>
        <w:tc>
          <w:tcPr>
            <w:tcW w:w="9412" w:type="dxa"/>
            <w:gridSpan w:val="4"/>
          </w:tcPr>
          <w:p w:rsidR="0031714F" w:rsidRDefault="00831587">
            <w:pPr>
              <w:spacing w:after="40"/>
            </w:pPr>
            <w:r>
              <w:rPr>
                <w:sz w:val="20"/>
              </w:rPr>
              <w:t>RAPPORT ET PLAN D’ACTIONS PRÉPARÉS PAR :   Nom : …………………   Signature : …………   Date : ………</w:t>
            </w:r>
          </w:p>
        </w:tc>
      </w:tr>
    </w:tbl>
    <w:p w:rsidR="0031714F" w:rsidRDefault="00831587">
      <w:pPr>
        <w:pStyle w:val="Corpsdetexte"/>
      </w:pPr>
      <w:r>
        <w:rPr>
          <w:b/>
          <w:bCs/>
        </w:rPr>
        <w:t>3- PLANS</w:t>
      </w:r>
    </w:p>
    <w:p w:rsidR="0031714F" w:rsidRDefault="00831587">
      <w:pPr>
        <w:jc w:val="center"/>
      </w:pPr>
      <w:r>
        <w:rPr>
          <w:noProof/>
          <w:lang w:val="fr-FR" w:eastAsia="fr-FR"/>
        </w:rPr>
        <w:lastRenderedPageBreak/>
        <w:drawing>
          <wp:inline distT="0" distB="0" distL="0" distR="0">
            <wp:extent cx="5400000" cy="47806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10"/>
                    <a:stretch>
                      <a:fillRect/>
                    </a:stretch>
                  </pic:blipFill>
                  <pic:spPr>
                    <a:xfrm>
                      <a:off x="0" y="0"/>
                      <a:ext cx="5400000" cy="4780670"/>
                    </a:xfrm>
                    <a:prstGeom prst="rect">
                      <a:avLst/>
                    </a:prstGeom>
                  </pic:spPr>
                </pic:pic>
              </a:graphicData>
            </a:graphic>
          </wp:inline>
        </w:drawing>
      </w:r>
    </w:p>
    <w:p w:rsidR="0031714F" w:rsidRDefault="00831587">
      <w:pPr>
        <w:jc w:val="center"/>
      </w:pPr>
      <w:r>
        <w:rPr>
          <w:noProof/>
          <w:lang w:val="fr-FR" w:eastAsia="fr-FR"/>
        </w:rPr>
        <w:lastRenderedPageBreak/>
        <w:drawing>
          <wp:inline distT="0" distB="0" distL="0" distR="0">
            <wp:extent cx="5400000" cy="58707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11"/>
                    <a:stretch>
                      <a:fillRect/>
                    </a:stretch>
                  </pic:blipFill>
                  <pic:spPr>
                    <a:xfrm>
                      <a:off x="0" y="0"/>
                      <a:ext cx="5400000" cy="5870769"/>
                    </a:xfrm>
                    <a:prstGeom prst="rect">
                      <a:avLst/>
                    </a:prstGeom>
                  </pic:spPr>
                </pic:pic>
              </a:graphicData>
            </a:graphic>
          </wp:inline>
        </w:drawing>
      </w:r>
    </w:p>
    <w:p w:rsidR="0031714F" w:rsidRDefault="00831587">
      <w:pPr>
        <w:jc w:val="center"/>
      </w:pPr>
      <w:r>
        <w:rPr>
          <w:noProof/>
          <w:lang w:val="fr-FR" w:eastAsia="fr-FR"/>
        </w:rPr>
        <w:lastRenderedPageBreak/>
        <w:drawing>
          <wp:inline distT="0" distB="0" distL="0" distR="0">
            <wp:extent cx="5077166" cy="683999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pic:nvPicPr>
                  <pic:blipFill>
                    <a:blip r:embed="rId12"/>
                    <a:stretch>
                      <a:fillRect/>
                    </a:stretch>
                  </pic:blipFill>
                  <pic:spPr>
                    <a:xfrm>
                      <a:off x="0" y="0"/>
                      <a:ext cx="5077166" cy="6839999"/>
                    </a:xfrm>
                    <a:prstGeom prst="rect">
                      <a:avLst/>
                    </a:prstGeom>
                  </pic:spPr>
                </pic:pic>
              </a:graphicData>
            </a:graphic>
          </wp:inline>
        </w:drawing>
      </w:r>
    </w:p>
    <w:p w:rsidR="0031714F" w:rsidRDefault="00831587">
      <w:pPr>
        <w:jc w:val="center"/>
      </w:pPr>
      <w:r>
        <w:rPr>
          <w:noProof/>
          <w:lang w:val="fr-FR" w:eastAsia="fr-FR"/>
        </w:rPr>
        <w:lastRenderedPageBreak/>
        <w:drawing>
          <wp:inline distT="0" distB="0" distL="0" distR="0">
            <wp:extent cx="4054354" cy="683999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eg"/>
                    <pic:cNvPicPr/>
                  </pic:nvPicPr>
                  <pic:blipFill>
                    <a:blip r:embed="rId13"/>
                    <a:stretch>
                      <a:fillRect/>
                    </a:stretch>
                  </pic:blipFill>
                  <pic:spPr>
                    <a:xfrm>
                      <a:off x="0" y="0"/>
                      <a:ext cx="4054354" cy="6839999"/>
                    </a:xfrm>
                    <a:prstGeom prst="rect">
                      <a:avLst/>
                    </a:prstGeom>
                  </pic:spPr>
                </pic:pic>
              </a:graphicData>
            </a:graphic>
          </wp:inline>
        </w:drawing>
      </w:r>
    </w:p>
    <w:p w:rsidR="0031714F" w:rsidRDefault="00831587">
      <w:pPr>
        <w:jc w:val="center"/>
      </w:pPr>
      <w:r>
        <w:rPr>
          <w:noProof/>
          <w:lang w:val="fr-FR" w:eastAsia="fr-FR"/>
        </w:rPr>
        <w:lastRenderedPageBreak/>
        <w:drawing>
          <wp:inline distT="0" distB="0" distL="0" distR="0">
            <wp:extent cx="5400000" cy="661500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eg"/>
                    <pic:cNvPicPr/>
                  </pic:nvPicPr>
                  <pic:blipFill>
                    <a:blip r:embed="rId14"/>
                    <a:stretch>
                      <a:fillRect/>
                    </a:stretch>
                  </pic:blipFill>
                  <pic:spPr>
                    <a:xfrm>
                      <a:off x="0" y="0"/>
                      <a:ext cx="5400000" cy="6615001"/>
                    </a:xfrm>
                    <a:prstGeom prst="rect">
                      <a:avLst/>
                    </a:prstGeom>
                  </pic:spPr>
                </pic:pic>
              </a:graphicData>
            </a:graphic>
          </wp:inline>
        </w:drawing>
      </w:r>
    </w:p>
    <w:p w:rsidR="0031714F" w:rsidRDefault="00831587">
      <w:pPr>
        <w:jc w:val="center"/>
      </w:pPr>
      <w:r>
        <w:rPr>
          <w:noProof/>
          <w:lang w:val="fr-FR" w:eastAsia="fr-FR"/>
        </w:rPr>
        <w:lastRenderedPageBreak/>
        <w:drawing>
          <wp:inline distT="0" distB="0" distL="0" distR="0">
            <wp:extent cx="5261113" cy="683999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eg"/>
                    <pic:cNvPicPr/>
                  </pic:nvPicPr>
                  <pic:blipFill>
                    <a:blip r:embed="rId15"/>
                    <a:stretch>
                      <a:fillRect/>
                    </a:stretch>
                  </pic:blipFill>
                  <pic:spPr>
                    <a:xfrm>
                      <a:off x="0" y="0"/>
                      <a:ext cx="5261113" cy="6839999"/>
                    </a:xfrm>
                    <a:prstGeom prst="rect">
                      <a:avLst/>
                    </a:prstGeom>
                  </pic:spPr>
                </pic:pic>
              </a:graphicData>
            </a:graphic>
          </wp:inline>
        </w:drawing>
      </w:r>
    </w:p>
    <w:p w:rsidR="0031714F" w:rsidRDefault="00831587">
      <w:pPr>
        <w:jc w:val="center"/>
      </w:pPr>
      <w:r>
        <w:rPr>
          <w:noProof/>
          <w:lang w:val="fr-FR" w:eastAsia="fr-FR"/>
        </w:rPr>
        <w:lastRenderedPageBreak/>
        <w:drawing>
          <wp:inline distT="0" distB="0" distL="0" distR="0">
            <wp:extent cx="5400000" cy="47682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eg"/>
                    <pic:cNvPicPr/>
                  </pic:nvPicPr>
                  <pic:blipFill>
                    <a:blip r:embed="rId16"/>
                    <a:stretch>
                      <a:fillRect/>
                    </a:stretch>
                  </pic:blipFill>
                  <pic:spPr>
                    <a:xfrm>
                      <a:off x="0" y="0"/>
                      <a:ext cx="5400000" cy="4768260"/>
                    </a:xfrm>
                    <a:prstGeom prst="rect">
                      <a:avLst/>
                    </a:prstGeom>
                  </pic:spPr>
                </pic:pic>
              </a:graphicData>
            </a:graphic>
          </wp:inline>
        </w:drawing>
      </w:r>
    </w:p>
    <w:p w:rsidR="0031714F" w:rsidRDefault="00831587">
      <w:pPr>
        <w:jc w:val="center"/>
      </w:pPr>
      <w:r>
        <w:rPr>
          <w:noProof/>
          <w:lang w:val="fr-FR" w:eastAsia="fr-FR"/>
        </w:rPr>
        <w:drawing>
          <wp:inline distT="0" distB="0" distL="0" distR="0">
            <wp:extent cx="5400000" cy="407824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jpeg"/>
                    <pic:cNvPicPr/>
                  </pic:nvPicPr>
                  <pic:blipFill>
                    <a:blip r:embed="rId17"/>
                    <a:stretch>
                      <a:fillRect/>
                    </a:stretch>
                  </pic:blipFill>
                  <pic:spPr>
                    <a:xfrm>
                      <a:off x="0" y="0"/>
                      <a:ext cx="5400000" cy="4078243"/>
                    </a:xfrm>
                    <a:prstGeom prst="rect">
                      <a:avLst/>
                    </a:prstGeom>
                  </pic:spPr>
                </pic:pic>
              </a:graphicData>
            </a:graphic>
          </wp:inline>
        </w:drawing>
      </w:r>
    </w:p>
    <w:p w:rsidR="0031714F" w:rsidRDefault="00831587">
      <w:pPr>
        <w:jc w:val="center"/>
      </w:pPr>
      <w:r>
        <w:rPr>
          <w:noProof/>
          <w:lang w:val="fr-FR" w:eastAsia="fr-FR"/>
        </w:rPr>
        <w:lastRenderedPageBreak/>
        <w:drawing>
          <wp:inline distT="0" distB="0" distL="0" distR="0">
            <wp:extent cx="2409740" cy="683999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eg"/>
                    <pic:cNvPicPr/>
                  </pic:nvPicPr>
                  <pic:blipFill>
                    <a:blip r:embed="rId18"/>
                    <a:stretch>
                      <a:fillRect/>
                    </a:stretch>
                  </pic:blipFill>
                  <pic:spPr>
                    <a:xfrm>
                      <a:off x="0" y="0"/>
                      <a:ext cx="2409740" cy="6839998"/>
                    </a:xfrm>
                    <a:prstGeom prst="rect">
                      <a:avLst/>
                    </a:prstGeom>
                  </pic:spPr>
                </pic:pic>
              </a:graphicData>
            </a:graphic>
          </wp:inline>
        </w:drawing>
      </w:r>
    </w:p>
    <w:p w:rsidR="0031714F" w:rsidRDefault="00831587">
      <w:pPr>
        <w:jc w:val="center"/>
      </w:pPr>
      <w:r>
        <w:rPr>
          <w:noProof/>
          <w:lang w:val="fr-FR" w:eastAsia="fr-FR"/>
        </w:rPr>
        <w:lastRenderedPageBreak/>
        <w:drawing>
          <wp:inline distT="0" distB="0" distL="0" distR="0">
            <wp:extent cx="4833746" cy="683999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eg"/>
                    <pic:cNvPicPr/>
                  </pic:nvPicPr>
                  <pic:blipFill>
                    <a:blip r:embed="rId19"/>
                    <a:stretch>
                      <a:fillRect/>
                    </a:stretch>
                  </pic:blipFill>
                  <pic:spPr>
                    <a:xfrm>
                      <a:off x="0" y="0"/>
                      <a:ext cx="4833746" cy="6839999"/>
                    </a:xfrm>
                    <a:prstGeom prst="rect">
                      <a:avLst/>
                    </a:prstGeom>
                  </pic:spPr>
                </pic:pic>
              </a:graphicData>
            </a:graphic>
          </wp:inline>
        </w:drawing>
      </w:r>
    </w:p>
    <w:p w:rsidR="0031714F" w:rsidRDefault="00831587">
      <w:pPr>
        <w:jc w:val="center"/>
      </w:pPr>
      <w:r>
        <w:rPr>
          <w:noProof/>
          <w:lang w:val="fr-FR" w:eastAsia="fr-FR"/>
        </w:rPr>
        <w:lastRenderedPageBreak/>
        <w:drawing>
          <wp:inline distT="0" distB="0" distL="0" distR="0">
            <wp:extent cx="4866817" cy="6840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eg"/>
                    <pic:cNvPicPr/>
                  </pic:nvPicPr>
                  <pic:blipFill>
                    <a:blip r:embed="rId20"/>
                    <a:stretch>
                      <a:fillRect/>
                    </a:stretch>
                  </pic:blipFill>
                  <pic:spPr>
                    <a:xfrm>
                      <a:off x="0" y="0"/>
                      <a:ext cx="4866817" cy="6840000"/>
                    </a:xfrm>
                    <a:prstGeom prst="rect">
                      <a:avLst/>
                    </a:prstGeom>
                  </pic:spPr>
                </pic:pic>
              </a:graphicData>
            </a:graphic>
          </wp:inline>
        </w:drawing>
      </w:r>
    </w:p>
    <w:p w:rsidR="0031714F" w:rsidRDefault="00831587">
      <w:pPr>
        <w:jc w:val="center"/>
      </w:pPr>
      <w:r>
        <w:rPr>
          <w:noProof/>
          <w:lang w:val="fr-FR" w:eastAsia="fr-FR"/>
        </w:rPr>
        <w:lastRenderedPageBreak/>
        <w:drawing>
          <wp:inline distT="0" distB="0" distL="0" distR="0">
            <wp:extent cx="4369184" cy="683999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jpeg"/>
                    <pic:cNvPicPr/>
                  </pic:nvPicPr>
                  <pic:blipFill>
                    <a:blip r:embed="rId21"/>
                    <a:stretch>
                      <a:fillRect/>
                    </a:stretch>
                  </pic:blipFill>
                  <pic:spPr>
                    <a:xfrm>
                      <a:off x="0" y="0"/>
                      <a:ext cx="4369184" cy="6839999"/>
                    </a:xfrm>
                    <a:prstGeom prst="rect">
                      <a:avLst/>
                    </a:prstGeom>
                  </pic:spPr>
                </pic:pic>
              </a:graphicData>
            </a:graphic>
          </wp:inline>
        </w:drawing>
      </w:r>
    </w:p>
    <w:p w:rsidR="0031714F" w:rsidRDefault="00831587">
      <w:pPr>
        <w:jc w:val="center"/>
      </w:pPr>
      <w:r>
        <w:rPr>
          <w:noProof/>
          <w:lang w:val="fr-FR" w:eastAsia="fr-FR"/>
        </w:rPr>
        <w:lastRenderedPageBreak/>
        <w:drawing>
          <wp:inline distT="0" distB="0" distL="0" distR="0">
            <wp:extent cx="4590741" cy="683999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jpeg"/>
                    <pic:cNvPicPr/>
                  </pic:nvPicPr>
                  <pic:blipFill>
                    <a:blip r:embed="rId22"/>
                    <a:stretch>
                      <a:fillRect/>
                    </a:stretch>
                  </pic:blipFill>
                  <pic:spPr>
                    <a:xfrm>
                      <a:off x="0" y="0"/>
                      <a:ext cx="4590741" cy="6839999"/>
                    </a:xfrm>
                    <a:prstGeom prst="rect">
                      <a:avLst/>
                    </a:prstGeom>
                  </pic:spPr>
                </pic:pic>
              </a:graphicData>
            </a:graphic>
          </wp:inline>
        </w:drawing>
      </w:r>
    </w:p>
    <w:p w:rsidR="0031714F" w:rsidRDefault="0031714F"/>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5008"/>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0" w:type="auto"/>
          </w:tcPr>
          <w:p w:rsidR="0031714F" w:rsidRDefault="00831587">
            <w:pPr>
              <w:pStyle w:val="Compact"/>
              <w:spacing w:after="40"/>
              <w:jc w:val="left"/>
            </w:pPr>
            <w:r>
              <w:rPr>
                <w:sz w:val="19"/>
              </w:rPr>
              <w:t>ANNEXE 2 : Formulaires de Cotation Cotation de l’Entreprise</w:t>
            </w:r>
          </w:p>
        </w:tc>
      </w:tr>
    </w:tbl>
    <w:p w:rsidR="0031714F" w:rsidRDefault="0031714F"/>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3061" w:type="dxa"/>
          </w:tcPr>
          <w:p w:rsidR="0031714F" w:rsidRDefault="00831587">
            <w:pPr>
              <w:pStyle w:val="Compact"/>
              <w:spacing w:after="40"/>
              <w:jc w:val="left"/>
            </w:pPr>
            <w:r>
              <w:rPr>
                <w:b/>
                <w:bCs/>
                <w:sz w:val="19"/>
              </w:rPr>
              <w:t>De:</w:t>
            </w:r>
          </w:p>
        </w:tc>
        <w:tc>
          <w:tcPr>
            <w:tcW w:w="6350" w:type="dxa"/>
          </w:tcPr>
          <w:p w:rsidR="0031714F" w:rsidRDefault="00831587">
            <w:pPr>
              <w:pStyle w:val="Compact"/>
              <w:spacing w:after="40"/>
              <w:jc w:val="left"/>
            </w:pPr>
            <w:r>
              <w:rPr>
                <w:b/>
                <w:bCs/>
                <w:sz w:val="19"/>
              </w:rPr>
              <w:t>[Insérer le nom l’Entreprise]</w:t>
            </w:r>
          </w:p>
        </w:tc>
      </w:tr>
      <w:tr w:rsidR="0031714F" w:rsidTr="0031714F">
        <w:tc>
          <w:tcPr>
            <w:tcW w:w="3061" w:type="dxa"/>
          </w:tcPr>
          <w:p w:rsidR="0031714F" w:rsidRDefault="00831587">
            <w:pPr>
              <w:pStyle w:val="Compact"/>
              <w:spacing w:after="40"/>
              <w:jc w:val="left"/>
            </w:pPr>
            <w:r>
              <w:rPr>
                <w:b/>
                <w:bCs/>
                <w:sz w:val="19"/>
              </w:rPr>
              <w:t>Représentant de l’Entreprise:</w:t>
            </w:r>
          </w:p>
        </w:tc>
        <w:tc>
          <w:tcPr>
            <w:tcW w:w="6350" w:type="dxa"/>
          </w:tcPr>
          <w:p w:rsidR="0031714F" w:rsidRDefault="00831587">
            <w:pPr>
              <w:pStyle w:val="Compact"/>
              <w:spacing w:after="40"/>
              <w:jc w:val="left"/>
            </w:pPr>
            <w:r>
              <w:rPr>
                <w:sz w:val="19"/>
              </w:rPr>
              <w:t>[Insérer le nom du Représentant de l’Entreprise]</w:t>
            </w:r>
          </w:p>
        </w:tc>
      </w:tr>
      <w:tr w:rsidR="0031714F" w:rsidTr="0031714F">
        <w:tc>
          <w:tcPr>
            <w:tcW w:w="3061" w:type="dxa"/>
          </w:tcPr>
          <w:p w:rsidR="0031714F" w:rsidRDefault="00831587">
            <w:pPr>
              <w:pStyle w:val="Compact"/>
              <w:spacing w:after="40"/>
              <w:jc w:val="left"/>
            </w:pPr>
            <w:r>
              <w:rPr>
                <w:b/>
                <w:bCs/>
                <w:sz w:val="19"/>
              </w:rPr>
              <w:t>Titre/Position:</w:t>
            </w:r>
          </w:p>
        </w:tc>
        <w:tc>
          <w:tcPr>
            <w:tcW w:w="6350" w:type="dxa"/>
          </w:tcPr>
          <w:p w:rsidR="0031714F" w:rsidRDefault="00831587">
            <w:pPr>
              <w:pStyle w:val="Compact"/>
              <w:spacing w:after="40"/>
              <w:jc w:val="left"/>
            </w:pPr>
            <w:r>
              <w:rPr>
                <w:sz w:val="19"/>
              </w:rPr>
              <w:t>[Insérer le titre ou la position du représentant]</w:t>
            </w:r>
          </w:p>
        </w:tc>
      </w:tr>
      <w:tr w:rsidR="0031714F" w:rsidTr="0031714F">
        <w:tc>
          <w:tcPr>
            <w:tcW w:w="3061" w:type="dxa"/>
          </w:tcPr>
          <w:p w:rsidR="0031714F" w:rsidRDefault="00831587">
            <w:pPr>
              <w:pStyle w:val="Compact"/>
              <w:spacing w:after="40"/>
              <w:jc w:val="left"/>
            </w:pPr>
            <w:r>
              <w:rPr>
                <w:b/>
                <w:bCs/>
                <w:sz w:val="19"/>
              </w:rPr>
              <w:t>Adresse:</w:t>
            </w:r>
          </w:p>
        </w:tc>
        <w:tc>
          <w:tcPr>
            <w:tcW w:w="6350" w:type="dxa"/>
          </w:tcPr>
          <w:p w:rsidR="0031714F" w:rsidRDefault="00831587">
            <w:pPr>
              <w:pStyle w:val="Compact"/>
              <w:spacing w:after="40"/>
              <w:jc w:val="left"/>
            </w:pPr>
            <w:r>
              <w:rPr>
                <w:sz w:val="19"/>
              </w:rPr>
              <w:t>[Insérer</w:t>
            </w:r>
            <w:r>
              <w:rPr>
                <w:b/>
                <w:bCs/>
                <w:sz w:val="19"/>
              </w:rPr>
              <w:t xml:space="preserve"> </w:t>
            </w:r>
            <w:r>
              <w:rPr>
                <w:sz w:val="19"/>
              </w:rPr>
              <w:t>l’adresse</w:t>
            </w:r>
            <w:r>
              <w:rPr>
                <w:b/>
                <w:bCs/>
                <w:sz w:val="19"/>
              </w:rPr>
              <w:t xml:space="preserve"> de </w:t>
            </w:r>
            <w:r>
              <w:rPr>
                <w:sz w:val="19"/>
              </w:rPr>
              <w:t>l’Entreprise]</w:t>
            </w:r>
          </w:p>
        </w:tc>
      </w:tr>
      <w:tr w:rsidR="0031714F" w:rsidTr="0031714F">
        <w:tc>
          <w:tcPr>
            <w:tcW w:w="3061" w:type="dxa"/>
          </w:tcPr>
          <w:p w:rsidR="0031714F" w:rsidRDefault="00831587">
            <w:pPr>
              <w:pStyle w:val="Compact"/>
              <w:spacing w:after="40"/>
              <w:jc w:val="left"/>
            </w:pPr>
            <w:r>
              <w:rPr>
                <w:b/>
                <w:bCs/>
                <w:sz w:val="19"/>
              </w:rPr>
              <w:t>Courriel:</w:t>
            </w:r>
          </w:p>
        </w:tc>
        <w:tc>
          <w:tcPr>
            <w:tcW w:w="6350" w:type="dxa"/>
          </w:tcPr>
          <w:p w:rsidR="0031714F" w:rsidRDefault="00831587">
            <w:pPr>
              <w:pStyle w:val="Compact"/>
              <w:spacing w:after="40"/>
              <w:jc w:val="left"/>
            </w:pPr>
            <w:r>
              <w:rPr>
                <w:sz w:val="19"/>
              </w:rPr>
              <w:t>[Insérer l’adresse courriel de</w:t>
            </w:r>
            <w:r>
              <w:rPr>
                <w:b/>
                <w:bCs/>
                <w:sz w:val="19"/>
              </w:rPr>
              <w:t xml:space="preserve"> </w:t>
            </w:r>
            <w:r>
              <w:rPr>
                <w:sz w:val="19"/>
              </w:rPr>
              <w:t>l’Entreprise]</w:t>
            </w:r>
          </w:p>
        </w:tc>
      </w:tr>
    </w:tbl>
    <w:p w:rsidR="0031714F" w:rsidRDefault="0031714F"/>
    <w:p w:rsidR="00646608" w:rsidRDefault="00646608"/>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3061" w:type="dxa"/>
          </w:tcPr>
          <w:p w:rsidR="0031714F" w:rsidRDefault="00831587">
            <w:pPr>
              <w:pStyle w:val="Compact"/>
              <w:spacing w:after="40"/>
              <w:jc w:val="left"/>
            </w:pPr>
            <w:r>
              <w:rPr>
                <w:b/>
                <w:bCs/>
                <w:sz w:val="19"/>
              </w:rPr>
              <w:lastRenderedPageBreak/>
              <w:t>A:</w:t>
            </w:r>
          </w:p>
        </w:tc>
        <w:tc>
          <w:tcPr>
            <w:tcW w:w="6350" w:type="dxa"/>
          </w:tcPr>
          <w:p w:rsidR="0031714F" w:rsidRDefault="00831587">
            <w:pPr>
              <w:pStyle w:val="Compact"/>
              <w:spacing w:after="40"/>
              <w:jc w:val="left"/>
            </w:pPr>
            <w:r>
              <w:rPr>
                <w:b/>
                <w:bCs/>
                <w:sz w:val="19"/>
              </w:rPr>
              <w:t>[</w:t>
            </w:r>
            <w:r>
              <w:rPr>
                <w:b/>
                <w:bCs/>
                <w:i/>
                <w:iCs/>
                <w:sz w:val="19"/>
              </w:rPr>
              <w:t>Insérer le nom du Maître d’Ouvrage</w:t>
            </w:r>
            <w:r>
              <w:rPr>
                <w:b/>
                <w:bCs/>
                <w:sz w:val="19"/>
              </w:rPr>
              <w:t>]</w:t>
            </w:r>
          </w:p>
        </w:tc>
      </w:tr>
      <w:tr w:rsidR="0031714F" w:rsidTr="0031714F">
        <w:tc>
          <w:tcPr>
            <w:tcW w:w="3061" w:type="dxa"/>
          </w:tcPr>
          <w:p w:rsidR="0031714F" w:rsidRDefault="00831587">
            <w:pPr>
              <w:pStyle w:val="Compact"/>
              <w:spacing w:after="40"/>
              <w:jc w:val="left"/>
            </w:pPr>
            <w:r>
              <w:rPr>
                <w:b/>
                <w:bCs/>
                <w:sz w:val="19"/>
              </w:rPr>
              <w:t xml:space="preserve"> Maître d’Ouvrage:</w:t>
            </w:r>
          </w:p>
        </w:tc>
        <w:tc>
          <w:tcPr>
            <w:tcW w:w="6350" w:type="dxa"/>
          </w:tcPr>
          <w:p w:rsidR="0031714F" w:rsidRPr="00646608" w:rsidRDefault="00646608">
            <w:pPr>
              <w:pStyle w:val="Compact"/>
              <w:spacing w:after="40"/>
              <w:jc w:val="left"/>
              <w:rPr>
                <w:b/>
              </w:rPr>
            </w:pPr>
            <w:r w:rsidRPr="00646608">
              <w:rPr>
                <w:b/>
                <w:sz w:val="19"/>
              </w:rPr>
              <w:t>Mme MPANS Giselle Rose</w:t>
            </w:r>
          </w:p>
        </w:tc>
      </w:tr>
      <w:tr w:rsidR="0031714F" w:rsidTr="0031714F">
        <w:tc>
          <w:tcPr>
            <w:tcW w:w="3061" w:type="dxa"/>
          </w:tcPr>
          <w:p w:rsidR="0031714F" w:rsidRDefault="00831587">
            <w:pPr>
              <w:pStyle w:val="Compact"/>
              <w:spacing w:after="40"/>
              <w:jc w:val="left"/>
            </w:pPr>
            <w:r>
              <w:rPr>
                <w:b/>
                <w:bCs/>
                <w:sz w:val="19"/>
              </w:rPr>
              <w:t>Titre/Position:</w:t>
            </w:r>
          </w:p>
        </w:tc>
        <w:tc>
          <w:tcPr>
            <w:tcW w:w="6350" w:type="dxa"/>
          </w:tcPr>
          <w:p w:rsidR="0031714F" w:rsidRDefault="00646608">
            <w:pPr>
              <w:pStyle w:val="Compact"/>
              <w:spacing w:after="40"/>
              <w:jc w:val="left"/>
            </w:pPr>
            <w:r>
              <w:rPr>
                <w:sz w:val="19"/>
              </w:rPr>
              <w:t>MAIRE</w:t>
            </w:r>
          </w:p>
        </w:tc>
      </w:tr>
      <w:tr w:rsidR="0031714F" w:rsidTr="0031714F">
        <w:tc>
          <w:tcPr>
            <w:tcW w:w="3061" w:type="dxa"/>
          </w:tcPr>
          <w:p w:rsidR="0031714F" w:rsidRDefault="00831587">
            <w:pPr>
              <w:pStyle w:val="Compact"/>
              <w:spacing w:after="40"/>
              <w:jc w:val="left"/>
            </w:pPr>
            <w:r>
              <w:rPr>
                <w:b/>
                <w:bCs/>
                <w:sz w:val="19"/>
              </w:rPr>
              <w:t>Adresse :</w:t>
            </w:r>
          </w:p>
        </w:tc>
        <w:tc>
          <w:tcPr>
            <w:tcW w:w="6350" w:type="dxa"/>
          </w:tcPr>
          <w:p w:rsidR="0031714F" w:rsidRDefault="00646608">
            <w:pPr>
              <w:pStyle w:val="Compact"/>
              <w:spacing w:after="40"/>
              <w:jc w:val="left"/>
            </w:pPr>
            <w:r>
              <w:rPr>
                <w:sz w:val="19"/>
              </w:rPr>
              <w:t>699 540 451</w:t>
            </w:r>
          </w:p>
        </w:tc>
      </w:tr>
      <w:tr w:rsidR="0031714F" w:rsidTr="0031714F">
        <w:tc>
          <w:tcPr>
            <w:tcW w:w="3061" w:type="dxa"/>
          </w:tcPr>
          <w:p w:rsidR="0031714F" w:rsidRDefault="00831587">
            <w:pPr>
              <w:pStyle w:val="Compact"/>
              <w:spacing w:after="40"/>
              <w:jc w:val="left"/>
            </w:pPr>
            <w:r>
              <w:rPr>
                <w:b/>
                <w:bCs/>
                <w:sz w:val="19"/>
              </w:rPr>
              <w:t>DC Ref No.:</w:t>
            </w:r>
          </w:p>
        </w:tc>
        <w:tc>
          <w:tcPr>
            <w:tcW w:w="6350" w:type="dxa"/>
          </w:tcPr>
          <w:p w:rsidR="0031714F" w:rsidRDefault="00831587">
            <w:pPr>
              <w:pStyle w:val="Compact"/>
              <w:spacing w:after="40"/>
              <w:jc w:val="left"/>
            </w:pPr>
            <w:r>
              <w:rPr>
                <w:sz w:val="19"/>
              </w:rPr>
              <w:t>N°</w:t>
            </w:r>
            <w:r w:rsidR="00646608" w:rsidRPr="00646608">
              <w:rPr>
                <w:b/>
                <w:sz w:val="19"/>
              </w:rPr>
              <w:t>007</w:t>
            </w:r>
            <w:r>
              <w:rPr>
                <w:sz w:val="19"/>
              </w:rPr>
              <w:t xml:space="preserve">/DC/PROLOG/COMMUNE DE DOUMÉ/CIPM/SIGAMP/2026 DU </w:t>
            </w:r>
            <w:r w:rsidR="00646608">
              <w:rPr>
                <w:sz w:val="19"/>
              </w:rPr>
              <w:t xml:space="preserve"> 09/10/2026</w:t>
            </w:r>
          </w:p>
        </w:tc>
      </w:tr>
      <w:tr w:rsidR="0031714F" w:rsidTr="0031714F">
        <w:tc>
          <w:tcPr>
            <w:tcW w:w="3061" w:type="dxa"/>
          </w:tcPr>
          <w:p w:rsidR="0031714F" w:rsidRDefault="00831587">
            <w:pPr>
              <w:pStyle w:val="Compact"/>
              <w:spacing w:after="40"/>
              <w:jc w:val="left"/>
            </w:pPr>
            <w:r>
              <w:rPr>
                <w:b/>
                <w:bCs/>
                <w:sz w:val="19"/>
              </w:rPr>
              <w:t>Date de la Cotation:</w:t>
            </w:r>
          </w:p>
        </w:tc>
        <w:tc>
          <w:tcPr>
            <w:tcW w:w="6350" w:type="dxa"/>
          </w:tcPr>
          <w:p w:rsidR="0031714F" w:rsidRDefault="00646608">
            <w:pPr>
              <w:pStyle w:val="Compact"/>
              <w:spacing w:after="40"/>
            </w:pPr>
            <w:r>
              <w:t>09/10/2026</w:t>
            </w:r>
          </w:p>
        </w:tc>
      </w:tr>
    </w:tbl>
    <w:p w:rsidR="0031714F" w:rsidRDefault="00831587">
      <w:pPr>
        <w:pStyle w:val="Corpsdetexte"/>
      </w:pPr>
      <w:r>
        <w:rPr>
          <w:b/>
          <w:bCs/>
        </w:rPr>
        <w:t xml:space="preserve">Cher </w:t>
      </w:r>
      <w:r>
        <w:rPr>
          <w:i/>
          <w:iCs/>
        </w:rPr>
        <w:t xml:space="preserve">[insérer le </w:t>
      </w:r>
      <w:r>
        <w:rPr>
          <w:b/>
          <w:bCs/>
          <w:i/>
          <w:iCs/>
        </w:rPr>
        <w:t>nom</w:t>
      </w:r>
      <w:r>
        <w:rPr>
          <w:i/>
          <w:iCs/>
        </w:rPr>
        <w:t xml:space="preserve"> du représentant du Maître d’Ouvrage]</w:t>
      </w:r>
    </w:p>
    <w:p w:rsidR="0031714F" w:rsidRDefault="00831587">
      <w:pPr>
        <w:pStyle w:val="Corpsdetexte"/>
      </w:pPr>
      <w:r>
        <w:rPr>
          <w:b/>
          <w:bCs/>
        </w:rPr>
        <w:t>SOUMISSION DE COTATION</w:t>
      </w:r>
    </w:p>
    <w:p w:rsidR="0031714F" w:rsidRDefault="00831587">
      <w:pPr>
        <w:pStyle w:val="Corpsdetexte"/>
      </w:pPr>
      <w:proofErr w:type="gramStart"/>
      <w:r>
        <w:rPr>
          <w:b/>
          <w:bCs/>
        </w:rPr>
        <w:t>1.Conformité</w:t>
      </w:r>
      <w:proofErr w:type="gramEnd"/>
      <w:r>
        <w:rPr>
          <w:b/>
          <w:bCs/>
        </w:rPr>
        <w:t xml:space="preserve"> et aucune réserve</w:t>
      </w:r>
    </w:p>
    <w:p w:rsidR="0031714F" w:rsidRDefault="00831587">
      <w:pPr>
        <w:pStyle w:val="Corpsdetexte"/>
      </w:pPr>
      <w:r>
        <w:t xml:space="preserve">En réponse à la DC nommée ci-dessus, nous offrons de réaliser les Travaux selon la présente Cotation </w:t>
      </w:r>
      <w:proofErr w:type="gramStart"/>
      <w:r>
        <w:t>et</w:t>
      </w:r>
      <w:proofErr w:type="gramEnd"/>
      <w:r>
        <w:t xml:space="preserve"> en conformité avec la DC, les calendriers de réalisation et les spécifications techniques. Nous confirmons que nous avons examiné </w:t>
      </w:r>
      <w:proofErr w:type="gramStart"/>
      <w:r>
        <w:t>et</w:t>
      </w:r>
      <w:proofErr w:type="gramEnd"/>
      <w:r>
        <w:t xml:space="preserve"> n’avons aucune réserve sur la DC y compris le Marché.</w:t>
      </w:r>
    </w:p>
    <w:p w:rsidR="0031714F" w:rsidRDefault="00831587">
      <w:pPr>
        <w:pStyle w:val="Corpsdetexte"/>
      </w:pPr>
      <w:proofErr w:type="gramStart"/>
      <w:r>
        <w:rPr>
          <w:b/>
          <w:bCs/>
        </w:rPr>
        <w:t>2.Eligibilté</w:t>
      </w:r>
      <w:proofErr w:type="gramEnd"/>
    </w:p>
    <w:p w:rsidR="0031714F" w:rsidRDefault="00831587">
      <w:pPr>
        <w:pStyle w:val="Corpsdetexte"/>
      </w:pPr>
      <w:proofErr w:type="gramStart"/>
      <w:r>
        <w:t>Nous répondons aux exigences d’admissibilité et n’avons aucun conflit d’intérêts, conformément à la Demande de Cotation.</w:t>
      </w:r>
      <w:proofErr w:type="gramEnd"/>
    </w:p>
    <w:p w:rsidR="0031714F" w:rsidRDefault="00831587" w:rsidP="00831587">
      <w:pPr>
        <w:pStyle w:val="Compact"/>
        <w:numPr>
          <w:ilvl w:val="0"/>
          <w:numId w:val="67"/>
        </w:numPr>
      </w:pPr>
      <w:r>
        <w:rPr>
          <w:b/>
          <w:bCs/>
        </w:rPr>
        <w:t>Suspension et exclusion</w:t>
      </w:r>
    </w:p>
    <w:p w:rsidR="0031714F" w:rsidRDefault="00831587">
      <w:pPr>
        <w:pStyle w:val="FirstParagraph"/>
      </w:pPr>
      <w: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rsidR="0031714F" w:rsidRDefault="00831587" w:rsidP="00831587">
      <w:pPr>
        <w:pStyle w:val="Compact"/>
        <w:numPr>
          <w:ilvl w:val="0"/>
          <w:numId w:val="68"/>
        </w:numPr>
      </w:pPr>
      <w:r>
        <w:rPr>
          <w:b/>
          <w:bCs/>
        </w:rPr>
        <w:t>Prix de la Cotation</w:t>
      </w:r>
    </w:p>
    <w:p w:rsidR="0031714F" w:rsidRDefault="00831587">
      <w:pPr>
        <w:pStyle w:val="FirstParagraph"/>
      </w:pPr>
      <w:r>
        <w:t xml:space="preserve">Le prix total de notre offre </w:t>
      </w:r>
      <w:proofErr w:type="gramStart"/>
      <w:r>
        <w:t>est</w:t>
      </w:r>
      <w:proofErr w:type="gramEnd"/>
      <w:r>
        <w:t xml:space="preserve"> </w:t>
      </w:r>
      <w:r>
        <w:rPr>
          <w:b/>
          <w:bCs/>
          <w:i/>
          <w:iCs/>
        </w:rPr>
        <w:t>[insérer l’une des options suivantes selon le cas]</w:t>
      </w:r>
    </w:p>
    <w:p w:rsidR="0031714F" w:rsidRDefault="00831587">
      <w:pPr>
        <w:pStyle w:val="Corpsdetexte"/>
      </w:pPr>
      <w:r>
        <w:rPr>
          <w:i/>
          <w:iCs/>
        </w:rPr>
        <w:t xml:space="preserve">[Option 1, en </w:t>
      </w:r>
      <w:proofErr w:type="gramStart"/>
      <w:r>
        <w:rPr>
          <w:i/>
          <w:iCs/>
        </w:rPr>
        <w:t>cas</w:t>
      </w:r>
      <w:proofErr w:type="gramEnd"/>
      <w:r>
        <w:rPr>
          <w:i/>
          <w:iCs/>
        </w:rPr>
        <w:t xml:space="preserve"> de lot unique:]</w:t>
      </w:r>
      <w:r>
        <w:t xml:space="preserve"> Le prix total est le </w:t>
      </w:r>
      <w:proofErr w:type="gramStart"/>
      <w:r>
        <w:t>suivant :</w:t>
      </w:r>
      <w:proofErr w:type="gramEnd"/>
      <w:r>
        <w:t xml:space="preserve"> </w:t>
      </w:r>
      <w:r>
        <w:rPr>
          <w:i/>
          <w:iCs/>
        </w:rPr>
        <w:t>[insérer le prix total dela cotation en chiffres et en lettres, en indiquant les différents montants et les monnaies respectives];</w:t>
      </w:r>
    </w:p>
    <w:p w:rsidR="0031714F" w:rsidRDefault="00831587">
      <w:pPr>
        <w:pStyle w:val="Corpsdetexte"/>
      </w:pPr>
      <w:r>
        <w:t>Ou</w:t>
      </w:r>
    </w:p>
    <w:p w:rsidR="0031714F" w:rsidRDefault="00831587">
      <w:pPr>
        <w:pStyle w:val="Corpsdetexte"/>
      </w:pPr>
      <w:r>
        <w:rPr>
          <w:i/>
          <w:iCs/>
        </w:rPr>
        <w:t>[Option2, en cas de lots multiples :]</w:t>
      </w:r>
      <w:r>
        <w:t xml:space="preserve"> a) le prix total de chaque lot [insérer le prix total de chaque lot en chiffres et lettres, en indiquant les différents montants et les monnaies respectives] ; b</w:t>
      </w:r>
      <w:r>
        <w:rPr>
          <w:i/>
          <w:iCs/>
        </w:rPr>
        <w:t>) le prix total de tous les lots (somme de tous les lots) [insérer le prix total de tous les lots en chiffres et lettres, en indiquant les différents montants et les monnaies respectives] ;</w:t>
      </w:r>
      <w:r>
        <w:t>c) le rabais pour l’attribution de plus d’un lot [indiquer toutes les remises]</w:t>
      </w:r>
    </w:p>
    <w:p w:rsidR="0031714F" w:rsidRDefault="00831587">
      <w:pPr>
        <w:pStyle w:val="Corpsdetexte"/>
      </w:pPr>
      <w:proofErr w:type="gramStart"/>
      <w:r>
        <w:rPr>
          <w:b/>
          <w:bCs/>
        </w:rPr>
        <w:t>5.Validité</w:t>
      </w:r>
      <w:proofErr w:type="gramEnd"/>
      <w:r>
        <w:rPr>
          <w:b/>
          <w:bCs/>
        </w:rPr>
        <w:t xml:space="preserve"> de la Cotation </w:t>
      </w:r>
    </w:p>
    <w:p w:rsidR="0031714F" w:rsidRDefault="00831587">
      <w:pPr>
        <w:pStyle w:val="Corpsdetexte"/>
      </w:pPr>
      <w:r>
        <w:t xml:space="preserve">Notre Cotation </w:t>
      </w:r>
      <w:proofErr w:type="gramStart"/>
      <w:r>
        <w:t>est</w:t>
      </w:r>
      <w:proofErr w:type="gramEnd"/>
      <w:r>
        <w:t xml:space="preserve"> valide jusqu’à la date spécifiée dans la DC, et elle restera contraignante pour nous et peut être acceptée à tout moment avant son expiration.</w:t>
      </w:r>
    </w:p>
    <w:p w:rsidR="0031714F" w:rsidRDefault="00831587">
      <w:pPr>
        <w:pStyle w:val="Corpsdetexte"/>
      </w:pPr>
      <w:proofErr w:type="gramStart"/>
      <w:r>
        <w:rPr>
          <w:b/>
          <w:bCs/>
        </w:rPr>
        <w:t>6.Garantie</w:t>
      </w:r>
      <w:proofErr w:type="gramEnd"/>
      <w:r>
        <w:rPr>
          <w:b/>
          <w:bCs/>
        </w:rPr>
        <w:t xml:space="preserve"> de bonne exécution</w:t>
      </w:r>
      <w:r>
        <w:rPr>
          <w:b/>
          <w:bCs/>
          <w:i/>
          <w:iCs/>
        </w:rPr>
        <w:t>[supprimer si la Garantie de Bonne Exécution n’est pas exigée]</w:t>
      </w:r>
    </w:p>
    <w:p w:rsidR="0031714F" w:rsidRDefault="00831587">
      <w:pPr>
        <w:pStyle w:val="Corpsdetexte"/>
      </w:pPr>
      <w:proofErr w:type="gramStart"/>
      <w:r>
        <w:t>Si nous sommes attributaires du marché, nous nous engageons à obtenir une Garantie de bonne exécution conformément à la DC.</w:t>
      </w:r>
      <w:proofErr w:type="gramEnd"/>
    </w:p>
    <w:p w:rsidR="0031714F" w:rsidRDefault="00831587">
      <w:pPr>
        <w:pStyle w:val="Corpsdetexte"/>
      </w:pPr>
      <w:proofErr w:type="gramStart"/>
      <w:r>
        <w:rPr>
          <w:b/>
          <w:bCs/>
        </w:rPr>
        <w:t>7.Commissions</w:t>
      </w:r>
      <w:proofErr w:type="gramEnd"/>
      <w:r>
        <w:rPr>
          <w:b/>
          <w:bCs/>
        </w:rPr>
        <w:t>, avantages, honoraires</w:t>
      </w:r>
    </w:p>
    <w:p w:rsidR="0031714F" w:rsidRDefault="00831587">
      <w:pPr>
        <w:pStyle w:val="Corpsdetexte"/>
      </w:pPr>
      <w:r>
        <w:t xml:space="preserve">Nous avons payé ou paierons les commissions, avantages et honoraires en rapport avec la procédure de Demande de Cotation ou l’exécution/la signature du </w:t>
      </w:r>
      <w:proofErr w:type="gramStart"/>
      <w:r>
        <w:t>marché :</w:t>
      </w:r>
      <w:proofErr w:type="gramEnd"/>
    </w:p>
    <w:p w:rsidR="0031714F" w:rsidRDefault="00831587">
      <w:pPr>
        <w:pStyle w:val="Corpsdetexte"/>
      </w:pPr>
      <w:r>
        <w:rPr>
          <w:i/>
          <w:iCs/>
        </w:rPr>
        <w:lastRenderedPageBreak/>
        <w:t xml:space="preserve">[Indiquer le nom complet de chaque bénéficiaire, son adresse complète, le motif de versement de chacun des commissions, avantages </w:t>
      </w:r>
      <w:proofErr w:type="gramStart"/>
      <w:r>
        <w:rPr>
          <w:i/>
          <w:iCs/>
        </w:rPr>
        <w:t>et</w:t>
      </w:r>
      <w:proofErr w:type="gramEnd"/>
      <w:r>
        <w:rPr>
          <w:i/>
          <w:iCs/>
        </w:rPr>
        <w:t xml:space="preserve"> honoraires, le montant et la monnaie, le cas échéant]</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268"/>
        <w:gridCol w:w="2381"/>
        <w:gridCol w:w="2381"/>
        <w:gridCol w:w="2381"/>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2268" w:type="dxa"/>
          </w:tcPr>
          <w:p w:rsidR="0031714F" w:rsidRDefault="00831587">
            <w:pPr>
              <w:pStyle w:val="Compact"/>
              <w:spacing w:after="40"/>
              <w:jc w:val="left"/>
            </w:pPr>
            <w:r>
              <w:rPr>
                <w:sz w:val="19"/>
              </w:rPr>
              <w:t>Nom du Bénéficiaire</w:t>
            </w:r>
          </w:p>
        </w:tc>
        <w:tc>
          <w:tcPr>
            <w:tcW w:w="2381" w:type="dxa"/>
          </w:tcPr>
          <w:p w:rsidR="0031714F" w:rsidRDefault="00831587">
            <w:pPr>
              <w:pStyle w:val="Compact"/>
              <w:spacing w:after="40"/>
              <w:jc w:val="left"/>
            </w:pPr>
            <w:r>
              <w:rPr>
                <w:sz w:val="19"/>
              </w:rPr>
              <w:t>Adresse</w:t>
            </w:r>
          </w:p>
        </w:tc>
        <w:tc>
          <w:tcPr>
            <w:tcW w:w="2381" w:type="dxa"/>
          </w:tcPr>
          <w:p w:rsidR="0031714F" w:rsidRDefault="00831587">
            <w:pPr>
              <w:pStyle w:val="Compact"/>
              <w:spacing w:after="40"/>
              <w:jc w:val="left"/>
            </w:pPr>
            <w:r>
              <w:rPr>
                <w:sz w:val="19"/>
              </w:rPr>
              <w:t>Motif</w:t>
            </w:r>
          </w:p>
        </w:tc>
        <w:tc>
          <w:tcPr>
            <w:tcW w:w="2381" w:type="dxa"/>
          </w:tcPr>
          <w:p w:rsidR="0031714F" w:rsidRDefault="00831587">
            <w:pPr>
              <w:pStyle w:val="Compact"/>
              <w:spacing w:after="40"/>
              <w:jc w:val="left"/>
            </w:pPr>
            <w:r>
              <w:rPr>
                <w:sz w:val="19"/>
              </w:rPr>
              <w:t>Montant</w:t>
            </w:r>
          </w:p>
        </w:tc>
      </w:tr>
      <w:tr w:rsidR="0031714F" w:rsidTr="0031714F">
        <w:tc>
          <w:tcPr>
            <w:tcW w:w="2268" w:type="dxa"/>
          </w:tcPr>
          <w:p w:rsidR="0031714F" w:rsidRDefault="0031714F">
            <w:pPr>
              <w:pStyle w:val="Compact"/>
              <w:spacing w:after="40"/>
            </w:pPr>
          </w:p>
        </w:tc>
        <w:tc>
          <w:tcPr>
            <w:tcW w:w="2381" w:type="dxa"/>
          </w:tcPr>
          <w:p w:rsidR="0031714F" w:rsidRDefault="0031714F">
            <w:pPr>
              <w:pStyle w:val="Compact"/>
              <w:spacing w:after="40"/>
            </w:pPr>
          </w:p>
        </w:tc>
        <w:tc>
          <w:tcPr>
            <w:tcW w:w="2381" w:type="dxa"/>
          </w:tcPr>
          <w:p w:rsidR="0031714F" w:rsidRDefault="0031714F">
            <w:pPr>
              <w:pStyle w:val="Compact"/>
              <w:spacing w:after="40"/>
            </w:pPr>
          </w:p>
        </w:tc>
        <w:tc>
          <w:tcPr>
            <w:tcW w:w="2381" w:type="dxa"/>
          </w:tcPr>
          <w:p w:rsidR="0031714F" w:rsidRDefault="0031714F">
            <w:pPr>
              <w:pStyle w:val="Compact"/>
              <w:spacing w:after="40"/>
            </w:pPr>
          </w:p>
        </w:tc>
      </w:tr>
      <w:tr w:rsidR="0031714F" w:rsidTr="0031714F">
        <w:tc>
          <w:tcPr>
            <w:tcW w:w="2268" w:type="dxa"/>
          </w:tcPr>
          <w:p w:rsidR="0031714F" w:rsidRDefault="0031714F">
            <w:pPr>
              <w:pStyle w:val="Compact"/>
              <w:spacing w:after="40"/>
            </w:pPr>
          </w:p>
        </w:tc>
        <w:tc>
          <w:tcPr>
            <w:tcW w:w="2381" w:type="dxa"/>
          </w:tcPr>
          <w:p w:rsidR="0031714F" w:rsidRDefault="0031714F">
            <w:pPr>
              <w:pStyle w:val="Compact"/>
              <w:spacing w:after="40"/>
            </w:pPr>
          </w:p>
        </w:tc>
        <w:tc>
          <w:tcPr>
            <w:tcW w:w="2381" w:type="dxa"/>
          </w:tcPr>
          <w:p w:rsidR="0031714F" w:rsidRDefault="0031714F">
            <w:pPr>
              <w:pStyle w:val="Compact"/>
              <w:spacing w:after="40"/>
            </w:pPr>
          </w:p>
        </w:tc>
        <w:tc>
          <w:tcPr>
            <w:tcW w:w="2381" w:type="dxa"/>
          </w:tcPr>
          <w:p w:rsidR="0031714F" w:rsidRDefault="0031714F">
            <w:pPr>
              <w:pStyle w:val="Compact"/>
              <w:spacing w:after="40"/>
            </w:pPr>
          </w:p>
        </w:tc>
      </w:tr>
      <w:tr w:rsidR="0031714F" w:rsidTr="0031714F">
        <w:tc>
          <w:tcPr>
            <w:tcW w:w="2268" w:type="dxa"/>
          </w:tcPr>
          <w:p w:rsidR="0031714F" w:rsidRDefault="0031714F">
            <w:pPr>
              <w:pStyle w:val="Compact"/>
              <w:spacing w:after="40"/>
            </w:pPr>
          </w:p>
        </w:tc>
        <w:tc>
          <w:tcPr>
            <w:tcW w:w="2381" w:type="dxa"/>
          </w:tcPr>
          <w:p w:rsidR="0031714F" w:rsidRDefault="0031714F">
            <w:pPr>
              <w:pStyle w:val="Compact"/>
              <w:spacing w:after="40"/>
            </w:pPr>
          </w:p>
        </w:tc>
        <w:tc>
          <w:tcPr>
            <w:tcW w:w="2381" w:type="dxa"/>
          </w:tcPr>
          <w:p w:rsidR="0031714F" w:rsidRDefault="0031714F">
            <w:pPr>
              <w:pStyle w:val="Compact"/>
              <w:spacing w:after="40"/>
            </w:pPr>
          </w:p>
        </w:tc>
        <w:tc>
          <w:tcPr>
            <w:tcW w:w="2381" w:type="dxa"/>
          </w:tcPr>
          <w:p w:rsidR="0031714F" w:rsidRDefault="0031714F">
            <w:pPr>
              <w:pStyle w:val="Compact"/>
              <w:spacing w:after="40"/>
            </w:pPr>
          </w:p>
        </w:tc>
      </w:tr>
      <w:tr w:rsidR="0031714F" w:rsidTr="0031714F">
        <w:tc>
          <w:tcPr>
            <w:tcW w:w="2268" w:type="dxa"/>
          </w:tcPr>
          <w:p w:rsidR="0031714F" w:rsidRDefault="0031714F">
            <w:pPr>
              <w:pStyle w:val="Compact"/>
              <w:spacing w:after="40"/>
            </w:pPr>
          </w:p>
        </w:tc>
        <w:tc>
          <w:tcPr>
            <w:tcW w:w="2381" w:type="dxa"/>
          </w:tcPr>
          <w:p w:rsidR="0031714F" w:rsidRDefault="0031714F">
            <w:pPr>
              <w:pStyle w:val="Compact"/>
              <w:spacing w:after="40"/>
            </w:pPr>
          </w:p>
        </w:tc>
        <w:tc>
          <w:tcPr>
            <w:tcW w:w="2381" w:type="dxa"/>
          </w:tcPr>
          <w:p w:rsidR="0031714F" w:rsidRDefault="0031714F">
            <w:pPr>
              <w:pStyle w:val="Compact"/>
              <w:spacing w:after="40"/>
            </w:pPr>
          </w:p>
        </w:tc>
        <w:tc>
          <w:tcPr>
            <w:tcW w:w="2381" w:type="dxa"/>
          </w:tcPr>
          <w:p w:rsidR="0031714F" w:rsidRDefault="0031714F">
            <w:pPr>
              <w:pStyle w:val="Compact"/>
              <w:spacing w:after="40"/>
            </w:pPr>
          </w:p>
        </w:tc>
      </w:tr>
    </w:tbl>
    <w:p w:rsidR="0031714F" w:rsidRDefault="00831587">
      <w:pPr>
        <w:pStyle w:val="Corpsdetexte"/>
      </w:pPr>
      <w:proofErr w:type="gramStart"/>
      <w:r>
        <w:t xml:space="preserve">(Si aucune </w:t>
      </w:r>
      <w:r w:rsidR="008D49D4">
        <w:t>Somme</w:t>
      </w:r>
      <w:r>
        <w:t xml:space="preserve"> n’a été versée ou ne doit être versée, porter la mention « néant »).</w:t>
      </w:r>
      <w:proofErr w:type="gramEnd"/>
    </w:p>
    <w:p w:rsidR="0031714F" w:rsidRDefault="00831587">
      <w:pPr>
        <w:pStyle w:val="Corpsdetexte"/>
      </w:pPr>
      <w:proofErr w:type="gramStart"/>
      <w:r>
        <w:rPr>
          <w:b/>
          <w:bCs/>
        </w:rPr>
        <w:t>8.Aucune</w:t>
      </w:r>
      <w:proofErr w:type="gramEnd"/>
      <w:r>
        <w:rPr>
          <w:b/>
          <w:bCs/>
        </w:rPr>
        <w:t xml:space="preserve"> obligation d’accepter</w:t>
      </w:r>
    </w:p>
    <w:p w:rsidR="0031714F" w:rsidRDefault="00831587">
      <w:pPr>
        <w:pStyle w:val="Corpsdetexte"/>
      </w:pPr>
      <w:r>
        <w:t xml:space="preserve">Nous comprenons </w:t>
      </w:r>
      <w:r w:rsidR="00F92D32">
        <w:t>que vous vous réservez le droit</w:t>
      </w:r>
      <w:r>
        <w:t>:</w:t>
      </w:r>
    </w:p>
    <w:p w:rsidR="0031714F" w:rsidRDefault="00831587" w:rsidP="00831587">
      <w:pPr>
        <w:numPr>
          <w:ilvl w:val="0"/>
          <w:numId w:val="69"/>
        </w:numPr>
      </w:pPr>
      <w:r>
        <w:t>d’accepter ou de rejeter toute cotation et que vous n’êtes pas tenus d’accepter la cotation de coût évalué le plus bas, ou toute autre cotation que vous pourriez recevoir, et</w:t>
      </w:r>
    </w:p>
    <w:p w:rsidR="0031714F" w:rsidRDefault="00831587" w:rsidP="00831587">
      <w:pPr>
        <w:numPr>
          <w:ilvl w:val="0"/>
          <w:numId w:val="69"/>
        </w:numPr>
      </w:pPr>
      <w:proofErr w:type="gramStart"/>
      <w:r>
        <w:t>d’annuler</w:t>
      </w:r>
      <w:proofErr w:type="gramEnd"/>
      <w:r>
        <w:t xml:space="preserve"> le processus de DC à tout moment avant l’attribution du marché sans engager de responsabilité envers les Entreprises.</w:t>
      </w:r>
    </w:p>
    <w:p w:rsidR="0031714F" w:rsidRDefault="00831587">
      <w:pPr>
        <w:pStyle w:val="FirstParagraph"/>
      </w:pPr>
      <w:proofErr w:type="gramStart"/>
      <w:r>
        <w:rPr>
          <w:b/>
          <w:bCs/>
        </w:rPr>
        <w:t>9.Fraude</w:t>
      </w:r>
      <w:proofErr w:type="gramEnd"/>
      <w:r>
        <w:rPr>
          <w:b/>
          <w:bCs/>
        </w:rPr>
        <w:t xml:space="preserve"> et corruption</w:t>
      </w:r>
    </w:p>
    <w:p w:rsidR="0031714F" w:rsidRDefault="00831587">
      <w:pPr>
        <w:pStyle w:val="Corpsdetexte"/>
      </w:pPr>
      <w:r>
        <w:t>Nous certifions par la présente que nous avons pris des mesures pour nous assurer qu’aucune personne agissant pour nous, ou en notre nom, ne s’engage dans tout type de Fraude et de Corruption.</w:t>
      </w:r>
    </w:p>
    <w:p w:rsidR="0031714F" w:rsidRDefault="00831587">
      <w:pPr>
        <w:pStyle w:val="Corpsdetexte"/>
      </w:pPr>
      <w:r>
        <w:t xml:space="preserve">Au nom de </w:t>
      </w:r>
      <w:proofErr w:type="gramStart"/>
      <w:r>
        <w:t>l’Entreprise :</w:t>
      </w:r>
      <w:proofErr w:type="gramEnd"/>
    </w:p>
    <w:p w:rsidR="0031714F" w:rsidRDefault="00831587">
      <w:pPr>
        <w:pStyle w:val="Corpsdetexte"/>
      </w:pPr>
      <w:r>
        <w:t xml:space="preserve">Nom de la personne dûment autorisée à signer la Cotation au nom de </w:t>
      </w:r>
      <w:proofErr w:type="gramStart"/>
      <w:r>
        <w:t>l’Entreprise :</w:t>
      </w:r>
      <w:proofErr w:type="gramEnd"/>
      <w:r>
        <w:t xml:space="preserve"> [insérer le nom complet de la personne </w:t>
      </w:r>
      <w:r>
        <w:rPr>
          <w:i/>
          <w:iCs/>
        </w:rPr>
        <w:t>dûment autorisée à signer la Cotation</w:t>
      </w:r>
      <w:r>
        <w:t>]</w:t>
      </w:r>
    </w:p>
    <w:p w:rsidR="0031714F" w:rsidRDefault="00831587">
      <w:pPr>
        <w:pStyle w:val="Corpsdetexte"/>
      </w:pPr>
      <w:r>
        <w:t xml:space="preserve">Titre de la personne signant la Cotation: </w:t>
      </w:r>
      <w:r>
        <w:rPr>
          <w:i/>
          <w:iCs/>
        </w:rPr>
        <w:t>[</w:t>
      </w:r>
      <w:r>
        <w:rPr>
          <w:b/>
          <w:bCs/>
          <w:i/>
          <w:iCs/>
        </w:rPr>
        <w:t>insérer le titre complet de la personne signant la Cotation</w:t>
      </w:r>
      <w:r>
        <w:rPr>
          <w:i/>
          <w:iCs/>
        </w:rPr>
        <w:t xml:space="preserve">] </w:t>
      </w:r>
    </w:p>
    <w:p w:rsidR="0031714F" w:rsidRDefault="00831587">
      <w:pPr>
        <w:pStyle w:val="Corpsdetexte"/>
      </w:pPr>
      <w:r>
        <w:t>Signature de la personne nommée ci-</w:t>
      </w:r>
      <w:proofErr w:type="gramStart"/>
      <w:r>
        <w:t>dessus :</w:t>
      </w:r>
      <w:proofErr w:type="gramEnd"/>
      <w:r>
        <w:t xml:space="preserve"> </w:t>
      </w:r>
      <w:r>
        <w:rPr>
          <w:i/>
          <w:iCs/>
        </w:rPr>
        <w:t>[insérer la signature de la personne dont le nom et la capacité sont indiqués ci-dessus]</w:t>
      </w:r>
    </w:p>
    <w:p w:rsidR="0031714F" w:rsidRDefault="00831587">
      <w:pPr>
        <w:pStyle w:val="Corpsdetexte"/>
      </w:pPr>
      <w:r>
        <w:t>Date de signature [</w:t>
      </w:r>
      <w:r>
        <w:rPr>
          <w:b/>
          <w:bCs/>
        </w:rPr>
        <w:t xml:space="preserve">insérer la date de la </w:t>
      </w:r>
      <w:r>
        <w:t xml:space="preserve">signature] jour de </w:t>
      </w:r>
      <w:r>
        <w:rPr>
          <w:i/>
          <w:iCs/>
        </w:rPr>
        <w:t>[insérer le mois], [insérer l’année].</w:t>
      </w:r>
    </w:p>
    <w:p w:rsidR="0031714F" w:rsidRDefault="00831587">
      <w:pPr>
        <w:pStyle w:val="Corpsdetexte"/>
      </w:pPr>
      <w:r>
        <w:rPr>
          <w:b/>
          <w:bCs/>
        </w:rPr>
        <w:t>BORDEREAU DES PRIX UNITAIRES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20"/>
        <w:gridCol w:w="4649"/>
        <w:gridCol w:w="794"/>
        <w:gridCol w:w="1474"/>
        <w:gridCol w:w="1474"/>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1020" w:type="dxa"/>
          </w:tcPr>
          <w:p w:rsidR="0031714F" w:rsidRDefault="00831587">
            <w:pPr>
              <w:pStyle w:val="Compact"/>
              <w:spacing w:after="40"/>
              <w:jc w:val="left"/>
            </w:pPr>
            <w:r>
              <w:rPr>
                <w:sz w:val="19"/>
              </w:rPr>
              <w:t>N° DU PRIX</w:t>
            </w:r>
          </w:p>
        </w:tc>
        <w:tc>
          <w:tcPr>
            <w:tcW w:w="4649" w:type="dxa"/>
          </w:tcPr>
          <w:p w:rsidR="0031714F" w:rsidRDefault="00831587">
            <w:pPr>
              <w:pStyle w:val="Compact"/>
              <w:spacing w:after="40"/>
              <w:jc w:val="left"/>
            </w:pPr>
            <w:r>
              <w:rPr>
                <w:sz w:val="19"/>
              </w:rPr>
              <w:t>DÉSIGNATIONS</w:t>
            </w:r>
          </w:p>
        </w:tc>
        <w:tc>
          <w:tcPr>
            <w:tcW w:w="794" w:type="dxa"/>
          </w:tcPr>
          <w:p w:rsidR="0031714F" w:rsidRDefault="00831587">
            <w:pPr>
              <w:pStyle w:val="Compact"/>
              <w:spacing w:after="40"/>
              <w:jc w:val="left"/>
            </w:pPr>
            <w:r>
              <w:rPr>
                <w:sz w:val="19"/>
              </w:rPr>
              <w:t>UNITÉ</w:t>
            </w:r>
          </w:p>
        </w:tc>
        <w:tc>
          <w:tcPr>
            <w:tcW w:w="1474" w:type="dxa"/>
          </w:tcPr>
          <w:p w:rsidR="0031714F" w:rsidRDefault="00831587">
            <w:pPr>
              <w:pStyle w:val="Compact"/>
              <w:spacing w:after="40"/>
              <w:jc w:val="left"/>
            </w:pPr>
            <w:r>
              <w:rPr>
                <w:sz w:val="19"/>
              </w:rPr>
              <w:t>P.U. EN CHIFFRES (FCFA)</w:t>
            </w:r>
          </w:p>
        </w:tc>
        <w:tc>
          <w:tcPr>
            <w:tcW w:w="1474" w:type="dxa"/>
          </w:tcPr>
          <w:p w:rsidR="0031714F" w:rsidRDefault="00831587">
            <w:pPr>
              <w:pStyle w:val="Compact"/>
              <w:spacing w:after="40"/>
              <w:jc w:val="left"/>
            </w:pPr>
            <w:r>
              <w:rPr>
                <w:sz w:val="19"/>
              </w:rPr>
              <w:t>P.U. EN LETTRES (FCFA)</w:t>
            </w:r>
          </w:p>
        </w:tc>
      </w:tr>
      <w:tr w:rsidR="0031714F" w:rsidTr="0031714F">
        <w:tc>
          <w:tcPr>
            <w:tcW w:w="1020" w:type="dxa"/>
          </w:tcPr>
          <w:p w:rsidR="0031714F" w:rsidRDefault="00831587">
            <w:pPr>
              <w:pStyle w:val="Compact"/>
              <w:spacing w:after="40"/>
              <w:jc w:val="left"/>
            </w:pPr>
            <w:r>
              <w:rPr>
                <w:sz w:val="19"/>
              </w:rPr>
              <w:t>F100</w:t>
            </w:r>
          </w:p>
        </w:tc>
        <w:tc>
          <w:tcPr>
            <w:tcW w:w="4649" w:type="dxa"/>
          </w:tcPr>
          <w:p w:rsidR="0031714F" w:rsidRDefault="00831587">
            <w:pPr>
              <w:pStyle w:val="Compact"/>
              <w:spacing w:after="40"/>
              <w:jc w:val="left"/>
            </w:pPr>
            <w:r>
              <w:rPr>
                <w:sz w:val="19"/>
              </w:rPr>
              <w:t>ÉTUDES ET INSTALLATION DE CHANTIER</w:t>
            </w:r>
          </w:p>
        </w:tc>
        <w:tc>
          <w:tcPr>
            <w:tcW w:w="794" w:type="dxa"/>
          </w:tcPr>
          <w:p w:rsidR="0031714F" w:rsidRDefault="0031714F">
            <w:pPr>
              <w:pStyle w:val="Compact"/>
              <w:spacing w:after="40"/>
            </w:pP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101</w:t>
            </w:r>
          </w:p>
        </w:tc>
        <w:tc>
          <w:tcPr>
            <w:tcW w:w="4649" w:type="dxa"/>
          </w:tcPr>
          <w:p w:rsidR="0031714F" w:rsidRDefault="00831587">
            <w:pPr>
              <w:pStyle w:val="Compact"/>
              <w:spacing w:after="40"/>
              <w:jc w:val="left"/>
            </w:pPr>
            <w:r>
              <w:rPr>
                <w:sz w:val="19"/>
              </w:rPr>
              <w:t xml:space="preserve">Installation de chantier avec amenée et repli de matériel Ce prix rémunère la construction d'une clôture provisoire de sécurité du chantier, l'amenée et le repli de la totalité des installations et du personnel de chantier pour l'exécution du forage et comprend : • la construction d'une clôture provisoire de sécurité lors de l'exécution des travaux ; • l'amenée du matériel et des engins nécessaires à l’exécution des travaux, et 50 pour cent dès le constat par le Maître d'œuvre de l'amenée et de la conformité du matériel et du personnel permettant la remise en état des lieux Ce prix forfaitaire sera réglé à raison de 50 pour cent dès le constat par le Maître d'œuvre de l'amenée et de la conformité de l'ensemble du matériel et du personnel permettant la réalisation complète du marché, et 50 pour cent dès le constat par le Maître d'œuvre du repli de l'ensemble du matériel / engins du chantier, après réception provisoire des travaux et la remise en état des lieux. Le Forfait à : </w:t>
            </w:r>
            <w:r>
              <w:rPr>
                <w:sz w:val="19"/>
              </w:rPr>
              <w:lastRenderedPageBreak/>
              <w:t>......................................................Francs CFA</w:t>
            </w:r>
          </w:p>
        </w:tc>
        <w:tc>
          <w:tcPr>
            <w:tcW w:w="794" w:type="dxa"/>
          </w:tcPr>
          <w:p w:rsidR="0031714F" w:rsidRDefault="00831587">
            <w:pPr>
              <w:pStyle w:val="Compact"/>
              <w:spacing w:after="40"/>
              <w:jc w:val="left"/>
            </w:pPr>
            <w:r>
              <w:rPr>
                <w:sz w:val="19"/>
              </w:rPr>
              <w:lastRenderedPageBreak/>
              <w:t>FF</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lastRenderedPageBreak/>
              <w:t>F 102</w:t>
            </w:r>
          </w:p>
        </w:tc>
        <w:tc>
          <w:tcPr>
            <w:tcW w:w="4649" w:type="dxa"/>
          </w:tcPr>
          <w:p w:rsidR="0031714F" w:rsidRDefault="00831587">
            <w:pPr>
              <w:pStyle w:val="Compact"/>
              <w:spacing w:after="40"/>
              <w:jc w:val="left"/>
            </w:pPr>
            <w:r>
              <w:rPr>
                <w:sz w:val="19"/>
              </w:rPr>
              <w:t>Études Géophysiques et Hydrogéologique, PEO, Plan de Recollement Ce prix rémunère : • Les recherches documentaires • La mise à disposition des matériels et outils appropriés • Les profils de traine électrique de maille adaptée • Les sondages électriques • Le report graphique des résultats • Les interprétations des résultats • Le rapportage des prospections et toutes sujétions • Le projet d'exécution des ouvrages • Le plan de recollement des ouvrages Le Forfait à : ......................................................Francs CFA</w:t>
            </w:r>
          </w:p>
        </w:tc>
        <w:tc>
          <w:tcPr>
            <w:tcW w:w="794" w:type="dxa"/>
          </w:tcPr>
          <w:p w:rsidR="0031714F" w:rsidRDefault="00831587">
            <w:pPr>
              <w:pStyle w:val="Compact"/>
              <w:spacing w:after="40"/>
              <w:jc w:val="left"/>
            </w:pPr>
            <w:r>
              <w:rPr>
                <w:sz w:val="19"/>
              </w:rPr>
              <w:t>FF</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103</w:t>
            </w:r>
          </w:p>
        </w:tc>
        <w:tc>
          <w:tcPr>
            <w:tcW w:w="4649" w:type="dxa"/>
          </w:tcPr>
          <w:p w:rsidR="0031714F" w:rsidRDefault="00831587">
            <w:pPr>
              <w:pStyle w:val="Compact"/>
              <w:spacing w:after="40"/>
              <w:jc w:val="left"/>
            </w:pPr>
            <w:r>
              <w:rPr>
                <w:sz w:val="19"/>
              </w:rPr>
              <w:t>Panneau d'indication du chantier Ce prix rémunère : • La confection du panneau en bois usinés • La sérigraphie suivant les indications du modèle type donné par le maître d'ouvrage • La fixation du panneau • Et toutes sujétions de pose. Le Forfait à : ......................................................Francs CFA</w:t>
            </w:r>
          </w:p>
        </w:tc>
        <w:tc>
          <w:tcPr>
            <w:tcW w:w="794" w:type="dxa"/>
          </w:tcPr>
          <w:p w:rsidR="0031714F" w:rsidRDefault="00831587">
            <w:pPr>
              <w:pStyle w:val="Compact"/>
              <w:spacing w:after="40"/>
              <w:jc w:val="left"/>
            </w:pPr>
            <w:r>
              <w:rPr>
                <w:sz w:val="19"/>
              </w:rPr>
              <w:t>FF</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F200</w:t>
            </w:r>
          </w:p>
        </w:tc>
        <w:tc>
          <w:tcPr>
            <w:tcW w:w="4649" w:type="dxa"/>
          </w:tcPr>
          <w:p w:rsidR="0031714F" w:rsidRDefault="00831587">
            <w:pPr>
              <w:pStyle w:val="Compact"/>
              <w:spacing w:after="40"/>
              <w:jc w:val="left"/>
            </w:pPr>
            <w:r>
              <w:rPr>
                <w:sz w:val="19"/>
              </w:rPr>
              <w:t>FORAGE</w:t>
            </w:r>
          </w:p>
        </w:tc>
        <w:tc>
          <w:tcPr>
            <w:tcW w:w="794" w:type="dxa"/>
          </w:tcPr>
          <w:p w:rsidR="0031714F" w:rsidRDefault="0031714F">
            <w:pPr>
              <w:pStyle w:val="Compact"/>
              <w:spacing w:after="40"/>
            </w:pP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A</w:t>
            </w:r>
          </w:p>
        </w:tc>
        <w:tc>
          <w:tcPr>
            <w:tcW w:w="4649" w:type="dxa"/>
          </w:tcPr>
          <w:p w:rsidR="0031714F" w:rsidRDefault="00831587">
            <w:pPr>
              <w:pStyle w:val="Compact"/>
              <w:spacing w:after="40"/>
              <w:jc w:val="left"/>
            </w:pPr>
            <w:r>
              <w:rPr>
                <w:sz w:val="19"/>
              </w:rPr>
              <w:t>FORATION</w:t>
            </w:r>
          </w:p>
        </w:tc>
        <w:tc>
          <w:tcPr>
            <w:tcW w:w="794" w:type="dxa"/>
          </w:tcPr>
          <w:p w:rsidR="0031714F" w:rsidRDefault="0031714F">
            <w:pPr>
              <w:pStyle w:val="Compact"/>
              <w:spacing w:after="40"/>
            </w:pP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201</w:t>
            </w:r>
          </w:p>
        </w:tc>
        <w:tc>
          <w:tcPr>
            <w:tcW w:w="4649" w:type="dxa"/>
          </w:tcPr>
          <w:p w:rsidR="0031714F" w:rsidRDefault="00831587">
            <w:pPr>
              <w:pStyle w:val="Compact"/>
              <w:spacing w:after="40"/>
              <w:jc w:val="left"/>
            </w:pPr>
            <w:r>
              <w:rPr>
                <w:sz w:val="19"/>
              </w:rPr>
              <w:t>Foration des terrains d'altération en Ø 8"1/2 à 10" Ce prix rémunère au mètre linéaire l'exécution des travaux de foration en terrain d'altération sur un diamètre variable en Ø 8"1/2 à 10" (toutes sujétions comprises) Le mètre linéaire à : ..............................Francs CFA</w:t>
            </w:r>
          </w:p>
        </w:tc>
        <w:tc>
          <w:tcPr>
            <w:tcW w:w="794" w:type="dxa"/>
          </w:tcPr>
          <w:p w:rsidR="0031714F" w:rsidRDefault="00831587">
            <w:pPr>
              <w:pStyle w:val="Compact"/>
              <w:spacing w:after="40"/>
              <w:jc w:val="left"/>
            </w:pPr>
            <w:r>
              <w:rPr>
                <w:sz w:val="19"/>
              </w:rPr>
              <w:t>ml</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202</w:t>
            </w:r>
          </w:p>
        </w:tc>
        <w:tc>
          <w:tcPr>
            <w:tcW w:w="4649" w:type="dxa"/>
          </w:tcPr>
          <w:p w:rsidR="0031714F" w:rsidRDefault="00831587">
            <w:pPr>
              <w:pStyle w:val="Compact"/>
              <w:spacing w:after="40"/>
              <w:jc w:val="left"/>
            </w:pPr>
            <w:r>
              <w:rPr>
                <w:sz w:val="19"/>
              </w:rPr>
              <w:t>Pose et arrachage du tubage provisoire Ø175 – 195 mm Ce prix rémunère au mètre linéaire l'exécution des travaux de pose et d'arrachage du tubage provisoire en acier ou en PVC plein de diamètre compris entre 175 – 195 mm, toutes sujétions comprises. Le mètre linéaire à : ..............................Francs CFA</w:t>
            </w:r>
          </w:p>
        </w:tc>
        <w:tc>
          <w:tcPr>
            <w:tcW w:w="794" w:type="dxa"/>
          </w:tcPr>
          <w:p w:rsidR="0031714F" w:rsidRDefault="00831587">
            <w:pPr>
              <w:pStyle w:val="Compact"/>
              <w:spacing w:after="40"/>
              <w:jc w:val="left"/>
            </w:pPr>
            <w:r>
              <w:rPr>
                <w:sz w:val="19"/>
              </w:rPr>
              <w:t>ml</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203</w:t>
            </w:r>
          </w:p>
        </w:tc>
        <w:tc>
          <w:tcPr>
            <w:tcW w:w="4649" w:type="dxa"/>
          </w:tcPr>
          <w:p w:rsidR="0031714F" w:rsidRDefault="00831587">
            <w:pPr>
              <w:pStyle w:val="Compact"/>
              <w:spacing w:after="40"/>
              <w:jc w:val="left"/>
            </w:pPr>
            <w:r>
              <w:rPr>
                <w:sz w:val="19"/>
              </w:rPr>
              <w:t>Foration dans le socle au marteau fond de trou (MFT) en terrain dur Ø6" ½ à 6" ¾ ou foration à boue au rotary en tricône ou en tri lames Ø9" 7/8 ou 12" ¼. Ce prix rémunère au mètre linéaire des travaux de foration dans le socle au marteau fond de trou (MFT) en terrain dur Ø6" ½ à 6" ¾ ou foration à boue au rotary en tricône ou tri lames Ø9" 7/8 ou 12" ¼ sur une profondeur d’au moins 40ml jusqu’à l’obtention de la bonne nappe phréatique, à l’appréciation de l’ingénieur du marché, toutes sujétions comprises. Le mètre linéaire à : ..............................Francs CFA</w:t>
            </w:r>
          </w:p>
        </w:tc>
        <w:tc>
          <w:tcPr>
            <w:tcW w:w="794" w:type="dxa"/>
          </w:tcPr>
          <w:p w:rsidR="0031714F" w:rsidRDefault="00831587">
            <w:pPr>
              <w:pStyle w:val="Compact"/>
              <w:spacing w:after="40"/>
              <w:jc w:val="left"/>
            </w:pPr>
            <w:r>
              <w:rPr>
                <w:sz w:val="19"/>
              </w:rPr>
              <w:t>ml</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B</w:t>
            </w:r>
          </w:p>
        </w:tc>
        <w:tc>
          <w:tcPr>
            <w:tcW w:w="4649" w:type="dxa"/>
          </w:tcPr>
          <w:p w:rsidR="0031714F" w:rsidRDefault="00831587">
            <w:pPr>
              <w:pStyle w:val="Compact"/>
              <w:spacing w:after="40"/>
              <w:jc w:val="left"/>
            </w:pPr>
            <w:r>
              <w:rPr>
                <w:sz w:val="19"/>
              </w:rPr>
              <w:t>ÉQUIPEMENT – DÉVELOPPEMENT - POMPAGE</w:t>
            </w:r>
          </w:p>
        </w:tc>
        <w:tc>
          <w:tcPr>
            <w:tcW w:w="794" w:type="dxa"/>
          </w:tcPr>
          <w:p w:rsidR="0031714F" w:rsidRDefault="0031714F">
            <w:pPr>
              <w:pStyle w:val="Compact"/>
              <w:spacing w:after="40"/>
            </w:pP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204</w:t>
            </w:r>
          </w:p>
        </w:tc>
        <w:tc>
          <w:tcPr>
            <w:tcW w:w="4649" w:type="dxa"/>
          </w:tcPr>
          <w:p w:rsidR="0031714F" w:rsidRDefault="00831587">
            <w:pPr>
              <w:pStyle w:val="Compact"/>
              <w:spacing w:after="40"/>
              <w:jc w:val="left"/>
            </w:pPr>
            <w:r>
              <w:rPr>
                <w:sz w:val="19"/>
              </w:rPr>
              <w:t>Fourniture et pose de tubage PVC plein de Ø 112 / 125 mm de 10 bars de pression Ce prix rémunère au mètre linéaire la fourniture et la pose du tubage en PVC plein de diamètre compris entre 112 / 115 mm, avec une résistance à la pression de 10 bars, toutes sujétions comprises Le mètre linéaire à : ...............................Francs CFA</w:t>
            </w:r>
          </w:p>
        </w:tc>
        <w:tc>
          <w:tcPr>
            <w:tcW w:w="794" w:type="dxa"/>
          </w:tcPr>
          <w:p w:rsidR="0031714F" w:rsidRDefault="00831587">
            <w:pPr>
              <w:pStyle w:val="Compact"/>
              <w:spacing w:after="40"/>
              <w:jc w:val="left"/>
            </w:pPr>
            <w:r>
              <w:rPr>
                <w:sz w:val="19"/>
              </w:rPr>
              <w:t>ml</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205</w:t>
            </w:r>
          </w:p>
        </w:tc>
        <w:tc>
          <w:tcPr>
            <w:tcW w:w="4649" w:type="dxa"/>
          </w:tcPr>
          <w:p w:rsidR="0031714F" w:rsidRDefault="00831587">
            <w:pPr>
              <w:pStyle w:val="Compact"/>
              <w:spacing w:after="40"/>
              <w:jc w:val="left"/>
            </w:pPr>
            <w:r>
              <w:rPr>
                <w:sz w:val="19"/>
              </w:rPr>
              <w:t>Fourniture et pose de tubage PVC crépines de Ø 112 / 125 mm de 10 bars de pression Ce prix rémunère au mètre linéaire la fourniture et la pose du tubage en PVC crépines de diamètre compris entre 112 / 115 mm, avec une résistance à la pression de 10 bars, toutes sujétions comprises Le mètre linéaire à : .................................Francs CFA</w:t>
            </w:r>
          </w:p>
        </w:tc>
        <w:tc>
          <w:tcPr>
            <w:tcW w:w="794" w:type="dxa"/>
          </w:tcPr>
          <w:p w:rsidR="0031714F" w:rsidRDefault="00831587">
            <w:pPr>
              <w:pStyle w:val="Compact"/>
              <w:spacing w:after="40"/>
              <w:jc w:val="left"/>
            </w:pPr>
            <w:r>
              <w:rPr>
                <w:sz w:val="19"/>
              </w:rPr>
              <w:t>ml</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206</w:t>
            </w:r>
          </w:p>
        </w:tc>
        <w:tc>
          <w:tcPr>
            <w:tcW w:w="4649" w:type="dxa"/>
          </w:tcPr>
          <w:p w:rsidR="0031714F" w:rsidRDefault="00831587">
            <w:pPr>
              <w:pStyle w:val="Compact"/>
              <w:spacing w:after="40"/>
              <w:jc w:val="left"/>
            </w:pPr>
            <w:r>
              <w:rPr>
                <w:sz w:val="19"/>
              </w:rPr>
              <w:t xml:space="preserve">Fourniture et mise en place d'un massif filtrant de gravier calibre (1 – 3 mm) Ce prix rémunère au mètre linéaire la fourniture et la mise en place d'un massif filtrant de </w:t>
            </w:r>
            <w:r>
              <w:rPr>
                <w:sz w:val="19"/>
              </w:rPr>
              <w:lastRenderedPageBreak/>
              <w:t>gravier calibre (1 – 3 mm), toutes sujétions comprises Le mètre linéaire à : ...............................Francs CFA</w:t>
            </w:r>
          </w:p>
        </w:tc>
        <w:tc>
          <w:tcPr>
            <w:tcW w:w="794" w:type="dxa"/>
          </w:tcPr>
          <w:p w:rsidR="0031714F" w:rsidRDefault="00831587">
            <w:pPr>
              <w:pStyle w:val="Compact"/>
              <w:spacing w:after="40"/>
              <w:jc w:val="left"/>
            </w:pPr>
            <w:r>
              <w:rPr>
                <w:sz w:val="19"/>
              </w:rPr>
              <w:lastRenderedPageBreak/>
              <w:t>ml</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lastRenderedPageBreak/>
              <w:t>F 207</w:t>
            </w:r>
          </w:p>
        </w:tc>
        <w:tc>
          <w:tcPr>
            <w:tcW w:w="4649" w:type="dxa"/>
          </w:tcPr>
          <w:p w:rsidR="0031714F" w:rsidRDefault="00831587">
            <w:pPr>
              <w:pStyle w:val="Compact"/>
              <w:spacing w:after="40"/>
              <w:jc w:val="left"/>
            </w:pPr>
            <w:r>
              <w:rPr>
                <w:sz w:val="19"/>
              </w:rPr>
              <w:t>Fourniture et mise en place de bentonite (argile) Ce prix rémunère au mètre linéaire la fourniture et la mise en place de la bentonite (argile), toutes sujétions comprises Le mètre linéaire à : ..............................Francs CFA</w:t>
            </w:r>
          </w:p>
        </w:tc>
        <w:tc>
          <w:tcPr>
            <w:tcW w:w="794" w:type="dxa"/>
          </w:tcPr>
          <w:p w:rsidR="0031714F" w:rsidRDefault="00831587">
            <w:pPr>
              <w:pStyle w:val="Compact"/>
              <w:spacing w:after="40"/>
              <w:jc w:val="left"/>
            </w:pPr>
            <w:r>
              <w:rPr>
                <w:sz w:val="19"/>
              </w:rPr>
              <w:t>ml</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208</w:t>
            </w:r>
          </w:p>
        </w:tc>
        <w:tc>
          <w:tcPr>
            <w:tcW w:w="4649" w:type="dxa"/>
          </w:tcPr>
          <w:p w:rsidR="0031714F" w:rsidRDefault="00831587">
            <w:pPr>
              <w:pStyle w:val="Compact"/>
              <w:spacing w:after="40"/>
              <w:jc w:val="left"/>
            </w:pPr>
            <w:r>
              <w:rPr>
                <w:sz w:val="19"/>
              </w:rPr>
              <w:t>Fourniture et mise en place de tout venant Ce prix rémunère au mètre linéaire la fourniture et la mise du tout venant pour remblayage, toutes sujétions comprises Le mètre linéaire à : .............................Francs CFA</w:t>
            </w:r>
          </w:p>
        </w:tc>
        <w:tc>
          <w:tcPr>
            <w:tcW w:w="794" w:type="dxa"/>
          </w:tcPr>
          <w:p w:rsidR="0031714F" w:rsidRDefault="00831587">
            <w:pPr>
              <w:pStyle w:val="Compact"/>
              <w:spacing w:after="40"/>
              <w:jc w:val="left"/>
            </w:pPr>
            <w:r>
              <w:rPr>
                <w:sz w:val="19"/>
              </w:rPr>
              <w:t>ml</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209</w:t>
            </w:r>
          </w:p>
        </w:tc>
        <w:tc>
          <w:tcPr>
            <w:tcW w:w="4649" w:type="dxa"/>
          </w:tcPr>
          <w:p w:rsidR="0031714F" w:rsidRDefault="00831587">
            <w:pPr>
              <w:pStyle w:val="Compact"/>
              <w:spacing w:after="40"/>
              <w:jc w:val="left"/>
            </w:pPr>
            <w:r>
              <w:rPr>
                <w:sz w:val="19"/>
              </w:rPr>
              <w:t>Cimentation de la tête de forage sur 5m de profondeur Ce prix rémunère au mètre linéaire la réalisation des travaux de cimentation de la tête de forage sur une profondeur de 5 m, toutes sujétions comprises. Le mètre linéaire à : ..............................Francs CFA</w:t>
            </w:r>
          </w:p>
        </w:tc>
        <w:tc>
          <w:tcPr>
            <w:tcW w:w="794" w:type="dxa"/>
          </w:tcPr>
          <w:p w:rsidR="0031714F" w:rsidRDefault="00831587">
            <w:pPr>
              <w:pStyle w:val="Compact"/>
              <w:spacing w:after="40"/>
              <w:jc w:val="left"/>
            </w:pPr>
            <w:r>
              <w:rPr>
                <w:sz w:val="19"/>
              </w:rPr>
              <w:t>ml</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210</w:t>
            </w:r>
          </w:p>
        </w:tc>
        <w:tc>
          <w:tcPr>
            <w:tcW w:w="4649" w:type="dxa"/>
          </w:tcPr>
          <w:p w:rsidR="0031714F" w:rsidRDefault="00831587">
            <w:pPr>
              <w:pStyle w:val="Compact"/>
              <w:spacing w:after="40"/>
              <w:jc w:val="left"/>
            </w:pPr>
            <w:r>
              <w:rPr>
                <w:sz w:val="19"/>
              </w:rPr>
              <w:t>Nettoyage, Développement, Essai de pompage Ce prix rémunère : • la mise à disposition des matériels et outils appropriés, • le nettoyage du forage ; • le développement à l'air lift ou le soufflage des forages jusqu'à l'obtention de l'eau claire ; • la réalisation de l'essai de pompage ; • toutes sujétions d'exécution. L'heure à : ..............................francs CFA</w:t>
            </w:r>
          </w:p>
        </w:tc>
        <w:tc>
          <w:tcPr>
            <w:tcW w:w="794" w:type="dxa"/>
          </w:tcPr>
          <w:p w:rsidR="0031714F" w:rsidRDefault="00831587">
            <w:pPr>
              <w:pStyle w:val="Compact"/>
              <w:spacing w:after="40"/>
              <w:jc w:val="left"/>
            </w:pPr>
            <w:r>
              <w:rPr>
                <w:sz w:val="19"/>
              </w:rPr>
              <w:t>H</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211</w:t>
            </w:r>
          </w:p>
        </w:tc>
        <w:tc>
          <w:tcPr>
            <w:tcW w:w="4649" w:type="dxa"/>
          </w:tcPr>
          <w:p w:rsidR="0031714F" w:rsidRDefault="00831587">
            <w:pPr>
              <w:pStyle w:val="Compact"/>
              <w:spacing w:after="40"/>
              <w:jc w:val="left"/>
            </w:pPr>
            <w:r>
              <w:rPr>
                <w:sz w:val="19"/>
              </w:rPr>
              <w:t>Analyses (physico-chimiques et bactériologiques) de l'eau par un laboratoire agréé de l'État et traitement (désinfection) Ce prix rémunère : • la composition de la solution chlorée et l'injection pendant les phases de pompage ; • le prélèvement des échantillons d'eau et les analyses (physico-chimiques et bactériologiques) par un laboratoire agréé ; • Le procès-verbal du prélèvement signé de l'Ingénieur, agrée. • La fourniture du rapport des analyses par le laboratoire agréé en 03 exemplaires ; • La désinfection du forage au chlore, toutes sujétions comprises. L'unité à : ..............................Francs CFA</w:t>
            </w:r>
          </w:p>
        </w:tc>
        <w:tc>
          <w:tcPr>
            <w:tcW w:w="794" w:type="dxa"/>
          </w:tcPr>
          <w:p w:rsidR="0031714F" w:rsidRDefault="00831587">
            <w:pPr>
              <w:pStyle w:val="Compact"/>
              <w:spacing w:after="40"/>
              <w:jc w:val="left"/>
            </w:pPr>
            <w:r>
              <w:rPr>
                <w:sz w:val="19"/>
              </w:rPr>
              <w:t>FF</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300</w:t>
            </w:r>
          </w:p>
        </w:tc>
        <w:tc>
          <w:tcPr>
            <w:tcW w:w="4649" w:type="dxa"/>
          </w:tcPr>
          <w:p w:rsidR="0031714F" w:rsidRDefault="00831587">
            <w:pPr>
              <w:pStyle w:val="Compact"/>
              <w:spacing w:after="40"/>
              <w:jc w:val="left"/>
            </w:pPr>
            <w:r>
              <w:rPr>
                <w:sz w:val="19"/>
              </w:rPr>
              <w:t>RÉALISATION DE LA TÊTE DU FORAGE</w:t>
            </w:r>
          </w:p>
        </w:tc>
        <w:tc>
          <w:tcPr>
            <w:tcW w:w="794" w:type="dxa"/>
          </w:tcPr>
          <w:p w:rsidR="0031714F" w:rsidRDefault="0031714F">
            <w:pPr>
              <w:pStyle w:val="Compact"/>
              <w:spacing w:after="40"/>
            </w:pP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301</w:t>
            </w:r>
          </w:p>
        </w:tc>
        <w:tc>
          <w:tcPr>
            <w:tcW w:w="4649" w:type="dxa"/>
          </w:tcPr>
          <w:p w:rsidR="0031714F" w:rsidRDefault="00831587">
            <w:pPr>
              <w:pStyle w:val="Compact"/>
              <w:spacing w:after="40"/>
              <w:jc w:val="left"/>
            </w:pPr>
            <w:r>
              <w:rPr>
                <w:sz w:val="19"/>
              </w:rPr>
              <w:t>Réalisation d'une tête de forage en acier (tôle de 40/10e de diamètre 27 cm et hauteur de 30 cm, plaque de suspension comprenant la lèvre de dépassement 3 cm) Ce prix rémunère : • La mise à disposition des outils appropriés pour la réalisation • la fourniture de tôle en acier de 40/10 • La fourniture et mise de la lève de suspension de 3 cm ; • La pose de l'ensemble des éléments ; • Et toutes sujétions. L'unité à : ...............................Francs CFA</w:t>
            </w:r>
          </w:p>
        </w:tc>
        <w:tc>
          <w:tcPr>
            <w:tcW w:w="794" w:type="dxa"/>
          </w:tcPr>
          <w:p w:rsidR="0031714F" w:rsidRDefault="00831587">
            <w:pPr>
              <w:pStyle w:val="Compact"/>
              <w:spacing w:after="40"/>
              <w:jc w:val="left"/>
            </w:pPr>
            <w:r>
              <w:rPr>
                <w:sz w:val="19"/>
              </w:rPr>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302</w:t>
            </w:r>
          </w:p>
        </w:tc>
        <w:tc>
          <w:tcPr>
            <w:tcW w:w="4649" w:type="dxa"/>
          </w:tcPr>
          <w:p w:rsidR="0031714F" w:rsidRDefault="00831587">
            <w:pPr>
              <w:pStyle w:val="Compact"/>
              <w:spacing w:after="40"/>
              <w:jc w:val="left"/>
            </w:pPr>
            <w:r>
              <w:rPr>
                <w:sz w:val="19"/>
              </w:rPr>
              <w:t>Couvercle de tête de forage en acier (tôle 40/10) doté d'un manchon de 32 mm, de 6 vis de 12, et anneau pour corde de sécurité Ce prix rémunère : • La mise à disposition des outils appropriés pour la réalisation ; • La fourniture de tôle en acier de 40/10 ; • La fourniture du manchon de 32 mm² ; • La fourniture de 6 vis de 12 et anneau pour corde de sécurité ; • La pose de l'ensemble des éléments ; • Et toutes sujétions. L'unité à : ..............................francs CFA</w:t>
            </w:r>
          </w:p>
        </w:tc>
        <w:tc>
          <w:tcPr>
            <w:tcW w:w="794" w:type="dxa"/>
          </w:tcPr>
          <w:p w:rsidR="0031714F" w:rsidRDefault="00831587">
            <w:pPr>
              <w:pStyle w:val="Compact"/>
              <w:spacing w:after="40"/>
              <w:jc w:val="left"/>
            </w:pPr>
            <w:r>
              <w:rPr>
                <w:sz w:val="19"/>
              </w:rPr>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303</w:t>
            </w:r>
          </w:p>
        </w:tc>
        <w:tc>
          <w:tcPr>
            <w:tcW w:w="4649" w:type="dxa"/>
          </w:tcPr>
          <w:p w:rsidR="0031714F" w:rsidRDefault="00831587">
            <w:pPr>
              <w:pStyle w:val="Compact"/>
              <w:spacing w:after="40"/>
              <w:jc w:val="left"/>
            </w:pPr>
            <w:r>
              <w:rPr>
                <w:sz w:val="19"/>
              </w:rPr>
              <w:t>Réalisation d'une cage de protection de la tête du forage en béton armé dosé à 350kg/m3 (ép 12 cm) et recouverte d'un couvercle en tôle (40/10e) équipé de cadenas (1,20m x 1,20m x 1,00m) Ce prix rémunère : • La fourniture de tous les matériaux et la confection du béton • La confection des armatures ; • La confection des coffrages ; • La mise en œuvre du béton vibré au marteau ; • Et toutes sujétions. L'unité à : ..............................Francs CFA</w:t>
            </w:r>
          </w:p>
        </w:tc>
        <w:tc>
          <w:tcPr>
            <w:tcW w:w="794" w:type="dxa"/>
          </w:tcPr>
          <w:p w:rsidR="0031714F" w:rsidRDefault="00831587">
            <w:pPr>
              <w:pStyle w:val="Compact"/>
              <w:spacing w:after="40"/>
              <w:jc w:val="left"/>
            </w:pPr>
            <w:r>
              <w:rPr>
                <w:sz w:val="19"/>
              </w:rPr>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lastRenderedPageBreak/>
              <w:t>F 400</w:t>
            </w:r>
          </w:p>
        </w:tc>
        <w:tc>
          <w:tcPr>
            <w:tcW w:w="4649" w:type="dxa"/>
          </w:tcPr>
          <w:p w:rsidR="0031714F" w:rsidRDefault="00831587">
            <w:pPr>
              <w:pStyle w:val="Compact"/>
              <w:spacing w:after="40"/>
              <w:jc w:val="left"/>
            </w:pPr>
            <w:r>
              <w:rPr>
                <w:sz w:val="19"/>
              </w:rPr>
              <w:t>ÉQUIPEMENTS D'EXHAURE ET DE PRÉ-TRAITEMENT</w:t>
            </w:r>
          </w:p>
        </w:tc>
        <w:tc>
          <w:tcPr>
            <w:tcW w:w="794" w:type="dxa"/>
          </w:tcPr>
          <w:p w:rsidR="0031714F" w:rsidRDefault="0031714F">
            <w:pPr>
              <w:pStyle w:val="Compact"/>
              <w:spacing w:after="40"/>
            </w:pP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401</w:t>
            </w:r>
          </w:p>
        </w:tc>
        <w:tc>
          <w:tcPr>
            <w:tcW w:w="4649" w:type="dxa"/>
          </w:tcPr>
          <w:p w:rsidR="0031714F" w:rsidRDefault="00831587">
            <w:pPr>
              <w:pStyle w:val="Compact"/>
              <w:spacing w:after="40"/>
              <w:jc w:val="left"/>
            </w:pPr>
            <w:r>
              <w:rPr>
                <w:sz w:val="19"/>
              </w:rPr>
              <w:t>Fourniture et pose de pompe immergée solaire, Marque Grundfos SQF 2,5-2 (90-240V AC ; 30-300V DC) + CU202 Ce prix rémunère : • La mise à disposition des outils appropriés pour la pose • La fourniture sur les sites des pompes et des accessoires de pose • La réception technique de conformité des pompes et des accessoires. • Et toutes sujétions L'unité à : ..............................Francs CFA</w:t>
            </w:r>
          </w:p>
        </w:tc>
        <w:tc>
          <w:tcPr>
            <w:tcW w:w="794" w:type="dxa"/>
          </w:tcPr>
          <w:p w:rsidR="0031714F" w:rsidRDefault="00831587">
            <w:pPr>
              <w:pStyle w:val="Compact"/>
              <w:spacing w:after="40"/>
              <w:jc w:val="left"/>
            </w:pPr>
            <w:r>
              <w:rPr>
                <w:sz w:val="19"/>
              </w:rPr>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402</w:t>
            </w:r>
          </w:p>
        </w:tc>
        <w:tc>
          <w:tcPr>
            <w:tcW w:w="4649" w:type="dxa"/>
          </w:tcPr>
          <w:p w:rsidR="0031714F" w:rsidRDefault="00831587">
            <w:pPr>
              <w:pStyle w:val="Compact"/>
              <w:spacing w:after="40"/>
              <w:jc w:val="left"/>
            </w:pPr>
            <w:r>
              <w:rPr>
                <w:sz w:val="19"/>
              </w:rPr>
              <w:t>F et P de clapet anti-retour à la sortie de la pompe et à la sortie du forage Ce prix rémunère : • La fourniture et la pose de clapet anti-retour ; • Et toutes sujétions de pose. L'unité à : ..............................Francs CFA</w:t>
            </w:r>
          </w:p>
        </w:tc>
        <w:tc>
          <w:tcPr>
            <w:tcW w:w="794" w:type="dxa"/>
          </w:tcPr>
          <w:p w:rsidR="0031714F" w:rsidRDefault="00831587">
            <w:pPr>
              <w:pStyle w:val="Compact"/>
              <w:spacing w:after="40"/>
              <w:jc w:val="left"/>
            </w:pPr>
            <w:r>
              <w:rPr>
                <w:sz w:val="19"/>
              </w:rPr>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403</w:t>
            </w:r>
          </w:p>
        </w:tc>
        <w:tc>
          <w:tcPr>
            <w:tcW w:w="4649" w:type="dxa"/>
          </w:tcPr>
          <w:p w:rsidR="0031714F" w:rsidRDefault="00831587">
            <w:pPr>
              <w:pStyle w:val="Compact"/>
              <w:spacing w:after="40"/>
              <w:jc w:val="left"/>
            </w:pPr>
            <w:r>
              <w:rPr>
                <w:sz w:val="19"/>
              </w:rPr>
              <w:t>Fourniture et pose de la tuyauterie d'exhaure (tuyau de refoulement diamètre 40 mm) y compris tous les accessoires de raccordements Ce prix rémunère : • La mise à disposition des outils appropriés pour l'installation de la tuyauterie ; • La fourniture sur le site des accessoires de pose ; • La fourniture sur le site de la tuyauterie d'exhaure ; • La réception technique de conformité de la tuyauterie et des accessoires ; • La pose de la tuyauterie d'exhaure ; • Et toutes sujétions. L'unité à : ..............................Francs CFA</w:t>
            </w:r>
          </w:p>
        </w:tc>
        <w:tc>
          <w:tcPr>
            <w:tcW w:w="794" w:type="dxa"/>
          </w:tcPr>
          <w:p w:rsidR="0031714F" w:rsidRDefault="00831587">
            <w:pPr>
              <w:pStyle w:val="Compact"/>
              <w:spacing w:after="40"/>
              <w:jc w:val="left"/>
            </w:pPr>
            <w:r>
              <w:rPr>
                <w:sz w:val="19"/>
              </w:rPr>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404</w:t>
            </w:r>
          </w:p>
        </w:tc>
        <w:tc>
          <w:tcPr>
            <w:tcW w:w="4649" w:type="dxa"/>
          </w:tcPr>
          <w:p w:rsidR="0031714F" w:rsidRDefault="00831587">
            <w:pPr>
              <w:pStyle w:val="Compact"/>
              <w:spacing w:after="40"/>
              <w:jc w:val="left"/>
            </w:pPr>
            <w:r>
              <w:rPr>
                <w:sz w:val="19"/>
              </w:rPr>
              <w:t>Câble bleu de 3x2</w:t>
            </w:r>
            <w:proofErr w:type="gramStart"/>
            <w:r>
              <w:rPr>
                <w:sz w:val="19"/>
              </w:rPr>
              <w:t>,5</w:t>
            </w:r>
            <w:proofErr w:type="gramEnd"/>
            <w:r>
              <w:rPr>
                <w:sz w:val="19"/>
              </w:rPr>
              <w:t xml:space="preserve"> mm² Ce prix rémunère l'achat et la mise en place de câble bleu de 3x2,5 mm², y compris résine de connexion et toutes autres sujétions Le mètre linéaire à : ..............................Francs CFA</w:t>
            </w:r>
          </w:p>
        </w:tc>
        <w:tc>
          <w:tcPr>
            <w:tcW w:w="794" w:type="dxa"/>
          </w:tcPr>
          <w:p w:rsidR="0031714F" w:rsidRDefault="00831587">
            <w:pPr>
              <w:pStyle w:val="Compact"/>
              <w:spacing w:after="40"/>
              <w:jc w:val="left"/>
            </w:pPr>
            <w:r>
              <w:rPr>
                <w:sz w:val="19"/>
              </w:rPr>
              <w:t>ml</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500</w:t>
            </w:r>
          </w:p>
        </w:tc>
        <w:tc>
          <w:tcPr>
            <w:tcW w:w="4649" w:type="dxa"/>
          </w:tcPr>
          <w:p w:rsidR="0031714F" w:rsidRDefault="00831587">
            <w:pPr>
              <w:pStyle w:val="Compact"/>
              <w:spacing w:after="40"/>
              <w:jc w:val="left"/>
            </w:pPr>
            <w:r>
              <w:rPr>
                <w:sz w:val="19"/>
              </w:rPr>
              <w:t>CHAMP PHOTO VOLTAÏQUE + ACCUMULATEUR</w:t>
            </w:r>
          </w:p>
        </w:tc>
        <w:tc>
          <w:tcPr>
            <w:tcW w:w="794" w:type="dxa"/>
          </w:tcPr>
          <w:p w:rsidR="0031714F" w:rsidRDefault="0031714F">
            <w:pPr>
              <w:pStyle w:val="Compact"/>
              <w:spacing w:after="40"/>
            </w:pP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501</w:t>
            </w:r>
          </w:p>
        </w:tc>
        <w:tc>
          <w:tcPr>
            <w:tcW w:w="4649" w:type="dxa"/>
          </w:tcPr>
          <w:p w:rsidR="0031714F" w:rsidRDefault="00831587">
            <w:pPr>
              <w:pStyle w:val="Compact"/>
              <w:spacing w:after="40"/>
              <w:jc w:val="left"/>
            </w:pPr>
            <w:r>
              <w:rPr>
                <w:sz w:val="19"/>
              </w:rPr>
              <w:t>Panneaux solaires monocristallin (300Wc, 24V) y/c toutes sujétions Ce prix rémunère : • La mise à disposition des outils appropriés pour la pose • La fourniture sur le site des plaques photovoltaïques et des accessoires de pose • La réception technique de conformité des plaques et des accessoires • La pose des plaques photovoltaïques y/c accessoires • Et toutes sujétions L'unité à : ..............................Francs CFA</w:t>
            </w:r>
          </w:p>
        </w:tc>
        <w:tc>
          <w:tcPr>
            <w:tcW w:w="794" w:type="dxa"/>
          </w:tcPr>
          <w:p w:rsidR="0031714F" w:rsidRDefault="00831587">
            <w:pPr>
              <w:pStyle w:val="Compact"/>
              <w:spacing w:after="40"/>
              <w:jc w:val="left"/>
            </w:pPr>
            <w:r>
              <w:rPr>
                <w:sz w:val="19"/>
              </w:rPr>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502</w:t>
            </w:r>
          </w:p>
        </w:tc>
        <w:tc>
          <w:tcPr>
            <w:tcW w:w="4649" w:type="dxa"/>
          </w:tcPr>
          <w:p w:rsidR="0031714F" w:rsidRDefault="00831587">
            <w:pPr>
              <w:pStyle w:val="Compact"/>
              <w:spacing w:after="40"/>
              <w:jc w:val="left"/>
            </w:pPr>
            <w:r>
              <w:rPr>
                <w:sz w:val="19"/>
              </w:rPr>
              <w:t>Structure métallique assemblée en acier (type cornière de 65) pour supports des panneaux solaires Ce prix rémunère : • La fourniture et la pose de la structure de supports des panneaux solaires • Et toutes sujétions d'exécution. L'unité à : ..............................Francs CFA</w:t>
            </w:r>
          </w:p>
        </w:tc>
        <w:tc>
          <w:tcPr>
            <w:tcW w:w="794" w:type="dxa"/>
          </w:tcPr>
          <w:p w:rsidR="0031714F" w:rsidRDefault="00831587">
            <w:pPr>
              <w:pStyle w:val="Compact"/>
              <w:spacing w:after="40"/>
              <w:jc w:val="left"/>
            </w:pPr>
            <w:r>
              <w:rPr>
                <w:sz w:val="19"/>
              </w:rPr>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503</w:t>
            </w:r>
          </w:p>
        </w:tc>
        <w:tc>
          <w:tcPr>
            <w:tcW w:w="4649" w:type="dxa"/>
          </w:tcPr>
          <w:p w:rsidR="0031714F" w:rsidRDefault="00831587">
            <w:pPr>
              <w:pStyle w:val="Compact"/>
              <w:spacing w:after="40"/>
              <w:jc w:val="left"/>
            </w:pPr>
            <w:r>
              <w:rPr>
                <w:sz w:val="19"/>
              </w:rPr>
              <w:t>Convertisseur (1000w, 24V DC, 220V AC) et câblage (20m de fil de 2x6mm2), fil de raccordement de 2x1,5mm2, disjoncteur bipolaire plus + 01 flotteurs + système de protection électrique (Mise en terre, parafoudre, paratonnerre) Ce prix rémunère la fourniture et la pose des équipements suivants : • Le convertisseur (1000w, 24V DC, 220V AC) ; • Le disjoncteur bipolaire plus • Le flotteur • Le système de protection électrique (Mise en terre, parafoudre, paratonnerre) • Le câblage nécessaire (20m de fil de 2x6mm2, Mise en terre raccordement de 2x1,5mm2), • Et toutes sujétions d'exécution. L'ensemble à : ..............................Francs CFA</w:t>
            </w:r>
          </w:p>
        </w:tc>
        <w:tc>
          <w:tcPr>
            <w:tcW w:w="794" w:type="dxa"/>
          </w:tcPr>
          <w:p w:rsidR="0031714F" w:rsidRDefault="00831587">
            <w:pPr>
              <w:pStyle w:val="Compact"/>
              <w:spacing w:after="40"/>
              <w:jc w:val="left"/>
            </w:pPr>
            <w:r>
              <w:rPr>
                <w:sz w:val="19"/>
              </w:rPr>
              <w:t>ENS</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504</w:t>
            </w:r>
          </w:p>
        </w:tc>
        <w:tc>
          <w:tcPr>
            <w:tcW w:w="4649" w:type="dxa"/>
          </w:tcPr>
          <w:p w:rsidR="0031714F" w:rsidRDefault="00831587">
            <w:pPr>
              <w:pStyle w:val="Compact"/>
              <w:spacing w:after="40"/>
              <w:jc w:val="left"/>
            </w:pPr>
            <w:r>
              <w:rPr>
                <w:sz w:val="19"/>
              </w:rPr>
              <w:t xml:space="preserve">Contrôleur de charges (30A, 24V) Ce prix rémunère : • La fourniture et l'installation du Contrôleur de charges (30A, 24V) en vue d'assurer le bon fonctionnement des équipements. • Et toutes sujétions L'unité à : </w:t>
            </w:r>
            <w:r>
              <w:rPr>
                <w:sz w:val="19"/>
              </w:rPr>
              <w:lastRenderedPageBreak/>
              <w:t>..............................Francs CFA</w:t>
            </w:r>
          </w:p>
        </w:tc>
        <w:tc>
          <w:tcPr>
            <w:tcW w:w="794" w:type="dxa"/>
          </w:tcPr>
          <w:p w:rsidR="0031714F" w:rsidRDefault="00831587">
            <w:pPr>
              <w:pStyle w:val="Compact"/>
              <w:spacing w:after="40"/>
              <w:jc w:val="left"/>
            </w:pPr>
            <w:r>
              <w:rPr>
                <w:sz w:val="19"/>
              </w:rPr>
              <w:lastRenderedPageBreak/>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lastRenderedPageBreak/>
              <w:t>F 505</w:t>
            </w:r>
          </w:p>
        </w:tc>
        <w:tc>
          <w:tcPr>
            <w:tcW w:w="4649" w:type="dxa"/>
          </w:tcPr>
          <w:p w:rsidR="0031714F" w:rsidRDefault="00831587">
            <w:pPr>
              <w:pStyle w:val="Compact"/>
              <w:spacing w:after="40"/>
              <w:jc w:val="left"/>
            </w:pPr>
            <w:r>
              <w:rPr>
                <w:sz w:val="19"/>
              </w:rPr>
              <w:t>Batterie sans entretien de 100 Ah-12V Ce prix rémunère : • La fourniture et l'installation des batteries sans entretien de caractéristique 100 Ah - 12V pour le bon fonctionnement des équipements. • Et toutes sujétions. L'unité à : ..............................Francs CFA</w:t>
            </w:r>
          </w:p>
        </w:tc>
        <w:tc>
          <w:tcPr>
            <w:tcW w:w="794" w:type="dxa"/>
          </w:tcPr>
          <w:p w:rsidR="0031714F" w:rsidRDefault="00831587">
            <w:pPr>
              <w:pStyle w:val="Compact"/>
              <w:spacing w:after="40"/>
              <w:jc w:val="left"/>
            </w:pPr>
            <w:r>
              <w:rPr>
                <w:sz w:val="19"/>
              </w:rPr>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 506</w:t>
            </w:r>
          </w:p>
        </w:tc>
        <w:tc>
          <w:tcPr>
            <w:tcW w:w="4649" w:type="dxa"/>
          </w:tcPr>
          <w:p w:rsidR="0031714F" w:rsidRDefault="00831587">
            <w:pPr>
              <w:pStyle w:val="Compact"/>
              <w:spacing w:after="40"/>
              <w:jc w:val="left"/>
            </w:pPr>
            <w:r>
              <w:rPr>
                <w:sz w:val="19"/>
              </w:rPr>
              <w:t>Rampe de recharge téléphonique à 05 prises de type 2P+T Ce prix rémunère : • La fourniture et l'installation de la Rampe de recharge téléphonique à 05 prises de type 2P+T, • Et toutes sujétions. L'unité à : ..............................Francs CFA</w:t>
            </w:r>
          </w:p>
        </w:tc>
        <w:tc>
          <w:tcPr>
            <w:tcW w:w="794" w:type="dxa"/>
          </w:tcPr>
          <w:p w:rsidR="0031714F" w:rsidRDefault="00831587">
            <w:pPr>
              <w:pStyle w:val="Compact"/>
              <w:spacing w:after="40"/>
              <w:jc w:val="left"/>
            </w:pPr>
            <w:r>
              <w:rPr>
                <w:sz w:val="19"/>
              </w:rPr>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F.700</w:t>
            </w:r>
          </w:p>
        </w:tc>
        <w:tc>
          <w:tcPr>
            <w:tcW w:w="4649" w:type="dxa"/>
          </w:tcPr>
          <w:p w:rsidR="0031714F" w:rsidRDefault="00831587">
            <w:pPr>
              <w:pStyle w:val="Compact"/>
              <w:spacing w:after="40"/>
              <w:jc w:val="left"/>
            </w:pPr>
            <w:r>
              <w:rPr>
                <w:sz w:val="19"/>
              </w:rPr>
              <w:t>CONSTRUCTION DU CHÂTEAU D’EAU MUNI D’UN RÉSERVOIR PLASTIQUE DE 5 000 LITRES ET D’UN LOCAL TECHNIQUE (SALLE DE COMMANDE)</w:t>
            </w:r>
          </w:p>
        </w:tc>
        <w:tc>
          <w:tcPr>
            <w:tcW w:w="794" w:type="dxa"/>
          </w:tcPr>
          <w:p w:rsidR="0031714F" w:rsidRDefault="0031714F">
            <w:pPr>
              <w:pStyle w:val="Compact"/>
              <w:spacing w:after="40"/>
            </w:pP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F.701</w:t>
            </w:r>
          </w:p>
        </w:tc>
        <w:tc>
          <w:tcPr>
            <w:tcW w:w="4649" w:type="dxa"/>
          </w:tcPr>
          <w:p w:rsidR="0031714F" w:rsidRDefault="00831587">
            <w:pPr>
              <w:pStyle w:val="Compact"/>
              <w:spacing w:after="40"/>
              <w:jc w:val="left"/>
            </w:pPr>
            <w:r>
              <w:rPr>
                <w:b/>
                <w:bCs/>
                <w:sz w:val="19"/>
              </w:rPr>
              <w:t>Fouille en puits pour semelles et fondations</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31714F" w:rsidRDefault="00831587">
            <w:pPr>
              <w:pStyle w:val="Compact"/>
              <w:spacing w:after="40"/>
              <w:jc w:val="left"/>
            </w:pPr>
            <w:r>
              <w:rPr>
                <w:sz w:val="19"/>
              </w:rPr>
              <w:t>m³</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F.702</w:t>
            </w:r>
          </w:p>
        </w:tc>
        <w:tc>
          <w:tcPr>
            <w:tcW w:w="4649" w:type="dxa"/>
          </w:tcPr>
          <w:p w:rsidR="0031714F" w:rsidRDefault="00831587">
            <w:pPr>
              <w:pStyle w:val="Compact"/>
              <w:spacing w:after="40"/>
              <w:jc w:val="left"/>
            </w:pPr>
            <w:r>
              <w:rPr>
                <w:b/>
                <w:bCs/>
                <w:sz w:val="19"/>
              </w:rPr>
              <w:t>Béton de propreté dosé à 150 kg/m³ de ciment pour fond de fouille</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31714F" w:rsidRDefault="00831587">
            <w:pPr>
              <w:pStyle w:val="Compact"/>
              <w:spacing w:after="40"/>
              <w:jc w:val="left"/>
            </w:pPr>
            <w:r>
              <w:rPr>
                <w:sz w:val="19"/>
              </w:rPr>
              <w:t>m³</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F.703</w:t>
            </w:r>
          </w:p>
        </w:tc>
        <w:tc>
          <w:tcPr>
            <w:tcW w:w="4649" w:type="dxa"/>
          </w:tcPr>
          <w:p w:rsidR="0031714F" w:rsidRDefault="00831587">
            <w:pPr>
              <w:pStyle w:val="Compact"/>
              <w:spacing w:after="40"/>
              <w:jc w:val="left"/>
            </w:pPr>
            <w:r>
              <w:rPr>
                <w:b/>
                <w:bCs/>
                <w:sz w:val="19"/>
              </w:rPr>
              <w:t>Fourniture et pose d’agglos bourrés de 20x20x40 cm pour fondation des murs</w:t>
            </w:r>
            <w:r>
              <w:rPr>
                <w:sz w:val="19"/>
              </w:rPr>
              <w:t xml:space="preserve"> Ce prix rémunère au mètre carré (m²), conformément au CCTP, la réalisation de la prestation désignée, y compris la fourniture des matériaux, la main-d’œuvre, la mise en œuvre et toutes sujétions. Le prix à : …………………… Francs CFA</w:t>
            </w:r>
          </w:p>
        </w:tc>
        <w:tc>
          <w:tcPr>
            <w:tcW w:w="794" w:type="dxa"/>
          </w:tcPr>
          <w:p w:rsidR="0031714F" w:rsidRDefault="00831587">
            <w:pPr>
              <w:pStyle w:val="Compact"/>
              <w:spacing w:after="40"/>
              <w:jc w:val="left"/>
            </w:pPr>
            <w:r>
              <w:rPr>
                <w:sz w:val="19"/>
              </w:rPr>
              <w:t>m²</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F.704</w:t>
            </w:r>
          </w:p>
        </w:tc>
        <w:tc>
          <w:tcPr>
            <w:tcW w:w="4649" w:type="dxa"/>
          </w:tcPr>
          <w:p w:rsidR="0031714F" w:rsidRDefault="00831587">
            <w:pPr>
              <w:pStyle w:val="Compact"/>
              <w:spacing w:after="40"/>
              <w:jc w:val="left"/>
            </w:pPr>
            <w:r>
              <w:rPr>
                <w:b/>
                <w:bCs/>
                <w:sz w:val="19"/>
              </w:rPr>
              <w:t>Béton armé dosé à 350 kg/m³ pour semelles, amorces de poteaux, longrines, linteaux et poteaux</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31714F" w:rsidRDefault="00831587">
            <w:pPr>
              <w:pStyle w:val="Compact"/>
              <w:spacing w:after="40"/>
              <w:jc w:val="left"/>
            </w:pPr>
            <w:r>
              <w:rPr>
                <w:sz w:val="19"/>
              </w:rPr>
              <w:t>m³</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F.705</w:t>
            </w:r>
          </w:p>
        </w:tc>
        <w:tc>
          <w:tcPr>
            <w:tcW w:w="4649" w:type="dxa"/>
          </w:tcPr>
          <w:p w:rsidR="0031714F" w:rsidRDefault="00831587">
            <w:pPr>
              <w:pStyle w:val="Compact"/>
              <w:spacing w:after="40"/>
              <w:jc w:val="left"/>
            </w:pPr>
            <w:r>
              <w:rPr>
                <w:b/>
                <w:bCs/>
                <w:sz w:val="19"/>
              </w:rPr>
              <w:t>Remblais aux endroits des fondations avec terre d’emprunt (sable ou latérite) y compris toutes sujétions</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31714F" w:rsidRDefault="00831587">
            <w:pPr>
              <w:pStyle w:val="Compact"/>
              <w:spacing w:after="40"/>
              <w:jc w:val="left"/>
            </w:pPr>
            <w:r>
              <w:rPr>
                <w:sz w:val="19"/>
              </w:rPr>
              <w:t>m³</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F.706</w:t>
            </w:r>
          </w:p>
        </w:tc>
        <w:tc>
          <w:tcPr>
            <w:tcW w:w="4649" w:type="dxa"/>
          </w:tcPr>
          <w:p w:rsidR="0031714F" w:rsidRDefault="00831587">
            <w:pPr>
              <w:pStyle w:val="Compact"/>
              <w:spacing w:after="40"/>
              <w:jc w:val="left"/>
            </w:pPr>
            <w:r>
              <w:rPr>
                <w:b/>
                <w:bCs/>
                <w:sz w:val="19"/>
              </w:rPr>
              <w:t>Béton armé dosé à 400 kg/m³ de ciment, hydrofuge additionné d’adjuvant Sikalite, pour dalle de couverture du local technique (dalle pleine ép. 15 cm)</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31714F" w:rsidRDefault="00831587">
            <w:pPr>
              <w:pStyle w:val="Compact"/>
              <w:spacing w:after="40"/>
              <w:jc w:val="left"/>
            </w:pPr>
            <w:r>
              <w:rPr>
                <w:sz w:val="19"/>
              </w:rPr>
              <w:t>m³</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F.707</w:t>
            </w:r>
          </w:p>
        </w:tc>
        <w:tc>
          <w:tcPr>
            <w:tcW w:w="4649" w:type="dxa"/>
          </w:tcPr>
          <w:p w:rsidR="0031714F" w:rsidRDefault="00831587">
            <w:pPr>
              <w:pStyle w:val="Compact"/>
              <w:spacing w:after="40"/>
              <w:jc w:val="left"/>
            </w:pPr>
            <w:r>
              <w:rPr>
                <w:b/>
                <w:bCs/>
                <w:sz w:val="19"/>
              </w:rPr>
              <w:t>Échelle de secours en acier galvanisé, longueur totale de 9,5 m (7 m encastrés du haut du local technique au radier et 2,5 m à garder dans le local technique)</w:t>
            </w:r>
            <w:r>
              <w:rPr>
                <w:sz w:val="19"/>
              </w:rPr>
              <w:t xml:space="preserve"> Ce prix rémunère à l’unité (U), conformément au CCTP, la </w:t>
            </w:r>
            <w:r>
              <w:rPr>
                <w:sz w:val="19"/>
              </w:rPr>
              <w:lastRenderedPageBreak/>
              <w:t>réalisation de la prestation désignée, y compris la fourniture des matériaux, la main-d’œuvre, la mise en œuvre et toutes sujétions. Le prix à : …………………… Francs CFA</w:t>
            </w:r>
          </w:p>
        </w:tc>
        <w:tc>
          <w:tcPr>
            <w:tcW w:w="794" w:type="dxa"/>
          </w:tcPr>
          <w:p w:rsidR="0031714F" w:rsidRDefault="00831587">
            <w:pPr>
              <w:pStyle w:val="Compact"/>
              <w:spacing w:after="40"/>
              <w:jc w:val="left"/>
            </w:pPr>
            <w:r>
              <w:rPr>
                <w:sz w:val="19"/>
              </w:rPr>
              <w:lastRenderedPageBreak/>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lastRenderedPageBreak/>
              <w:t>F.708</w:t>
            </w:r>
          </w:p>
        </w:tc>
        <w:tc>
          <w:tcPr>
            <w:tcW w:w="4649" w:type="dxa"/>
          </w:tcPr>
          <w:p w:rsidR="0031714F" w:rsidRDefault="00831587">
            <w:pPr>
              <w:pStyle w:val="Compact"/>
              <w:spacing w:after="40"/>
              <w:jc w:val="left"/>
            </w:pPr>
            <w:r>
              <w:rPr>
                <w:b/>
                <w:bCs/>
                <w:sz w:val="19"/>
              </w:rPr>
              <w:t>Béton armé dosé à 350 kg/m³ pour linteaux</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31714F" w:rsidRDefault="00831587">
            <w:pPr>
              <w:pStyle w:val="Compact"/>
              <w:spacing w:after="40"/>
              <w:jc w:val="left"/>
            </w:pPr>
            <w:r>
              <w:rPr>
                <w:sz w:val="19"/>
              </w:rPr>
              <w:t>m³</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F.709</w:t>
            </w:r>
          </w:p>
        </w:tc>
        <w:tc>
          <w:tcPr>
            <w:tcW w:w="4649" w:type="dxa"/>
          </w:tcPr>
          <w:p w:rsidR="0031714F" w:rsidRDefault="00831587">
            <w:pPr>
              <w:pStyle w:val="Compact"/>
              <w:spacing w:after="40"/>
              <w:jc w:val="left"/>
            </w:pPr>
            <w:r>
              <w:rPr>
                <w:b/>
                <w:bCs/>
                <w:sz w:val="19"/>
              </w:rPr>
              <w:t>Béton de remblage de 8 cm y compris remblai latéritique</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31714F" w:rsidRDefault="00831587">
            <w:pPr>
              <w:pStyle w:val="Compact"/>
              <w:spacing w:after="40"/>
              <w:jc w:val="left"/>
            </w:pPr>
            <w:r>
              <w:rPr>
                <w:sz w:val="19"/>
              </w:rPr>
              <w:t>m³</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F.710</w:t>
            </w:r>
          </w:p>
        </w:tc>
        <w:tc>
          <w:tcPr>
            <w:tcW w:w="4649" w:type="dxa"/>
          </w:tcPr>
          <w:p w:rsidR="0031714F" w:rsidRDefault="00831587">
            <w:pPr>
              <w:pStyle w:val="Compact"/>
              <w:spacing w:after="40"/>
              <w:jc w:val="left"/>
            </w:pPr>
            <w:r>
              <w:rPr>
                <w:b/>
                <w:bCs/>
                <w:sz w:val="19"/>
              </w:rPr>
              <w:t>Maçonnerie en agglos de 15x20x40 cm pour la couverture du local technique</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31714F" w:rsidRDefault="00831587">
            <w:pPr>
              <w:pStyle w:val="Compact"/>
              <w:spacing w:after="40"/>
              <w:jc w:val="left"/>
            </w:pPr>
            <w:r>
              <w:rPr>
                <w:sz w:val="19"/>
              </w:rPr>
              <w:t>m³</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F.711</w:t>
            </w:r>
          </w:p>
        </w:tc>
        <w:tc>
          <w:tcPr>
            <w:tcW w:w="4649" w:type="dxa"/>
          </w:tcPr>
          <w:p w:rsidR="0031714F" w:rsidRDefault="00831587">
            <w:pPr>
              <w:pStyle w:val="Compact"/>
              <w:spacing w:after="40"/>
              <w:jc w:val="left"/>
            </w:pPr>
            <w:r>
              <w:rPr>
                <w:b/>
                <w:bCs/>
                <w:sz w:val="19"/>
              </w:rPr>
              <w:t>Enduit au mortier de ciment dosé à 300 kg/m³ pour tout l’ouvrage</w:t>
            </w:r>
            <w:r>
              <w:rPr>
                <w:sz w:val="19"/>
              </w:rPr>
              <w:t xml:space="preserve"> Ce prix rémunère au mètre carré (m²), conformément au CCTP, la réalisation de la prestation désignée, y compris la fourniture des matériaux, la main-d’œuvre, la mise en œuvre et toutes sujétions. Le prix à : …………………… Francs CFA</w:t>
            </w:r>
          </w:p>
        </w:tc>
        <w:tc>
          <w:tcPr>
            <w:tcW w:w="794" w:type="dxa"/>
          </w:tcPr>
          <w:p w:rsidR="0031714F" w:rsidRDefault="00831587">
            <w:pPr>
              <w:pStyle w:val="Compact"/>
              <w:spacing w:after="40"/>
              <w:jc w:val="left"/>
            </w:pPr>
            <w:r>
              <w:rPr>
                <w:sz w:val="19"/>
              </w:rPr>
              <w:t>m²</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F.712</w:t>
            </w:r>
          </w:p>
        </w:tc>
        <w:tc>
          <w:tcPr>
            <w:tcW w:w="4649" w:type="dxa"/>
          </w:tcPr>
          <w:p w:rsidR="0031714F" w:rsidRDefault="00831587">
            <w:pPr>
              <w:pStyle w:val="Compact"/>
              <w:spacing w:after="40"/>
              <w:jc w:val="left"/>
            </w:pPr>
            <w:r>
              <w:rPr>
                <w:b/>
                <w:bCs/>
                <w:sz w:val="19"/>
              </w:rPr>
              <w:t>Fourniture et pose d’une porte métallique pleine (dimensions à préciser) y compris système de fermeture</w:t>
            </w:r>
            <w:r>
              <w:rPr>
                <w:sz w:val="19"/>
              </w:rPr>
              <w:t xml:space="preserve"> Ce prix rémunère à l’unité (U), conformément au CCTP, la réalisation de la prestation désignée, y compris la fourniture des matériaux, la main-d’œuvre, la mise en œuvre et toutes sujétions. Le prix à : …………………… Francs CFA</w:t>
            </w:r>
          </w:p>
        </w:tc>
        <w:tc>
          <w:tcPr>
            <w:tcW w:w="794" w:type="dxa"/>
          </w:tcPr>
          <w:p w:rsidR="0031714F" w:rsidRDefault="00831587">
            <w:pPr>
              <w:pStyle w:val="Compact"/>
              <w:spacing w:after="40"/>
              <w:jc w:val="left"/>
            </w:pPr>
            <w:r>
              <w:rPr>
                <w:sz w:val="19"/>
              </w:rPr>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F.713</w:t>
            </w:r>
          </w:p>
        </w:tc>
        <w:tc>
          <w:tcPr>
            <w:tcW w:w="4649" w:type="dxa"/>
          </w:tcPr>
          <w:p w:rsidR="0031714F" w:rsidRDefault="00831587">
            <w:pPr>
              <w:pStyle w:val="Compact"/>
              <w:spacing w:after="40"/>
              <w:jc w:val="left"/>
            </w:pPr>
            <w:r>
              <w:rPr>
                <w:b/>
                <w:bCs/>
                <w:sz w:val="19"/>
              </w:rPr>
              <w:t>Réalisation d’une chambre de vanne de 1x1x1 m en agglos et tapissée de gravier</w:t>
            </w:r>
            <w:r>
              <w:rPr>
                <w:sz w:val="19"/>
              </w:rPr>
              <w:t xml:space="preserve"> Ce prix rémunère à l’unité (U), conformément au CCTP, la réalisation de la prestation désignée, y compris la fourniture des matériaux, la main-d’œuvre, la mise en œuvre et toutes sujétions. Le prix à : …………………… Francs CFA</w:t>
            </w:r>
          </w:p>
        </w:tc>
        <w:tc>
          <w:tcPr>
            <w:tcW w:w="794" w:type="dxa"/>
          </w:tcPr>
          <w:p w:rsidR="0031714F" w:rsidRDefault="00831587">
            <w:pPr>
              <w:pStyle w:val="Compact"/>
              <w:spacing w:after="40"/>
              <w:jc w:val="left"/>
            </w:pPr>
            <w:r>
              <w:rPr>
                <w:sz w:val="19"/>
              </w:rPr>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F.714</w:t>
            </w:r>
          </w:p>
        </w:tc>
        <w:tc>
          <w:tcPr>
            <w:tcW w:w="4649" w:type="dxa"/>
          </w:tcPr>
          <w:p w:rsidR="0031714F" w:rsidRDefault="00831587">
            <w:pPr>
              <w:pStyle w:val="Compact"/>
              <w:spacing w:after="40"/>
              <w:jc w:val="left"/>
            </w:pPr>
            <w:r>
              <w:rPr>
                <w:b/>
                <w:bCs/>
                <w:sz w:val="19"/>
              </w:rPr>
              <w:t>Accessoires de raccordement au château (Té, coudes, vanne, colle, filasse…)</w:t>
            </w:r>
            <w:r>
              <w:rPr>
                <w:sz w:val="19"/>
              </w:rPr>
              <w:t xml:space="preserve"> Ce prix rémunère à l’ensemble (Ens), conformément au CCTP, la réalisation de la prestation désignée, y compris la fourniture des matériaux, la main-d’œuvre, la mise en œuvre et toutes sujétions. Le prix à : …………………… Francs CFA</w:t>
            </w:r>
          </w:p>
        </w:tc>
        <w:tc>
          <w:tcPr>
            <w:tcW w:w="794" w:type="dxa"/>
          </w:tcPr>
          <w:p w:rsidR="0031714F" w:rsidRDefault="00831587">
            <w:pPr>
              <w:pStyle w:val="Compact"/>
              <w:spacing w:after="40"/>
              <w:jc w:val="left"/>
            </w:pPr>
            <w:r>
              <w:rPr>
                <w:sz w:val="19"/>
              </w:rPr>
              <w:t>Ens</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F.715</w:t>
            </w:r>
          </w:p>
        </w:tc>
        <w:tc>
          <w:tcPr>
            <w:tcW w:w="4649" w:type="dxa"/>
          </w:tcPr>
          <w:p w:rsidR="0031714F" w:rsidRDefault="00831587">
            <w:pPr>
              <w:pStyle w:val="Compact"/>
              <w:spacing w:after="40"/>
              <w:jc w:val="left"/>
            </w:pPr>
            <w:r>
              <w:rPr>
                <w:b/>
                <w:bCs/>
                <w:sz w:val="19"/>
              </w:rPr>
              <w:t>Application d’une peinture bicouche Pantex 1300 sur les parois de l’ouvrage</w:t>
            </w:r>
            <w:r>
              <w:rPr>
                <w:sz w:val="19"/>
              </w:rPr>
              <w:t xml:space="preserve"> Ce prix rémunère au mètre carré (m²), conformément au CCTP, la réalisation de la prestation désignée, y compris la fourniture des matériaux, la main-d’œuvre, la mise en œuvre et toutes sujétions. Le prix à : …………………… Francs CFA</w:t>
            </w:r>
          </w:p>
        </w:tc>
        <w:tc>
          <w:tcPr>
            <w:tcW w:w="794" w:type="dxa"/>
          </w:tcPr>
          <w:p w:rsidR="0031714F" w:rsidRDefault="00831587">
            <w:pPr>
              <w:pStyle w:val="Compact"/>
              <w:spacing w:after="40"/>
              <w:jc w:val="left"/>
            </w:pPr>
            <w:r>
              <w:rPr>
                <w:sz w:val="19"/>
              </w:rPr>
              <w:t>m²</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F.716</w:t>
            </w:r>
          </w:p>
        </w:tc>
        <w:tc>
          <w:tcPr>
            <w:tcW w:w="4649" w:type="dxa"/>
          </w:tcPr>
          <w:p w:rsidR="0031714F" w:rsidRDefault="00831587">
            <w:pPr>
              <w:pStyle w:val="Compact"/>
              <w:spacing w:after="40"/>
              <w:jc w:val="left"/>
            </w:pPr>
            <w:r>
              <w:rPr>
                <w:b/>
                <w:bCs/>
                <w:sz w:val="19"/>
              </w:rPr>
              <w:t>Fourniture et pose d’un cubitainer de 5 m³ (doté d’un trop-plein) y compris toutes sujétions de raccordement aux réseaux de refoulement et de distribution</w:t>
            </w:r>
            <w:r>
              <w:rPr>
                <w:sz w:val="19"/>
              </w:rPr>
              <w:t xml:space="preserve"> Ce prix rémunère à l’unité (U), conformément au CCTP, la réalisation de la prestation désignée, y compris la fourniture des matériaux, la main-d’œuvre, la mise en </w:t>
            </w:r>
            <w:r>
              <w:rPr>
                <w:sz w:val="19"/>
              </w:rPr>
              <w:lastRenderedPageBreak/>
              <w:t>œuvre et toutes sujétions. Le prix à : …………………… Francs CFA</w:t>
            </w:r>
          </w:p>
        </w:tc>
        <w:tc>
          <w:tcPr>
            <w:tcW w:w="794" w:type="dxa"/>
          </w:tcPr>
          <w:p w:rsidR="0031714F" w:rsidRDefault="00831587">
            <w:pPr>
              <w:pStyle w:val="Compact"/>
              <w:spacing w:after="40"/>
              <w:jc w:val="left"/>
            </w:pPr>
            <w:r>
              <w:rPr>
                <w:sz w:val="19"/>
              </w:rPr>
              <w:lastRenderedPageBreak/>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lastRenderedPageBreak/>
              <w:t>F.717</w:t>
            </w:r>
          </w:p>
        </w:tc>
        <w:tc>
          <w:tcPr>
            <w:tcW w:w="4649" w:type="dxa"/>
          </w:tcPr>
          <w:p w:rsidR="0031714F" w:rsidRDefault="00831587">
            <w:pPr>
              <w:pStyle w:val="Compact"/>
              <w:spacing w:after="40"/>
              <w:jc w:val="left"/>
            </w:pPr>
            <w:r>
              <w:rPr>
                <w:b/>
                <w:bCs/>
                <w:sz w:val="19"/>
              </w:rPr>
              <w:t>Application d’une peinture glycérophtalique sur les supports métalliques y compris toutes sujétions de pose</w:t>
            </w:r>
            <w:r>
              <w:rPr>
                <w:sz w:val="19"/>
              </w:rPr>
              <w:t xml:space="preserve"> Ce prix rémunère au mètre carré (m²), conformément au CCTP, la réalisation de la prestation désignée, y compris la fourniture des matériaux, la main-d’œuvre, la mise en œuvre et toutes sujétions. Le prix à : …………………… Francs CFA</w:t>
            </w:r>
          </w:p>
        </w:tc>
        <w:tc>
          <w:tcPr>
            <w:tcW w:w="794" w:type="dxa"/>
          </w:tcPr>
          <w:p w:rsidR="0031714F" w:rsidRDefault="00831587">
            <w:pPr>
              <w:pStyle w:val="Compact"/>
              <w:spacing w:after="40"/>
              <w:jc w:val="left"/>
            </w:pPr>
            <w:r>
              <w:rPr>
                <w:sz w:val="19"/>
              </w:rPr>
              <w:t>m²</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F800</w:t>
            </w:r>
          </w:p>
        </w:tc>
        <w:tc>
          <w:tcPr>
            <w:tcW w:w="4649" w:type="dxa"/>
          </w:tcPr>
          <w:p w:rsidR="0031714F" w:rsidRDefault="00831587">
            <w:pPr>
              <w:pStyle w:val="Compact"/>
              <w:spacing w:after="40"/>
              <w:jc w:val="left"/>
            </w:pPr>
            <w:r>
              <w:rPr>
                <w:sz w:val="19"/>
              </w:rPr>
              <w:t>AMÉNAGEMENT DES AIRES DE PUISAGE (02)</w:t>
            </w:r>
          </w:p>
        </w:tc>
        <w:tc>
          <w:tcPr>
            <w:tcW w:w="794" w:type="dxa"/>
          </w:tcPr>
          <w:p w:rsidR="0031714F" w:rsidRDefault="0031714F">
            <w:pPr>
              <w:pStyle w:val="Compact"/>
              <w:spacing w:after="40"/>
            </w:pP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F.801</w:t>
            </w:r>
          </w:p>
        </w:tc>
        <w:tc>
          <w:tcPr>
            <w:tcW w:w="4649" w:type="dxa"/>
          </w:tcPr>
          <w:p w:rsidR="0031714F" w:rsidRDefault="00831587">
            <w:pPr>
              <w:pStyle w:val="Compact"/>
              <w:spacing w:after="40"/>
              <w:jc w:val="left"/>
            </w:pPr>
            <w:r>
              <w:rPr>
                <w:sz w:val="19"/>
              </w:rPr>
              <w:t>Implantation des aires de puisages y/c toutes sujétions Ce prix rémunère dans les conditions générales prévues au contrat au forfait, assujetti à un procès-verbal, l’implantation des aires de puisage, par un comité constitué : •Du point focal du PROLOG auprès de la Commune ; •Du Coordonnateur du Comité de Village ou Comité de Village ou du Chef du village ; •Du représentant de l’entreprise ; •Du Chef Service Technique de la Commune. Le forfait à : ……………………………… Francs CFA U</w:t>
            </w:r>
          </w:p>
        </w:tc>
        <w:tc>
          <w:tcPr>
            <w:tcW w:w="794" w:type="dxa"/>
          </w:tcPr>
          <w:p w:rsidR="0031714F" w:rsidRDefault="00831587">
            <w:pPr>
              <w:pStyle w:val="Compact"/>
              <w:spacing w:after="40"/>
              <w:jc w:val="left"/>
            </w:pPr>
            <w:r>
              <w:rPr>
                <w:sz w:val="19"/>
              </w:rPr>
              <w:t>FF</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F.802</w:t>
            </w:r>
          </w:p>
        </w:tc>
        <w:tc>
          <w:tcPr>
            <w:tcW w:w="4649" w:type="dxa"/>
          </w:tcPr>
          <w:p w:rsidR="0031714F" w:rsidRDefault="00831587">
            <w:pPr>
              <w:pStyle w:val="Compact"/>
              <w:spacing w:after="40"/>
              <w:jc w:val="left"/>
            </w:pPr>
            <w:r>
              <w:rPr>
                <w:sz w:val="19"/>
              </w:rPr>
              <w:t>Décapage du sol d'épaisseur 20cm pour mise en forme sous dallage de propreté y/c toutes sujétions Ce prix rémunère dans les conditions générales prévues au contrat le mètre carré des opérations de décapage de terre végétale sur une épaisseur de 20 cm. Il rémunère tous les travaux tels qu'ils sont décrits dans le Cahier des Prescriptions Techniques (CPT) et comprend notamment : • le terrassement des terres végétales ; • le transport et la mise en dépôt à un lieu agréé par l'ingénieur Le mètre carré à : .................................................... CFA</w:t>
            </w:r>
          </w:p>
        </w:tc>
        <w:tc>
          <w:tcPr>
            <w:tcW w:w="794" w:type="dxa"/>
          </w:tcPr>
          <w:p w:rsidR="0031714F" w:rsidRDefault="00831587">
            <w:pPr>
              <w:pStyle w:val="Compact"/>
              <w:spacing w:after="40"/>
              <w:jc w:val="left"/>
            </w:pPr>
            <w:r>
              <w:rPr>
                <w:sz w:val="19"/>
              </w:rPr>
              <w:t>m²</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F.803</w:t>
            </w:r>
          </w:p>
        </w:tc>
        <w:tc>
          <w:tcPr>
            <w:tcW w:w="4649" w:type="dxa"/>
          </w:tcPr>
          <w:p w:rsidR="0031714F" w:rsidRDefault="00831587">
            <w:pPr>
              <w:pStyle w:val="Compact"/>
              <w:spacing w:after="40"/>
              <w:jc w:val="left"/>
            </w:pPr>
            <w:r>
              <w:rPr>
                <w:sz w:val="19"/>
              </w:rPr>
              <w:t>Fouilles en rigole sur une épaisseur de 35 cm y/c toutes sujétions Ce prix rémunère l'excavation des terres sur une épaisseur de 35 cm et le décapage et rangement ou évacuation des déblais hors de l'emprise des ouvrages et à un lieu agréé par l'ingénieur. Le mètre cube à : ................................................ Francs CFA</w:t>
            </w:r>
          </w:p>
        </w:tc>
        <w:tc>
          <w:tcPr>
            <w:tcW w:w="794" w:type="dxa"/>
          </w:tcPr>
          <w:p w:rsidR="0031714F" w:rsidRDefault="00831587">
            <w:pPr>
              <w:pStyle w:val="Compact"/>
              <w:spacing w:after="40"/>
              <w:jc w:val="left"/>
            </w:pPr>
            <w:r>
              <w:rPr>
                <w:sz w:val="19"/>
              </w:rPr>
              <w:t>m3</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F.804</w:t>
            </w:r>
          </w:p>
        </w:tc>
        <w:tc>
          <w:tcPr>
            <w:tcW w:w="4649" w:type="dxa"/>
          </w:tcPr>
          <w:p w:rsidR="0031714F" w:rsidRDefault="00831587">
            <w:pPr>
              <w:pStyle w:val="Compact"/>
              <w:spacing w:after="40"/>
              <w:jc w:val="left"/>
            </w:pPr>
            <w:r>
              <w:rPr>
                <w:sz w:val="19"/>
              </w:rPr>
              <w:t>Forme de sable stabilisé d'épaisseur 15cm sous dallage de propreté y/c toutes sujétions Ce prix rémunère : • La fourniture et mise en place d'un lit de sable de 15cm d'épaisseur au fond des fouilles ; • Et toutes sujétions Le mètre cube à : ................................................ Francs CFA</w:t>
            </w:r>
          </w:p>
        </w:tc>
        <w:tc>
          <w:tcPr>
            <w:tcW w:w="794" w:type="dxa"/>
          </w:tcPr>
          <w:p w:rsidR="0031714F" w:rsidRDefault="00831587">
            <w:pPr>
              <w:pStyle w:val="Compact"/>
              <w:spacing w:after="40"/>
              <w:jc w:val="left"/>
            </w:pPr>
            <w:r>
              <w:rPr>
                <w:sz w:val="19"/>
              </w:rPr>
              <w:t>m3</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F.805</w:t>
            </w:r>
          </w:p>
        </w:tc>
        <w:tc>
          <w:tcPr>
            <w:tcW w:w="4649" w:type="dxa"/>
          </w:tcPr>
          <w:p w:rsidR="0031714F" w:rsidRDefault="00831587">
            <w:pPr>
              <w:pStyle w:val="Compact"/>
              <w:spacing w:after="40"/>
              <w:jc w:val="left"/>
            </w:pPr>
            <w:r>
              <w:rPr>
                <w:sz w:val="19"/>
              </w:rPr>
              <w:t>Béton de propreté d'ép. 5 cm en béton dosé à 150 kg/m3 y/c toutes sujétions Ce prix rémunère : • La fourniture de tous les matériaux et la confection du béton ; • La mise en œuvre du béton vibré Le mètre cube à : ................................................ Francs CFA</w:t>
            </w:r>
          </w:p>
        </w:tc>
        <w:tc>
          <w:tcPr>
            <w:tcW w:w="794" w:type="dxa"/>
          </w:tcPr>
          <w:p w:rsidR="0031714F" w:rsidRDefault="00831587">
            <w:pPr>
              <w:pStyle w:val="Compact"/>
              <w:spacing w:after="40"/>
              <w:jc w:val="left"/>
            </w:pPr>
            <w:r>
              <w:rPr>
                <w:sz w:val="19"/>
              </w:rPr>
              <w:t>m3</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F.806</w:t>
            </w:r>
          </w:p>
        </w:tc>
        <w:tc>
          <w:tcPr>
            <w:tcW w:w="4649" w:type="dxa"/>
          </w:tcPr>
          <w:p w:rsidR="0031714F" w:rsidRDefault="00831587">
            <w:pPr>
              <w:pStyle w:val="Compact"/>
              <w:spacing w:after="40"/>
              <w:jc w:val="left"/>
            </w:pPr>
            <w:r>
              <w:rPr>
                <w:sz w:val="19"/>
              </w:rPr>
              <w:t>Béton armé en béton armé dosé à 350 kg/m3 pour aire de puisage de dimensions 300x300x20cm y/c toutes sujétions Ce prix rémunère : • La fourniture de tous les matériaux et la confection du béton • La confection des armatures • La confection des coffrages • La mise en œuvre du béton vibré. Le mètre cube à : ................................................ Francs CFA</w:t>
            </w:r>
          </w:p>
        </w:tc>
        <w:tc>
          <w:tcPr>
            <w:tcW w:w="794" w:type="dxa"/>
          </w:tcPr>
          <w:p w:rsidR="0031714F" w:rsidRDefault="00831587">
            <w:pPr>
              <w:pStyle w:val="Compact"/>
              <w:spacing w:after="40"/>
              <w:jc w:val="left"/>
            </w:pPr>
            <w:r>
              <w:rPr>
                <w:sz w:val="19"/>
              </w:rPr>
              <w:t>m3</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F.807</w:t>
            </w:r>
          </w:p>
        </w:tc>
        <w:tc>
          <w:tcPr>
            <w:tcW w:w="4649" w:type="dxa"/>
          </w:tcPr>
          <w:p w:rsidR="0031714F" w:rsidRDefault="00831587">
            <w:pPr>
              <w:pStyle w:val="Compact"/>
              <w:spacing w:after="40"/>
              <w:jc w:val="left"/>
            </w:pPr>
            <w:r>
              <w:rPr>
                <w:sz w:val="19"/>
              </w:rPr>
              <w:t xml:space="preserve">Construction d'un muret en agglomérés de 15x20x40 avec raidisseurs d'extrémité en béton armé dosé à 350kg/m3 (1,80 x 1,50 m) pour fixer quatre robinets y/c toutes sujétions Ce prix rémunère : • La fourniture des agglos de 15x20x40, et tous les matériaux inhérents à la confection du béton pour les raidisseurs ; • La construction du muret </w:t>
            </w:r>
            <w:r>
              <w:rPr>
                <w:sz w:val="19"/>
              </w:rPr>
              <w:lastRenderedPageBreak/>
              <w:t>en agglos de 15 ; • La confection des armatures • La confection des coffrages • La mise en œuvre du béton vibré Le mètre carré à : ................................................ Francs CFA</w:t>
            </w:r>
          </w:p>
        </w:tc>
        <w:tc>
          <w:tcPr>
            <w:tcW w:w="794" w:type="dxa"/>
          </w:tcPr>
          <w:p w:rsidR="0031714F" w:rsidRDefault="00831587">
            <w:pPr>
              <w:pStyle w:val="Compact"/>
              <w:spacing w:after="40"/>
              <w:jc w:val="left"/>
            </w:pPr>
            <w:r>
              <w:rPr>
                <w:sz w:val="19"/>
              </w:rPr>
              <w:lastRenderedPageBreak/>
              <w:t>m2</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lastRenderedPageBreak/>
              <w:t>F.808</w:t>
            </w:r>
          </w:p>
        </w:tc>
        <w:tc>
          <w:tcPr>
            <w:tcW w:w="4649" w:type="dxa"/>
          </w:tcPr>
          <w:p w:rsidR="0031714F" w:rsidRDefault="00831587">
            <w:pPr>
              <w:pStyle w:val="Compact"/>
              <w:spacing w:after="40"/>
              <w:jc w:val="left"/>
            </w:pPr>
            <w:r>
              <w:rPr>
                <w:sz w:val="19"/>
              </w:rPr>
              <w:t>Fourniture et Pose de carreaux de faïence sur toute la hauteur du muret de l'aire de puisage (02 faces) y/c toutes sujétions Ce prix rémunère : • La fourniture des carreaux de faïence et des matériaux nécessaires pour le mortier de pose ; • La confection du mortier de pose du carrelage ; • La pose du carrelage sur les 02 faces du muret ; • La confection de la barbotine pour le jointoiement. Le mètre carré à : ............................................... Francs CFA</w:t>
            </w:r>
          </w:p>
        </w:tc>
        <w:tc>
          <w:tcPr>
            <w:tcW w:w="794" w:type="dxa"/>
          </w:tcPr>
          <w:p w:rsidR="0031714F" w:rsidRDefault="00831587">
            <w:pPr>
              <w:pStyle w:val="Compact"/>
              <w:spacing w:after="40"/>
              <w:jc w:val="left"/>
            </w:pPr>
            <w:r>
              <w:rPr>
                <w:sz w:val="19"/>
              </w:rPr>
              <w:t>m2</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F.809</w:t>
            </w:r>
          </w:p>
        </w:tc>
        <w:tc>
          <w:tcPr>
            <w:tcW w:w="4649" w:type="dxa"/>
          </w:tcPr>
          <w:p w:rsidR="0031714F" w:rsidRDefault="00831587">
            <w:pPr>
              <w:pStyle w:val="Compact"/>
              <w:spacing w:after="40"/>
              <w:jc w:val="left"/>
            </w:pPr>
            <w:r>
              <w:rPr>
                <w:sz w:val="19"/>
              </w:rPr>
              <w:t>Béton armé en béton armé dosé à 350 kg/m3 pour canal de dimensions 20cm x 20cm x 500 cm au droit de l'aire de puisage pour l'évacuation des eaux perdues vers le puits d'infiltration y/c toutes sujétions Ce prix rémunère : • La fourniture de tous les matériaux et la confection du béton • La confection des armatures • La confection des coffrages • La mise en œuvre du béton vibré Le mètre cube à : ............................................... Francs CFA</w:t>
            </w:r>
          </w:p>
        </w:tc>
        <w:tc>
          <w:tcPr>
            <w:tcW w:w="794" w:type="dxa"/>
          </w:tcPr>
          <w:p w:rsidR="0031714F" w:rsidRDefault="00831587">
            <w:pPr>
              <w:pStyle w:val="Compact"/>
              <w:spacing w:after="40"/>
              <w:jc w:val="left"/>
            </w:pPr>
            <w:r>
              <w:rPr>
                <w:sz w:val="19"/>
              </w:rPr>
              <w:t>m3</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F.810</w:t>
            </w:r>
          </w:p>
        </w:tc>
        <w:tc>
          <w:tcPr>
            <w:tcW w:w="4649" w:type="dxa"/>
          </w:tcPr>
          <w:p w:rsidR="0031714F" w:rsidRDefault="00831587">
            <w:pPr>
              <w:pStyle w:val="Compact"/>
              <w:spacing w:after="40"/>
              <w:jc w:val="left"/>
            </w:pPr>
            <w:r>
              <w:rPr>
                <w:sz w:val="19"/>
              </w:rPr>
              <w:t>Béton armé dosé à 350kg/m3 pour construction d'un puits d'infiltration (puits perdu) en buses perforées et couverture en 2 éléments symétriques y/c toutes sujétions Ce prix rémunère : • La fourniture de tous les matériaux et la confection du béton • La confection des armatures • La confection des coffrages • La mise en œuvre du béton vibré Le mètre cube à : ............................................... Francs CFA</w:t>
            </w:r>
          </w:p>
        </w:tc>
        <w:tc>
          <w:tcPr>
            <w:tcW w:w="794" w:type="dxa"/>
          </w:tcPr>
          <w:p w:rsidR="0031714F" w:rsidRDefault="00831587">
            <w:pPr>
              <w:pStyle w:val="Compact"/>
              <w:spacing w:after="40"/>
              <w:jc w:val="left"/>
            </w:pPr>
            <w:r>
              <w:rPr>
                <w:sz w:val="19"/>
              </w:rPr>
              <w:t>m3</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F.811</w:t>
            </w:r>
          </w:p>
        </w:tc>
        <w:tc>
          <w:tcPr>
            <w:tcW w:w="4649" w:type="dxa"/>
          </w:tcPr>
          <w:p w:rsidR="0031714F" w:rsidRDefault="00831587">
            <w:pPr>
              <w:pStyle w:val="Compact"/>
              <w:spacing w:after="40"/>
              <w:jc w:val="left"/>
            </w:pPr>
            <w:r>
              <w:rPr>
                <w:sz w:val="19"/>
              </w:rPr>
              <w:t>Réalisation de regard en Béton armé de 100x100 pour compteur volumétrique y/c couvercles grillagé et toutes autres sujétions Ce prix rémunère : • La fourniture de tous les matériaux et la confection du béton • La confection des armatures • La confection des coffrages • La mise en œuvre du béton vibré L'unité à : .................................................... Francs CFA</w:t>
            </w:r>
          </w:p>
        </w:tc>
        <w:tc>
          <w:tcPr>
            <w:tcW w:w="794" w:type="dxa"/>
          </w:tcPr>
          <w:p w:rsidR="0031714F" w:rsidRDefault="00831587">
            <w:pPr>
              <w:pStyle w:val="Compact"/>
              <w:spacing w:after="40"/>
              <w:jc w:val="left"/>
            </w:pPr>
            <w:r>
              <w:rPr>
                <w:sz w:val="19"/>
              </w:rPr>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F.900</w:t>
            </w:r>
          </w:p>
        </w:tc>
        <w:tc>
          <w:tcPr>
            <w:tcW w:w="4649" w:type="dxa"/>
          </w:tcPr>
          <w:p w:rsidR="0031714F" w:rsidRDefault="00831587">
            <w:pPr>
              <w:pStyle w:val="Compact"/>
              <w:spacing w:after="40"/>
              <w:jc w:val="left"/>
            </w:pPr>
            <w:r>
              <w:rPr>
                <w:sz w:val="19"/>
              </w:rPr>
              <w:t>CONDUITES</w:t>
            </w:r>
          </w:p>
        </w:tc>
        <w:tc>
          <w:tcPr>
            <w:tcW w:w="794" w:type="dxa"/>
          </w:tcPr>
          <w:p w:rsidR="0031714F" w:rsidRDefault="0031714F">
            <w:pPr>
              <w:pStyle w:val="Compact"/>
              <w:spacing w:after="40"/>
            </w:pP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F.901</w:t>
            </w:r>
          </w:p>
        </w:tc>
        <w:tc>
          <w:tcPr>
            <w:tcW w:w="4649" w:type="dxa"/>
          </w:tcPr>
          <w:p w:rsidR="0031714F" w:rsidRDefault="00831587">
            <w:pPr>
              <w:pStyle w:val="Compact"/>
              <w:spacing w:after="40"/>
              <w:jc w:val="left"/>
            </w:pPr>
            <w:r>
              <w:rPr>
                <w:sz w:val="19"/>
              </w:rPr>
              <w:t>Fouilles pour tuyauterie de refoulement PEHD Ø 40 mm et de distribution PEHD Ø 32 mm y/c toutes sujétions Ce prix rémunère : • Le terrassement et le dégagement et rangement des déblais hors de l'emprise des ouvrages ; • La fermeture après passage des canalisations Le mètre cube à : .................................................... CFA</w:t>
            </w:r>
          </w:p>
        </w:tc>
        <w:tc>
          <w:tcPr>
            <w:tcW w:w="794" w:type="dxa"/>
          </w:tcPr>
          <w:p w:rsidR="0031714F" w:rsidRDefault="00831587">
            <w:pPr>
              <w:pStyle w:val="Compact"/>
              <w:spacing w:after="40"/>
              <w:jc w:val="left"/>
            </w:pPr>
            <w:r>
              <w:rPr>
                <w:sz w:val="19"/>
              </w:rPr>
              <w:t>m3</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F.902</w:t>
            </w:r>
          </w:p>
        </w:tc>
        <w:tc>
          <w:tcPr>
            <w:tcW w:w="4649" w:type="dxa"/>
          </w:tcPr>
          <w:p w:rsidR="0031714F" w:rsidRDefault="00831587">
            <w:pPr>
              <w:pStyle w:val="Compact"/>
              <w:spacing w:after="40"/>
              <w:jc w:val="left"/>
            </w:pPr>
            <w:r>
              <w:rPr>
                <w:sz w:val="19"/>
              </w:rPr>
              <w:t>Couche de sable de 10cm d'épaisseur y/c toutes sujétions Ce prix rémunère au mètre cube la fourniture et mise en œuvre d'une couche de sable sur les matériaux de terre compactés d'une épaisseur de 10cm. Il comprend : • La fourniture et l'étalage du sable de remblai (épaisseur de 5cm) sous dallage ; • Et toutes sujétions. Le mètre cube : .................................................... francs CFA</w:t>
            </w:r>
          </w:p>
        </w:tc>
        <w:tc>
          <w:tcPr>
            <w:tcW w:w="794" w:type="dxa"/>
          </w:tcPr>
          <w:p w:rsidR="0031714F" w:rsidRDefault="00831587">
            <w:pPr>
              <w:pStyle w:val="Compact"/>
              <w:spacing w:after="40"/>
              <w:jc w:val="left"/>
            </w:pPr>
            <w:r>
              <w:rPr>
                <w:sz w:val="19"/>
              </w:rPr>
              <w:t>m3</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F.903</w:t>
            </w:r>
          </w:p>
        </w:tc>
        <w:tc>
          <w:tcPr>
            <w:tcW w:w="4649" w:type="dxa"/>
          </w:tcPr>
          <w:p w:rsidR="0031714F" w:rsidRDefault="00831587">
            <w:pPr>
              <w:pStyle w:val="Compact"/>
              <w:spacing w:after="40"/>
              <w:jc w:val="left"/>
            </w:pPr>
            <w:r>
              <w:rPr>
                <w:sz w:val="19"/>
              </w:rPr>
              <w:t>F et P grillage avertisseur (couleur bleue) sur la canalisation avant le remblayage des fouilles y/c toutes sujétions de pose Ce prix rémunère : • La fourniture et la pose d'un grillage avertisseur (couleur bleue) sur la canalisation avant le remblayage des fouilles ; • Et toute sujétion de mise en œuvre Le mètre linéaire à : .................................................... FCFA</w:t>
            </w:r>
          </w:p>
        </w:tc>
        <w:tc>
          <w:tcPr>
            <w:tcW w:w="794" w:type="dxa"/>
          </w:tcPr>
          <w:p w:rsidR="0031714F" w:rsidRDefault="00831587">
            <w:pPr>
              <w:pStyle w:val="Compact"/>
              <w:spacing w:after="40"/>
              <w:jc w:val="left"/>
            </w:pPr>
            <w:r>
              <w:rPr>
                <w:sz w:val="19"/>
              </w:rPr>
              <w:t>ml</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F.904</w:t>
            </w:r>
          </w:p>
        </w:tc>
        <w:tc>
          <w:tcPr>
            <w:tcW w:w="4649" w:type="dxa"/>
          </w:tcPr>
          <w:p w:rsidR="0031714F" w:rsidRDefault="00831587">
            <w:pPr>
              <w:pStyle w:val="Compact"/>
              <w:spacing w:after="40"/>
              <w:jc w:val="left"/>
            </w:pPr>
            <w:r>
              <w:rPr>
                <w:sz w:val="19"/>
              </w:rPr>
              <w:t xml:space="preserve">F et P de la conduite de refoulement PEHD Ø 40 mm partant de la tête du forage jusqu'à la cuve y/c accessoires de pose et toutes sujétions de pose Ce prix rémunère : • </w:t>
            </w:r>
            <w:r>
              <w:rPr>
                <w:sz w:val="19"/>
              </w:rPr>
              <w:lastRenderedPageBreak/>
              <w:t>La fourniture et la pose des tuyaux PEHD Ø 40 comme colonne de refoulement jusqu'au château ; • Tous les accessoires de raccordement • Et toutes sujétions de pose Le mètre linéaire à : .................................................... FCFA</w:t>
            </w:r>
          </w:p>
        </w:tc>
        <w:tc>
          <w:tcPr>
            <w:tcW w:w="794" w:type="dxa"/>
          </w:tcPr>
          <w:p w:rsidR="0031714F" w:rsidRDefault="00831587">
            <w:pPr>
              <w:pStyle w:val="Compact"/>
              <w:spacing w:after="40"/>
              <w:jc w:val="left"/>
            </w:pPr>
            <w:r>
              <w:rPr>
                <w:sz w:val="19"/>
              </w:rPr>
              <w:lastRenderedPageBreak/>
              <w:t>ml</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lastRenderedPageBreak/>
              <w:t>F.905</w:t>
            </w:r>
          </w:p>
        </w:tc>
        <w:tc>
          <w:tcPr>
            <w:tcW w:w="4649" w:type="dxa"/>
          </w:tcPr>
          <w:p w:rsidR="0031714F" w:rsidRDefault="00831587">
            <w:pPr>
              <w:pStyle w:val="Compact"/>
              <w:spacing w:after="40"/>
              <w:jc w:val="left"/>
            </w:pPr>
            <w:r>
              <w:rPr>
                <w:sz w:val="19"/>
              </w:rPr>
              <w:t>F et P d'un clapet anti retour y/c accessoires et toutes sujétions de pose Ce prix rémunère : • La fourniture et la pose de clapet anti retour ; • Tous les accessoires de raccordement • Et toutes sujétions de pose L'Unité à : .................................................... FCFA</w:t>
            </w:r>
          </w:p>
        </w:tc>
        <w:tc>
          <w:tcPr>
            <w:tcW w:w="794" w:type="dxa"/>
          </w:tcPr>
          <w:p w:rsidR="0031714F" w:rsidRDefault="00831587">
            <w:pPr>
              <w:pStyle w:val="Compact"/>
              <w:spacing w:after="40"/>
              <w:jc w:val="left"/>
            </w:pPr>
            <w:r>
              <w:rPr>
                <w:sz w:val="19"/>
              </w:rPr>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F.906</w:t>
            </w:r>
          </w:p>
        </w:tc>
        <w:tc>
          <w:tcPr>
            <w:tcW w:w="4649" w:type="dxa"/>
          </w:tcPr>
          <w:p w:rsidR="0031714F" w:rsidRDefault="00831587">
            <w:pPr>
              <w:pStyle w:val="Compact"/>
              <w:spacing w:after="40"/>
              <w:jc w:val="left"/>
            </w:pPr>
            <w:r>
              <w:rPr>
                <w:sz w:val="19"/>
              </w:rPr>
              <w:t>F et P de la conduite de distribution PEHD Ø 32 mm de la borne fontaine y/c accessoires et toutes sujétions de pose Ce prix rémunère : • La fourniture et la pose des tuyaux PEHD Ø 32 mm • Tous les accessoires de raccordement • Et toutes sujétions de pose Le mètre linéaire à : .................................................... FCFA</w:t>
            </w:r>
          </w:p>
        </w:tc>
        <w:tc>
          <w:tcPr>
            <w:tcW w:w="794" w:type="dxa"/>
          </w:tcPr>
          <w:p w:rsidR="0031714F" w:rsidRDefault="00831587">
            <w:pPr>
              <w:pStyle w:val="Compact"/>
              <w:spacing w:after="40"/>
              <w:jc w:val="left"/>
            </w:pPr>
            <w:r>
              <w:rPr>
                <w:sz w:val="19"/>
              </w:rPr>
              <w:t>ml</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F.907</w:t>
            </w:r>
          </w:p>
        </w:tc>
        <w:tc>
          <w:tcPr>
            <w:tcW w:w="4649" w:type="dxa"/>
          </w:tcPr>
          <w:p w:rsidR="0031714F" w:rsidRDefault="00831587">
            <w:pPr>
              <w:pStyle w:val="Compact"/>
              <w:spacing w:after="40"/>
              <w:jc w:val="left"/>
            </w:pPr>
            <w:r>
              <w:rPr>
                <w:sz w:val="19"/>
              </w:rPr>
              <w:t>Fourniture et pose du tuyau galva Ø 32 mm muni d'un T pour les robinets (hauteur BF) y/c accessoires et toutes sujétions de pose Ce prix comprend : • La fourniture et la pose des Tuyaux galva Ø 32mm en T ; • Tous les accessoires de raccordement • Et toutes sujétions de pose Le mètre linéaire à : .................................................... FCFA</w:t>
            </w:r>
          </w:p>
        </w:tc>
        <w:tc>
          <w:tcPr>
            <w:tcW w:w="794" w:type="dxa"/>
          </w:tcPr>
          <w:p w:rsidR="0031714F" w:rsidRDefault="00831587">
            <w:pPr>
              <w:pStyle w:val="Compact"/>
              <w:spacing w:after="40"/>
              <w:jc w:val="left"/>
            </w:pPr>
            <w:r>
              <w:rPr>
                <w:sz w:val="19"/>
              </w:rPr>
              <w:t>ml</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F.908</w:t>
            </w:r>
          </w:p>
        </w:tc>
        <w:tc>
          <w:tcPr>
            <w:tcW w:w="4649" w:type="dxa"/>
          </w:tcPr>
          <w:p w:rsidR="0031714F" w:rsidRDefault="00831587">
            <w:pPr>
              <w:pStyle w:val="Compact"/>
              <w:spacing w:after="40"/>
              <w:jc w:val="left"/>
            </w:pPr>
            <w:r>
              <w:rPr>
                <w:sz w:val="19"/>
              </w:rPr>
              <w:t>Fourniture et installation de robinets 20/27 y/c accessoires et toutes sujétions d'installation Ce prix rémunère : • La fourniture et la pose des robinets 20/27 ; • Tous les accessoires de raccordement • Et toutes sujétions de pose L'Unité à : .................................................... FCFA</w:t>
            </w:r>
          </w:p>
        </w:tc>
        <w:tc>
          <w:tcPr>
            <w:tcW w:w="794" w:type="dxa"/>
          </w:tcPr>
          <w:p w:rsidR="0031714F" w:rsidRDefault="00831587">
            <w:pPr>
              <w:pStyle w:val="Compact"/>
              <w:spacing w:after="40"/>
              <w:jc w:val="left"/>
            </w:pPr>
            <w:r>
              <w:rPr>
                <w:sz w:val="19"/>
              </w:rPr>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F.909</w:t>
            </w:r>
          </w:p>
        </w:tc>
        <w:tc>
          <w:tcPr>
            <w:tcW w:w="4649" w:type="dxa"/>
          </w:tcPr>
          <w:p w:rsidR="0031714F" w:rsidRDefault="00831587">
            <w:pPr>
              <w:pStyle w:val="Compact"/>
              <w:spacing w:after="40"/>
              <w:jc w:val="left"/>
            </w:pPr>
            <w:r>
              <w:rPr>
                <w:sz w:val="19"/>
              </w:rPr>
              <w:t>F et P de tuyau PEHD Ø 60 mm pour vidange château, trop plein, vanne d'arrêt y/c accessoires et toutes sujétions de pose Ce prix rémunère l'achat et mise en place de tuyau PEHD Ø 60 mm muni de vanne d'arrêt, y compris toutes sujétions Le mètre linéaire à : .................................................... FCFA</w:t>
            </w:r>
          </w:p>
        </w:tc>
        <w:tc>
          <w:tcPr>
            <w:tcW w:w="794" w:type="dxa"/>
          </w:tcPr>
          <w:p w:rsidR="0031714F" w:rsidRDefault="00831587">
            <w:pPr>
              <w:pStyle w:val="Compact"/>
              <w:spacing w:after="40"/>
              <w:jc w:val="left"/>
            </w:pPr>
            <w:r>
              <w:rPr>
                <w:sz w:val="19"/>
              </w:rPr>
              <w:t>ml</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F.910</w:t>
            </w:r>
          </w:p>
        </w:tc>
        <w:tc>
          <w:tcPr>
            <w:tcW w:w="4649" w:type="dxa"/>
          </w:tcPr>
          <w:p w:rsidR="0031714F" w:rsidRDefault="00831587">
            <w:pPr>
              <w:pStyle w:val="Compact"/>
              <w:spacing w:after="40"/>
              <w:jc w:val="left"/>
            </w:pPr>
            <w:r>
              <w:rPr>
                <w:sz w:val="19"/>
              </w:rPr>
              <w:t>F et P vanne d'arrêt de 32mm à l'entrée des BF y/c accessoires et toutes sujétions de pose Ce prix rémunère : • La fourniture et la pose des vannes d'arrêt 32 mm • Et toutes sujétions de pose. L'unité à : .................................................... FCFA</w:t>
            </w:r>
          </w:p>
        </w:tc>
        <w:tc>
          <w:tcPr>
            <w:tcW w:w="794" w:type="dxa"/>
          </w:tcPr>
          <w:p w:rsidR="0031714F" w:rsidRDefault="00831587">
            <w:pPr>
              <w:pStyle w:val="Compact"/>
              <w:spacing w:after="40"/>
              <w:jc w:val="left"/>
            </w:pPr>
            <w:r>
              <w:rPr>
                <w:sz w:val="19"/>
              </w:rPr>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F.911</w:t>
            </w:r>
          </w:p>
        </w:tc>
        <w:tc>
          <w:tcPr>
            <w:tcW w:w="4649" w:type="dxa"/>
          </w:tcPr>
          <w:p w:rsidR="0031714F" w:rsidRDefault="00831587">
            <w:pPr>
              <w:pStyle w:val="Compact"/>
              <w:spacing w:after="40"/>
              <w:jc w:val="left"/>
            </w:pPr>
            <w:r>
              <w:rPr>
                <w:sz w:val="19"/>
              </w:rPr>
              <w:t>F et P de compteur volumétrique de 65 (BF et tête du forage) y/c accessoires et toutes sujétions de pose Ce prix rémunère : • La fourniture et la pose de compteur volumétrique ; • Tous les accessoires de raccordement • Et toutes sujétions de pose L'unité à : .................................................... FCFA</w:t>
            </w:r>
          </w:p>
        </w:tc>
        <w:tc>
          <w:tcPr>
            <w:tcW w:w="794" w:type="dxa"/>
          </w:tcPr>
          <w:p w:rsidR="0031714F" w:rsidRDefault="00831587">
            <w:pPr>
              <w:pStyle w:val="Compact"/>
              <w:spacing w:after="40"/>
              <w:jc w:val="left"/>
            </w:pPr>
            <w:r>
              <w:rPr>
                <w:sz w:val="19"/>
              </w:rPr>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F.912</w:t>
            </w:r>
          </w:p>
        </w:tc>
        <w:tc>
          <w:tcPr>
            <w:tcW w:w="4649" w:type="dxa"/>
          </w:tcPr>
          <w:p w:rsidR="0031714F" w:rsidRDefault="00831587">
            <w:pPr>
              <w:pStyle w:val="Compact"/>
              <w:spacing w:after="40"/>
              <w:jc w:val="left"/>
            </w:pPr>
            <w:r>
              <w:rPr>
                <w:b/>
                <w:bCs/>
                <w:sz w:val="19"/>
              </w:rPr>
              <w:t>Fourniture et pose d’un mini projecteur solaire de 100 W pour l’éclairage du champ solaire</w:t>
            </w:r>
            <w:r>
              <w:rPr>
                <w:sz w:val="19"/>
              </w:rPr>
              <w:t xml:space="preserve"> Ce prix rémunère à l’unité (U), conformément au CCTP, la réalisation de la prestation désignée, y compris la fourniture des matériaux, la main-d’œuvre, la mise en œuvre et toutes sujétions. Le prix à : …………………… Francs CFA</w:t>
            </w:r>
          </w:p>
        </w:tc>
        <w:tc>
          <w:tcPr>
            <w:tcW w:w="794" w:type="dxa"/>
          </w:tcPr>
          <w:p w:rsidR="0031714F" w:rsidRDefault="00831587">
            <w:pPr>
              <w:pStyle w:val="Compact"/>
              <w:spacing w:after="40"/>
              <w:jc w:val="left"/>
            </w:pPr>
            <w:r>
              <w:rPr>
                <w:sz w:val="19"/>
              </w:rPr>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F.1000</w:t>
            </w:r>
          </w:p>
        </w:tc>
        <w:tc>
          <w:tcPr>
            <w:tcW w:w="4649" w:type="dxa"/>
          </w:tcPr>
          <w:p w:rsidR="0031714F" w:rsidRDefault="00831587">
            <w:pPr>
              <w:pStyle w:val="Compact"/>
              <w:spacing w:after="40"/>
              <w:jc w:val="left"/>
            </w:pPr>
            <w:r>
              <w:rPr>
                <w:sz w:val="19"/>
              </w:rPr>
              <w:t>ASPETS SOCIO ENVIRONNEMENTAUX</w:t>
            </w:r>
          </w:p>
        </w:tc>
        <w:tc>
          <w:tcPr>
            <w:tcW w:w="794" w:type="dxa"/>
          </w:tcPr>
          <w:p w:rsidR="0031714F" w:rsidRDefault="0031714F">
            <w:pPr>
              <w:pStyle w:val="Compact"/>
              <w:spacing w:after="40"/>
            </w:pP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F.1001</w:t>
            </w:r>
          </w:p>
        </w:tc>
        <w:tc>
          <w:tcPr>
            <w:tcW w:w="4649" w:type="dxa"/>
          </w:tcPr>
          <w:p w:rsidR="0031714F" w:rsidRDefault="00831587">
            <w:pPr>
              <w:pStyle w:val="Compact"/>
              <w:spacing w:after="40"/>
              <w:jc w:val="left"/>
            </w:pPr>
            <w:r>
              <w:rPr>
                <w:sz w:val="19"/>
              </w:rPr>
              <w:t>Bacs à ordures en demi-fut pour la collecte d'ordures Ce prix rémunère à l'unité la fourniture des bacs à ordure de collecte sur le site de l'ouvrage. L'unité à : .................................................... Francs CFA</w:t>
            </w:r>
          </w:p>
        </w:tc>
        <w:tc>
          <w:tcPr>
            <w:tcW w:w="794" w:type="dxa"/>
          </w:tcPr>
          <w:p w:rsidR="0031714F" w:rsidRDefault="00831587">
            <w:pPr>
              <w:pStyle w:val="Compact"/>
              <w:spacing w:after="40"/>
              <w:jc w:val="left"/>
            </w:pPr>
            <w:r>
              <w:rPr>
                <w:sz w:val="19"/>
              </w:rPr>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F.1002</w:t>
            </w:r>
          </w:p>
        </w:tc>
        <w:tc>
          <w:tcPr>
            <w:tcW w:w="4649" w:type="dxa"/>
          </w:tcPr>
          <w:p w:rsidR="0031714F" w:rsidRDefault="00831587">
            <w:pPr>
              <w:pStyle w:val="Compact"/>
              <w:spacing w:after="40"/>
              <w:jc w:val="left"/>
            </w:pPr>
            <w:r>
              <w:rPr>
                <w:sz w:val="19"/>
              </w:rPr>
              <w:t xml:space="preserve">Fourniture du petit matériel d'entretien (01 brouette, 01 pelle maçon, 01 râteau, 02 paires de gants et 01 arrosoir) </w:t>
            </w:r>
            <w:r>
              <w:rPr>
                <w:sz w:val="19"/>
              </w:rPr>
              <w:lastRenderedPageBreak/>
              <w:t>Ce prix rémunère dans l'ensemble la fourniture du matériel d'entretien de bonne qualité à savoir : - 01 brouette - 01 pelle maçonne - 01 râteau - 02 paires de gants - 01 arrosoir L'ensemble à : .................................................... Francs CFA</w:t>
            </w:r>
          </w:p>
        </w:tc>
        <w:tc>
          <w:tcPr>
            <w:tcW w:w="794" w:type="dxa"/>
          </w:tcPr>
          <w:p w:rsidR="0031714F" w:rsidRDefault="00831587">
            <w:pPr>
              <w:pStyle w:val="Compact"/>
              <w:spacing w:after="40"/>
              <w:jc w:val="left"/>
            </w:pPr>
            <w:r>
              <w:rPr>
                <w:sz w:val="19"/>
              </w:rPr>
              <w:lastRenderedPageBreak/>
              <w:t>ENS</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lastRenderedPageBreak/>
              <w:t>F.1100</w:t>
            </w:r>
          </w:p>
        </w:tc>
        <w:tc>
          <w:tcPr>
            <w:tcW w:w="4649" w:type="dxa"/>
          </w:tcPr>
          <w:p w:rsidR="0031714F" w:rsidRDefault="00831587">
            <w:pPr>
              <w:pStyle w:val="Compact"/>
              <w:spacing w:after="40"/>
              <w:jc w:val="left"/>
            </w:pPr>
            <w:r>
              <w:rPr>
                <w:sz w:val="19"/>
              </w:rPr>
              <w:t>LABELISATION ET MAINTENANCE</w:t>
            </w:r>
          </w:p>
        </w:tc>
        <w:tc>
          <w:tcPr>
            <w:tcW w:w="794" w:type="dxa"/>
          </w:tcPr>
          <w:p w:rsidR="0031714F" w:rsidRDefault="0031714F">
            <w:pPr>
              <w:pStyle w:val="Compact"/>
              <w:spacing w:after="40"/>
            </w:pP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F.1101</w:t>
            </w:r>
          </w:p>
        </w:tc>
        <w:tc>
          <w:tcPr>
            <w:tcW w:w="4649" w:type="dxa"/>
          </w:tcPr>
          <w:p w:rsidR="0031714F" w:rsidRDefault="00831587">
            <w:pPr>
              <w:pStyle w:val="Compact"/>
              <w:spacing w:after="40"/>
              <w:jc w:val="left"/>
            </w:pPr>
            <w:r>
              <w:rPr>
                <w:sz w:val="19"/>
              </w:rPr>
              <w:t>Fourniture et pose d'une plaque de labélisation (80x80) du financement scellée sur la structure du château Ce prix rémunère : • La fourniture du métal et la confection de la plaque • La gravure sèche sur la plaque minéralogique ; • Le scellement de la plaque sur le château ; • Et toutes sujétions L'unité à : .................................................... Francs CFA</w:t>
            </w:r>
          </w:p>
        </w:tc>
        <w:tc>
          <w:tcPr>
            <w:tcW w:w="794" w:type="dxa"/>
          </w:tcPr>
          <w:p w:rsidR="0031714F" w:rsidRDefault="00831587">
            <w:pPr>
              <w:pStyle w:val="Compact"/>
              <w:spacing w:after="40"/>
              <w:jc w:val="left"/>
            </w:pPr>
            <w:r>
              <w:rPr>
                <w:sz w:val="19"/>
              </w:rPr>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F.1102</w:t>
            </w:r>
          </w:p>
        </w:tc>
        <w:tc>
          <w:tcPr>
            <w:tcW w:w="4649" w:type="dxa"/>
          </w:tcPr>
          <w:p w:rsidR="0031714F" w:rsidRDefault="00831587">
            <w:pPr>
              <w:pStyle w:val="Compact"/>
              <w:spacing w:after="40"/>
              <w:jc w:val="left"/>
            </w:pPr>
            <w:r>
              <w:rPr>
                <w:sz w:val="19"/>
              </w:rPr>
              <w:t>Formation et mise en place d'un COGES pour la petite maintenance (entretien des ouvrages) Ce prix rémunère : • La mise en place d'un comité mixte (03 hommes/04 femmes par site) qui sera chargé de l'entretien régulier des infrastructures, ainsi que de leur surveillance. Ce comité constitué de 07 personnes devra relayer à la Mairie toutes les préoccupations concernant le fonctionnement des ouvrages construits. • La formation à la planification des activités, sur l'intérêt d'assurer la bonne tenue des équipements, comment procéder à la maintenance des infrastructures, comment agir en cas de problème (panne, dysfonctionnement, casse, etc.), qui contacter en cas de nécessité L'unité à : .................................................... Francs CFA</w:t>
            </w:r>
          </w:p>
        </w:tc>
        <w:tc>
          <w:tcPr>
            <w:tcW w:w="794" w:type="dxa"/>
          </w:tcPr>
          <w:p w:rsidR="0031714F" w:rsidRDefault="00831587">
            <w:pPr>
              <w:pStyle w:val="Compact"/>
              <w:spacing w:after="40"/>
              <w:jc w:val="left"/>
            </w:pPr>
            <w:r>
              <w:rPr>
                <w:sz w:val="19"/>
              </w:rPr>
              <w:t>U</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F.1103</w:t>
            </w:r>
          </w:p>
        </w:tc>
        <w:tc>
          <w:tcPr>
            <w:tcW w:w="4649" w:type="dxa"/>
          </w:tcPr>
          <w:p w:rsidR="0031714F" w:rsidRDefault="00831587">
            <w:pPr>
              <w:pStyle w:val="Compact"/>
              <w:spacing w:after="40"/>
              <w:jc w:val="left"/>
            </w:pPr>
            <w:r>
              <w:rPr>
                <w:sz w:val="19"/>
              </w:rPr>
              <w:t>Fourniture d'une caisse à outils pour les petites interventions d'urgences Ce prix rémunère : La fourniture dans une caisse métallique muni d'un cadenas des équipements ou pièces d'usures ci-après : - 02 rouleaux de téflon, - 03 coudes de différentes sections, - 03 Tés de différentes sections, - 05 manchons de différentes sections, - 03 robinets du même modèle que ceux installés, - 01 clé à molette. L'Ensemble à : .................................................... Francs CFA</w:t>
            </w:r>
          </w:p>
        </w:tc>
        <w:tc>
          <w:tcPr>
            <w:tcW w:w="794" w:type="dxa"/>
          </w:tcPr>
          <w:p w:rsidR="0031714F" w:rsidRDefault="00831587">
            <w:pPr>
              <w:pStyle w:val="Compact"/>
              <w:spacing w:after="40"/>
              <w:jc w:val="left"/>
            </w:pPr>
            <w:r>
              <w:rPr>
                <w:sz w:val="19"/>
              </w:rPr>
              <w:t>ENS</w:t>
            </w: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F.1200</w:t>
            </w:r>
          </w:p>
        </w:tc>
        <w:tc>
          <w:tcPr>
            <w:tcW w:w="4649" w:type="dxa"/>
          </w:tcPr>
          <w:p w:rsidR="0031714F" w:rsidRDefault="00831587">
            <w:pPr>
              <w:pStyle w:val="Compact"/>
              <w:spacing w:after="40"/>
              <w:jc w:val="left"/>
            </w:pPr>
            <w:r>
              <w:rPr>
                <w:sz w:val="19"/>
              </w:rPr>
              <w:t>MISE EN ŒUVRE DES MESURES ENVIRONNEMENTALES ET SOCIALES</w:t>
            </w:r>
          </w:p>
        </w:tc>
        <w:tc>
          <w:tcPr>
            <w:tcW w:w="794" w:type="dxa"/>
          </w:tcPr>
          <w:p w:rsidR="0031714F" w:rsidRDefault="0031714F">
            <w:pPr>
              <w:pStyle w:val="Compact"/>
              <w:spacing w:after="40"/>
            </w:pPr>
          </w:p>
        </w:tc>
        <w:tc>
          <w:tcPr>
            <w:tcW w:w="1474" w:type="dxa"/>
          </w:tcPr>
          <w:p w:rsidR="0031714F" w:rsidRDefault="0031714F">
            <w:pPr>
              <w:pStyle w:val="Compact"/>
              <w:spacing w:after="40"/>
            </w:pPr>
          </w:p>
        </w:tc>
        <w:tc>
          <w:tcPr>
            <w:tcW w:w="1474"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F.1201</w:t>
            </w:r>
          </w:p>
        </w:tc>
        <w:tc>
          <w:tcPr>
            <w:tcW w:w="4649" w:type="dxa"/>
          </w:tcPr>
          <w:p w:rsidR="0031714F" w:rsidRDefault="00831587">
            <w:pPr>
              <w:pStyle w:val="Compact"/>
              <w:spacing w:after="40"/>
              <w:jc w:val="left"/>
            </w:pPr>
            <w:r>
              <w:rPr>
                <w:b/>
                <w:bCs/>
                <w:sz w:val="19"/>
              </w:rPr>
              <w:t>Mesures de sauvegardes environnementales et sociales</w:t>
            </w:r>
            <w:r>
              <w:rPr>
                <w:sz w:val="19"/>
              </w:rPr>
              <w:t xml:space="preserve"> Ce prix rémunère à la provision, les actions environnementales et sociales qui doivent être exécutées au chantier par l’entrepreneur. Il comprend : Les combinaisons de chantier ; Les chaussures de sécurité ; Les casques ; Les chasubles ; La plaque de sécurité et de sensibilisation ; La plaque d’information sur le projet ; La boite à pharmacie ; La boite à suggestion ; Le registre des plaintes ; Le recrutement de la main d’œuvre locale. </w:t>
            </w:r>
            <w:r>
              <w:rPr>
                <w:b/>
                <w:bCs/>
                <w:sz w:val="19"/>
              </w:rPr>
              <w:t>La provision est de 500 000 Fcfa.</w:t>
            </w:r>
          </w:p>
        </w:tc>
        <w:tc>
          <w:tcPr>
            <w:tcW w:w="794" w:type="dxa"/>
          </w:tcPr>
          <w:p w:rsidR="0031714F" w:rsidRDefault="00831587">
            <w:pPr>
              <w:pStyle w:val="Compact"/>
              <w:spacing w:after="40"/>
              <w:jc w:val="left"/>
            </w:pPr>
            <w:r>
              <w:rPr>
                <w:sz w:val="19"/>
              </w:rPr>
              <w:t>Prov</w:t>
            </w:r>
          </w:p>
        </w:tc>
        <w:tc>
          <w:tcPr>
            <w:tcW w:w="1474" w:type="dxa"/>
          </w:tcPr>
          <w:p w:rsidR="0031714F" w:rsidRDefault="00831587">
            <w:pPr>
              <w:pStyle w:val="Compact"/>
              <w:spacing w:after="40"/>
              <w:jc w:val="left"/>
            </w:pPr>
            <w:r>
              <w:rPr>
                <w:sz w:val="19"/>
              </w:rPr>
              <w:t>500 000</w:t>
            </w:r>
          </w:p>
        </w:tc>
        <w:tc>
          <w:tcPr>
            <w:tcW w:w="1474" w:type="dxa"/>
          </w:tcPr>
          <w:p w:rsidR="0031714F" w:rsidRDefault="00831587">
            <w:pPr>
              <w:pStyle w:val="Compact"/>
              <w:spacing w:after="40"/>
              <w:jc w:val="left"/>
            </w:pPr>
            <w:r>
              <w:rPr>
                <w:sz w:val="19"/>
              </w:rPr>
              <w:t>Cinq cent mille</w:t>
            </w:r>
          </w:p>
        </w:tc>
      </w:tr>
    </w:tbl>
    <w:p w:rsidR="0031714F" w:rsidRDefault="00831587">
      <w:pPr>
        <w:pStyle w:val="Corpsdetexte"/>
      </w:pPr>
      <w:r>
        <w:rPr>
          <w:b/>
          <w:bCs/>
        </w:rPr>
        <w:t>DEVIS QUANTITATIF ET ESTIMATIF</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20"/>
        <w:gridCol w:w="3742"/>
        <w:gridCol w:w="680"/>
        <w:gridCol w:w="1191"/>
        <w:gridCol w:w="1361"/>
        <w:gridCol w:w="1417"/>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1020" w:type="dxa"/>
          </w:tcPr>
          <w:p w:rsidR="0031714F" w:rsidRDefault="00831587">
            <w:pPr>
              <w:pStyle w:val="Compact"/>
              <w:spacing w:after="40"/>
              <w:jc w:val="left"/>
            </w:pPr>
            <w:r>
              <w:rPr>
                <w:b/>
                <w:bCs/>
                <w:sz w:val="19"/>
              </w:rPr>
              <w:t>N° DU PRIX</w:t>
            </w:r>
          </w:p>
        </w:tc>
        <w:tc>
          <w:tcPr>
            <w:tcW w:w="3742" w:type="dxa"/>
          </w:tcPr>
          <w:p w:rsidR="0031714F" w:rsidRDefault="00831587">
            <w:pPr>
              <w:pStyle w:val="Compact"/>
              <w:spacing w:after="40"/>
              <w:jc w:val="left"/>
            </w:pPr>
            <w:r>
              <w:rPr>
                <w:b/>
                <w:bCs/>
                <w:sz w:val="19"/>
              </w:rPr>
              <w:t>DESIGNATION</w:t>
            </w:r>
          </w:p>
        </w:tc>
        <w:tc>
          <w:tcPr>
            <w:tcW w:w="680" w:type="dxa"/>
          </w:tcPr>
          <w:p w:rsidR="0031714F" w:rsidRDefault="00831587">
            <w:pPr>
              <w:pStyle w:val="Compact"/>
              <w:spacing w:after="40"/>
              <w:jc w:val="left"/>
            </w:pPr>
            <w:r>
              <w:rPr>
                <w:b/>
                <w:bCs/>
                <w:sz w:val="19"/>
              </w:rPr>
              <w:t>U</w:t>
            </w:r>
          </w:p>
        </w:tc>
        <w:tc>
          <w:tcPr>
            <w:tcW w:w="1191" w:type="dxa"/>
          </w:tcPr>
          <w:p w:rsidR="0031714F" w:rsidRDefault="00831587">
            <w:pPr>
              <w:pStyle w:val="Compact"/>
              <w:spacing w:after="40"/>
              <w:jc w:val="left"/>
            </w:pPr>
            <w:r>
              <w:rPr>
                <w:b/>
                <w:bCs/>
                <w:sz w:val="19"/>
              </w:rPr>
              <w:t>QUANTITE</w:t>
            </w:r>
          </w:p>
        </w:tc>
        <w:tc>
          <w:tcPr>
            <w:tcW w:w="1361" w:type="dxa"/>
          </w:tcPr>
          <w:p w:rsidR="0031714F" w:rsidRDefault="00831587">
            <w:pPr>
              <w:pStyle w:val="Compact"/>
              <w:spacing w:after="40"/>
              <w:jc w:val="left"/>
            </w:pPr>
            <w:r>
              <w:rPr>
                <w:b/>
                <w:bCs/>
                <w:sz w:val="19"/>
              </w:rPr>
              <w:t>P.U.</w:t>
            </w:r>
          </w:p>
        </w:tc>
        <w:tc>
          <w:tcPr>
            <w:tcW w:w="1417" w:type="dxa"/>
          </w:tcPr>
          <w:p w:rsidR="0031714F" w:rsidRDefault="00831587">
            <w:pPr>
              <w:pStyle w:val="Compact"/>
              <w:spacing w:after="40"/>
              <w:jc w:val="left"/>
            </w:pPr>
            <w:r>
              <w:rPr>
                <w:b/>
                <w:bCs/>
                <w:sz w:val="19"/>
              </w:rPr>
              <w:t>MONTANT TOTAL</w:t>
            </w:r>
          </w:p>
        </w:tc>
      </w:tr>
      <w:tr w:rsidR="0031714F" w:rsidTr="0031714F">
        <w:tc>
          <w:tcPr>
            <w:tcW w:w="1020" w:type="dxa"/>
          </w:tcPr>
          <w:p w:rsidR="0031714F" w:rsidRDefault="00831587">
            <w:pPr>
              <w:pStyle w:val="Compact"/>
              <w:spacing w:after="40"/>
              <w:jc w:val="left"/>
            </w:pPr>
            <w:r>
              <w:rPr>
                <w:b/>
                <w:bCs/>
                <w:sz w:val="19"/>
              </w:rPr>
              <w:t xml:space="preserve">F100- </w:t>
            </w:r>
          </w:p>
        </w:tc>
        <w:tc>
          <w:tcPr>
            <w:tcW w:w="3742" w:type="dxa"/>
          </w:tcPr>
          <w:p w:rsidR="0031714F" w:rsidRDefault="00831587">
            <w:pPr>
              <w:pStyle w:val="Compact"/>
              <w:spacing w:after="40"/>
              <w:jc w:val="left"/>
            </w:pPr>
            <w:r>
              <w:rPr>
                <w:b/>
                <w:bCs/>
                <w:sz w:val="19"/>
              </w:rPr>
              <w:t>ETUDES ET INSTALLATION DE CHANTIER</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F.101</w:t>
            </w:r>
          </w:p>
        </w:tc>
        <w:tc>
          <w:tcPr>
            <w:tcW w:w="3742" w:type="dxa"/>
          </w:tcPr>
          <w:p w:rsidR="0031714F" w:rsidRDefault="00831587">
            <w:pPr>
              <w:pStyle w:val="Compact"/>
              <w:spacing w:after="40"/>
              <w:jc w:val="left"/>
            </w:pPr>
            <w:r>
              <w:rPr>
                <w:sz w:val="19"/>
              </w:rPr>
              <w:t>Installation de chantier avec amenée et repli de matériel</w:t>
            </w:r>
          </w:p>
        </w:tc>
        <w:tc>
          <w:tcPr>
            <w:tcW w:w="680" w:type="dxa"/>
          </w:tcPr>
          <w:p w:rsidR="0031714F" w:rsidRDefault="00831587">
            <w:pPr>
              <w:pStyle w:val="Compact"/>
              <w:spacing w:after="40"/>
              <w:jc w:val="left"/>
            </w:pPr>
            <w:r>
              <w:rPr>
                <w:sz w:val="19"/>
              </w:rPr>
              <w:t>FF</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F.102</w:t>
            </w:r>
          </w:p>
        </w:tc>
        <w:tc>
          <w:tcPr>
            <w:tcW w:w="3742" w:type="dxa"/>
          </w:tcPr>
          <w:p w:rsidR="0031714F" w:rsidRDefault="00831587">
            <w:pPr>
              <w:pStyle w:val="Compact"/>
              <w:spacing w:after="40"/>
              <w:jc w:val="left"/>
            </w:pPr>
            <w:r>
              <w:rPr>
                <w:sz w:val="19"/>
              </w:rPr>
              <w:t>Etudes Géophysiques et Hydrogéologique, PEO, Plan de Recollement</w:t>
            </w:r>
          </w:p>
        </w:tc>
        <w:tc>
          <w:tcPr>
            <w:tcW w:w="680" w:type="dxa"/>
          </w:tcPr>
          <w:p w:rsidR="0031714F" w:rsidRDefault="00831587">
            <w:pPr>
              <w:pStyle w:val="Compact"/>
              <w:spacing w:after="40"/>
              <w:jc w:val="left"/>
            </w:pPr>
            <w:r>
              <w:rPr>
                <w:sz w:val="19"/>
              </w:rPr>
              <w:t>FF</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lastRenderedPageBreak/>
              <w:t>F.103</w:t>
            </w:r>
          </w:p>
        </w:tc>
        <w:tc>
          <w:tcPr>
            <w:tcW w:w="3742" w:type="dxa"/>
          </w:tcPr>
          <w:p w:rsidR="0031714F" w:rsidRDefault="00831587">
            <w:pPr>
              <w:pStyle w:val="Compact"/>
              <w:spacing w:after="40"/>
              <w:jc w:val="left"/>
            </w:pPr>
            <w:r>
              <w:rPr>
                <w:sz w:val="19"/>
              </w:rPr>
              <w:t>Panneau d'indication du chantier</w:t>
            </w:r>
          </w:p>
        </w:tc>
        <w:tc>
          <w:tcPr>
            <w:tcW w:w="680" w:type="dxa"/>
          </w:tcPr>
          <w:p w:rsidR="0031714F" w:rsidRDefault="00831587">
            <w:pPr>
              <w:pStyle w:val="Compact"/>
              <w:spacing w:after="40"/>
              <w:jc w:val="left"/>
            </w:pPr>
            <w:r>
              <w:rPr>
                <w:sz w:val="19"/>
              </w:rPr>
              <w:t>FF</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31714F">
            <w:pPr>
              <w:pStyle w:val="Compact"/>
              <w:spacing w:after="40"/>
            </w:pPr>
          </w:p>
        </w:tc>
        <w:tc>
          <w:tcPr>
            <w:tcW w:w="3742" w:type="dxa"/>
          </w:tcPr>
          <w:p w:rsidR="0031714F" w:rsidRDefault="00831587">
            <w:pPr>
              <w:pStyle w:val="Compact"/>
              <w:spacing w:after="40"/>
              <w:jc w:val="left"/>
            </w:pPr>
            <w:r>
              <w:rPr>
                <w:b/>
                <w:bCs/>
                <w:sz w:val="19"/>
              </w:rPr>
              <w:t>SOUS TOTAL 100</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b/>
                <w:bCs/>
                <w:sz w:val="19"/>
              </w:rPr>
              <w:t xml:space="preserve">F200 </w:t>
            </w:r>
          </w:p>
        </w:tc>
        <w:tc>
          <w:tcPr>
            <w:tcW w:w="3742" w:type="dxa"/>
          </w:tcPr>
          <w:p w:rsidR="0031714F" w:rsidRDefault="00831587">
            <w:pPr>
              <w:pStyle w:val="Compact"/>
              <w:spacing w:after="40"/>
              <w:jc w:val="left"/>
            </w:pPr>
            <w:r>
              <w:rPr>
                <w:b/>
                <w:bCs/>
                <w:sz w:val="19"/>
              </w:rPr>
              <w:t>CONSTRUCTION D'UN FORAGE DE PROFONDEUR PRODUCTIF (Débit horaire : 1,5 m³)</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31714F">
            <w:pPr>
              <w:pStyle w:val="Compact"/>
              <w:spacing w:after="40"/>
            </w:pPr>
          </w:p>
        </w:tc>
        <w:tc>
          <w:tcPr>
            <w:tcW w:w="3742" w:type="dxa"/>
          </w:tcPr>
          <w:p w:rsidR="0031714F" w:rsidRDefault="00831587">
            <w:pPr>
              <w:pStyle w:val="Compact"/>
              <w:spacing w:after="40"/>
              <w:jc w:val="left"/>
            </w:pPr>
            <w:r>
              <w:rPr>
                <w:b/>
                <w:bCs/>
                <w:sz w:val="19"/>
              </w:rPr>
              <w:t>A FORATION</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F.201</w:t>
            </w:r>
          </w:p>
        </w:tc>
        <w:tc>
          <w:tcPr>
            <w:tcW w:w="3742" w:type="dxa"/>
          </w:tcPr>
          <w:p w:rsidR="0031714F" w:rsidRDefault="00831587">
            <w:pPr>
              <w:pStyle w:val="Compact"/>
              <w:spacing w:after="40"/>
              <w:jc w:val="left"/>
            </w:pPr>
            <w:r>
              <w:rPr>
                <w:sz w:val="19"/>
              </w:rPr>
              <w:t>Forage des terrains d'altération en Ø 8"1/2 à 10"</w:t>
            </w:r>
          </w:p>
        </w:tc>
        <w:tc>
          <w:tcPr>
            <w:tcW w:w="680" w:type="dxa"/>
          </w:tcPr>
          <w:p w:rsidR="0031714F" w:rsidRDefault="00831587">
            <w:pPr>
              <w:pStyle w:val="Compact"/>
              <w:spacing w:after="40"/>
              <w:jc w:val="left"/>
            </w:pPr>
            <w:r>
              <w:rPr>
                <w:sz w:val="19"/>
              </w:rPr>
              <w:t>ml</w:t>
            </w:r>
          </w:p>
        </w:tc>
        <w:tc>
          <w:tcPr>
            <w:tcW w:w="1191" w:type="dxa"/>
          </w:tcPr>
          <w:p w:rsidR="0031714F" w:rsidRDefault="00831587">
            <w:pPr>
              <w:pStyle w:val="Compact"/>
              <w:spacing w:after="40"/>
              <w:jc w:val="left"/>
            </w:pPr>
            <w:r>
              <w:rPr>
                <w:sz w:val="19"/>
              </w:rPr>
              <w:t>15</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F.202</w:t>
            </w:r>
          </w:p>
        </w:tc>
        <w:tc>
          <w:tcPr>
            <w:tcW w:w="3742" w:type="dxa"/>
          </w:tcPr>
          <w:p w:rsidR="0031714F" w:rsidRDefault="00831587">
            <w:pPr>
              <w:pStyle w:val="Compact"/>
              <w:spacing w:after="40"/>
              <w:jc w:val="left"/>
            </w:pPr>
            <w:r>
              <w:rPr>
                <w:sz w:val="19"/>
              </w:rPr>
              <w:t>Pose et arrachage du tubage provisoire Ø175 – 195 mm</w:t>
            </w:r>
          </w:p>
        </w:tc>
        <w:tc>
          <w:tcPr>
            <w:tcW w:w="680" w:type="dxa"/>
          </w:tcPr>
          <w:p w:rsidR="0031714F" w:rsidRDefault="00831587">
            <w:pPr>
              <w:pStyle w:val="Compact"/>
              <w:spacing w:after="40"/>
              <w:jc w:val="left"/>
            </w:pPr>
            <w:r>
              <w:rPr>
                <w:sz w:val="19"/>
              </w:rPr>
              <w:t>ml</w:t>
            </w:r>
          </w:p>
        </w:tc>
        <w:tc>
          <w:tcPr>
            <w:tcW w:w="1191" w:type="dxa"/>
          </w:tcPr>
          <w:p w:rsidR="0031714F" w:rsidRDefault="00831587">
            <w:pPr>
              <w:pStyle w:val="Compact"/>
              <w:spacing w:after="40"/>
              <w:jc w:val="left"/>
            </w:pPr>
            <w:r>
              <w:rPr>
                <w:sz w:val="19"/>
              </w:rPr>
              <w:t>15</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F.203</w:t>
            </w:r>
          </w:p>
        </w:tc>
        <w:tc>
          <w:tcPr>
            <w:tcW w:w="3742" w:type="dxa"/>
          </w:tcPr>
          <w:p w:rsidR="0031714F" w:rsidRDefault="00831587">
            <w:pPr>
              <w:pStyle w:val="Compact"/>
              <w:spacing w:after="40"/>
              <w:jc w:val="left"/>
            </w:pPr>
            <w:r>
              <w:rPr>
                <w:sz w:val="19"/>
              </w:rPr>
              <w:t>Foration dans le socle au marteau fond de trou (MFT) en terrain dure Ø6"1/2 à 6"3/4 ou foration à boue au rotary en tricône ou tri lames Ø9" 7/8 ou 12" ¼ jusqu’à l’obtention de la bonne nappe phréatique.</w:t>
            </w:r>
          </w:p>
        </w:tc>
        <w:tc>
          <w:tcPr>
            <w:tcW w:w="680" w:type="dxa"/>
          </w:tcPr>
          <w:p w:rsidR="0031714F" w:rsidRDefault="00831587">
            <w:pPr>
              <w:pStyle w:val="Compact"/>
              <w:spacing w:after="40"/>
              <w:jc w:val="left"/>
            </w:pPr>
            <w:r>
              <w:rPr>
                <w:sz w:val="19"/>
              </w:rPr>
              <w:t>ml</w:t>
            </w:r>
          </w:p>
        </w:tc>
        <w:tc>
          <w:tcPr>
            <w:tcW w:w="1191" w:type="dxa"/>
          </w:tcPr>
          <w:p w:rsidR="0031714F" w:rsidRDefault="00831587">
            <w:pPr>
              <w:pStyle w:val="Compact"/>
              <w:spacing w:after="40"/>
              <w:jc w:val="left"/>
            </w:pPr>
            <w:r>
              <w:rPr>
                <w:sz w:val="19"/>
              </w:rPr>
              <w:t>45</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31714F">
            <w:pPr>
              <w:pStyle w:val="Compact"/>
              <w:spacing w:after="40"/>
            </w:pPr>
          </w:p>
        </w:tc>
        <w:tc>
          <w:tcPr>
            <w:tcW w:w="3742" w:type="dxa"/>
          </w:tcPr>
          <w:p w:rsidR="0031714F" w:rsidRDefault="00831587">
            <w:pPr>
              <w:pStyle w:val="Compact"/>
              <w:spacing w:after="40"/>
              <w:jc w:val="left"/>
            </w:pPr>
            <w:r>
              <w:rPr>
                <w:b/>
                <w:bCs/>
                <w:sz w:val="19"/>
              </w:rPr>
              <w:t>SOUS TOTAL 200 A</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31714F">
            <w:pPr>
              <w:pStyle w:val="Compact"/>
              <w:spacing w:after="40"/>
            </w:pPr>
          </w:p>
        </w:tc>
        <w:tc>
          <w:tcPr>
            <w:tcW w:w="3742" w:type="dxa"/>
          </w:tcPr>
          <w:p w:rsidR="0031714F" w:rsidRDefault="00831587">
            <w:pPr>
              <w:pStyle w:val="Compact"/>
              <w:spacing w:after="40"/>
              <w:jc w:val="left"/>
            </w:pPr>
            <w:r>
              <w:rPr>
                <w:b/>
                <w:bCs/>
                <w:sz w:val="19"/>
              </w:rPr>
              <w:t>B EQUIPEMENT – DEVELOPPEMENT - POMPAGE</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F.204</w:t>
            </w:r>
          </w:p>
        </w:tc>
        <w:tc>
          <w:tcPr>
            <w:tcW w:w="3742" w:type="dxa"/>
          </w:tcPr>
          <w:p w:rsidR="0031714F" w:rsidRDefault="00831587">
            <w:pPr>
              <w:pStyle w:val="Compact"/>
              <w:spacing w:after="40"/>
              <w:jc w:val="left"/>
            </w:pPr>
            <w:r>
              <w:rPr>
                <w:sz w:val="19"/>
              </w:rPr>
              <w:t>Fourniture et pose de tubage PVC plein de Φ 112 / 125 mm de 10 bars de pression</w:t>
            </w:r>
          </w:p>
        </w:tc>
        <w:tc>
          <w:tcPr>
            <w:tcW w:w="680" w:type="dxa"/>
          </w:tcPr>
          <w:p w:rsidR="0031714F" w:rsidRDefault="00831587">
            <w:pPr>
              <w:pStyle w:val="Compact"/>
              <w:spacing w:after="40"/>
              <w:jc w:val="left"/>
            </w:pPr>
            <w:r>
              <w:rPr>
                <w:sz w:val="19"/>
              </w:rPr>
              <w:t>ml</w:t>
            </w:r>
          </w:p>
        </w:tc>
        <w:tc>
          <w:tcPr>
            <w:tcW w:w="1191" w:type="dxa"/>
          </w:tcPr>
          <w:p w:rsidR="0031714F" w:rsidRDefault="00831587">
            <w:pPr>
              <w:pStyle w:val="Compact"/>
              <w:spacing w:after="40"/>
              <w:jc w:val="left"/>
            </w:pPr>
            <w:r>
              <w:rPr>
                <w:sz w:val="19"/>
              </w:rPr>
              <w:t>48</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F.205</w:t>
            </w:r>
          </w:p>
        </w:tc>
        <w:tc>
          <w:tcPr>
            <w:tcW w:w="3742" w:type="dxa"/>
          </w:tcPr>
          <w:p w:rsidR="0031714F" w:rsidRDefault="00831587">
            <w:pPr>
              <w:pStyle w:val="Compact"/>
              <w:spacing w:after="40"/>
              <w:jc w:val="left"/>
            </w:pPr>
            <w:r>
              <w:rPr>
                <w:sz w:val="19"/>
              </w:rPr>
              <w:t>Fourniture et pose de tubage PVC crépinés de Φ 112 / 125 mm de 10 bars de pression</w:t>
            </w:r>
          </w:p>
        </w:tc>
        <w:tc>
          <w:tcPr>
            <w:tcW w:w="680" w:type="dxa"/>
          </w:tcPr>
          <w:p w:rsidR="0031714F" w:rsidRDefault="00831587">
            <w:pPr>
              <w:pStyle w:val="Compact"/>
              <w:spacing w:after="40"/>
              <w:jc w:val="left"/>
            </w:pPr>
            <w:r>
              <w:rPr>
                <w:sz w:val="19"/>
              </w:rPr>
              <w:t>ml</w:t>
            </w:r>
          </w:p>
        </w:tc>
        <w:tc>
          <w:tcPr>
            <w:tcW w:w="1191" w:type="dxa"/>
          </w:tcPr>
          <w:p w:rsidR="0031714F" w:rsidRDefault="00831587">
            <w:pPr>
              <w:pStyle w:val="Compact"/>
              <w:spacing w:after="40"/>
              <w:jc w:val="left"/>
            </w:pPr>
            <w:r>
              <w:rPr>
                <w:sz w:val="19"/>
              </w:rPr>
              <w:t>6</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F.206</w:t>
            </w:r>
          </w:p>
        </w:tc>
        <w:tc>
          <w:tcPr>
            <w:tcW w:w="3742" w:type="dxa"/>
          </w:tcPr>
          <w:p w:rsidR="0031714F" w:rsidRDefault="00831587">
            <w:pPr>
              <w:pStyle w:val="Compact"/>
              <w:spacing w:after="40"/>
              <w:jc w:val="left"/>
            </w:pPr>
            <w:r>
              <w:rPr>
                <w:sz w:val="19"/>
              </w:rPr>
              <w:t>Fourniture et mise en place d'un massif filtrant de gravier calibré (1-3 mm)</w:t>
            </w:r>
          </w:p>
        </w:tc>
        <w:tc>
          <w:tcPr>
            <w:tcW w:w="680" w:type="dxa"/>
          </w:tcPr>
          <w:p w:rsidR="0031714F" w:rsidRDefault="00831587">
            <w:pPr>
              <w:pStyle w:val="Compact"/>
              <w:spacing w:after="40"/>
              <w:jc w:val="left"/>
            </w:pPr>
            <w:r>
              <w:rPr>
                <w:sz w:val="19"/>
              </w:rPr>
              <w:t>ml</w:t>
            </w:r>
          </w:p>
        </w:tc>
        <w:tc>
          <w:tcPr>
            <w:tcW w:w="1191" w:type="dxa"/>
          </w:tcPr>
          <w:p w:rsidR="0031714F" w:rsidRDefault="00831587">
            <w:pPr>
              <w:pStyle w:val="Compact"/>
              <w:spacing w:after="40"/>
              <w:jc w:val="left"/>
            </w:pPr>
            <w:r>
              <w:rPr>
                <w:color w:val="00B050"/>
                <w:sz w:val="19"/>
              </w:rPr>
              <w:t>…………………………</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F.207</w:t>
            </w:r>
          </w:p>
        </w:tc>
        <w:tc>
          <w:tcPr>
            <w:tcW w:w="3742" w:type="dxa"/>
          </w:tcPr>
          <w:p w:rsidR="0031714F" w:rsidRDefault="00831587">
            <w:pPr>
              <w:pStyle w:val="Compact"/>
              <w:spacing w:after="40"/>
              <w:jc w:val="left"/>
            </w:pPr>
            <w:r>
              <w:rPr>
                <w:sz w:val="19"/>
              </w:rPr>
              <w:t>Fourniture et mise en place de bentonite (argile)</w:t>
            </w:r>
          </w:p>
        </w:tc>
        <w:tc>
          <w:tcPr>
            <w:tcW w:w="680" w:type="dxa"/>
          </w:tcPr>
          <w:p w:rsidR="0031714F" w:rsidRDefault="00831587">
            <w:pPr>
              <w:pStyle w:val="Compact"/>
              <w:spacing w:after="40"/>
              <w:jc w:val="left"/>
            </w:pPr>
            <w:r>
              <w:rPr>
                <w:sz w:val="19"/>
              </w:rPr>
              <w:t>ml</w:t>
            </w:r>
          </w:p>
        </w:tc>
        <w:tc>
          <w:tcPr>
            <w:tcW w:w="1191" w:type="dxa"/>
          </w:tcPr>
          <w:p w:rsidR="0031714F" w:rsidRDefault="00831587">
            <w:pPr>
              <w:pStyle w:val="Compact"/>
              <w:spacing w:after="40"/>
              <w:jc w:val="left"/>
            </w:pPr>
            <w:r>
              <w:rPr>
                <w:color w:val="00B050"/>
                <w:sz w:val="19"/>
              </w:rPr>
              <w:t>…………………………</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F.208</w:t>
            </w:r>
          </w:p>
        </w:tc>
        <w:tc>
          <w:tcPr>
            <w:tcW w:w="3742" w:type="dxa"/>
          </w:tcPr>
          <w:p w:rsidR="0031714F" w:rsidRDefault="00831587">
            <w:pPr>
              <w:pStyle w:val="Compact"/>
              <w:spacing w:after="40"/>
              <w:jc w:val="left"/>
            </w:pPr>
            <w:r>
              <w:rPr>
                <w:sz w:val="19"/>
              </w:rPr>
              <w:t>Fourniture et mise en place de tout venant</w:t>
            </w:r>
          </w:p>
        </w:tc>
        <w:tc>
          <w:tcPr>
            <w:tcW w:w="680" w:type="dxa"/>
          </w:tcPr>
          <w:p w:rsidR="0031714F" w:rsidRDefault="00831587">
            <w:pPr>
              <w:pStyle w:val="Compact"/>
              <w:spacing w:after="40"/>
              <w:jc w:val="left"/>
            </w:pPr>
            <w:r>
              <w:rPr>
                <w:sz w:val="19"/>
              </w:rPr>
              <w:t>ml</w:t>
            </w:r>
          </w:p>
        </w:tc>
        <w:tc>
          <w:tcPr>
            <w:tcW w:w="1191" w:type="dxa"/>
          </w:tcPr>
          <w:p w:rsidR="0031714F" w:rsidRDefault="00831587">
            <w:pPr>
              <w:pStyle w:val="Compact"/>
              <w:spacing w:after="40"/>
              <w:jc w:val="left"/>
            </w:pPr>
            <w:r>
              <w:rPr>
                <w:color w:val="00B050"/>
                <w:sz w:val="19"/>
              </w:rPr>
              <w:t>…………………………</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F.209</w:t>
            </w:r>
          </w:p>
        </w:tc>
        <w:tc>
          <w:tcPr>
            <w:tcW w:w="3742" w:type="dxa"/>
          </w:tcPr>
          <w:p w:rsidR="0031714F" w:rsidRDefault="00831587">
            <w:pPr>
              <w:pStyle w:val="Compact"/>
              <w:spacing w:after="40"/>
              <w:jc w:val="left"/>
            </w:pPr>
            <w:r>
              <w:rPr>
                <w:sz w:val="19"/>
              </w:rPr>
              <w:t>Cimentation de la tête de forage sur 5m de profondeur</w:t>
            </w:r>
          </w:p>
        </w:tc>
        <w:tc>
          <w:tcPr>
            <w:tcW w:w="680" w:type="dxa"/>
          </w:tcPr>
          <w:p w:rsidR="0031714F" w:rsidRDefault="00831587">
            <w:pPr>
              <w:pStyle w:val="Compact"/>
              <w:spacing w:after="40"/>
              <w:jc w:val="left"/>
            </w:pPr>
            <w:r>
              <w:rPr>
                <w:sz w:val="19"/>
              </w:rPr>
              <w:t>ml</w:t>
            </w:r>
          </w:p>
        </w:tc>
        <w:tc>
          <w:tcPr>
            <w:tcW w:w="1191" w:type="dxa"/>
          </w:tcPr>
          <w:p w:rsidR="0031714F" w:rsidRDefault="00831587">
            <w:pPr>
              <w:pStyle w:val="Compact"/>
              <w:spacing w:after="40"/>
              <w:jc w:val="left"/>
            </w:pPr>
            <w:r>
              <w:rPr>
                <w:color w:val="00B050"/>
                <w:sz w:val="19"/>
              </w:rPr>
              <w:t>…………………………</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F.210</w:t>
            </w:r>
          </w:p>
        </w:tc>
        <w:tc>
          <w:tcPr>
            <w:tcW w:w="3742" w:type="dxa"/>
          </w:tcPr>
          <w:p w:rsidR="0031714F" w:rsidRDefault="00831587">
            <w:pPr>
              <w:pStyle w:val="Compact"/>
              <w:spacing w:after="40"/>
              <w:jc w:val="left"/>
            </w:pPr>
            <w:r>
              <w:rPr>
                <w:sz w:val="19"/>
              </w:rPr>
              <w:t>Nettoyage, Développement, Essai de pompage</w:t>
            </w:r>
          </w:p>
        </w:tc>
        <w:tc>
          <w:tcPr>
            <w:tcW w:w="680" w:type="dxa"/>
          </w:tcPr>
          <w:p w:rsidR="0031714F" w:rsidRDefault="00831587">
            <w:pPr>
              <w:pStyle w:val="Compact"/>
              <w:spacing w:after="40"/>
              <w:jc w:val="left"/>
            </w:pPr>
            <w:r>
              <w:rPr>
                <w:sz w:val="19"/>
              </w:rPr>
              <w:t>H</w:t>
            </w:r>
          </w:p>
        </w:tc>
        <w:tc>
          <w:tcPr>
            <w:tcW w:w="1191" w:type="dxa"/>
          </w:tcPr>
          <w:p w:rsidR="0031714F" w:rsidRDefault="00831587">
            <w:pPr>
              <w:pStyle w:val="Compact"/>
              <w:spacing w:after="40"/>
              <w:jc w:val="left"/>
            </w:pPr>
            <w:r>
              <w:rPr>
                <w:sz w:val="19"/>
              </w:rPr>
              <w:t>7</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F.211</w:t>
            </w:r>
          </w:p>
        </w:tc>
        <w:tc>
          <w:tcPr>
            <w:tcW w:w="3742" w:type="dxa"/>
          </w:tcPr>
          <w:p w:rsidR="0031714F" w:rsidRDefault="00831587">
            <w:pPr>
              <w:pStyle w:val="Compact"/>
              <w:spacing w:after="40"/>
              <w:jc w:val="left"/>
            </w:pPr>
            <w:r>
              <w:rPr>
                <w:sz w:val="19"/>
              </w:rPr>
              <w:t>Analyses (physico-chimiques et bactériologiques) de l'eau par un laboratoire agréé de l'Etat et traitement (désinfection)</w:t>
            </w:r>
          </w:p>
        </w:tc>
        <w:tc>
          <w:tcPr>
            <w:tcW w:w="680" w:type="dxa"/>
          </w:tcPr>
          <w:p w:rsidR="0031714F" w:rsidRDefault="00831587">
            <w:pPr>
              <w:pStyle w:val="Compact"/>
              <w:spacing w:after="40"/>
              <w:jc w:val="left"/>
            </w:pPr>
            <w:r>
              <w:rPr>
                <w:sz w:val="19"/>
              </w:rPr>
              <w:t>FF</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31714F">
            <w:pPr>
              <w:pStyle w:val="Compact"/>
              <w:spacing w:after="40"/>
            </w:pPr>
          </w:p>
        </w:tc>
        <w:tc>
          <w:tcPr>
            <w:tcW w:w="3742" w:type="dxa"/>
          </w:tcPr>
          <w:p w:rsidR="0031714F" w:rsidRDefault="00831587">
            <w:pPr>
              <w:pStyle w:val="Compact"/>
              <w:spacing w:after="40"/>
              <w:jc w:val="left"/>
            </w:pPr>
            <w:r>
              <w:rPr>
                <w:b/>
                <w:bCs/>
                <w:sz w:val="19"/>
              </w:rPr>
              <w:t>SOUS TOTAL 200 B</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31714F">
            <w:pPr>
              <w:pStyle w:val="Compact"/>
              <w:spacing w:after="40"/>
            </w:pPr>
          </w:p>
        </w:tc>
        <w:tc>
          <w:tcPr>
            <w:tcW w:w="3742" w:type="dxa"/>
          </w:tcPr>
          <w:p w:rsidR="0031714F" w:rsidRDefault="00831587">
            <w:pPr>
              <w:pStyle w:val="Compact"/>
              <w:spacing w:after="40"/>
              <w:jc w:val="left"/>
            </w:pPr>
            <w:r>
              <w:rPr>
                <w:b/>
                <w:bCs/>
                <w:sz w:val="19"/>
              </w:rPr>
              <w:t>SOUS TOTAL 200</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b/>
                <w:bCs/>
                <w:sz w:val="19"/>
              </w:rPr>
              <w:t xml:space="preserve">F.300 </w:t>
            </w:r>
          </w:p>
        </w:tc>
        <w:tc>
          <w:tcPr>
            <w:tcW w:w="3742" w:type="dxa"/>
          </w:tcPr>
          <w:p w:rsidR="0031714F" w:rsidRDefault="00831587">
            <w:pPr>
              <w:pStyle w:val="Compact"/>
              <w:spacing w:after="40"/>
              <w:jc w:val="left"/>
            </w:pPr>
            <w:r>
              <w:rPr>
                <w:b/>
                <w:bCs/>
                <w:sz w:val="19"/>
              </w:rPr>
              <w:t>REALISATION DE LA TETE DU FORAGE</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F.301</w:t>
            </w:r>
          </w:p>
        </w:tc>
        <w:tc>
          <w:tcPr>
            <w:tcW w:w="3742" w:type="dxa"/>
          </w:tcPr>
          <w:p w:rsidR="0031714F" w:rsidRDefault="00831587">
            <w:pPr>
              <w:pStyle w:val="Compact"/>
              <w:spacing w:after="40"/>
              <w:jc w:val="left"/>
            </w:pPr>
            <w:r>
              <w:rPr>
                <w:sz w:val="19"/>
              </w:rPr>
              <w:t>Réalisation d'une tête de forage en acier (tôle de 40/10e de diamètre 27cm et hauteur de 30 cm, plaque de suspension comprenant la lèvre de dépassement 3 cm)</w:t>
            </w:r>
          </w:p>
        </w:tc>
        <w:tc>
          <w:tcPr>
            <w:tcW w:w="680" w:type="dxa"/>
          </w:tcPr>
          <w:p w:rsidR="0031714F" w:rsidRDefault="00831587">
            <w:pPr>
              <w:pStyle w:val="Compact"/>
              <w:spacing w:after="40"/>
              <w:jc w:val="left"/>
            </w:pPr>
            <w:r>
              <w:rPr>
                <w:sz w:val="19"/>
              </w:rPr>
              <w:t>U</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F.302</w:t>
            </w:r>
          </w:p>
        </w:tc>
        <w:tc>
          <w:tcPr>
            <w:tcW w:w="3742" w:type="dxa"/>
          </w:tcPr>
          <w:p w:rsidR="0031714F" w:rsidRDefault="00831587">
            <w:pPr>
              <w:pStyle w:val="Compact"/>
              <w:spacing w:after="40"/>
              <w:jc w:val="left"/>
            </w:pPr>
            <w:r>
              <w:rPr>
                <w:sz w:val="19"/>
              </w:rPr>
              <w:t>Couvercle de tête de forage en acier (tôle 40/10e) doté d'un manchon de 32 mm, de 6 vis de 12, et anneau pour corde de sécurité</w:t>
            </w:r>
          </w:p>
        </w:tc>
        <w:tc>
          <w:tcPr>
            <w:tcW w:w="680" w:type="dxa"/>
          </w:tcPr>
          <w:p w:rsidR="0031714F" w:rsidRDefault="00831587">
            <w:pPr>
              <w:pStyle w:val="Compact"/>
              <w:spacing w:after="40"/>
              <w:jc w:val="left"/>
            </w:pPr>
            <w:r>
              <w:rPr>
                <w:sz w:val="19"/>
              </w:rPr>
              <w:t>U</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F.303</w:t>
            </w:r>
          </w:p>
        </w:tc>
        <w:tc>
          <w:tcPr>
            <w:tcW w:w="3742" w:type="dxa"/>
          </w:tcPr>
          <w:p w:rsidR="0031714F" w:rsidRDefault="00831587">
            <w:pPr>
              <w:pStyle w:val="Compact"/>
              <w:spacing w:after="40"/>
              <w:jc w:val="left"/>
            </w:pPr>
            <w:r>
              <w:rPr>
                <w:sz w:val="19"/>
              </w:rPr>
              <w:t>Réalisation d'une cage de protection de la tête du forage en béton armé dosé à 350Kg/m3 (ép. 12 cm) et recouverte d'un couvercle en tôle (40/10e) équipé de cadenas. (1,20m x 1,20m x 1,00m)</w:t>
            </w:r>
          </w:p>
        </w:tc>
        <w:tc>
          <w:tcPr>
            <w:tcW w:w="680" w:type="dxa"/>
          </w:tcPr>
          <w:p w:rsidR="0031714F" w:rsidRDefault="00831587">
            <w:pPr>
              <w:pStyle w:val="Compact"/>
              <w:spacing w:after="40"/>
              <w:jc w:val="left"/>
            </w:pPr>
            <w:r>
              <w:rPr>
                <w:sz w:val="19"/>
              </w:rPr>
              <w:t>U</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31714F">
            <w:pPr>
              <w:pStyle w:val="Compact"/>
              <w:spacing w:after="40"/>
            </w:pPr>
          </w:p>
        </w:tc>
        <w:tc>
          <w:tcPr>
            <w:tcW w:w="3742" w:type="dxa"/>
          </w:tcPr>
          <w:p w:rsidR="0031714F" w:rsidRDefault="00831587">
            <w:pPr>
              <w:pStyle w:val="Compact"/>
              <w:spacing w:after="40"/>
              <w:jc w:val="left"/>
            </w:pPr>
            <w:r>
              <w:rPr>
                <w:b/>
                <w:bCs/>
                <w:sz w:val="19"/>
              </w:rPr>
              <w:t>SOUS TOTAL 300</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b/>
                <w:bCs/>
                <w:sz w:val="19"/>
              </w:rPr>
              <w:t xml:space="preserve">F.400 </w:t>
            </w:r>
          </w:p>
        </w:tc>
        <w:tc>
          <w:tcPr>
            <w:tcW w:w="3742" w:type="dxa"/>
          </w:tcPr>
          <w:p w:rsidR="0031714F" w:rsidRDefault="00831587">
            <w:pPr>
              <w:pStyle w:val="Compact"/>
              <w:spacing w:after="40"/>
              <w:jc w:val="left"/>
            </w:pPr>
            <w:r>
              <w:rPr>
                <w:b/>
                <w:bCs/>
                <w:sz w:val="19"/>
              </w:rPr>
              <w:t xml:space="preserve">EQUIPEMENTS D'EXHAURE ET DE </w:t>
            </w:r>
            <w:r>
              <w:rPr>
                <w:b/>
                <w:bCs/>
                <w:sz w:val="19"/>
              </w:rPr>
              <w:lastRenderedPageBreak/>
              <w:t>PRETRAITEMENT</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lastRenderedPageBreak/>
              <w:t>F.401</w:t>
            </w:r>
          </w:p>
        </w:tc>
        <w:tc>
          <w:tcPr>
            <w:tcW w:w="3742" w:type="dxa"/>
          </w:tcPr>
          <w:p w:rsidR="0031714F" w:rsidRDefault="00831587">
            <w:pPr>
              <w:pStyle w:val="Compact"/>
              <w:spacing w:after="40"/>
              <w:jc w:val="left"/>
            </w:pPr>
            <w:r>
              <w:rPr>
                <w:sz w:val="19"/>
              </w:rPr>
              <w:t>Fourniture et pose de pompe immergée solaire. Marque Grundfos SQF 2.5-2 (90-240V AC ; 30-300V DC) + CU202</w:t>
            </w:r>
          </w:p>
        </w:tc>
        <w:tc>
          <w:tcPr>
            <w:tcW w:w="680" w:type="dxa"/>
          </w:tcPr>
          <w:p w:rsidR="0031714F" w:rsidRDefault="00831587">
            <w:pPr>
              <w:pStyle w:val="Compact"/>
              <w:spacing w:after="40"/>
              <w:jc w:val="left"/>
            </w:pPr>
            <w:r>
              <w:rPr>
                <w:sz w:val="19"/>
              </w:rPr>
              <w:t>U</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F.402</w:t>
            </w:r>
          </w:p>
        </w:tc>
        <w:tc>
          <w:tcPr>
            <w:tcW w:w="3742" w:type="dxa"/>
          </w:tcPr>
          <w:p w:rsidR="0031714F" w:rsidRDefault="00831587">
            <w:pPr>
              <w:pStyle w:val="Compact"/>
              <w:spacing w:after="40"/>
              <w:jc w:val="left"/>
            </w:pPr>
            <w:r>
              <w:rPr>
                <w:sz w:val="19"/>
              </w:rPr>
              <w:t>F et P de clapet anti retour à la sortie de la pompe et à la sortie du forage</w:t>
            </w:r>
          </w:p>
        </w:tc>
        <w:tc>
          <w:tcPr>
            <w:tcW w:w="680" w:type="dxa"/>
          </w:tcPr>
          <w:p w:rsidR="0031714F" w:rsidRDefault="00831587">
            <w:pPr>
              <w:pStyle w:val="Compact"/>
              <w:spacing w:after="40"/>
              <w:jc w:val="left"/>
            </w:pPr>
            <w:r>
              <w:rPr>
                <w:sz w:val="19"/>
              </w:rPr>
              <w:t>U</w:t>
            </w:r>
          </w:p>
        </w:tc>
        <w:tc>
          <w:tcPr>
            <w:tcW w:w="1191" w:type="dxa"/>
          </w:tcPr>
          <w:p w:rsidR="0031714F" w:rsidRDefault="00831587">
            <w:pPr>
              <w:pStyle w:val="Compact"/>
              <w:spacing w:after="40"/>
              <w:jc w:val="left"/>
            </w:pPr>
            <w:r>
              <w:rPr>
                <w:sz w:val="19"/>
              </w:rPr>
              <w:t>2</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F.403</w:t>
            </w:r>
          </w:p>
        </w:tc>
        <w:tc>
          <w:tcPr>
            <w:tcW w:w="3742" w:type="dxa"/>
          </w:tcPr>
          <w:p w:rsidR="0031714F" w:rsidRDefault="00831587">
            <w:pPr>
              <w:pStyle w:val="Compact"/>
              <w:spacing w:after="40"/>
              <w:jc w:val="left"/>
            </w:pPr>
            <w:r>
              <w:rPr>
                <w:sz w:val="19"/>
              </w:rPr>
              <w:t>Fourniture et pose de la tuyauterie d'exhaure (tuyau de refoulement PEHD diamètre 40 mm) y compris tous les accessoires de raccordements</w:t>
            </w:r>
          </w:p>
        </w:tc>
        <w:tc>
          <w:tcPr>
            <w:tcW w:w="680" w:type="dxa"/>
          </w:tcPr>
          <w:p w:rsidR="0031714F" w:rsidRDefault="00831587">
            <w:pPr>
              <w:pStyle w:val="Compact"/>
              <w:spacing w:after="40"/>
              <w:jc w:val="left"/>
            </w:pPr>
            <w:r>
              <w:rPr>
                <w:sz w:val="19"/>
              </w:rPr>
              <w:t>fft</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F.404</w:t>
            </w:r>
          </w:p>
        </w:tc>
        <w:tc>
          <w:tcPr>
            <w:tcW w:w="3742" w:type="dxa"/>
          </w:tcPr>
          <w:p w:rsidR="0031714F" w:rsidRDefault="00831587">
            <w:pPr>
              <w:pStyle w:val="Compact"/>
              <w:spacing w:after="40"/>
              <w:jc w:val="left"/>
            </w:pPr>
            <w:r>
              <w:rPr>
                <w:sz w:val="19"/>
              </w:rPr>
              <w:t>Câble bleu de 3x2</w:t>
            </w:r>
            <w:proofErr w:type="gramStart"/>
            <w:r>
              <w:rPr>
                <w:sz w:val="19"/>
              </w:rPr>
              <w:t>,5</w:t>
            </w:r>
            <w:proofErr w:type="gramEnd"/>
            <w:r>
              <w:rPr>
                <w:sz w:val="19"/>
              </w:rPr>
              <w:t xml:space="preserve"> mm² y/c résine de connexion et toutes autres sujétions</w:t>
            </w:r>
          </w:p>
        </w:tc>
        <w:tc>
          <w:tcPr>
            <w:tcW w:w="680" w:type="dxa"/>
          </w:tcPr>
          <w:p w:rsidR="0031714F" w:rsidRDefault="00831587">
            <w:pPr>
              <w:pStyle w:val="Compact"/>
              <w:spacing w:after="40"/>
              <w:jc w:val="left"/>
            </w:pPr>
            <w:r>
              <w:rPr>
                <w:sz w:val="19"/>
              </w:rPr>
              <w:t>ml</w:t>
            </w:r>
          </w:p>
        </w:tc>
        <w:tc>
          <w:tcPr>
            <w:tcW w:w="1191" w:type="dxa"/>
          </w:tcPr>
          <w:p w:rsidR="0031714F" w:rsidRDefault="00831587">
            <w:pPr>
              <w:pStyle w:val="Compact"/>
              <w:spacing w:after="40"/>
              <w:jc w:val="left"/>
            </w:pPr>
            <w:r>
              <w:rPr>
                <w:color w:val="00B050"/>
                <w:sz w:val="19"/>
              </w:rPr>
              <w:t>…………………………</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31714F">
            <w:pPr>
              <w:pStyle w:val="Compact"/>
              <w:spacing w:after="40"/>
            </w:pPr>
          </w:p>
        </w:tc>
        <w:tc>
          <w:tcPr>
            <w:tcW w:w="3742" w:type="dxa"/>
          </w:tcPr>
          <w:p w:rsidR="0031714F" w:rsidRDefault="00831587">
            <w:pPr>
              <w:pStyle w:val="Compact"/>
              <w:spacing w:after="40"/>
              <w:jc w:val="left"/>
            </w:pPr>
            <w:r>
              <w:rPr>
                <w:b/>
                <w:bCs/>
                <w:sz w:val="19"/>
              </w:rPr>
              <w:t>SOUS TOTAL 400</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b/>
                <w:bCs/>
                <w:sz w:val="19"/>
              </w:rPr>
              <w:t xml:space="preserve">F.500 </w:t>
            </w:r>
          </w:p>
        </w:tc>
        <w:tc>
          <w:tcPr>
            <w:tcW w:w="3742" w:type="dxa"/>
          </w:tcPr>
          <w:p w:rsidR="0031714F" w:rsidRDefault="00831587">
            <w:pPr>
              <w:pStyle w:val="Compact"/>
              <w:spacing w:after="40"/>
              <w:jc w:val="left"/>
            </w:pPr>
            <w:r>
              <w:rPr>
                <w:b/>
                <w:bCs/>
                <w:sz w:val="19"/>
              </w:rPr>
              <w:t>CHAMP PHOTO VOLTAÏQUE + ACCUMULATEUR</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F.501</w:t>
            </w:r>
          </w:p>
        </w:tc>
        <w:tc>
          <w:tcPr>
            <w:tcW w:w="3742" w:type="dxa"/>
          </w:tcPr>
          <w:p w:rsidR="0031714F" w:rsidRDefault="00831587">
            <w:pPr>
              <w:pStyle w:val="Compact"/>
              <w:spacing w:after="40"/>
              <w:jc w:val="left"/>
            </w:pPr>
            <w:r>
              <w:rPr>
                <w:sz w:val="19"/>
              </w:rPr>
              <w:t>Fourniture et pose des panneaux photovoltaïques monocristallins (300Wc, 24v) y/c toutes sujétions</w:t>
            </w:r>
          </w:p>
        </w:tc>
        <w:tc>
          <w:tcPr>
            <w:tcW w:w="680" w:type="dxa"/>
          </w:tcPr>
          <w:p w:rsidR="0031714F" w:rsidRDefault="00831587">
            <w:pPr>
              <w:pStyle w:val="Compact"/>
              <w:spacing w:after="40"/>
              <w:jc w:val="left"/>
            </w:pPr>
            <w:r>
              <w:rPr>
                <w:sz w:val="19"/>
              </w:rPr>
              <w:t>U</w:t>
            </w:r>
          </w:p>
        </w:tc>
        <w:tc>
          <w:tcPr>
            <w:tcW w:w="1191" w:type="dxa"/>
          </w:tcPr>
          <w:p w:rsidR="0031714F" w:rsidRDefault="00831587">
            <w:pPr>
              <w:pStyle w:val="Compact"/>
              <w:spacing w:after="40"/>
              <w:jc w:val="left"/>
            </w:pPr>
            <w:r>
              <w:rPr>
                <w:sz w:val="19"/>
              </w:rPr>
              <w:t>6</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F.502</w:t>
            </w:r>
          </w:p>
        </w:tc>
        <w:tc>
          <w:tcPr>
            <w:tcW w:w="3742" w:type="dxa"/>
          </w:tcPr>
          <w:p w:rsidR="0031714F" w:rsidRDefault="00831587">
            <w:pPr>
              <w:pStyle w:val="Compact"/>
              <w:spacing w:after="40"/>
              <w:jc w:val="left"/>
            </w:pPr>
            <w:r>
              <w:rPr>
                <w:sz w:val="19"/>
              </w:rPr>
              <w:t>Structure métallique assemblée en acier (type cornière de 65) pour supports des panneaux solaires y/c toutes sujétions</w:t>
            </w:r>
          </w:p>
        </w:tc>
        <w:tc>
          <w:tcPr>
            <w:tcW w:w="680" w:type="dxa"/>
          </w:tcPr>
          <w:p w:rsidR="0031714F" w:rsidRDefault="00831587">
            <w:pPr>
              <w:pStyle w:val="Compact"/>
              <w:spacing w:after="40"/>
              <w:jc w:val="left"/>
            </w:pPr>
            <w:r>
              <w:rPr>
                <w:sz w:val="19"/>
              </w:rPr>
              <w:t>U</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F.503</w:t>
            </w:r>
          </w:p>
        </w:tc>
        <w:tc>
          <w:tcPr>
            <w:tcW w:w="3742" w:type="dxa"/>
          </w:tcPr>
          <w:p w:rsidR="0031714F" w:rsidRDefault="00831587">
            <w:pPr>
              <w:pStyle w:val="Compact"/>
              <w:spacing w:after="40"/>
              <w:jc w:val="left"/>
            </w:pPr>
            <w:r>
              <w:rPr>
                <w:sz w:val="19"/>
              </w:rPr>
              <w:t>Convertisseur (1000w, 24V DC, 220V AC), et câblage (20m de fil de 2x6mm2, fil de raccordement de 2x1, 5mm2), disjoncteur polaire plus + 01 flotteurs + système de protection électrique (Mise en terre, parafoudre, paratonnerre) y/c toutes sujétions</w:t>
            </w:r>
          </w:p>
        </w:tc>
        <w:tc>
          <w:tcPr>
            <w:tcW w:w="680" w:type="dxa"/>
          </w:tcPr>
          <w:p w:rsidR="0031714F" w:rsidRDefault="00831587">
            <w:pPr>
              <w:pStyle w:val="Compact"/>
              <w:spacing w:after="40"/>
              <w:jc w:val="left"/>
            </w:pPr>
            <w:r>
              <w:rPr>
                <w:sz w:val="19"/>
              </w:rPr>
              <w:t>ENS</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F.504</w:t>
            </w:r>
          </w:p>
        </w:tc>
        <w:tc>
          <w:tcPr>
            <w:tcW w:w="3742" w:type="dxa"/>
          </w:tcPr>
          <w:p w:rsidR="0031714F" w:rsidRDefault="00831587">
            <w:pPr>
              <w:pStyle w:val="Compact"/>
              <w:spacing w:after="40"/>
              <w:jc w:val="left"/>
            </w:pPr>
            <w:r>
              <w:rPr>
                <w:sz w:val="19"/>
              </w:rPr>
              <w:t>Fourniture et pose contrôleur de charge de charge (30A, 24V)</w:t>
            </w:r>
          </w:p>
        </w:tc>
        <w:tc>
          <w:tcPr>
            <w:tcW w:w="680" w:type="dxa"/>
          </w:tcPr>
          <w:p w:rsidR="0031714F" w:rsidRDefault="00831587">
            <w:pPr>
              <w:pStyle w:val="Compact"/>
              <w:spacing w:after="40"/>
              <w:jc w:val="left"/>
            </w:pPr>
            <w:r>
              <w:rPr>
                <w:sz w:val="19"/>
              </w:rPr>
              <w:t>U</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F.505</w:t>
            </w:r>
          </w:p>
        </w:tc>
        <w:tc>
          <w:tcPr>
            <w:tcW w:w="3742" w:type="dxa"/>
          </w:tcPr>
          <w:p w:rsidR="0031714F" w:rsidRDefault="00831587">
            <w:pPr>
              <w:pStyle w:val="Compact"/>
              <w:spacing w:after="40"/>
              <w:jc w:val="left"/>
            </w:pPr>
            <w:r>
              <w:rPr>
                <w:sz w:val="19"/>
              </w:rPr>
              <w:t>Fourniture et pose d'une batterie sans entretien de 100 Ah-12V</w:t>
            </w:r>
          </w:p>
        </w:tc>
        <w:tc>
          <w:tcPr>
            <w:tcW w:w="680" w:type="dxa"/>
          </w:tcPr>
          <w:p w:rsidR="0031714F" w:rsidRDefault="00831587">
            <w:pPr>
              <w:pStyle w:val="Compact"/>
              <w:spacing w:after="40"/>
              <w:jc w:val="left"/>
            </w:pPr>
            <w:r>
              <w:rPr>
                <w:sz w:val="19"/>
              </w:rPr>
              <w:t>U</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F.506</w:t>
            </w:r>
          </w:p>
        </w:tc>
        <w:tc>
          <w:tcPr>
            <w:tcW w:w="3742" w:type="dxa"/>
          </w:tcPr>
          <w:p w:rsidR="0031714F" w:rsidRDefault="00831587">
            <w:pPr>
              <w:pStyle w:val="Compact"/>
              <w:spacing w:after="40"/>
              <w:jc w:val="left"/>
            </w:pPr>
            <w:r>
              <w:rPr>
                <w:sz w:val="19"/>
              </w:rPr>
              <w:t>Fourniture et pose d'une rampe de recharge téléphonique a 05 prises de type 2P+T</w:t>
            </w:r>
          </w:p>
        </w:tc>
        <w:tc>
          <w:tcPr>
            <w:tcW w:w="680" w:type="dxa"/>
          </w:tcPr>
          <w:p w:rsidR="0031714F" w:rsidRDefault="00831587">
            <w:pPr>
              <w:pStyle w:val="Compact"/>
              <w:spacing w:after="40"/>
              <w:jc w:val="left"/>
            </w:pPr>
            <w:r>
              <w:rPr>
                <w:sz w:val="19"/>
              </w:rPr>
              <w:t>U</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31714F">
            <w:pPr>
              <w:pStyle w:val="Compact"/>
              <w:spacing w:after="40"/>
            </w:pPr>
          </w:p>
        </w:tc>
        <w:tc>
          <w:tcPr>
            <w:tcW w:w="3742" w:type="dxa"/>
          </w:tcPr>
          <w:p w:rsidR="0031714F" w:rsidRDefault="00831587">
            <w:pPr>
              <w:pStyle w:val="Compact"/>
              <w:spacing w:after="40"/>
              <w:jc w:val="left"/>
            </w:pPr>
            <w:r>
              <w:rPr>
                <w:b/>
                <w:bCs/>
                <w:sz w:val="19"/>
              </w:rPr>
              <w:t>SOUS TOTAL 500</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b/>
                <w:bCs/>
                <w:sz w:val="19"/>
              </w:rPr>
              <w:t>F.700</w:t>
            </w:r>
          </w:p>
        </w:tc>
        <w:tc>
          <w:tcPr>
            <w:tcW w:w="3742" w:type="dxa"/>
          </w:tcPr>
          <w:p w:rsidR="0031714F" w:rsidRDefault="00831587">
            <w:pPr>
              <w:pStyle w:val="Compact"/>
              <w:spacing w:after="40"/>
              <w:jc w:val="left"/>
            </w:pPr>
            <w:r>
              <w:rPr>
                <w:b/>
                <w:bCs/>
                <w:sz w:val="19"/>
              </w:rPr>
              <w:t>CONSTRUCTION DU CHÂTEAU D’EAU MUNI D’UN RÉSERVOIR PLASTIQUE DE 5 000 LITRES ET D’UN LOCAL TECHNIQUE (SALLE DE COMMANDE)</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F.701</w:t>
            </w:r>
          </w:p>
        </w:tc>
        <w:tc>
          <w:tcPr>
            <w:tcW w:w="3742" w:type="dxa"/>
          </w:tcPr>
          <w:p w:rsidR="0031714F" w:rsidRDefault="00831587">
            <w:pPr>
              <w:pStyle w:val="Compact"/>
              <w:spacing w:after="40"/>
              <w:jc w:val="left"/>
            </w:pPr>
            <w:r>
              <w:rPr>
                <w:sz w:val="19"/>
              </w:rPr>
              <w:t>Fouille en puits pour semelles et fondations</w:t>
            </w:r>
          </w:p>
        </w:tc>
        <w:tc>
          <w:tcPr>
            <w:tcW w:w="680" w:type="dxa"/>
          </w:tcPr>
          <w:p w:rsidR="0031714F" w:rsidRDefault="00831587">
            <w:pPr>
              <w:pStyle w:val="Compact"/>
              <w:spacing w:after="40"/>
              <w:jc w:val="left"/>
            </w:pPr>
            <w:r>
              <w:rPr>
                <w:sz w:val="19"/>
              </w:rPr>
              <w:t>m³</w:t>
            </w:r>
          </w:p>
        </w:tc>
        <w:tc>
          <w:tcPr>
            <w:tcW w:w="1191" w:type="dxa"/>
          </w:tcPr>
          <w:p w:rsidR="0031714F" w:rsidRDefault="00831587">
            <w:pPr>
              <w:pStyle w:val="Compact"/>
              <w:spacing w:after="40"/>
              <w:jc w:val="left"/>
            </w:pPr>
            <w:r>
              <w:rPr>
                <w:sz w:val="19"/>
              </w:rPr>
              <w:t>6</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F.702</w:t>
            </w:r>
          </w:p>
        </w:tc>
        <w:tc>
          <w:tcPr>
            <w:tcW w:w="3742" w:type="dxa"/>
          </w:tcPr>
          <w:p w:rsidR="0031714F" w:rsidRDefault="00831587">
            <w:pPr>
              <w:pStyle w:val="Compact"/>
              <w:spacing w:after="40"/>
              <w:jc w:val="left"/>
            </w:pPr>
            <w:r>
              <w:rPr>
                <w:sz w:val="19"/>
              </w:rPr>
              <w:t>Béton de propreté dosé à 150 kg/m³ de ciment pour fond de fouille</w:t>
            </w:r>
          </w:p>
        </w:tc>
        <w:tc>
          <w:tcPr>
            <w:tcW w:w="680" w:type="dxa"/>
          </w:tcPr>
          <w:p w:rsidR="0031714F" w:rsidRDefault="00831587">
            <w:pPr>
              <w:pStyle w:val="Compact"/>
              <w:spacing w:after="40"/>
              <w:jc w:val="left"/>
            </w:pPr>
            <w:r>
              <w:rPr>
                <w:sz w:val="19"/>
              </w:rPr>
              <w:t>m³</w:t>
            </w:r>
          </w:p>
        </w:tc>
        <w:tc>
          <w:tcPr>
            <w:tcW w:w="1191" w:type="dxa"/>
          </w:tcPr>
          <w:p w:rsidR="0031714F" w:rsidRDefault="00831587">
            <w:pPr>
              <w:pStyle w:val="Compact"/>
              <w:spacing w:after="40"/>
              <w:jc w:val="left"/>
            </w:pPr>
            <w:r>
              <w:rPr>
                <w:sz w:val="19"/>
              </w:rPr>
              <w:t>1,5</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F.703</w:t>
            </w:r>
          </w:p>
        </w:tc>
        <w:tc>
          <w:tcPr>
            <w:tcW w:w="3742" w:type="dxa"/>
          </w:tcPr>
          <w:p w:rsidR="0031714F" w:rsidRDefault="00831587">
            <w:pPr>
              <w:pStyle w:val="Compact"/>
              <w:spacing w:after="40"/>
              <w:jc w:val="left"/>
            </w:pPr>
            <w:r>
              <w:rPr>
                <w:sz w:val="19"/>
              </w:rPr>
              <w:t xml:space="preserve">Fourniture et pose d’agglos </w:t>
            </w:r>
            <w:proofErr w:type="gramStart"/>
            <w:r>
              <w:rPr>
                <w:sz w:val="19"/>
              </w:rPr>
              <w:t>bourrés</w:t>
            </w:r>
            <w:proofErr w:type="gramEnd"/>
            <w:r>
              <w:rPr>
                <w:sz w:val="19"/>
              </w:rPr>
              <w:t xml:space="preserve"> de 20x20x40 cm pour fondation des murs</w:t>
            </w:r>
          </w:p>
        </w:tc>
        <w:tc>
          <w:tcPr>
            <w:tcW w:w="680" w:type="dxa"/>
          </w:tcPr>
          <w:p w:rsidR="0031714F" w:rsidRDefault="00831587">
            <w:pPr>
              <w:pStyle w:val="Compact"/>
              <w:spacing w:after="40"/>
              <w:jc w:val="left"/>
            </w:pPr>
            <w:r>
              <w:rPr>
                <w:sz w:val="19"/>
              </w:rPr>
              <w:t>m²</w:t>
            </w:r>
          </w:p>
        </w:tc>
        <w:tc>
          <w:tcPr>
            <w:tcW w:w="1191" w:type="dxa"/>
          </w:tcPr>
          <w:p w:rsidR="0031714F" w:rsidRDefault="00831587">
            <w:pPr>
              <w:pStyle w:val="Compact"/>
              <w:spacing w:after="40"/>
              <w:jc w:val="left"/>
            </w:pPr>
            <w:r>
              <w:rPr>
                <w:sz w:val="19"/>
              </w:rPr>
              <w:t>50</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F.704</w:t>
            </w:r>
          </w:p>
        </w:tc>
        <w:tc>
          <w:tcPr>
            <w:tcW w:w="3742" w:type="dxa"/>
          </w:tcPr>
          <w:p w:rsidR="0031714F" w:rsidRDefault="00831587">
            <w:pPr>
              <w:pStyle w:val="Compact"/>
              <w:spacing w:after="40"/>
              <w:jc w:val="left"/>
            </w:pPr>
            <w:r>
              <w:rPr>
                <w:sz w:val="19"/>
              </w:rPr>
              <w:t>Béton armé dosé à 350 kg/m³ pour semelles, amorces de poteaux, longrines, linteaux et poteaux</w:t>
            </w:r>
          </w:p>
        </w:tc>
        <w:tc>
          <w:tcPr>
            <w:tcW w:w="680" w:type="dxa"/>
          </w:tcPr>
          <w:p w:rsidR="0031714F" w:rsidRDefault="00831587">
            <w:pPr>
              <w:pStyle w:val="Compact"/>
              <w:spacing w:after="40"/>
              <w:jc w:val="left"/>
            </w:pPr>
            <w:r>
              <w:rPr>
                <w:sz w:val="19"/>
              </w:rPr>
              <w:t>m³</w:t>
            </w:r>
          </w:p>
        </w:tc>
        <w:tc>
          <w:tcPr>
            <w:tcW w:w="1191" w:type="dxa"/>
          </w:tcPr>
          <w:p w:rsidR="0031714F" w:rsidRDefault="00831587">
            <w:pPr>
              <w:pStyle w:val="Compact"/>
              <w:spacing w:after="40"/>
              <w:jc w:val="left"/>
            </w:pPr>
            <w:r>
              <w:rPr>
                <w:sz w:val="19"/>
              </w:rPr>
              <w:t>6,5</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F.705</w:t>
            </w:r>
          </w:p>
        </w:tc>
        <w:tc>
          <w:tcPr>
            <w:tcW w:w="3742" w:type="dxa"/>
          </w:tcPr>
          <w:p w:rsidR="0031714F" w:rsidRDefault="00831587">
            <w:pPr>
              <w:pStyle w:val="Compact"/>
              <w:spacing w:after="40"/>
              <w:jc w:val="left"/>
            </w:pPr>
            <w:r>
              <w:rPr>
                <w:sz w:val="19"/>
              </w:rPr>
              <w:t>Remblais aux endroits des fondations avec terre d’emprunt (sable ou latérite) y compris toutes sujétions</w:t>
            </w:r>
          </w:p>
        </w:tc>
        <w:tc>
          <w:tcPr>
            <w:tcW w:w="680" w:type="dxa"/>
          </w:tcPr>
          <w:p w:rsidR="0031714F" w:rsidRDefault="00831587">
            <w:pPr>
              <w:pStyle w:val="Compact"/>
              <w:spacing w:after="40"/>
              <w:jc w:val="left"/>
            </w:pPr>
            <w:r>
              <w:rPr>
                <w:sz w:val="19"/>
              </w:rPr>
              <w:t>m³</w:t>
            </w:r>
          </w:p>
        </w:tc>
        <w:tc>
          <w:tcPr>
            <w:tcW w:w="1191" w:type="dxa"/>
          </w:tcPr>
          <w:p w:rsidR="0031714F" w:rsidRDefault="00831587">
            <w:pPr>
              <w:pStyle w:val="Compact"/>
              <w:spacing w:after="40"/>
              <w:jc w:val="left"/>
            </w:pPr>
            <w:r>
              <w:rPr>
                <w:sz w:val="19"/>
              </w:rPr>
              <w:t>14</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F.706</w:t>
            </w:r>
          </w:p>
        </w:tc>
        <w:tc>
          <w:tcPr>
            <w:tcW w:w="3742" w:type="dxa"/>
          </w:tcPr>
          <w:p w:rsidR="0031714F" w:rsidRDefault="00831587">
            <w:pPr>
              <w:pStyle w:val="Compact"/>
              <w:spacing w:after="40"/>
              <w:jc w:val="left"/>
            </w:pPr>
            <w:r>
              <w:rPr>
                <w:sz w:val="19"/>
              </w:rPr>
              <w:t>Béton armé dosé à 400 kg/m³ de ciment, hydrofuge additionné d’adjuvant Sikalite, pour dalle de couverture du local technique (dalle pleine ép. 15 cm)</w:t>
            </w:r>
          </w:p>
        </w:tc>
        <w:tc>
          <w:tcPr>
            <w:tcW w:w="680" w:type="dxa"/>
          </w:tcPr>
          <w:p w:rsidR="0031714F" w:rsidRDefault="00831587">
            <w:pPr>
              <w:pStyle w:val="Compact"/>
              <w:spacing w:after="40"/>
              <w:jc w:val="left"/>
            </w:pPr>
            <w:r>
              <w:rPr>
                <w:sz w:val="19"/>
              </w:rPr>
              <w:t>m³</w:t>
            </w:r>
          </w:p>
        </w:tc>
        <w:tc>
          <w:tcPr>
            <w:tcW w:w="1191" w:type="dxa"/>
          </w:tcPr>
          <w:p w:rsidR="0031714F" w:rsidRDefault="00831587">
            <w:pPr>
              <w:pStyle w:val="Compact"/>
              <w:spacing w:after="40"/>
              <w:jc w:val="left"/>
            </w:pPr>
            <w:r>
              <w:rPr>
                <w:sz w:val="19"/>
              </w:rPr>
              <w:t>0,21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F.707</w:t>
            </w:r>
          </w:p>
        </w:tc>
        <w:tc>
          <w:tcPr>
            <w:tcW w:w="3742" w:type="dxa"/>
          </w:tcPr>
          <w:p w:rsidR="0031714F" w:rsidRDefault="00831587">
            <w:pPr>
              <w:pStyle w:val="Compact"/>
              <w:spacing w:after="40"/>
              <w:jc w:val="left"/>
            </w:pPr>
            <w:r>
              <w:rPr>
                <w:sz w:val="19"/>
              </w:rPr>
              <w:t xml:space="preserve">Échelle de secours en acier galvanisé, longueur totale de 9,5 m (7 m encastrés du </w:t>
            </w:r>
            <w:r>
              <w:rPr>
                <w:sz w:val="19"/>
              </w:rPr>
              <w:lastRenderedPageBreak/>
              <w:t>haut du local technique au radier et 2,5 m à garder dans le local technique)</w:t>
            </w:r>
          </w:p>
        </w:tc>
        <w:tc>
          <w:tcPr>
            <w:tcW w:w="680" w:type="dxa"/>
          </w:tcPr>
          <w:p w:rsidR="0031714F" w:rsidRDefault="00831587">
            <w:pPr>
              <w:pStyle w:val="Compact"/>
              <w:spacing w:after="40"/>
              <w:jc w:val="left"/>
            </w:pPr>
            <w:r>
              <w:rPr>
                <w:sz w:val="19"/>
              </w:rPr>
              <w:lastRenderedPageBreak/>
              <w:t>U</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lastRenderedPageBreak/>
              <w:t>F.708</w:t>
            </w:r>
          </w:p>
        </w:tc>
        <w:tc>
          <w:tcPr>
            <w:tcW w:w="3742" w:type="dxa"/>
          </w:tcPr>
          <w:p w:rsidR="0031714F" w:rsidRDefault="00831587">
            <w:pPr>
              <w:pStyle w:val="Compact"/>
              <w:spacing w:after="40"/>
              <w:jc w:val="left"/>
            </w:pPr>
            <w:r>
              <w:rPr>
                <w:sz w:val="19"/>
              </w:rPr>
              <w:t>Béton armé dosé à 350 kg/m³ pour linteaux</w:t>
            </w:r>
          </w:p>
        </w:tc>
        <w:tc>
          <w:tcPr>
            <w:tcW w:w="680" w:type="dxa"/>
          </w:tcPr>
          <w:p w:rsidR="0031714F" w:rsidRDefault="00831587">
            <w:pPr>
              <w:pStyle w:val="Compact"/>
              <w:spacing w:after="40"/>
              <w:jc w:val="left"/>
            </w:pPr>
            <w:r>
              <w:rPr>
                <w:sz w:val="19"/>
              </w:rPr>
              <w:t>m³</w:t>
            </w:r>
          </w:p>
        </w:tc>
        <w:tc>
          <w:tcPr>
            <w:tcW w:w="1191" w:type="dxa"/>
          </w:tcPr>
          <w:p w:rsidR="0031714F" w:rsidRDefault="00831587">
            <w:pPr>
              <w:pStyle w:val="Compact"/>
              <w:spacing w:after="40"/>
              <w:jc w:val="left"/>
            </w:pPr>
            <w:r>
              <w:rPr>
                <w:sz w:val="19"/>
              </w:rPr>
              <w:t>4</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F.709</w:t>
            </w:r>
          </w:p>
        </w:tc>
        <w:tc>
          <w:tcPr>
            <w:tcW w:w="3742" w:type="dxa"/>
          </w:tcPr>
          <w:p w:rsidR="0031714F" w:rsidRDefault="00831587">
            <w:pPr>
              <w:pStyle w:val="Compact"/>
              <w:spacing w:after="40"/>
              <w:jc w:val="left"/>
            </w:pPr>
            <w:r>
              <w:rPr>
                <w:sz w:val="19"/>
              </w:rPr>
              <w:t>Béton de remblage de 8 cm y compris remblai latéritique</w:t>
            </w:r>
          </w:p>
        </w:tc>
        <w:tc>
          <w:tcPr>
            <w:tcW w:w="680" w:type="dxa"/>
          </w:tcPr>
          <w:p w:rsidR="0031714F" w:rsidRDefault="00831587">
            <w:pPr>
              <w:pStyle w:val="Compact"/>
              <w:spacing w:after="40"/>
              <w:jc w:val="left"/>
            </w:pPr>
            <w:r>
              <w:rPr>
                <w:sz w:val="19"/>
              </w:rPr>
              <w:t>m³</w:t>
            </w:r>
          </w:p>
        </w:tc>
        <w:tc>
          <w:tcPr>
            <w:tcW w:w="1191" w:type="dxa"/>
          </w:tcPr>
          <w:p w:rsidR="0031714F" w:rsidRDefault="00831587">
            <w:pPr>
              <w:pStyle w:val="Compact"/>
              <w:spacing w:after="40"/>
              <w:jc w:val="left"/>
            </w:pPr>
            <w:r>
              <w:rPr>
                <w:sz w:val="19"/>
              </w:rPr>
              <w:t>0,3670</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F.710</w:t>
            </w:r>
          </w:p>
        </w:tc>
        <w:tc>
          <w:tcPr>
            <w:tcW w:w="3742" w:type="dxa"/>
          </w:tcPr>
          <w:p w:rsidR="0031714F" w:rsidRDefault="00831587">
            <w:pPr>
              <w:pStyle w:val="Compact"/>
              <w:spacing w:after="40"/>
              <w:jc w:val="left"/>
            </w:pPr>
            <w:r>
              <w:rPr>
                <w:sz w:val="19"/>
              </w:rPr>
              <w:t>Maçonnerie en agglos de 15x20x40 cm pour la couverture du local technique</w:t>
            </w:r>
          </w:p>
        </w:tc>
        <w:tc>
          <w:tcPr>
            <w:tcW w:w="680" w:type="dxa"/>
          </w:tcPr>
          <w:p w:rsidR="0031714F" w:rsidRDefault="00831587">
            <w:pPr>
              <w:pStyle w:val="Compact"/>
              <w:spacing w:after="40"/>
              <w:jc w:val="left"/>
            </w:pPr>
            <w:r>
              <w:rPr>
                <w:sz w:val="19"/>
              </w:rPr>
              <w:t>m³</w:t>
            </w:r>
          </w:p>
        </w:tc>
        <w:tc>
          <w:tcPr>
            <w:tcW w:w="1191" w:type="dxa"/>
          </w:tcPr>
          <w:p w:rsidR="0031714F" w:rsidRDefault="00831587">
            <w:pPr>
              <w:pStyle w:val="Compact"/>
              <w:spacing w:after="40"/>
              <w:jc w:val="left"/>
            </w:pPr>
            <w:r>
              <w:rPr>
                <w:color w:val="00B050"/>
                <w:sz w:val="19"/>
              </w:rPr>
              <w:t>…………………………</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F.711</w:t>
            </w:r>
          </w:p>
        </w:tc>
        <w:tc>
          <w:tcPr>
            <w:tcW w:w="3742" w:type="dxa"/>
          </w:tcPr>
          <w:p w:rsidR="0031714F" w:rsidRDefault="00831587">
            <w:pPr>
              <w:pStyle w:val="Compact"/>
              <w:spacing w:after="40"/>
              <w:jc w:val="left"/>
            </w:pPr>
            <w:r>
              <w:rPr>
                <w:sz w:val="19"/>
              </w:rPr>
              <w:t>Enduit au mortier de ciment dosé à 300 kg/m³ pour tout l’ouvrage</w:t>
            </w:r>
          </w:p>
        </w:tc>
        <w:tc>
          <w:tcPr>
            <w:tcW w:w="680" w:type="dxa"/>
          </w:tcPr>
          <w:p w:rsidR="0031714F" w:rsidRDefault="00831587">
            <w:pPr>
              <w:pStyle w:val="Compact"/>
              <w:spacing w:after="40"/>
              <w:jc w:val="left"/>
            </w:pPr>
            <w:r>
              <w:rPr>
                <w:sz w:val="19"/>
              </w:rPr>
              <w:t>m²</w:t>
            </w:r>
          </w:p>
        </w:tc>
        <w:tc>
          <w:tcPr>
            <w:tcW w:w="1191" w:type="dxa"/>
          </w:tcPr>
          <w:p w:rsidR="0031714F" w:rsidRDefault="00831587">
            <w:pPr>
              <w:pStyle w:val="Compact"/>
              <w:spacing w:after="40"/>
              <w:jc w:val="left"/>
            </w:pPr>
            <w:r>
              <w:rPr>
                <w:sz w:val="19"/>
              </w:rPr>
              <w:t>50</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F.712</w:t>
            </w:r>
          </w:p>
        </w:tc>
        <w:tc>
          <w:tcPr>
            <w:tcW w:w="3742" w:type="dxa"/>
          </w:tcPr>
          <w:p w:rsidR="0031714F" w:rsidRDefault="00831587">
            <w:pPr>
              <w:pStyle w:val="Compact"/>
              <w:spacing w:after="40"/>
              <w:jc w:val="left"/>
            </w:pPr>
            <w:r>
              <w:rPr>
                <w:sz w:val="19"/>
              </w:rPr>
              <w:t>Fourniture et pose d’une porte métallique pleine (dimensions à préciser) y compris système de fermeture</w:t>
            </w:r>
          </w:p>
        </w:tc>
        <w:tc>
          <w:tcPr>
            <w:tcW w:w="680" w:type="dxa"/>
          </w:tcPr>
          <w:p w:rsidR="0031714F" w:rsidRDefault="00831587">
            <w:pPr>
              <w:pStyle w:val="Compact"/>
              <w:spacing w:after="40"/>
              <w:jc w:val="left"/>
            </w:pPr>
            <w:r>
              <w:rPr>
                <w:sz w:val="19"/>
              </w:rPr>
              <w:t>U</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F.713</w:t>
            </w:r>
          </w:p>
        </w:tc>
        <w:tc>
          <w:tcPr>
            <w:tcW w:w="3742" w:type="dxa"/>
          </w:tcPr>
          <w:p w:rsidR="0031714F" w:rsidRDefault="00831587">
            <w:pPr>
              <w:pStyle w:val="Compact"/>
              <w:spacing w:after="40"/>
              <w:jc w:val="left"/>
            </w:pPr>
            <w:r>
              <w:rPr>
                <w:sz w:val="19"/>
              </w:rPr>
              <w:t>Réalisation d’une chambre de vanne de 1x1x1 m en agglos et tapissée de gravier</w:t>
            </w:r>
          </w:p>
        </w:tc>
        <w:tc>
          <w:tcPr>
            <w:tcW w:w="680" w:type="dxa"/>
          </w:tcPr>
          <w:p w:rsidR="0031714F" w:rsidRDefault="00831587">
            <w:pPr>
              <w:pStyle w:val="Compact"/>
              <w:spacing w:after="40"/>
              <w:jc w:val="left"/>
            </w:pPr>
            <w:r>
              <w:rPr>
                <w:sz w:val="19"/>
              </w:rPr>
              <w:t>U</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F.714</w:t>
            </w:r>
          </w:p>
        </w:tc>
        <w:tc>
          <w:tcPr>
            <w:tcW w:w="3742" w:type="dxa"/>
          </w:tcPr>
          <w:p w:rsidR="0031714F" w:rsidRDefault="00831587">
            <w:pPr>
              <w:pStyle w:val="Compact"/>
              <w:spacing w:after="40"/>
              <w:jc w:val="left"/>
            </w:pPr>
            <w:r>
              <w:rPr>
                <w:sz w:val="19"/>
              </w:rPr>
              <w:t>Accessoires de raccordement au château (Té, coudes, vanne, colle, filasse…)</w:t>
            </w:r>
          </w:p>
        </w:tc>
        <w:tc>
          <w:tcPr>
            <w:tcW w:w="680" w:type="dxa"/>
          </w:tcPr>
          <w:p w:rsidR="0031714F" w:rsidRDefault="00831587">
            <w:pPr>
              <w:pStyle w:val="Compact"/>
              <w:spacing w:after="40"/>
              <w:jc w:val="left"/>
            </w:pPr>
            <w:r>
              <w:rPr>
                <w:sz w:val="19"/>
              </w:rPr>
              <w:t>Ens</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F.715</w:t>
            </w:r>
          </w:p>
        </w:tc>
        <w:tc>
          <w:tcPr>
            <w:tcW w:w="3742" w:type="dxa"/>
          </w:tcPr>
          <w:p w:rsidR="0031714F" w:rsidRDefault="00831587">
            <w:pPr>
              <w:pStyle w:val="Compact"/>
              <w:spacing w:after="40"/>
              <w:jc w:val="left"/>
            </w:pPr>
            <w:r>
              <w:rPr>
                <w:sz w:val="19"/>
              </w:rPr>
              <w:t>Application d’une peinture bicouche Pantex 1300 sur les parois de l’ouvrage</w:t>
            </w:r>
          </w:p>
        </w:tc>
        <w:tc>
          <w:tcPr>
            <w:tcW w:w="680" w:type="dxa"/>
          </w:tcPr>
          <w:p w:rsidR="0031714F" w:rsidRDefault="00831587">
            <w:pPr>
              <w:pStyle w:val="Compact"/>
              <w:spacing w:after="40"/>
              <w:jc w:val="left"/>
            </w:pPr>
            <w:r>
              <w:rPr>
                <w:sz w:val="19"/>
              </w:rPr>
              <w:t>m²</w:t>
            </w:r>
          </w:p>
        </w:tc>
        <w:tc>
          <w:tcPr>
            <w:tcW w:w="1191" w:type="dxa"/>
          </w:tcPr>
          <w:p w:rsidR="0031714F" w:rsidRDefault="00831587">
            <w:pPr>
              <w:pStyle w:val="Compact"/>
              <w:spacing w:after="40"/>
              <w:jc w:val="left"/>
            </w:pPr>
            <w:r>
              <w:rPr>
                <w:sz w:val="19"/>
              </w:rPr>
              <w:t>50</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F.716</w:t>
            </w:r>
          </w:p>
        </w:tc>
        <w:tc>
          <w:tcPr>
            <w:tcW w:w="3742" w:type="dxa"/>
          </w:tcPr>
          <w:p w:rsidR="0031714F" w:rsidRDefault="00831587">
            <w:pPr>
              <w:pStyle w:val="Compact"/>
              <w:spacing w:after="40"/>
              <w:jc w:val="left"/>
            </w:pPr>
            <w:r>
              <w:rPr>
                <w:sz w:val="19"/>
              </w:rPr>
              <w:t>Fourniture et pose d’un cubitainer de 5 m³ (doté d’un trop-plein) y compris toutes sujétions de raccordement aux réseaux de refoulement et de distribution</w:t>
            </w:r>
          </w:p>
        </w:tc>
        <w:tc>
          <w:tcPr>
            <w:tcW w:w="680" w:type="dxa"/>
          </w:tcPr>
          <w:p w:rsidR="0031714F" w:rsidRDefault="00831587">
            <w:pPr>
              <w:pStyle w:val="Compact"/>
              <w:spacing w:after="40"/>
              <w:jc w:val="left"/>
            </w:pPr>
            <w:r>
              <w:rPr>
                <w:sz w:val="19"/>
              </w:rPr>
              <w:t>U</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F.717</w:t>
            </w:r>
          </w:p>
        </w:tc>
        <w:tc>
          <w:tcPr>
            <w:tcW w:w="3742" w:type="dxa"/>
          </w:tcPr>
          <w:p w:rsidR="0031714F" w:rsidRDefault="00831587">
            <w:pPr>
              <w:pStyle w:val="Compact"/>
              <w:spacing w:after="40"/>
              <w:jc w:val="left"/>
            </w:pPr>
            <w:r>
              <w:rPr>
                <w:sz w:val="19"/>
              </w:rPr>
              <w:t>Application d’une peinture glycérophtalique sur les supports métalliques y compris toutes sujétions de pose</w:t>
            </w:r>
          </w:p>
        </w:tc>
        <w:tc>
          <w:tcPr>
            <w:tcW w:w="680" w:type="dxa"/>
          </w:tcPr>
          <w:p w:rsidR="0031714F" w:rsidRDefault="00831587">
            <w:pPr>
              <w:pStyle w:val="Compact"/>
              <w:spacing w:after="40"/>
              <w:jc w:val="left"/>
            </w:pPr>
            <w:r>
              <w:rPr>
                <w:sz w:val="19"/>
              </w:rPr>
              <w:t>m²</w:t>
            </w:r>
          </w:p>
        </w:tc>
        <w:tc>
          <w:tcPr>
            <w:tcW w:w="1191" w:type="dxa"/>
          </w:tcPr>
          <w:p w:rsidR="0031714F" w:rsidRDefault="00831587">
            <w:pPr>
              <w:pStyle w:val="Compact"/>
              <w:spacing w:after="40"/>
              <w:jc w:val="left"/>
            </w:pPr>
            <w:r>
              <w:rPr>
                <w:sz w:val="19"/>
              </w:rPr>
              <w:t>15</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31714F">
            <w:pPr>
              <w:pStyle w:val="Compact"/>
              <w:spacing w:after="40"/>
            </w:pPr>
          </w:p>
        </w:tc>
        <w:tc>
          <w:tcPr>
            <w:tcW w:w="3742" w:type="dxa"/>
          </w:tcPr>
          <w:p w:rsidR="0031714F" w:rsidRDefault="00831587">
            <w:pPr>
              <w:pStyle w:val="Compact"/>
              <w:spacing w:after="40"/>
              <w:jc w:val="left"/>
            </w:pPr>
            <w:r>
              <w:rPr>
                <w:b/>
                <w:bCs/>
                <w:sz w:val="19"/>
              </w:rPr>
              <w:t>SOUS TOTAL 700</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b/>
                <w:bCs/>
                <w:sz w:val="19"/>
              </w:rPr>
              <w:t xml:space="preserve">F800 </w:t>
            </w:r>
          </w:p>
        </w:tc>
        <w:tc>
          <w:tcPr>
            <w:tcW w:w="3742" w:type="dxa"/>
          </w:tcPr>
          <w:p w:rsidR="0031714F" w:rsidRDefault="00831587">
            <w:pPr>
              <w:pStyle w:val="Compact"/>
              <w:spacing w:after="40"/>
              <w:jc w:val="left"/>
            </w:pPr>
            <w:r>
              <w:rPr>
                <w:b/>
                <w:bCs/>
                <w:sz w:val="19"/>
              </w:rPr>
              <w:t>AMENAGEMENT DES AIRES DE PUISAGE (02)</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F.801</w:t>
            </w:r>
          </w:p>
        </w:tc>
        <w:tc>
          <w:tcPr>
            <w:tcW w:w="3742" w:type="dxa"/>
          </w:tcPr>
          <w:p w:rsidR="0031714F" w:rsidRDefault="00831587">
            <w:pPr>
              <w:pStyle w:val="Compact"/>
              <w:spacing w:after="40"/>
              <w:jc w:val="left"/>
            </w:pPr>
            <w:r>
              <w:rPr>
                <w:sz w:val="19"/>
              </w:rPr>
              <w:t>Implantation des aires de puisages y/c toutes sujétions</w:t>
            </w:r>
          </w:p>
        </w:tc>
        <w:tc>
          <w:tcPr>
            <w:tcW w:w="680" w:type="dxa"/>
          </w:tcPr>
          <w:p w:rsidR="0031714F" w:rsidRDefault="00831587">
            <w:pPr>
              <w:pStyle w:val="Compact"/>
              <w:spacing w:after="40"/>
              <w:jc w:val="left"/>
            </w:pPr>
            <w:r>
              <w:rPr>
                <w:sz w:val="19"/>
              </w:rPr>
              <w:t>ff</w:t>
            </w:r>
          </w:p>
        </w:tc>
        <w:tc>
          <w:tcPr>
            <w:tcW w:w="1191" w:type="dxa"/>
          </w:tcPr>
          <w:p w:rsidR="0031714F" w:rsidRDefault="00C614B4">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F.802</w:t>
            </w:r>
          </w:p>
        </w:tc>
        <w:tc>
          <w:tcPr>
            <w:tcW w:w="3742" w:type="dxa"/>
          </w:tcPr>
          <w:p w:rsidR="0031714F" w:rsidRDefault="00831587">
            <w:pPr>
              <w:pStyle w:val="Compact"/>
              <w:spacing w:after="40"/>
              <w:jc w:val="left"/>
            </w:pPr>
            <w:r>
              <w:rPr>
                <w:sz w:val="19"/>
              </w:rPr>
              <w:t>Décapage du sol d'épaisseur 20cm pour mise en forme sous dallage de propreté y/c toutes sujétions</w:t>
            </w:r>
          </w:p>
        </w:tc>
        <w:tc>
          <w:tcPr>
            <w:tcW w:w="680" w:type="dxa"/>
          </w:tcPr>
          <w:p w:rsidR="0031714F" w:rsidRDefault="00831587">
            <w:pPr>
              <w:pStyle w:val="Compact"/>
              <w:spacing w:after="40"/>
              <w:jc w:val="left"/>
            </w:pPr>
            <w:r>
              <w:rPr>
                <w:sz w:val="19"/>
              </w:rPr>
              <w:t>m2</w:t>
            </w:r>
          </w:p>
        </w:tc>
        <w:tc>
          <w:tcPr>
            <w:tcW w:w="1191" w:type="dxa"/>
          </w:tcPr>
          <w:p w:rsidR="0031714F" w:rsidRDefault="00831587">
            <w:pPr>
              <w:pStyle w:val="Compact"/>
              <w:spacing w:after="40"/>
              <w:jc w:val="left"/>
            </w:pPr>
            <w:r>
              <w:rPr>
                <w:sz w:val="19"/>
              </w:rPr>
              <w:t>20,4</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F.803</w:t>
            </w:r>
          </w:p>
        </w:tc>
        <w:tc>
          <w:tcPr>
            <w:tcW w:w="3742" w:type="dxa"/>
          </w:tcPr>
          <w:p w:rsidR="0031714F" w:rsidRDefault="00831587">
            <w:pPr>
              <w:pStyle w:val="Compact"/>
              <w:spacing w:after="40"/>
              <w:jc w:val="left"/>
            </w:pPr>
            <w:r>
              <w:rPr>
                <w:sz w:val="19"/>
              </w:rPr>
              <w:t>Fouilles en rigole sur une épaisseur de 35 cm y/c toutes sujétions</w:t>
            </w:r>
          </w:p>
        </w:tc>
        <w:tc>
          <w:tcPr>
            <w:tcW w:w="680" w:type="dxa"/>
          </w:tcPr>
          <w:p w:rsidR="0031714F" w:rsidRDefault="00831587">
            <w:pPr>
              <w:pStyle w:val="Compact"/>
              <w:spacing w:after="40"/>
              <w:jc w:val="left"/>
            </w:pPr>
            <w:r>
              <w:rPr>
                <w:sz w:val="19"/>
              </w:rPr>
              <w:t>m3</w:t>
            </w:r>
          </w:p>
        </w:tc>
        <w:tc>
          <w:tcPr>
            <w:tcW w:w="1191" w:type="dxa"/>
          </w:tcPr>
          <w:p w:rsidR="0031714F" w:rsidRDefault="00831587">
            <w:pPr>
              <w:pStyle w:val="Compact"/>
              <w:spacing w:after="40"/>
              <w:jc w:val="left"/>
            </w:pPr>
            <w:r>
              <w:rPr>
                <w:sz w:val="19"/>
              </w:rPr>
              <w:t>2,1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F.804</w:t>
            </w:r>
          </w:p>
        </w:tc>
        <w:tc>
          <w:tcPr>
            <w:tcW w:w="3742" w:type="dxa"/>
          </w:tcPr>
          <w:p w:rsidR="0031714F" w:rsidRDefault="00831587">
            <w:pPr>
              <w:pStyle w:val="Compact"/>
              <w:spacing w:after="40"/>
              <w:jc w:val="left"/>
            </w:pPr>
            <w:r>
              <w:rPr>
                <w:sz w:val="19"/>
              </w:rPr>
              <w:t>Forme de sable stabilisé d'épaisseur 15cm sous dallage de propreté y/c toutes sujétions</w:t>
            </w:r>
          </w:p>
        </w:tc>
        <w:tc>
          <w:tcPr>
            <w:tcW w:w="680" w:type="dxa"/>
          </w:tcPr>
          <w:p w:rsidR="0031714F" w:rsidRDefault="00831587">
            <w:pPr>
              <w:pStyle w:val="Compact"/>
              <w:spacing w:after="40"/>
              <w:jc w:val="left"/>
            </w:pPr>
            <w:r>
              <w:rPr>
                <w:sz w:val="19"/>
              </w:rPr>
              <w:t>m3</w:t>
            </w:r>
          </w:p>
        </w:tc>
        <w:tc>
          <w:tcPr>
            <w:tcW w:w="1191" w:type="dxa"/>
          </w:tcPr>
          <w:p w:rsidR="0031714F" w:rsidRDefault="00831587">
            <w:pPr>
              <w:pStyle w:val="Compact"/>
              <w:spacing w:after="40"/>
              <w:jc w:val="left"/>
            </w:pPr>
            <w:r>
              <w:rPr>
                <w:sz w:val="19"/>
              </w:rPr>
              <w:t>0,9</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F.805</w:t>
            </w:r>
          </w:p>
        </w:tc>
        <w:tc>
          <w:tcPr>
            <w:tcW w:w="3742" w:type="dxa"/>
          </w:tcPr>
          <w:p w:rsidR="0031714F" w:rsidRDefault="00831587">
            <w:pPr>
              <w:pStyle w:val="Compact"/>
              <w:spacing w:after="40"/>
              <w:jc w:val="left"/>
            </w:pPr>
            <w:r>
              <w:rPr>
                <w:sz w:val="19"/>
              </w:rPr>
              <w:t>Béton de propreté d'ép. 5 cm en béton dosé à 150 kg /m3 y/c toutes sujétions</w:t>
            </w:r>
          </w:p>
        </w:tc>
        <w:tc>
          <w:tcPr>
            <w:tcW w:w="680" w:type="dxa"/>
          </w:tcPr>
          <w:p w:rsidR="0031714F" w:rsidRDefault="00831587">
            <w:pPr>
              <w:pStyle w:val="Compact"/>
              <w:spacing w:after="40"/>
              <w:jc w:val="left"/>
            </w:pPr>
            <w:r>
              <w:rPr>
                <w:sz w:val="19"/>
              </w:rPr>
              <w:t>m3</w:t>
            </w:r>
          </w:p>
        </w:tc>
        <w:tc>
          <w:tcPr>
            <w:tcW w:w="1191" w:type="dxa"/>
          </w:tcPr>
          <w:p w:rsidR="0031714F" w:rsidRDefault="00831587">
            <w:pPr>
              <w:pStyle w:val="Compact"/>
              <w:spacing w:after="40"/>
              <w:jc w:val="left"/>
            </w:pPr>
            <w:r>
              <w:rPr>
                <w:sz w:val="19"/>
              </w:rPr>
              <w:t>0,3</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F.806</w:t>
            </w:r>
          </w:p>
        </w:tc>
        <w:tc>
          <w:tcPr>
            <w:tcW w:w="3742" w:type="dxa"/>
          </w:tcPr>
          <w:p w:rsidR="0031714F" w:rsidRDefault="00831587">
            <w:pPr>
              <w:pStyle w:val="Compact"/>
              <w:spacing w:after="40"/>
              <w:jc w:val="left"/>
            </w:pPr>
            <w:r>
              <w:rPr>
                <w:sz w:val="19"/>
              </w:rPr>
              <w:t>Plateforme en béton armé dosé à 350 kg /m³ pour aire de puisage de dimensions 300x300x20cm y/c toutes sujétions</w:t>
            </w:r>
          </w:p>
        </w:tc>
        <w:tc>
          <w:tcPr>
            <w:tcW w:w="680" w:type="dxa"/>
          </w:tcPr>
          <w:p w:rsidR="0031714F" w:rsidRDefault="00831587">
            <w:pPr>
              <w:pStyle w:val="Compact"/>
              <w:spacing w:after="40"/>
              <w:jc w:val="left"/>
            </w:pPr>
            <w:r>
              <w:rPr>
                <w:sz w:val="19"/>
              </w:rPr>
              <w:t>m3</w:t>
            </w:r>
          </w:p>
        </w:tc>
        <w:tc>
          <w:tcPr>
            <w:tcW w:w="1191" w:type="dxa"/>
          </w:tcPr>
          <w:p w:rsidR="0031714F" w:rsidRDefault="00831587">
            <w:pPr>
              <w:pStyle w:val="Compact"/>
              <w:spacing w:after="40"/>
              <w:jc w:val="left"/>
            </w:pPr>
            <w:r>
              <w:rPr>
                <w:sz w:val="19"/>
              </w:rPr>
              <w:t>1,38</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F.807</w:t>
            </w:r>
          </w:p>
        </w:tc>
        <w:tc>
          <w:tcPr>
            <w:tcW w:w="3742" w:type="dxa"/>
          </w:tcPr>
          <w:p w:rsidR="0031714F" w:rsidRDefault="00831587">
            <w:pPr>
              <w:pStyle w:val="Compact"/>
              <w:spacing w:after="40"/>
              <w:jc w:val="left"/>
            </w:pPr>
            <w:r>
              <w:rPr>
                <w:sz w:val="19"/>
              </w:rPr>
              <w:t>Construction d'un muret en agglomérés de 15x20x40 avec raidisseurs d'extrémité en béton armé dosé à 350kg/m3 (1,80 x 1,50 m) pour fixer quatre robinets y/c toutes sujétions</w:t>
            </w:r>
          </w:p>
        </w:tc>
        <w:tc>
          <w:tcPr>
            <w:tcW w:w="680" w:type="dxa"/>
          </w:tcPr>
          <w:p w:rsidR="0031714F" w:rsidRDefault="00831587">
            <w:pPr>
              <w:pStyle w:val="Compact"/>
              <w:spacing w:after="40"/>
              <w:jc w:val="left"/>
            </w:pPr>
            <w:r>
              <w:rPr>
                <w:sz w:val="19"/>
              </w:rPr>
              <w:t>m2</w:t>
            </w:r>
          </w:p>
        </w:tc>
        <w:tc>
          <w:tcPr>
            <w:tcW w:w="1191" w:type="dxa"/>
          </w:tcPr>
          <w:p w:rsidR="0031714F" w:rsidRDefault="00831587">
            <w:pPr>
              <w:pStyle w:val="Compact"/>
              <w:spacing w:after="40"/>
              <w:jc w:val="left"/>
            </w:pPr>
            <w:r>
              <w:rPr>
                <w:sz w:val="19"/>
              </w:rPr>
              <w:t>5,4</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F.808</w:t>
            </w:r>
          </w:p>
        </w:tc>
        <w:tc>
          <w:tcPr>
            <w:tcW w:w="3742" w:type="dxa"/>
          </w:tcPr>
          <w:p w:rsidR="0031714F" w:rsidRDefault="00831587">
            <w:pPr>
              <w:pStyle w:val="Compact"/>
              <w:spacing w:after="40"/>
              <w:jc w:val="left"/>
            </w:pPr>
            <w:r>
              <w:rPr>
                <w:sz w:val="19"/>
              </w:rPr>
              <w:t>Fourniture et Pose de carreaux de faïence (20x40) sur toute la hauteur du muret de l'aire de puisage (02 faces) y/c toutes sujétions de pose</w:t>
            </w:r>
          </w:p>
        </w:tc>
        <w:tc>
          <w:tcPr>
            <w:tcW w:w="680" w:type="dxa"/>
          </w:tcPr>
          <w:p w:rsidR="0031714F" w:rsidRDefault="00831587">
            <w:pPr>
              <w:pStyle w:val="Compact"/>
              <w:spacing w:after="40"/>
              <w:jc w:val="left"/>
            </w:pPr>
            <w:r>
              <w:rPr>
                <w:sz w:val="19"/>
              </w:rPr>
              <w:t>m2</w:t>
            </w:r>
          </w:p>
        </w:tc>
        <w:tc>
          <w:tcPr>
            <w:tcW w:w="1191" w:type="dxa"/>
          </w:tcPr>
          <w:p w:rsidR="0031714F" w:rsidRDefault="00831587">
            <w:pPr>
              <w:pStyle w:val="Compact"/>
              <w:spacing w:after="40"/>
              <w:jc w:val="left"/>
            </w:pPr>
            <w:r>
              <w:rPr>
                <w:sz w:val="19"/>
              </w:rPr>
              <w:t>12,265</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F.809</w:t>
            </w:r>
          </w:p>
        </w:tc>
        <w:tc>
          <w:tcPr>
            <w:tcW w:w="3742" w:type="dxa"/>
          </w:tcPr>
          <w:p w:rsidR="0031714F" w:rsidRDefault="00831587">
            <w:pPr>
              <w:pStyle w:val="Compact"/>
              <w:spacing w:after="40"/>
              <w:jc w:val="left"/>
            </w:pPr>
            <w:r>
              <w:rPr>
                <w:sz w:val="19"/>
              </w:rPr>
              <w:t>Béton armé en béton armé dosé à 350 kg /m3 pour canal de dimensions 20cm x 20cm x 500cm au droit de l'aire de puisage pour l'évacuation des eaux perdues vers le puits d'infiltration</w:t>
            </w:r>
          </w:p>
        </w:tc>
        <w:tc>
          <w:tcPr>
            <w:tcW w:w="680" w:type="dxa"/>
          </w:tcPr>
          <w:p w:rsidR="0031714F" w:rsidRDefault="00831587">
            <w:pPr>
              <w:pStyle w:val="Compact"/>
              <w:spacing w:after="40"/>
              <w:jc w:val="left"/>
            </w:pPr>
            <w:r>
              <w:rPr>
                <w:sz w:val="19"/>
              </w:rPr>
              <w:t>m3</w:t>
            </w:r>
          </w:p>
        </w:tc>
        <w:tc>
          <w:tcPr>
            <w:tcW w:w="1191" w:type="dxa"/>
          </w:tcPr>
          <w:p w:rsidR="0031714F" w:rsidRDefault="00831587">
            <w:pPr>
              <w:pStyle w:val="Compact"/>
              <w:spacing w:after="40"/>
              <w:jc w:val="left"/>
            </w:pPr>
            <w:r>
              <w:rPr>
                <w:sz w:val="19"/>
              </w:rPr>
              <w:t>1,28</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lastRenderedPageBreak/>
              <w:t>F.810</w:t>
            </w:r>
          </w:p>
        </w:tc>
        <w:tc>
          <w:tcPr>
            <w:tcW w:w="3742" w:type="dxa"/>
          </w:tcPr>
          <w:p w:rsidR="0031714F" w:rsidRDefault="00831587">
            <w:pPr>
              <w:pStyle w:val="Compact"/>
              <w:spacing w:after="40"/>
              <w:jc w:val="left"/>
            </w:pPr>
            <w:r>
              <w:rPr>
                <w:sz w:val="19"/>
              </w:rPr>
              <w:t>Béton armé dosé à 350kg/m3 pour construction d'un puits d'infiltration (puits perdu) en buses perforées et couverture en 2 éléments symétriques y/c toutes sujétions</w:t>
            </w:r>
          </w:p>
        </w:tc>
        <w:tc>
          <w:tcPr>
            <w:tcW w:w="680" w:type="dxa"/>
          </w:tcPr>
          <w:p w:rsidR="0031714F" w:rsidRDefault="00831587">
            <w:pPr>
              <w:pStyle w:val="Compact"/>
              <w:spacing w:after="40"/>
              <w:jc w:val="left"/>
            </w:pPr>
            <w:r>
              <w:rPr>
                <w:sz w:val="19"/>
              </w:rPr>
              <w:t>m3</w:t>
            </w:r>
          </w:p>
        </w:tc>
        <w:tc>
          <w:tcPr>
            <w:tcW w:w="1191" w:type="dxa"/>
          </w:tcPr>
          <w:p w:rsidR="0031714F" w:rsidRDefault="00831587">
            <w:pPr>
              <w:pStyle w:val="Compact"/>
              <w:spacing w:after="40"/>
              <w:jc w:val="left"/>
            </w:pPr>
            <w:r>
              <w:rPr>
                <w:sz w:val="19"/>
              </w:rPr>
              <w:t>1,736</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F.811</w:t>
            </w:r>
          </w:p>
        </w:tc>
        <w:tc>
          <w:tcPr>
            <w:tcW w:w="3742" w:type="dxa"/>
          </w:tcPr>
          <w:p w:rsidR="0031714F" w:rsidRDefault="00831587">
            <w:pPr>
              <w:pStyle w:val="Compact"/>
              <w:spacing w:after="40"/>
              <w:jc w:val="left"/>
            </w:pPr>
            <w:r>
              <w:rPr>
                <w:sz w:val="19"/>
              </w:rPr>
              <w:t>Réalisation de regard en Béton armé de 100x100 pour compteur volumétrique y/c couvercles grillagé et toutes autres sujétions</w:t>
            </w:r>
          </w:p>
        </w:tc>
        <w:tc>
          <w:tcPr>
            <w:tcW w:w="680" w:type="dxa"/>
          </w:tcPr>
          <w:p w:rsidR="0031714F" w:rsidRDefault="00831587">
            <w:pPr>
              <w:pStyle w:val="Compact"/>
              <w:spacing w:after="40"/>
              <w:jc w:val="left"/>
            </w:pPr>
            <w:r>
              <w:rPr>
                <w:sz w:val="19"/>
              </w:rPr>
              <w:t>U</w:t>
            </w:r>
          </w:p>
        </w:tc>
        <w:tc>
          <w:tcPr>
            <w:tcW w:w="1191" w:type="dxa"/>
          </w:tcPr>
          <w:p w:rsidR="0031714F" w:rsidRDefault="00831587">
            <w:pPr>
              <w:pStyle w:val="Compact"/>
              <w:spacing w:after="40"/>
              <w:jc w:val="left"/>
            </w:pPr>
            <w:r>
              <w:rPr>
                <w:sz w:val="19"/>
              </w:rPr>
              <w:t>2</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31714F">
            <w:pPr>
              <w:pStyle w:val="Compact"/>
              <w:spacing w:after="40"/>
            </w:pPr>
          </w:p>
        </w:tc>
        <w:tc>
          <w:tcPr>
            <w:tcW w:w="3742" w:type="dxa"/>
          </w:tcPr>
          <w:p w:rsidR="0031714F" w:rsidRDefault="00831587">
            <w:pPr>
              <w:pStyle w:val="Compact"/>
              <w:spacing w:after="40"/>
              <w:jc w:val="left"/>
            </w:pPr>
            <w:r>
              <w:rPr>
                <w:b/>
                <w:bCs/>
                <w:sz w:val="19"/>
              </w:rPr>
              <w:t>SOUS TOTAL 800</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b/>
                <w:bCs/>
                <w:sz w:val="19"/>
              </w:rPr>
              <w:t xml:space="preserve">F.900 </w:t>
            </w:r>
          </w:p>
        </w:tc>
        <w:tc>
          <w:tcPr>
            <w:tcW w:w="3742" w:type="dxa"/>
          </w:tcPr>
          <w:p w:rsidR="0031714F" w:rsidRDefault="00831587">
            <w:pPr>
              <w:pStyle w:val="Compact"/>
              <w:spacing w:after="40"/>
              <w:jc w:val="left"/>
            </w:pPr>
            <w:r>
              <w:rPr>
                <w:b/>
                <w:bCs/>
                <w:sz w:val="19"/>
              </w:rPr>
              <w:t>CONDUITES</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F.901</w:t>
            </w:r>
          </w:p>
        </w:tc>
        <w:tc>
          <w:tcPr>
            <w:tcW w:w="3742" w:type="dxa"/>
          </w:tcPr>
          <w:p w:rsidR="0031714F" w:rsidRDefault="00831587">
            <w:pPr>
              <w:pStyle w:val="Compact"/>
              <w:spacing w:after="40"/>
              <w:jc w:val="left"/>
            </w:pPr>
            <w:r>
              <w:rPr>
                <w:sz w:val="19"/>
              </w:rPr>
              <w:t>Fouilles pour tuyauterie de refoulement PEHD Ø 40 mm et de distribution PEHD Ø 32 mm y/c toutes sujétions</w:t>
            </w:r>
          </w:p>
        </w:tc>
        <w:tc>
          <w:tcPr>
            <w:tcW w:w="680" w:type="dxa"/>
          </w:tcPr>
          <w:p w:rsidR="0031714F" w:rsidRDefault="00831587">
            <w:pPr>
              <w:pStyle w:val="Compact"/>
              <w:spacing w:after="40"/>
              <w:jc w:val="left"/>
            </w:pPr>
            <w:r>
              <w:rPr>
                <w:sz w:val="19"/>
              </w:rPr>
              <w:t>ml</w:t>
            </w:r>
          </w:p>
        </w:tc>
        <w:tc>
          <w:tcPr>
            <w:tcW w:w="1191" w:type="dxa"/>
          </w:tcPr>
          <w:p w:rsidR="0031714F" w:rsidRDefault="00831587">
            <w:pPr>
              <w:pStyle w:val="Compact"/>
              <w:spacing w:after="40"/>
              <w:jc w:val="left"/>
            </w:pPr>
            <w:r>
              <w:rPr>
                <w:sz w:val="19"/>
              </w:rPr>
              <w:t>380</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F.902</w:t>
            </w:r>
          </w:p>
        </w:tc>
        <w:tc>
          <w:tcPr>
            <w:tcW w:w="3742" w:type="dxa"/>
          </w:tcPr>
          <w:p w:rsidR="0031714F" w:rsidRDefault="00831587">
            <w:pPr>
              <w:pStyle w:val="Compact"/>
              <w:spacing w:after="40"/>
              <w:jc w:val="left"/>
            </w:pPr>
            <w:r>
              <w:rPr>
                <w:sz w:val="19"/>
              </w:rPr>
              <w:t>Couche de sable de 10cm d'épaisseur y/c toutes sujétions</w:t>
            </w:r>
          </w:p>
        </w:tc>
        <w:tc>
          <w:tcPr>
            <w:tcW w:w="680" w:type="dxa"/>
          </w:tcPr>
          <w:p w:rsidR="0031714F" w:rsidRDefault="00831587">
            <w:pPr>
              <w:pStyle w:val="Compact"/>
              <w:spacing w:after="40"/>
              <w:jc w:val="left"/>
            </w:pPr>
            <w:r>
              <w:rPr>
                <w:sz w:val="19"/>
              </w:rPr>
              <w:t>m³</w:t>
            </w:r>
          </w:p>
        </w:tc>
        <w:tc>
          <w:tcPr>
            <w:tcW w:w="1191" w:type="dxa"/>
          </w:tcPr>
          <w:p w:rsidR="0031714F" w:rsidRDefault="00831587">
            <w:pPr>
              <w:pStyle w:val="Compact"/>
              <w:spacing w:after="40"/>
              <w:jc w:val="left"/>
            </w:pPr>
            <w:r>
              <w:rPr>
                <w:color w:val="00B050"/>
                <w:sz w:val="19"/>
              </w:rPr>
              <w:t>…………………………</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F.903</w:t>
            </w:r>
          </w:p>
        </w:tc>
        <w:tc>
          <w:tcPr>
            <w:tcW w:w="3742" w:type="dxa"/>
          </w:tcPr>
          <w:p w:rsidR="0031714F" w:rsidRDefault="00831587">
            <w:pPr>
              <w:pStyle w:val="Compact"/>
              <w:spacing w:after="40"/>
              <w:jc w:val="left"/>
            </w:pPr>
            <w:r>
              <w:rPr>
                <w:sz w:val="19"/>
              </w:rPr>
              <w:t>F et P grillage avertisseur (couleur bleue) sur la canalisation avant le remblayage des fouilles y/c toutes sujétions de pose</w:t>
            </w:r>
          </w:p>
        </w:tc>
        <w:tc>
          <w:tcPr>
            <w:tcW w:w="680" w:type="dxa"/>
          </w:tcPr>
          <w:p w:rsidR="0031714F" w:rsidRDefault="00831587">
            <w:pPr>
              <w:pStyle w:val="Compact"/>
              <w:spacing w:after="40"/>
              <w:jc w:val="left"/>
            </w:pPr>
            <w:r>
              <w:rPr>
                <w:sz w:val="19"/>
              </w:rPr>
              <w:t>ml</w:t>
            </w:r>
          </w:p>
        </w:tc>
        <w:tc>
          <w:tcPr>
            <w:tcW w:w="1191" w:type="dxa"/>
          </w:tcPr>
          <w:p w:rsidR="0031714F" w:rsidRDefault="00831587">
            <w:pPr>
              <w:pStyle w:val="Compact"/>
              <w:spacing w:after="40"/>
              <w:jc w:val="left"/>
            </w:pPr>
            <w:r>
              <w:rPr>
                <w:sz w:val="19"/>
              </w:rPr>
              <w:t>380</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F.904</w:t>
            </w:r>
          </w:p>
        </w:tc>
        <w:tc>
          <w:tcPr>
            <w:tcW w:w="3742" w:type="dxa"/>
          </w:tcPr>
          <w:p w:rsidR="0031714F" w:rsidRDefault="00831587">
            <w:pPr>
              <w:pStyle w:val="Compact"/>
              <w:spacing w:after="40"/>
              <w:jc w:val="left"/>
            </w:pPr>
            <w:r>
              <w:rPr>
                <w:sz w:val="19"/>
              </w:rPr>
              <w:t>F et P de la conduite de refoulement (pana Flex à pression) de diamètre 40 mm partant de la tête du forage jusqu'à la cuve y/c accessoires et toutes sujétions de pose</w:t>
            </w:r>
          </w:p>
        </w:tc>
        <w:tc>
          <w:tcPr>
            <w:tcW w:w="680" w:type="dxa"/>
          </w:tcPr>
          <w:p w:rsidR="0031714F" w:rsidRDefault="00831587">
            <w:pPr>
              <w:pStyle w:val="Compact"/>
              <w:spacing w:after="40"/>
              <w:jc w:val="left"/>
            </w:pPr>
            <w:r>
              <w:rPr>
                <w:sz w:val="19"/>
              </w:rPr>
              <w:t>ml</w:t>
            </w:r>
          </w:p>
        </w:tc>
        <w:tc>
          <w:tcPr>
            <w:tcW w:w="1191" w:type="dxa"/>
          </w:tcPr>
          <w:p w:rsidR="0031714F" w:rsidRDefault="00831587">
            <w:pPr>
              <w:pStyle w:val="Compact"/>
              <w:spacing w:after="40"/>
              <w:jc w:val="left"/>
            </w:pPr>
            <w:r>
              <w:rPr>
                <w:color w:val="00B050"/>
                <w:sz w:val="19"/>
              </w:rPr>
              <w:t>…………………………</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F.905</w:t>
            </w:r>
          </w:p>
        </w:tc>
        <w:tc>
          <w:tcPr>
            <w:tcW w:w="3742" w:type="dxa"/>
          </w:tcPr>
          <w:p w:rsidR="0031714F" w:rsidRDefault="00831587">
            <w:pPr>
              <w:pStyle w:val="Compact"/>
              <w:spacing w:after="40"/>
              <w:jc w:val="left"/>
            </w:pPr>
            <w:r>
              <w:rPr>
                <w:sz w:val="19"/>
              </w:rPr>
              <w:t>F et P d'un clapet anti retour y/c accessoires et toutes sujétions de pose</w:t>
            </w:r>
          </w:p>
        </w:tc>
        <w:tc>
          <w:tcPr>
            <w:tcW w:w="680" w:type="dxa"/>
          </w:tcPr>
          <w:p w:rsidR="0031714F" w:rsidRDefault="00831587">
            <w:pPr>
              <w:pStyle w:val="Compact"/>
              <w:spacing w:after="40"/>
              <w:jc w:val="left"/>
            </w:pPr>
            <w:r>
              <w:rPr>
                <w:sz w:val="19"/>
              </w:rPr>
              <w:t>U</w:t>
            </w:r>
          </w:p>
        </w:tc>
        <w:tc>
          <w:tcPr>
            <w:tcW w:w="1191" w:type="dxa"/>
          </w:tcPr>
          <w:p w:rsidR="0031714F" w:rsidRDefault="00831587">
            <w:pPr>
              <w:pStyle w:val="Compact"/>
              <w:spacing w:after="40"/>
              <w:jc w:val="left"/>
            </w:pPr>
            <w:r>
              <w:rPr>
                <w:sz w:val="19"/>
              </w:rPr>
              <w:t>3</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F.906</w:t>
            </w:r>
          </w:p>
        </w:tc>
        <w:tc>
          <w:tcPr>
            <w:tcW w:w="3742" w:type="dxa"/>
          </w:tcPr>
          <w:p w:rsidR="0031714F" w:rsidRDefault="00831587">
            <w:pPr>
              <w:pStyle w:val="Compact"/>
              <w:spacing w:after="40"/>
              <w:jc w:val="left"/>
            </w:pPr>
            <w:r>
              <w:rPr>
                <w:sz w:val="19"/>
              </w:rPr>
              <w:t>F et P de la conduite de distribution PEHD Ø 32 mm de la borne fontaine y/c accessoires et toutes sujétions de pose</w:t>
            </w:r>
          </w:p>
        </w:tc>
        <w:tc>
          <w:tcPr>
            <w:tcW w:w="680" w:type="dxa"/>
          </w:tcPr>
          <w:p w:rsidR="0031714F" w:rsidRDefault="00831587">
            <w:pPr>
              <w:pStyle w:val="Compact"/>
              <w:spacing w:after="40"/>
              <w:jc w:val="left"/>
            </w:pPr>
            <w:r>
              <w:rPr>
                <w:sz w:val="19"/>
              </w:rPr>
              <w:t>ml</w:t>
            </w:r>
          </w:p>
        </w:tc>
        <w:tc>
          <w:tcPr>
            <w:tcW w:w="1191" w:type="dxa"/>
          </w:tcPr>
          <w:p w:rsidR="0031714F" w:rsidRDefault="00831587">
            <w:pPr>
              <w:pStyle w:val="Compact"/>
              <w:spacing w:after="40"/>
              <w:jc w:val="left"/>
            </w:pPr>
            <w:r>
              <w:rPr>
                <w:color w:val="00B050"/>
                <w:sz w:val="19"/>
              </w:rPr>
              <w:t>…………………………</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F.907</w:t>
            </w:r>
          </w:p>
        </w:tc>
        <w:tc>
          <w:tcPr>
            <w:tcW w:w="3742" w:type="dxa"/>
          </w:tcPr>
          <w:p w:rsidR="0031714F" w:rsidRDefault="00831587">
            <w:pPr>
              <w:pStyle w:val="Compact"/>
              <w:spacing w:after="40"/>
              <w:jc w:val="left"/>
            </w:pPr>
            <w:r>
              <w:rPr>
                <w:sz w:val="19"/>
              </w:rPr>
              <w:t>Fourniture et pose du tuyau galva Ø 32 mm muni d'un T pour les robinets (hauteur BF) y/c accessoires et toutes sujétions de pose</w:t>
            </w:r>
          </w:p>
        </w:tc>
        <w:tc>
          <w:tcPr>
            <w:tcW w:w="680" w:type="dxa"/>
          </w:tcPr>
          <w:p w:rsidR="0031714F" w:rsidRDefault="00831587">
            <w:pPr>
              <w:pStyle w:val="Compact"/>
              <w:spacing w:after="40"/>
              <w:jc w:val="left"/>
            </w:pPr>
            <w:r>
              <w:rPr>
                <w:sz w:val="19"/>
              </w:rPr>
              <w:t>ml</w:t>
            </w:r>
          </w:p>
        </w:tc>
        <w:tc>
          <w:tcPr>
            <w:tcW w:w="1191" w:type="dxa"/>
          </w:tcPr>
          <w:p w:rsidR="0031714F" w:rsidRDefault="00831587">
            <w:pPr>
              <w:pStyle w:val="Compact"/>
              <w:spacing w:after="40"/>
              <w:jc w:val="left"/>
            </w:pPr>
            <w:r>
              <w:rPr>
                <w:sz w:val="19"/>
              </w:rPr>
              <w:t>4</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F.908</w:t>
            </w:r>
          </w:p>
        </w:tc>
        <w:tc>
          <w:tcPr>
            <w:tcW w:w="3742" w:type="dxa"/>
          </w:tcPr>
          <w:p w:rsidR="0031714F" w:rsidRDefault="00831587">
            <w:pPr>
              <w:pStyle w:val="Compact"/>
              <w:spacing w:after="40"/>
              <w:jc w:val="left"/>
            </w:pPr>
            <w:r>
              <w:rPr>
                <w:sz w:val="19"/>
              </w:rPr>
              <w:t>Fourniture et installation de robinets 20/27 y/c accessoires et toutes sujétions d'installation</w:t>
            </w:r>
          </w:p>
        </w:tc>
        <w:tc>
          <w:tcPr>
            <w:tcW w:w="680" w:type="dxa"/>
          </w:tcPr>
          <w:p w:rsidR="0031714F" w:rsidRDefault="00831587">
            <w:pPr>
              <w:pStyle w:val="Compact"/>
              <w:spacing w:after="40"/>
              <w:jc w:val="left"/>
            </w:pPr>
            <w:r>
              <w:rPr>
                <w:sz w:val="19"/>
              </w:rPr>
              <w:t>U</w:t>
            </w:r>
          </w:p>
        </w:tc>
        <w:tc>
          <w:tcPr>
            <w:tcW w:w="1191" w:type="dxa"/>
          </w:tcPr>
          <w:p w:rsidR="0031714F" w:rsidRDefault="00831587">
            <w:pPr>
              <w:pStyle w:val="Compact"/>
              <w:spacing w:after="40"/>
              <w:jc w:val="left"/>
            </w:pPr>
            <w:r>
              <w:rPr>
                <w:sz w:val="19"/>
              </w:rPr>
              <w:t>8</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F.909</w:t>
            </w:r>
          </w:p>
        </w:tc>
        <w:tc>
          <w:tcPr>
            <w:tcW w:w="3742" w:type="dxa"/>
          </w:tcPr>
          <w:p w:rsidR="0031714F" w:rsidRDefault="00831587">
            <w:pPr>
              <w:pStyle w:val="Compact"/>
              <w:spacing w:after="40"/>
              <w:jc w:val="left"/>
            </w:pPr>
            <w:r>
              <w:rPr>
                <w:sz w:val="19"/>
              </w:rPr>
              <w:t>F et P de tuyau PEHD Ø 60 mm pour vidange château, trop plein, vanne d'arrêt y/c accessoires et toutes sujétions de pose</w:t>
            </w:r>
          </w:p>
        </w:tc>
        <w:tc>
          <w:tcPr>
            <w:tcW w:w="680" w:type="dxa"/>
          </w:tcPr>
          <w:p w:rsidR="0031714F" w:rsidRDefault="00831587">
            <w:pPr>
              <w:pStyle w:val="Compact"/>
              <w:spacing w:after="40"/>
              <w:jc w:val="left"/>
            </w:pPr>
            <w:r>
              <w:rPr>
                <w:sz w:val="19"/>
              </w:rPr>
              <w:t>ml</w:t>
            </w:r>
          </w:p>
        </w:tc>
        <w:tc>
          <w:tcPr>
            <w:tcW w:w="1191" w:type="dxa"/>
          </w:tcPr>
          <w:p w:rsidR="0031714F" w:rsidRDefault="00831587">
            <w:pPr>
              <w:pStyle w:val="Compact"/>
              <w:spacing w:after="40"/>
              <w:jc w:val="left"/>
            </w:pPr>
            <w:r>
              <w:rPr>
                <w:color w:val="00B050"/>
                <w:sz w:val="19"/>
              </w:rPr>
              <w:t>…………………………</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F.910</w:t>
            </w:r>
          </w:p>
        </w:tc>
        <w:tc>
          <w:tcPr>
            <w:tcW w:w="3742" w:type="dxa"/>
          </w:tcPr>
          <w:p w:rsidR="0031714F" w:rsidRDefault="00831587">
            <w:pPr>
              <w:pStyle w:val="Compact"/>
              <w:spacing w:after="40"/>
              <w:jc w:val="left"/>
            </w:pPr>
            <w:r>
              <w:rPr>
                <w:sz w:val="19"/>
              </w:rPr>
              <w:t>F et P vanne d'arrêt de 32mm à l'entrée des BF y/c accessoires et toutes sujétions de pose</w:t>
            </w:r>
          </w:p>
        </w:tc>
        <w:tc>
          <w:tcPr>
            <w:tcW w:w="680" w:type="dxa"/>
          </w:tcPr>
          <w:p w:rsidR="0031714F" w:rsidRDefault="00831587">
            <w:pPr>
              <w:pStyle w:val="Compact"/>
              <w:spacing w:after="40"/>
              <w:jc w:val="left"/>
            </w:pPr>
            <w:r>
              <w:rPr>
                <w:sz w:val="19"/>
              </w:rPr>
              <w:t>U</w:t>
            </w:r>
          </w:p>
        </w:tc>
        <w:tc>
          <w:tcPr>
            <w:tcW w:w="1191" w:type="dxa"/>
          </w:tcPr>
          <w:p w:rsidR="0031714F" w:rsidRDefault="00831587">
            <w:pPr>
              <w:pStyle w:val="Compact"/>
              <w:spacing w:after="40"/>
              <w:jc w:val="left"/>
            </w:pPr>
            <w:r>
              <w:rPr>
                <w:sz w:val="19"/>
              </w:rPr>
              <w:t>2</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F.911</w:t>
            </w:r>
          </w:p>
        </w:tc>
        <w:tc>
          <w:tcPr>
            <w:tcW w:w="3742" w:type="dxa"/>
          </w:tcPr>
          <w:p w:rsidR="0031714F" w:rsidRDefault="00831587">
            <w:pPr>
              <w:pStyle w:val="Compact"/>
              <w:spacing w:after="40"/>
              <w:jc w:val="left"/>
            </w:pPr>
            <w:r>
              <w:rPr>
                <w:sz w:val="19"/>
              </w:rPr>
              <w:t>F et P de compteur volumétrique de 65 (BF et tête du forage) y/c accessoires et toutes sujétions de pose</w:t>
            </w:r>
          </w:p>
        </w:tc>
        <w:tc>
          <w:tcPr>
            <w:tcW w:w="680" w:type="dxa"/>
          </w:tcPr>
          <w:p w:rsidR="0031714F" w:rsidRDefault="00831587">
            <w:pPr>
              <w:pStyle w:val="Compact"/>
              <w:spacing w:after="40"/>
              <w:jc w:val="left"/>
            </w:pPr>
            <w:r>
              <w:rPr>
                <w:sz w:val="19"/>
              </w:rPr>
              <w:t>U</w:t>
            </w:r>
          </w:p>
        </w:tc>
        <w:tc>
          <w:tcPr>
            <w:tcW w:w="1191" w:type="dxa"/>
          </w:tcPr>
          <w:p w:rsidR="0031714F" w:rsidRDefault="00831587">
            <w:pPr>
              <w:pStyle w:val="Compact"/>
              <w:spacing w:after="40"/>
              <w:jc w:val="left"/>
            </w:pPr>
            <w:r>
              <w:rPr>
                <w:sz w:val="19"/>
              </w:rPr>
              <w:t>2</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F.912</w:t>
            </w:r>
          </w:p>
        </w:tc>
        <w:tc>
          <w:tcPr>
            <w:tcW w:w="3742" w:type="dxa"/>
          </w:tcPr>
          <w:p w:rsidR="0031714F" w:rsidRDefault="00831587">
            <w:pPr>
              <w:pStyle w:val="Compact"/>
              <w:spacing w:after="40"/>
              <w:jc w:val="left"/>
            </w:pPr>
            <w:r>
              <w:rPr>
                <w:b/>
                <w:bCs/>
                <w:sz w:val="19"/>
              </w:rPr>
              <w:t>Fourniture et pose d’un mini projecteur solaire de 100 W pour l’éclairage du champ solaire</w:t>
            </w:r>
          </w:p>
        </w:tc>
        <w:tc>
          <w:tcPr>
            <w:tcW w:w="680" w:type="dxa"/>
          </w:tcPr>
          <w:p w:rsidR="0031714F" w:rsidRDefault="00831587">
            <w:pPr>
              <w:pStyle w:val="Compact"/>
              <w:spacing w:after="40"/>
              <w:jc w:val="left"/>
            </w:pPr>
            <w:r>
              <w:rPr>
                <w:sz w:val="19"/>
              </w:rPr>
              <w:t>U</w:t>
            </w:r>
          </w:p>
        </w:tc>
        <w:tc>
          <w:tcPr>
            <w:tcW w:w="1191" w:type="dxa"/>
          </w:tcPr>
          <w:p w:rsidR="0031714F" w:rsidRDefault="00831587">
            <w:pPr>
              <w:pStyle w:val="Compact"/>
              <w:spacing w:after="40"/>
              <w:jc w:val="left"/>
            </w:pPr>
            <w:r>
              <w:rPr>
                <w:sz w:val="19"/>
              </w:rPr>
              <w:t>2</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31714F">
            <w:pPr>
              <w:pStyle w:val="Compact"/>
              <w:spacing w:after="40"/>
            </w:pPr>
          </w:p>
        </w:tc>
        <w:tc>
          <w:tcPr>
            <w:tcW w:w="3742" w:type="dxa"/>
          </w:tcPr>
          <w:p w:rsidR="0031714F" w:rsidRDefault="00831587">
            <w:pPr>
              <w:pStyle w:val="Compact"/>
              <w:spacing w:after="40"/>
              <w:jc w:val="left"/>
            </w:pPr>
            <w:r>
              <w:rPr>
                <w:b/>
                <w:bCs/>
                <w:sz w:val="19"/>
              </w:rPr>
              <w:t>SOUS TOTAL 900</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F.1000</w:t>
            </w:r>
          </w:p>
        </w:tc>
        <w:tc>
          <w:tcPr>
            <w:tcW w:w="3742" w:type="dxa"/>
          </w:tcPr>
          <w:p w:rsidR="0031714F" w:rsidRDefault="00831587">
            <w:pPr>
              <w:pStyle w:val="Compact"/>
              <w:spacing w:after="40"/>
              <w:jc w:val="left"/>
            </w:pPr>
            <w:r>
              <w:rPr>
                <w:b/>
                <w:bCs/>
                <w:sz w:val="19"/>
              </w:rPr>
              <w:t>ASPETS SOCIO ENVIRONNEMENTAUX</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F.1001</w:t>
            </w:r>
          </w:p>
        </w:tc>
        <w:tc>
          <w:tcPr>
            <w:tcW w:w="3742" w:type="dxa"/>
          </w:tcPr>
          <w:p w:rsidR="0031714F" w:rsidRDefault="00831587">
            <w:pPr>
              <w:pStyle w:val="Compact"/>
              <w:spacing w:after="40"/>
              <w:jc w:val="left"/>
            </w:pPr>
            <w:r>
              <w:rPr>
                <w:sz w:val="19"/>
              </w:rPr>
              <w:t>Bacs à ordures en demi-fut pour la collecte d'ordures</w:t>
            </w:r>
          </w:p>
        </w:tc>
        <w:tc>
          <w:tcPr>
            <w:tcW w:w="680" w:type="dxa"/>
          </w:tcPr>
          <w:p w:rsidR="0031714F" w:rsidRDefault="00831587">
            <w:pPr>
              <w:pStyle w:val="Compact"/>
              <w:spacing w:after="40"/>
              <w:jc w:val="left"/>
            </w:pPr>
            <w:r>
              <w:rPr>
                <w:sz w:val="19"/>
              </w:rPr>
              <w:t>U</w:t>
            </w:r>
          </w:p>
        </w:tc>
        <w:tc>
          <w:tcPr>
            <w:tcW w:w="1191" w:type="dxa"/>
          </w:tcPr>
          <w:p w:rsidR="0031714F" w:rsidRDefault="00831587">
            <w:pPr>
              <w:pStyle w:val="Compact"/>
              <w:spacing w:after="40"/>
              <w:jc w:val="left"/>
            </w:pPr>
            <w:r>
              <w:rPr>
                <w:sz w:val="19"/>
              </w:rPr>
              <w:t>4</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F.1002</w:t>
            </w:r>
          </w:p>
        </w:tc>
        <w:tc>
          <w:tcPr>
            <w:tcW w:w="3742" w:type="dxa"/>
          </w:tcPr>
          <w:p w:rsidR="0031714F" w:rsidRDefault="00831587">
            <w:pPr>
              <w:pStyle w:val="Compact"/>
              <w:spacing w:after="40"/>
              <w:jc w:val="left"/>
            </w:pPr>
            <w:r>
              <w:rPr>
                <w:sz w:val="19"/>
              </w:rPr>
              <w:t xml:space="preserve">Fourniture du petit matériel d'entretien (01 brouette, 01 pelle maçon, 01 </w:t>
            </w:r>
            <w:proofErr w:type="gramStart"/>
            <w:r>
              <w:rPr>
                <w:sz w:val="19"/>
              </w:rPr>
              <w:t>râteaux</w:t>
            </w:r>
            <w:proofErr w:type="gramEnd"/>
            <w:r>
              <w:rPr>
                <w:sz w:val="19"/>
              </w:rPr>
              <w:t>, 02 paires de gants et 01 arrosoir)</w:t>
            </w:r>
          </w:p>
        </w:tc>
        <w:tc>
          <w:tcPr>
            <w:tcW w:w="680" w:type="dxa"/>
          </w:tcPr>
          <w:p w:rsidR="0031714F" w:rsidRDefault="00831587">
            <w:pPr>
              <w:pStyle w:val="Compact"/>
              <w:spacing w:after="40"/>
              <w:jc w:val="left"/>
            </w:pPr>
            <w:r>
              <w:rPr>
                <w:sz w:val="19"/>
              </w:rPr>
              <w:t>ENS</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31714F">
            <w:pPr>
              <w:pStyle w:val="Compact"/>
              <w:spacing w:after="40"/>
            </w:pPr>
          </w:p>
        </w:tc>
        <w:tc>
          <w:tcPr>
            <w:tcW w:w="3742" w:type="dxa"/>
          </w:tcPr>
          <w:p w:rsidR="0031714F" w:rsidRDefault="00831587">
            <w:pPr>
              <w:pStyle w:val="Compact"/>
              <w:spacing w:after="40"/>
              <w:jc w:val="left"/>
            </w:pPr>
            <w:r>
              <w:rPr>
                <w:b/>
                <w:bCs/>
                <w:sz w:val="19"/>
              </w:rPr>
              <w:t>SOUS TOTAL 1000</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F.1100</w:t>
            </w:r>
          </w:p>
        </w:tc>
        <w:tc>
          <w:tcPr>
            <w:tcW w:w="3742" w:type="dxa"/>
          </w:tcPr>
          <w:p w:rsidR="0031714F" w:rsidRDefault="00831587">
            <w:pPr>
              <w:pStyle w:val="Compact"/>
              <w:spacing w:after="40"/>
              <w:jc w:val="left"/>
            </w:pPr>
            <w:r>
              <w:rPr>
                <w:b/>
                <w:bCs/>
                <w:sz w:val="19"/>
              </w:rPr>
              <w:t>LABELISATION ET MAINTENANCE</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F.1101</w:t>
            </w:r>
          </w:p>
        </w:tc>
        <w:tc>
          <w:tcPr>
            <w:tcW w:w="3742" w:type="dxa"/>
          </w:tcPr>
          <w:p w:rsidR="0031714F" w:rsidRDefault="00831587">
            <w:pPr>
              <w:pStyle w:val="Compact"/>
              <w:spacing w:after="40"/>
              <w:jc w:val="left"/>
            </w:pPr>
            <w:r>
              <w:rPr>
                <w:sz w:val="19"/>
              </w:rPr>
              <w:t xml:space="preserve">Fourniture et pose d'une plaque de labélisation (60x80) du financement scellé sur </w:t>
            </w:r>
            <w:r>
              <w:rPr>
                <w:sz w:val="19"/>
              </w:rPr>
              <w:lastRenderedPageBreak/>
              <w:t>la structure du château</w:t>
            </w:r>
          </w:p>
        </w:tc>
        <w:tc>
          <w:tcPr>
            <w:tcW w:w="680" w:type="dxa"/>
          </w:tcPr>
          <w:p w:rsidR="0031714F" w:rsidRDefault="00831587">
            <w:pPr>
              <w:pStyle w:val="Compact"/>
              <w:spacing w:after="40"/>
              <w:jc w:val="left"/>
            </w:pPr>
            <w:r>
              <w:rPr>
                <w:sz w:val="19"/>
              </w:rPr>
              <w:lastRenderedPageBreak/>
              <w:t>U</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lastRenderedPageBreak/>
              <w:t>F.1102</w:t>
            </w:r>
          </w:p>
        </w:tc>
        <w:tc>
          <w:tcPr>
            <w:tcW w:w="3742" w:type="dxa"/>
          </w:tcPr>
          <w:p w:rsidR="0031714F" w:rsidRDefault="00831587">
            <w:pPr>
              <w:pStyle w:val="Compact"/>
              <w:spacing w:after="40"/>
              <w:jc w:val="left"/>
            </w:pPr>
            <w:r>
              <w:rPr>
                <w:sz w:val="19"/>
              </w:rPr>
              <w:t>Formation et mise en place d'un COGES mixte (homme/femme) de 07 personnes pour l'entretien régulier des infrastructures, ainsi que de leur surveillance et les diagnostics de dysfonctionnement.</w:t>
            </w:r>
          </w:p>
        </w:tc>
        <w:tc>
          <w:tcPr>
            <w:tcW w:w="680" w:type="dxa"/>
          </w:tcPr>
          <w:p w:rsidR="0031714F" w:rsidRDefault="00831587">
            <w:pPr>
              <w:pStyle w:val="Compact"/>
              <w:spacing w:after="40"/>
              <w:jc w:val="left"/>
            </w:pPr>
            <w:r>
              <w:rPr>
                <w:sz w:val="19"/>
              </w:rPr>
              <w:t>U</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F.1103</w:t>
            </w:r>
          </w:p>
        </w:tc>
        <w:tc>
          <w:tcPr>
            <w:tcW w:w="3742" w:type="dxa"/>
          </w:tcPr>
          <w:p w:rsidR="0031714F" w:rsidRDefault="00831587">
            <w:pPr>
              <w:pStyle w:val="Compact"/>
              <w:spacing w:after="40"/>
              <w:jc w:val="left"/>
            </w:pPr>
            <w:r>
              <w:rPr>
                <w:sz w:val="19"/>
              </w:rPr>
              <w:t>Fourniture d'une caisse à outils métallique muni d'un cadenas pour les petites interventions d'urgences et contenant (02 rouleaux de téflon, 03 coudes de différentes sections, 03 Tés de différentes sections, 05 manchons de différentes sections, 03 robinets du même modèle que ceux installés, 01 clé à molette, 02 clés à griffe, 01 pince universelle, 01 pince, 01 ampèremètre, 01 tourne vis plat et cruciforme, etc.).</w:t>
            </w:r>
          </w:p>
        </w:tc>
        <w:tc>
          <w:tcPr>
            <w:tcW w:w="680" w:type="dxa"/>
          </w:tcPr>
          <w:p w:rsidR="0031714F" w:rsidRDefault="00831587">
            <w:pPr>
              <w:pStyle w:val="Compact"/>
              <w:spacing w:after="40"/>
              <w:jc w:val="left"/>
            </w:pPr>
            <w:r>
              <w:rPr>
                <w:sz w:val="19"/>
              </w:rPr>
              <w:t>ENS</w:t>
            </w:r>
          </w:p>
        </w:tc>
        <w:tc>
          <w:tcPr>
            <w:tcW w:w="1191" w:type="dxa"/>
          </w:tcPr>
          <w:p w:rsidR="0031714F" w:rsidRDefault="00831587">
            <w:pPr>
              <w:pStyle w:val="Compact"/>
              <w:spacing w:after="40"/>
              <w:jc w:val="left"/>
            </w:pPr>
            <w:r>
              <w:rPr>
                <w:sz w:val="19"/>
              </w:rPr>
              <w:t>1</w:t>
            </w: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31714F">
            <w:pPr>
              <w:pStyle w:val="Compact"/>
              <w:spacing w:after="40"/>
            </w:pPr>
          </w:p>
        </w:tc>
        <w:tc>
          <w:tcPr>
            <w:tcW w:w="3742" w:type="dxa"/>
          </w:tcPr>
          <w:p w:rsidR="0031714F" w:rsidRDefault="00831587">
            <w:pPr>
              <w:pStyle w:val="Compact"/>
              <w:spacing w:after="40"/>
              <w:jc w:val="left"/>
            </w:pPr>
            <w:r>
              <w:rPr>
                <w:b/>
                <w:bCs/>
                <w:sz w:val="19"/>
              </w:rPr>
              <w:t>SOUS TOTAL 1100</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F.1200</w:t>
            </w:r>
          </w:p>
        </w:tc>
        <w:tc>
          <w:tcPr>
            <w:tcW w:w="3742" w:type="dxa"/>
          </w:tcPr>
          <w:p w:rsidR="0031714F" w:rsidRDefault="00831587">
            <w:pPr>
              <w:pStyle w:val="Compact"/>
              <w:spacing w:after="40"/>
              <w:jc w:val="left"/>
            </w:pPr>
            <w:r>
              <w:rPr>
                <w:b/>
                <w:bCs/>
                <w:sz w:val="19"/>
              </w:rPr>
              <w:t>MISE EN OEUVRE DES MESURES ENVIRONNEMENTALES ET SOCIALES</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831587">
            <w:pPr>
              <w:pStyle w:val="Compact"/>
              <w:spacing w:after="40"/>
              <w:jc w:val="left"/>
            </w:pPr>
            <w:r>
              <w:rPr>
                <w:sz w:val="19"/>
              </w:rPr>
              <w:t>1201</w:t>
            </w:r>
          </w:p>
        </w:tc>
        <w:tc>
          <w:tcPr>
            <w:tcW w:w="3742" w:type="dxa"/>
          </w:tcPr>
          <w:p w:rsidR="0031714F" w:rsidRDefault="00831587">
            <w:pPr>
              <w:pStyle w:val="Compact"/>
              <w:spacing w:after="40"/>
              <w:jc w:val="left"/>
            </w:pPr>
            <w:r>
              <w:rPr>
                <w:b/>
                <w:bCs/>
                <w:sz w:val="19"/>
              </w:rPr>
              <w:t>Mesures de sauvegardes environnementales et sociales</w:t>
            </w:r>
          </w:p>
        </w:tc>
        <w:tc>
          <w:tcPr>
            <w:tcW w:w="680" w:type="dxa"/>
          </w:tcPr>
          <w:p w:rsidR="0031714F" w:rsidRDefault="00831587">
            <w:pPr>
              <w:pStyle w:val="Compact"/>
              <w:spacing w:after="40"/>
              <w:jc w:val="left"/>
            </w:pPr>
            <w:r>
              <w:rPr>
                <w:sz w:val="19"/>
              </w:rPr>
              <w:t>Prov</w:t>
            </w:r>
          </w:p>
        </w:tc>
        <w:tc>
          <w:tcPr>
            <w:tcW w:w="1191" w:type="dxa"/>
          </w:tcPr>
          <w:p w:rsidR="0031714F" w:rsidRDefault="00831587">
            <w:pPr>
              <w:pStyle w:val="Compact"/>
              <w:spacing w:after="40"/>
              <w:jc w:val="left"/>
            </w:pPr>
            <w:r>
              <w:rPr>
                <w:sz w:val="19"/>
              </w:rPr>
              <w:t>1</w:t>
            </w:r>
          </w:p>
        </w:tc>
        <w:tc>
          <w:tcPr>
            <w:tcW w:w="1361" w:type="dxa"/>
          </w:tcPr>
          <w:p w:rsidR="0031714F" w:rsidRDefault="00831587">
            <w:pPr>
              <w:pStyle w:val="Compact"/>
              <w:spacing w:after="40"/>
              <w:jc w:val="left"/>
            </w:pPr>
            <w:r>
              <w:rPr>
                <w:sz w:val="19"/>
              </w:rPr>
              <w:t>500 000</w:t>
            </w:r>
          </w:p>
        </w:tc>
        <w:tc>
          <w:tcPr>
            <w:tcW w:w="1417" w:type="dxa"/>
          </w:tcPr>
          <w:p w:rsidR="0031714F" w:rsidRDefault="00831587">
            <w:pPr>
              <w:pStyle w:val="Compact"/>
              <w:spacing w:after="40"/>
              <w:jc w:val="left"/>
            </w:pPr>
            <w:r>
              <w:rPr>
                <w:sz w:val="19"/>
              </w:rPr>
              <w:t>500 000</w:t>
            </w:r>
          </w:p>
        </w:tc>
      </w:tr>
      <w:tr w:rsidR="0031714F" w:rsidTr="0031714F">
        <w:tc>
          <w:tcPr>
            <w:tcW w:w="1020" w:type="dxa"/>
          </w:tcPr>
          <w:p w:rsidR="0031714F" w:rsidRDefault="0031714F">
            <w:pPr>
              <w:pStyle w:val="Compact"/>
              <w:spacing w:after="40"/>
            </w:pPr>
          </w:p>
        </w:tc>
        <w:tc>
          <w:tcPr>
            <w:tcW w:w="3742" w:type="dxa"/>
          </w:tcPr>
          <w:p w:rsidR="0031714F" w:rsidRDefault="00831587">
            <w:pPr>
              <w:pStyle w:val="Compact"/>
              <w:spacing w:after="40"/>
              <w:jc w:val="left"/>
            </w:pPr>
            <w:r>
              <w:rPr>
                <w:b/>
                <w:bCs/>
                <w:sz w:val="19"/>
              </w:rPr>
              <w:t>SOUS TOTAL 1200</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31714F">
            <w:pPr>
              <w:pStyle w:val="Compact"/>
              <w:spacing w:after="40"/>
            </w:pPr>
          </w:p>
        </w:tc>
        <w:tc>
          <w:tcPr>
            <w:tcW w:w="3742" w:type="dxa"/>
          </w:tcPr>
          <w:p w:rsidR="0031714F" w:rsidRDefault="00831587">
            <w:pPr>
              <w:pStyle w:val="Compact"/>
              <w:spacing w:after="40"/>
              <w:jc w:val="left"/>
            </w:pPr>
            <w:r>
              <w:rPr>
                <w:b/>
                <w:bCs/>
                <w:sz w:val="19"/>
              </w:rPr>
              <w:t>MONTANT HORS TAXES</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31714F">
            <w:pPr>
              <w:pStyle w:val="Compact"/>
              <w:spacing w:after="40"/>
            </w:pPr>
          </w:p>
        </w:tc>
        <w:tc>
          <w:tcPr>
            <w:tcW w:w="3742" w:type="dxa"/>
          </w:tcPr>
          <w:p w:rsidR="0031714F" w:rsidRDefault="00831587">
            <w:pPr>
              <w:pStyle w:val="Compact"/>
              <w:spacing w:after="40"/>
              <w:jc w:val="left"/>
            </w:pPr>
            <w:r>
              <w:rPr>
                <w:b/>
                <w:bCs/>
                <w:sz w:val="19"/>
              </w:rPr>
              <w:t>TVA (19,25%)</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31714F">
            <w:pPr>
              <w:pStyle w:val="Compact"/>
              <w:spacing w:after="40"/>
            </w:pPr>
          </w:p>
        </w:tc>
        <w:tc>
          <w:tcPr>
            <w:tcW w:w="3742" w:type="dxa"/>
          </w:tcPr>
          <w:p w:rsidR="0031714F" w:rsidRDefault="00831587">
            <w:pPr>
              <w:pStyle w:val="Compact"/>
              <w:spacing w:after="40"/>
              <w:jc w:val="left"/>
            </w:pPr>
            <w:r>
              <w:rPr>
                <w:b/>
                <w:bCs/>
                <w:sz w:val="19"/>
              </w:rPr>
              <w:t>IR (5,5% et 2,2%)</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31714F">
            <w:pPr>
              <w:pStyle w:val="Compact"/>
              <w:spacing w:after="40"/>
            </w:pPr>
          </w:p>
        </w:tc>
        <w:tc>
          <w:tcPr>
            <w:tcW w:w="3742" w:type="dxa"/>
          </w:tcPr>
          <w:p w:rsidR="0031714F" w:rsidRDefault="00831587">
            <w:pPr>
              <w:pStyle w:val="Compact"/>
              <w:spacing w:after="40"/>
              <w:jc w:val="left"/>
            </w:pPr>
            <w:r>
              <w:rPr>
                <w:b/>
                <w:bCs/>
                <w:sz w:val="19"/>
              </w:rPr>
              <w:t>MONTANT TTC</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r w:rsidR="0031714F" w:rsidTr="0031714F">
        <w:tc>
          <w:tcPr>
            <w:tcW w:w="1020" w:type="dxa"/>
          </w:tcPr>
          <w:p w:rsidR="0031714F" w:rsidRDefault="0031714F">
            <w:pPr>
              <w:pStyle w:val="Compact"/>
              <w:spacing w:after="40"/>
            </w:pPr>
          </w:p>
        </w:tc>
        <w:tc>
          <w:tcPr>
            <w:tcW w:w="3742" w:type="dxa"/>
          </w:tcPr>
          <w:p w:rsidR="0031714F" w:rsidRDefault="00831587">
            <w:pPr>
              <w:pStyle w:val="Compact"/>
              <w:spacing w:after="40"/>
              <w:jc w:val="left"/>
            </w:pPr>
            <w:r>
              <w:rPr>
                <w:b/>
                <w:bCs/>
                <w:sz w:val="19"/>
              </w:rPr>
              <w:t>NAP</w:t>
            </w:r>
          </w:p>
        </w:tc>
        <w:tc>
          <w:tcPr>
            <w:tcW w:w="680" w:type="dxa"/>
          </w:tcPr>
          <w:p w:rsidR="0031714F" w:rsidRDefault="0031714F">
            <w:pPr>
              <w:pStyle w:val="Compact"/>
              <w:spacing w:after="40"/>
            </w:pPr>
          </w:p>
        </w:tc>
        <w:tc>
          <w:tcPr>
            <w:tcW w:w="1191" w:type="dxa"/>
          </w:tcPr>
          <w:p w:rsidR="0031714F" w:rsidRDefault="0031714F">
            <w:pPr>
              <w:pStyle w:val="Compact"/>
              <w:spacing w:after="40"/>
            </w:pPr>
          </w:p>
        </w:tc>
        <w:tc>
          <w:tcPr>
            <w:tcW w:w="1361" w:type="dxa"/>
          </w:tcPr>
          <w:p w:rsidR="0031714F" w:rsidRDefault="0031714F">
            <w:pPr>
              <w:pStyle w:val="Compact"/>
              <w:spacing w:after="40"/>
            </w:pPr>
          </w:p>
        </w:tc>
        <w:tc>
          <w:tcPr>
            <w:tcW w:w="1417" w:type="dxa"/>
          </w:tcPr>
          <w:p w:rsidR="0031714F" w:rsidRDefault="0031714F">
            <w:pPr>
              <w:pStyle w:val="Compact"/>
              <w:spacing w:after="40"/>
            </w:pPr>
          </w:p>
        </w:tc>
      </w:tr>
    </w:tbl>
    <w:p w:rsidR="0031714F" w:rsidRDefault="00831587">
      <w:pPr>
        <w:pStyle w:val="Corpsdetexte"/>
      </w:pPr>
      <w:r>
        <w:rPr>
          <w:b/>
          <w:bCs/>
        </w:rPr>
        <w:t xml:space="preserve">Arrêté le présent devis estimatif à la </w:t>
      </w:r>
      <w:proofErr w:type="gramStart"/>
      <w:r>
        <w:rPr>
          <w:b/>
          <w:bCs/>
        </w:rPr>
        <w:t>somme</w:t>
      </w:r>
      <w:proofErr w:type="gramEnd"/>
      <w:r>
        <w:rPr>
          <w:b/>
          <w:bCs/>
        </w:rPr>
        <w:t xml:space="preserve"> de </w:t>
      </w:r>
      <w:r>
        <w:rPr>
          <w:b/>
          <w:bCs/>
          <w:color w:val="00B050"/>
        </w:rPr>
        <w:t>…………………………</w:t>
      </w:r>
      <w:r>
        <w:rPr>
          <w:b/>
          <w:bCs/>
        </w:rPr>
        <w:t xml:space="preserve"> T.T.C</w:t>
      </w:r>
      <w:proofErr w:type="gramStart"/>
      <w:r>
        <w:rPr>
          <w:b/>
          <w:bCs/>
        </w:rPr>
        <w:t>. :</w:t>
      </w:r>
      <w:proofErr w:type="gramEnd"/>
      <w:r>
        <w:rPr>
          <w:b/>
          <w:bCs/>
        </w:rPr>
        <w:t xml:space="preserve"> FCFA</w:t>
      </w:r>
    </w:p>
    <w:p w:rsidR="0031714F" w:rsidRDefault="00831587">
      <w:pPr>
        <w:pStyle w:val="Corpsdetexte"/>
      </w:pPr>
      <w:r>
        <w:rPr>
          <w:b/>
          <w:bCs/>
        </w:rPr>
        <w:t>Proposition technique</w:t>
      </w:r>
    </w:p>
    <w:p w:rsidR="0031714F" w:rsidRDefault="00831587">
      <w:pPr>
        <w:pStyle w:val="Corpsdetexte"/>
      </w:pPr>
      <w:r>
        <w:t xml:space="preserve">L’Entreprise doit </w:t>
      </w:r>
      <w:proofErr w:type="gramStart"/>
      <w:r>
        <w:t>fournir :</w:t>
      </w:r>
      <w:proofErr w:type="gramEnd"/>
    </w:p>
    <w:p w:rsidR="0031714F" w:rsidRDefault="00831587" w:rsidP="00831587">
      <w:pPr>
        <w:numPr>
          <w:ilvl w:val="0"/>
          <w:numId w:val="70"/>
        </w:numPr>
      </w:pPr>
      <w:r>
        <w:t>les noms et les détails du personnel clé qualifié pour effectuer le Marché,</w:t>
      </w:r>
    </w:p>
    <w:p w:rsidR="0031714F" w:rsidRDefault="00831587" w:rsidP="00831587">
      <w:pPr>
        <w:numPr>
          <w:ilvl w:val="0"/>
          <w:numId w:val="70"/>
        </w:numPr>
      </w:pPr>
      <w:r>
        <w:t>les informations adéquates pour démontrer clairement qu’il a la capacité de répondre aux exigences de matériel clé nécessaire pour le Marché,</w:t>
      </w:r>
    </w:p>
    <w:p w:rsidR="0031714F" w:rsidRDefault="00831587" w:rsidP="00831587">
      <w:pPr>
        <w:numPr>
          <w:ilvl w:val="0"/>
          <w:numId w:val="70"/>
        </w:numPr>
      </w:pPr>
      <w:r>
        <w:t>les informations sur l’organisation du chantier,</w:t>
      </w:r>
    </w:p>
    <w:p w:rsidR="0031714F" w:rsidRDefault="00831587" w:rsidP="00831587">
      <w:pPr>
        <w:numPr>
          <w:ilvl w:val="0"/>
          <w:numId w:val="70"/>
        </w:numPr>
      </w:pPr>
      <w:r>
        <w:t>la méthode d’exécution des Travaux,</w:t>
      </w:r>
    </w:p>
    <w:p w:rsidR="0031714F" w:rsidRDefault="00831587" w:rsidP="00831587">
      <w:pPr>
        <w:numPr>
          <w:ilvl w:val="0"/>
          <w:numId w:val="70"/>
        </w:numPr>
      </w:pPr>
      <w:r>
        <w:t>le calendrier de mobilisation et de construction,</w:t>
      </w:r>
    </w:p>
    <w:p w:rsidR="0031714F" w:rsidRDefault="00831587" w:rsidP="00831587">
      <w:pPr>
        <w:numPr>
          <w:ilvl w:val="0"/>
          <w:numId w:val="70"/>
        </w:numPr>
      </w:pPr>
      <w:r>
        <w:rPr>
          <w:b/>
          <w:bCs/>
        </w:rPr>
        <w:t>les références d’ouvrages similaires réalisés au cours des 05 dernières années</w:t>
      </w:r>
    </w:p>
    <w:p w:rsidR="0031714F" w:rsidRDefault="00831587" w:rsidP="00831587">
      <w:pPr>
        <w:numPr>
          <w:ilvl w:val="0"/>
          <w:numId w:val="70"/>
        </w:numPr>
      </w:pPr>
      <w:proofErr w:type="gramStart"/>
      <w:r>
        <w:t>Un</w:t>
      </w:r>
      <w:proofErr w:type="gramEnd"/>
      <w:r>
        <w:t xml:space="preserve"> résumé d’autres renseignements, le cas échéant, que l’Entreprise juge pertinents.</w:t>
      </w:r>
    </w:p>
    <w:p w:rsidR="0031714F" w:rsidRDefault="00831587">
      <w:pPr>
        <w:pStyle w:val="FirstParagraph"/>
        <w:pageBreakBefore/>
      </w:pPr>
      <w:r>
        <w:lastRenderedPageBreak/>
        <w:t xml:space="preserve">ANNEXE </w:t>
      </w:r>
      <w:proofErr w:type="gramStart"/>
      <w:r>
        <w:t>3 :</w:t>
      </w:r>
      <w:proofErr w:type="gramEnd"/>
      <w:r>
        <w:t xml:space="preserve"> Formulaires du Marché</w:t>
      </w:r>
    </w:p>
    <w:p w:rsidR="0031714F" w:rsidRDefault="00831587">
      <w:pPr>
        <w:pStyle w:val="Corpsdetexte"/>
      </w:pPr>
      <w:r>
        <w:t>Acte d’Engagement</w:t>
      </w:r>
    </w:p>
    <w:p w:rsidR="0031714F" w:rsidRDefault="00831587">
      <w:pPr>
        <w:pStyle w:val="Corpsdetexte"/>
      </w:pPr>
      <w:r>
        <w:rPr>
          <w:i/>
          <w:iCs/>
        </w:rPr>
        <w:t>[L</w:t>
      </w:r>
      <w:r>
        <w:rPr>
          <w:b/>
          <w:bCs/>
          <w:i/>
          <w:iCs/>
        </w:rPr>
        <w:t>’</w:t>
      </w:r>
      <w:r>
        <w:rPr>
          <w:i/>
          <w:iCs/>
        </w:rPr>
        <w:t>Entreprise sélectionné rempli</w:t>
      </w:r>
      <w:r>
        <w:rPr>
          <w:b/>
          <w:bCs/>
          <w:i/>
          <w:iCs/>
        </w:rPr>
        <w:t>ra</w:t>
      </w:r>
      <w:r>
        <w:rPr>
          <w:i/>
          <w:iCs/>
        </w:rPr>
        <w:t xml:space="preserve"> l’Acte d’Engagement conformément aux indications en italiques] </w:t>
      </w:r>
    </w:p>
    <w:p w:rsidR="0031714F" w:rsidRDefault="00831587">
      <w:pPr>
        <w:pStyle w:val="Corpsdetexte"/>
      </w:pPr>
      <w:r>
        <w:t>AUX TERMES DU PRÉSENT MARCHÉ,</w:t>
      </w:r>
    </w:p>
    <w:p w:rsidR="0031714F" w:rsidRDefault="00831587">
      <w:pPr>
        <w:pStyle w:val="Corpsdetexte"/>
      </w:pPr>
      <w:proofErr w:type="gramStart"/>
      <w:r>
        <w:t>conclu</w:t>
      </w:r>
      <w:proofErr w:type="gramEnd"/>
      <w:r>
        <w:t xml:space="preserve"> le </w:t>
      </w:r>
      <w:r>
        <w:rPr>
          <w:b/>
          <w:bCs/>
          <w:i/>
          <w:iCs/>
        </w:rPr>
        <w:t>[date]</w:t>
      </w:r>
      <w:r>
        <w:t xml:space="preserve"> jour de </w:t>
      </w:r>
      <w:r>
        <w:rPr>
          <w:b/>
          <w:bCs/>
          <w:i/>
          <w:iCs/>
        </w:rPr>
        <w:t>[mois]</w:t>
      </w:r>
      <w:r>
        <w:t xml:space="preserve"> de </w:t>
      </w:r>
      <w:r>
        <w:rPr>
          <w:b/>
          <w:bCs/>
          <w:i/>
          <w:iCs/>
        </w:rPr>
        <w:t>[année]</w:t>
      </w:r>
    </w:p>
    <w:p w:rsidR="0031714F" w:rsidRDefault="00831587">
      <w:pPr>
        <w:pStyle w:val="Corpsdetexte"/>
      </w:pPr>
      <w:r>
        <w:t>ENTRE</w:t>
      </w:r>
    </w:p>
    <w:p w:rsidR="0031714F" w:rsidRDefault="00831587" w:rsidP="00831587">
      <w:pPr>
        <w:numPr>
          <w:ilvl w:val="0"/>
          <w:numId w:val="71"/>
        </w:numPr>
      </w:pPr>
      <w:r>
        <w:rPr>
          <w:i/>
          <w:iCs/>
        </w:rPr>
        <w:t xml:space="preserve">Le Maire de la Commune de DOUMÉ, Mairie de Doumé </w:t>
      </w:r>
      <w:r>
        <w:t>(ci-après dénommé le « Maître d’Ouvrage ») d’une part, et</w:t>
      </w:r>
    </w:p>
    <w:p w:rsidR="0031714F" w:rsidRDefault="00831587" w:rsidP="00831587">
      <w:pPr>
        <w:numPr>
          <w:ilvl w:val="0"/>
          <w:numId w:val="71"/>
        </w:numPr>
      </w:pPr>
      <w:r>
        <w:rPr>
          <w:i/>
          <w:iCs/>
        </w:rPr>
        <w:t>[insérer le nom légal complet de l’Entreprise]</w:t>
      </w:r>
      <w:r>
        <w:t xml:space="preserve"> de </w:t>
      </w:r>
      <w:r>
        <w:rPr>
          <w:i/>
          <w:iCs/>
        </w:rPr>
        <w:t xml:space="preserve">[insérer l’adresse complète de l’Entreprise] </w:t>
      </w:r>
      <w:r>
        <w:t>(ci-après dénommé l’ « Entreprise »), d’autre part :</w:t>
      </w:r>
    </w:p>
    <w:p w:rsidR="0031714F" w:rsidRDefault="00831587">
      <w:pPr>
        <w:pStyle w:val="FirstParagraph"/>
      </w:pPr>
      <w:r>
        <w:t>ATTENDU QUE le Maître d’Ouvrage a émis une Demande de Cotations pour l’exécution des Travaux de construction d’une mini adduction en eau potable avec système de pompage solaire photovoltaïque, réservoir plastique de 5 000 litres sur support avec local technique, deux (02) postes de puisage de 4 robinets chacun, conduites de refoulement et de distribution de 380 ml, dispositifs de protection et d’analyse/traitement à Loumbou, commune de Doumé, département du Haut-Nyong, région de l’Est</w:t>
      </w:r>
      <w:r>
        <w:rPr>
          <w:i/>
          <w:iCs/>
        </w:rPr>
        <w:t xml:space="preserve">et a accepté la Cotation de l’Entreprise pour l’exécution de ces Travaux, pour un montant égal à </w:t>
      </w:r>
      <w:r>
        <w:t>[insérer le Prix du Marché exprimé dans la(les) monnaie(s) de règlement du Marché] (ci-après dénommé le « Prix du Marché »).</w:t>
      </w:r>
    </w:p>
    <w:p w:rsidR="0031714F" w:rsidRDefault="00831587">
      <w:pPr>
        <w:pStyle w:val="Corpsdetexte"/>
      </w:pPr>
      <w:r>
        <w:t xml:space="preserve">Il a été arrêté et convenu ce qui </w:t>
      </w:r>
      <w:proofErr w:type="gramStart"/>
      <w:r>
        <w:t>suit :</w:t>
      </w:r>
      <w:proofErr w:type="gramEnd"/>
    </w:p>
    <w:p w:rsidR="0031714F" w:rsidRDefault="00831587" w:rsidP="00831587">
      <w:pPr>
        <w:numPr>
          <w:ilvl w:val="0"/>
          <w:numId w:val="72"/>
        </w:numPr>
      </w:pPr>
      <w:r>
        <w:t xml:space="preserve">Dans </w:t>
      </w:r>
      <w:proofErr w:type="gramStart"/>
      <w:r>
        <w:t>ce</w:t>
      </w:r>
      <w:proofErr w:type="gramEnd"/>
      <w:r>
        <w:t xml:space="preserve"> Marché, les mots et expressions auront le même sens que celui qui leur est respectivement donné dans les clauses du Marché auxquelles il est fait référence.</w:t>
      </w:r>
    </w:p>
    <w:p w:rsidR="0031714F" w:rsidRDefault="00831587" w:rsidP="00831587">
      <w:pPr>
        <w:numPr>
          <w:ilvl w:val="0"/>
          <w:numId w:val="72"/>
        </w:numPr>
      </w:pPr>
      <w:r>
        <w:t xml:space="preserve">Les documents ci-après sont réputés faire partie intégrante du Marché </w:t>
      </w:r>
      <w:proofErr w:type="gramStart"/>
      <w:r>
        <w:t>et</w:t>
      </w:r>
      <w:proofErr w:type="gramEnd"/>
      <w:r>
        <w:t xml:space="preserve"> être lus et interprétés à ce titre. Le présent Acte d’Engagement prévaudra sur toute autre pièce constitutive du Marché.</w:t>
      </w:r>
    </w:p>
    <w:p w:rsidR="0031714F" w:rsidRDefault="00831587" w:rsidP="00831587">
      <w:pPr>
        <w:numPr>
          <w:ilvl w:val="0"/>
          <w:numId w:val="73"/>
        </w:numPr>
      </w:pPr>
      <w:r>
        <w:t>la Notification d’attribution du Marché adressée à l’Entreprise par le Maître d’Ouvrage ;</w:t>
      </w:r>
    </w:p>
    <w:p w:rsidR="0031714F" w:rsidRDefault="00831587" w:rsidP="00831587">
      <w:pPr>
        <w:numPr>
          <w:ilvl w:val="0"/>
          <w:numId w:val="73"/>
        </w:numPr>
      </w:pPr>
      <w:r>
        <w:t>La Cotation de l’Entreprise ;</w:t>
      </w:r>
    </w:p>
    <w:p w:rsidR="0031714F" w:rsidRDefault="00831587" w:rsidP="00831587">
      <w:pPr>
        <w:numPr>
          <w:ilvl w:val="0"/>
          <w:numId w:val="73"/>
        </w:numPr>
      </w:pPr>
      <w:r>
        <w:t>Les Conditions du Marché, y compris ses annexes ;</w:t>
      </w:r>
    </w:p>
    <w:p w:rsidR="0031714F" w:rsidRDefault="00831587" w:rsidP="00831587">
      <w:pPr>
        <w:numPr>
          <w:ilvl w:val="0"/>
          <w:numId w:val="73"/>
        </w:numPr>
      </w:pPr>
      <w:r>
        <w:t>Les Spécifications et exigences du Maître d’Ouvrage (y compris le Calendrier d’exécution) ;</w:t>
      </w:r>
    </w:p>
    <w:p w:rsidR="0031714F" w:rsidRDefault="00831587" w:rsidP="00831587">
      <w:pPr>
        <w:numPr>
          <w:ilvl w:val="0"/>
          <w:numId w:val="73"/>
        </w:numPr>
      </w:pPr>
      <w:r>
        <w:t>Les Plans</w:t>
      </w:r>
    </w:p>
    <w:p w:rsidR="0031714F" w:rsidRDefault="00831587" w:rsidP="00831587">
      <w:pPr>
        <w:numPr>
          <w:ilvl w:val="0"/>
          <w:numId w:val="73"/>
        </w:numPr>
      </w:pPr>
      <w:r>
        <w:t>Le Détail Quantitatif et Estimatif; et</w:t>
      </w:r>
    </w:p>
    <w:p w:rsidR="0031714F" w:rsidRDefault="00831587" w:rsidP="00831587">
      <w:pPr>
        <w:numPr>
          <w:ilvl w:val="0"/>
          <w:numId w:val="73"/>
        </w:numPr>
      </w:pPr>
      <w:r>
        <w:t>Tout autre document supplémentaire éventuel mentionné dans le Conditions du Marché comme faisant partie du Marché.</w:t>
      </w:r>
    </w:p>
    <w:p w:rsidR="0031714F" w:rsidRDefault="00831587" w:rsidP="00831587">
      <w:pPr>
        <w:numPr>
          <w:ilvl w:val="0"/>
          <w:numId w:val="74"/>
        </w:numPr>
      </w:pPr>
      <w:r>
        <w:t xml:space="preserve">En contrepartie des paiements que le Maître d’Ouvrage doit effectuer au bénéfice de l’Entreprise, comme cela </w:t>
      </w:r>
      <w:proofErr w:type="gramStart"/>
      <w:r>
        <w:t>est</w:t>
      </w:r>
      <w:proofErr w:type="gramEnd"/>
      <w:r>
        <w:t xml:space="preserve"> indiqué ci-après, l’Entreprise convient avec le Maître d’Ouvrage par les présentes d’exécuter les Travaux, et de remédier aux malfaçons conformément à tous égards aux dispositions du Marché.</w:t>
      </w:r>
    </w:p>
    <w:p w:rsidR="0031714F" w:rsidRDefault="00831587" w:rsidP="00831587">
      <w:pPr>
        <w:numPr>
          <w:ilvl w:val="0"/>
          <w:numId w:val="74"/>
        </w:numPr>
      </w:pPr>
      <w:r>
        <w:t xml:space="preserve">Le Maître d’Ouvrage convient par les présentes de payer à l’Entreprise, en contrepartie de l’exécution des travaux, </w:t>
      </w:r>
      <w:proofErr w:type="gramStart"/>
      <w:r>
        <w:t>et</w:t>
      </w:r>
      <w:proofErr w:type="gramEnd"/>
      <w:r>
        <w:t xml:space="preserve"> des rectifications apportées aux malfaçons, le prix du Marché, ou tout autre montant dû au titre du Marché, et ce, aux échéances et de la façon prescrites par le Marché.</w:t>
      </w:r>
    </w:p>
    <w:p w:rsidR="0031714F" w:rsidRDefault="00831587">
      <w:pPr>
        <w:pStyle w:val="FirstParagraph"/>
      </w:pPr>
      <w:r>
        <w:t xml:space="preserve">EN FOI DE QUOI les parties au présent Marché ont signé le présent document conformément aux </w:t>
      </w:r>
      <w:proofErr w:type="gramStart"/>
      <w:r>
        <w:t>lois</w:t>
      </w:r>
      <w:proofErr w:type="gramEnd"/>
      <w:r>
        <w:t xml:space="preserve"> de la République du Cameroun les jours et année mentionnés ci-dessous.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268"/>
        <w:gridCol w:w="2381"/>
        <w:gridCol w:w="2381"/>
        <w:gridCol w:w="2381"/>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2268" w:type="dxa"/>
          </w:tcPr>
          <w:p w:rsidR="0031714F" w:rsidRDefault="00831587">
            <w:pPr>
              <w:pStyle w:val="Compact"/>
              <w:spacing w:after="40"/>
              <w:jc w:val="left"/>
            </w:pPr>
            <w:r>
              <w:rPr>
                <w:sz w:val="19"/>
              </w:rPr>
              <w:t>Signé par:</w:t>
            </w:r>
          </w:p>
        </w:tc>
        <w:tc>
          <w:tcPr>
            <w:tcW w:w="2381" w:type="dxa"/>
          </w:tcPr>
          <w:p w:rsidR="0031714F" w:rsidRDefault="0031714F">
            <w:pPr>
              <w:pStyle w:val="Compact"/>
              <w:spacing w:after="40"/>
            </w:pPr>
          </w:p>
        </w:tc>
        <w:tc>
          <w:tcPr>
            <w:tcW w:w="2381" w:type="dxa"/>
          </w:tcPr>
          <w:p w:rsidR="0031714F" w:rsidRDefault="00831587">
            <w:pPr>
              <w:pStyle w:val="Compact"/>
              <w:spacing w:after="40"/>
              <w:jc w:val="left"/>
            </w:pPr>
            <w:r>
              <w:rPr>
                <w:sz w:val="19"/>
              </w:rPr>
              <w:t>Signé par:</w:t>
            </w:r>
          </w:p>
        </w:tc>
        <w:tc>
          <w:tcPr>
            <w:tcW w:w="2381" w:type="dxa"/>
          </w:tcPr>
          <w:p w:rsidR="0031714F" w:rsidRDefault="0031714F">
            <w:pPr>
              <w:pStyle w:val="Compact"/>
              <w:spacing w:after="40"/>
            </w:pPr>
          </w:p>
        </w:tc>
      </w:tr>
      <w:tr w:rsidR="0031714F" w:rsidTr="0031714F">
        <w:tc>
          <w:tcPr>
            <w:tcW w:w="2268" w:type="dxa"/>
          </w:tcPr>
          <w:p w:rsidR="0031714F" w:rsidRDefault="00831587">
            <w:pPr>
              <w:pStyle w:val="Compact"/>
              <w:spacing w:after="40"/>
              <w:jc w:val="left"/>
            </w:pPr>
            <w:r>
              <w:rPr>
                <w:sz w:val="19"/>
              </w:rPr>
              <w:lastRenderedPageBreak/>
              <w:t>Pour et au nom du Maître d’Ouvrage</w:t>
            </w:r>
          </w:p>
        </w:tc>
        <w:tc>
          <w:tcPr>
            <w:tcW w:w="2381" w:type="dxa"/>
          </w:tcPr>
          <w:p w:rsidR="0031714F" w:rsidRDefault="00831587">
            <w:pPr>
              <w:pStyle w:val="Compact"/>
              <w:spacing w:after="40"/>
              <w:jc w:val="left"/>
            </w:pPr>
            <w:r>
              <w:rPr>
                <w:sz w:val="19"/>
              </w:rPr>
              <w:t>Pour et au nom de l’Entreprise</w:t>
            </w:r>
          </w:p>
        </w:tc>
        <w:tc>
          <w:tcPr>
            <w:tcW w:w="2381" w:type="dxa"/>
          </w:tcPr>
          <w:p w:rsidR="0031714F" w:rsidRDefault="0031714F">
            <w:pPr>
              <w:pStyle w:val="Compact"/>
              <w:spacing w:after="40"/>
            </w:pPr>
          </w:p>
        </w:tc>
        <w:tc>
          <w:tcPr>
            <w:tcW w:w="2381" w:type="dxa"/>
          </w:tcPr>
          <w:p w:rsidR="0031714F" w:rsidRDefault="0031714F">
            <w:pPr>
              <w:pStyle w:val="Compact"/>
              <w:spacing w:after="40"/>
            </w:pPr>
          </w:p>
        </w:tc>
      </w:tr>
      <w:tr w:rsidR="0031714F" w:rsidTr="0031714F">
        <w:tc>
          <w:tcPr>
            <w:tcW w:w="2268" w:type="dxa"/>
          </w:tcPr>
          <w:p w:rsidR="0031714F" w:rsidRDefault="00831587">
            <w:pPr>
              <w:pStyle w:val="Compact"/>
              <w:spacing w:after="40"/>
              <w:jc w:val="left"/>
            </w:pPr>
            <w:r>
              <w:rPr>
                <w:sz w:val="19"/>
              </w:rPr>
              <w:t>En présence de:</w:t>
            </w:r>
          </w:p>
        </w:tc>
        <w:tc>
          <w:tcPr>
            <w:tcW w:w="2381" w:type="dxa"/>
          </w:tcPr>
          <w:p w:rsidR="0031714F" w:rsidRDefault="0031714F">
            <w:pPr>
              <w:pStyle w:val="Compact"/>
              <w:spacing w:after="40"/>
            </w:pPr>
          </w:p>
        </w:tc>
        <w:tc>
          <w:tcPr>
            <w:tcW w:w="2381" w:type="dxa"/>
          </w:tcPr>
          <w:p w:rsidR="0031714F" w:rsidRDefault="00831587">
            <w:pPr>
              <w:pStyle w:val="Compact"/>
              <w:spacing w:after="40"/>
              <w:jc w:val="left"/>
            </w:pPr>
            <w:r>
              <w:rPr>
                <w:sz w:val="19"/>
              </w:rPr>
              <w:t>En présence de:</w:t>
            </w:r>
          </w:p>
        </w:tc>
        <w:tc>
          <w:tcPr>
            <w:tcW w:w="2381" w:type="dxa"/>
          </w:tcPr>
          <w:p w:rsidR="0031714F" w:rsidRDefault="0031714F">
            <w:pPr>
              <w:pStyle w:val="Compact"/>
              <w:spacing w:after="40"/>
            </w:pPr>
          </w:p>
        </w:tc>
      </w:tr>
      <w:tr w:rsidR="0031714F" w:rsidTr="0031714F">
        <w:tc>
          <w:tcPr>
            <w:tcW w:w="2268" w:type="dxa"/>
          </w:tcPr>
          <w:p w:rsidR="0031714F" w:rsidRDefault="00831587">
            <w:pPr>
              <w:pStyle w:val="Compact"/>
              <w:spacing w:after="40"/>
              <w:jc w:val="left"/>
            </w:pPr>
            <w:r>
              <w:rPr>
                <w:sz w:val="19"/>
              </w:rPr>
              <w:t>Témoin, Nom, Signature, Adresse, Date</w:t>
            </w:r>
          </w:p>
        </w:tc>
        <w:tc>
          <w:tcPr>
            <w:tcW w:w="2381" w:type="dxa"/>
          </w:tcPr>
          <w:p w:rsidR="0031714F" w:rsidRDefault="00831587">
            <w:pPr>
              <w:pStyle w:val="Compact"/>
              <w:spacing w:after="40"/>
              <w:jc w:val="left"/>
            </w:pPr>
            <w:r>
              <w:rPr>
                <w:sz w:val="19"/>
              </w:rPr>
              <w:t>Témoin, Nom, Signature, Adresse, Date</w:t>
            </w:r>
          </w:p>
        </w:tc>
        <w:tc>
          <w:tcPr>
            <w:tcW w:w="2381" w:type="dxa"/>
          </w:tcPr>
          <w:p w:rsidR="0031714F" w:rsidRDefault="0031714F">
            <w:pPr>
              <w:pStyle w:val="Compact"/>
              <w:spacing w:after="40"/>
            </w:pPr>
          </w:p>
        </w:tc>
        <w:tc>
          <w:tcPr>
            <w:tcW w:w="2381" w:type="dxa"/>
          </w:tcPr>
          <w:p w:rsidR="0031714F" w:rsidRDefault="0031714F">
            <w:pPr>
              <w:pStyle w:val="Compact"/>
              <w:spacing w:after="40"/>
            </w:pPr>
          </w:p>
        </w:tc>
      </w:tr>
    </w:tbl>
    <w:p w:rsidR="0031714F" w:rsidRDefault="00831587">
      <w:pPr>
        <w:pStyle w:val="Corpsdetexte"/>
      </w:pPr>
      <w:r>
        <w:rPr>
          <w:b/>
          <w:bCs/>
        </w:rPr>
        <w:t>Conditions du Marché</w:t>
      </w:r>
    </w:p>
    <w:p w:rsidR="0031714F" w:rsidRDefault="00831587">
      <w:pPr>
        <w:pStyle w:val="Corpsdetexte"/>
      </w:pPr>
      <w:r>
        <w:t>Table des Clauses</w:t>
      </w:r>
    </w:p>
    <w:p w:rsidR="0031714F" w:rsidRDefault="00831587">
      <w:pPr>
        <w:pStyle w:val="Corpsdetexte"/>
      </w:pPr>
      <w:r>
        <w:t>A. Généralités 133</w:t>
      </w:r>
    </w:p>
    <w:p w:rsidR="0031714F" w:rsidRDefault="00831587" w:rsidP="00831587">
      <w:pPr>
        <w:numPr>
          <w:ilvl w:val="0"/>
          <w:numId w:val="75"/>
        </w:numPr>
      </w:pPr>
      <w:r>
        <w:t>Définitions 133</w:t>
      </w:r>
    </w:p>
    <w:p w:rsidR="0031714F" w:rsidRDefault="00831587" w:rsidP="00831587">
      <w:pPr>
        <w:numPr>
          <w:ilvl w:val="0"/>
          <w:numId w:val="75"/>
        </w:numPr>
      </w:pPr>
      <w:r>
        <w:t>Informations spécifiques au Marché 136</w:t>
      </w:r>
    </w:p>
    <w:p w:rsidR="0031714F" w:rsidRDefault="00831587" w:rsidP="00831587">
      <w:pPr>
        <w:numPr>
          <w:ilvl w:val="0"/>
          <w:numId w:val="75"/>
        </w:numPr>
      </w:pPr>
      <w:r>
        <w:t>Interprétation 139</w:t>
      </w:r>
    </w:p>
    <w:p w:rsidR="0031714F" w:rsidRDefault="00831587" w:rsidP="00831587">
      <w:pPr>
        <w:numPr>
          <w:ilvl w:val="0"/>
          <w:numId w:val="75"/>
        </w:numPr>
      </w:pPr>
      <w:r>
        <w:t>Interdictions 140</w:t>
      </w:r>
    </w:p>
    <w:p w:rsidR="0031714F" w:rsidRDefault="00831587" w:rsidP="00831587">
      <w:pPr>
        <w:numPr>
          <w:ilvl w:val="0"/>
          <w:numId w:val="75"/>
        </w:numPr>
      </w:pPr>
      <w:r>
        <w:t>Décisions du Directeur de Projet 140</w:t>
      </w:r>
    </w:p>
    <w:p w:rsidR="0031714F" w:rsidRDefault="00831587" w:rsidP="00831587">
      <w:pPr>
        <w:numPr>
          <w:ilvl w:val="0"/>
          <w:numId w:val="75"/>
        </w:numPr>
      </w:pPr>
      <w:r>
        <w:t>Sous-traitance 140</w:t>
      </w:r>
    </w:p>
    <w:p w:rsidR="0031714F" w:rsidRDefault="00831587" w:rsidP="00831587">
      <w:pPr>
        <w:numPr>
          <w:ilvl w:val="0"/>
          <w:numId w:val="75"/>
        </w:numPr>
      </w:pPr>
      <w:r>
        <w:t>Autres Entreprises 140</w:t>
      </w:r>
    </w:p>
    <w:p w:rsidR="0031714F" w:rsidRDefault="00831587" w:rsidP="00831587">
      <w:pPr>
        <w:numPr>
          <w:ilvl w:val="0"/>
          <w:numId w:val="75"/>
        </w:numPr>
      </w:pPr>
      <w:r>
        <w:t>Personnel et Matériel 140</w:t>
      </w:r>
    </w:p>
    <w:p w:rsidR="0031714F" w:rsidRDefault="00831587" w:rsidP="00831587">
      <w:pPr>
        <w:numPr>
          <w:ilvl w:val="0"/>
          <w:numId w:val="75"/>
        </w:numPr>
      </w:pPr>
      <w:r>
        <w:t>Risques incombant au Maître d’Ouvrage et à l’Entreprise 143</w:t>
      </w:r>
    </w:p>
    <w:p w:rsidR="0031714F" w:rsidRDefault="00831587" w:rsidP="00831587">
      <w:pPr>
        <w:numPr>
          <w:ilvl w:val="0"/>
          <w:numId w:val="75"/>
        </w:numPr>
      </w:pPr>
      <w:r>
        <w:t>Risques incombant au Maître d’Ouvrage 143</w:t>
      </w:r>
    </w:p>
    <w:p w:rsidR="0031714F" w:rsidRDefault="00831587" w:rsidP="00831587">
      <w:pPr>
        <w:numPr>
          <w:ilvl w:val="0"/>
          <w:numId w:val="75"/>
        </w:numPr>
      </w:pPr>
      <w:r>
        <w:t>Risques incombant à l’Entreprise 144</w:t>
      </w:r>
    </w:p>
    <w:p w:rsidR="0031714F" w:rsidRDefault="00831587" w:rsidP="00831587">
      <w:pPr>
        <w:numPr>
          <w:ilvl w:val="0"/>
          <w:numId w:val="75"/>
        </w:numPr>
      </w:pPr>
      <w:r>
        <w:t>Assurances 144</w:t>
      </w:r>
    </w:p>
    <w:p w:rsidR="0031714F" w:rsidRDefault="00831587" w:rsidP="00831587">
      <w:pPr>
        <w:numPr>
          <w:ilvl w:val="0"/>
          <w:numId w:val="75"/>
        </w:numPr>
      </w:pPr>
      <w:r>
        <w:t>Rapports d’investigation du Site 145</w:t>
      </w:r>
    </w:p>
    <w:p w:rsidR="0031714F" w:rsidRDefault="00831587" w:rsidP="00831587">
      <w:pPr>
        <w:numPr>
          <w:ilvl w:val="0"/>
          <w:numId w:val="75"/>
        </w:numPr>
      </w:pPr>
      <w:r>
        <w:t>Obligation de l’Entreprise d’exécuter les Travaux 145</w:t>
      </w:r>
    </w:p>
    <w:p w:rsidR="0031714F" w:rsidRDefault="00831587" w:rsidP="00831587">
      <w:pPr>
        <w:numPr>
          <w:ilvl w:val="0"/>
          <w:numId w:val="75"/>
        </w:numPr>
      </w:pPr>
      <w:r>
        <w:t>Approbation du Directeur de Projet 145</w:t>
      </w:r>
    </w:p>
    <w:p w:rsidR="0031714F" w:rsidRDefault="00831587" w:rsidP="00831587">
      <w:pPr>
        <w:numPr>
          <w:ilvl w:val="0"/>
          <w:numId w:val="75"/>
        </w:numPr>
      </w:pPr>
      <w:r>
        <w:t>Hygiène, Sécurité et Protection de l’Environnement 145</w:t>
      </w:r>
    </w:p>
    <w:p w:rsidR="0031714F" w:rsidRDefault="00831587" w:rsidP="00831587">
      <w:pPr>
        <w:numPr>
          <w:ilvl w:val="0"/>
          <w:numId w:val="75"/>
        </w:numPr>
      </w:pPr>
      <w:r>
        <w:t>Découvertes Archéologiques et Géologiques 146</w:t>
      </w:r>
    </w:p>
    <w:p w:rsidR="0031714F" w:rsidRDefault="00831587" w:rsidP="00831587">
      <w:pPr>
        <w:numPr>
          <w:ilvl w:val="0"/>
          <w:numId w:val="75"/>
        </w:numPr>
      </w:pPr>
      <w:r>
        <w:t>Mise à disposition du Site 146</w:t>
      </w:r>
    </w:p>
    <w:p w:rsidR="0031714F" w:rsidRDefault="00831587" w:rsidP="00831587">
      <w:pPr>
        <w:numPr>
          <w:ilvl w:val="0"/>
          <w:numId w:val="75"/>
        </w:numPr>
      </w:pPr>
      <w:r>
        <w:t>Accès au Site 146</w:t>
      </w:r>
    </w:p>
    <w:p w:rsidR="0031714F" w:rsidRDefault="00831587" w:rsidP="00831587">
      <w:pPr>
        <w:numPr>
          <w:ilvl w:val="0"/>
          <w:numId w:val="75"/>
        </w:numPr>
      </w:pPr>
      <w:r>
        <w:t>Instructions, Inspections et Audits 146</w:t>
      </w:r>
    </w:p>
    <w:p w:rsidR="0031714F" w:rsidRDefault="00831587" w:rsidP="00831587">
      <w:pPr>
        <w:numPr>
          <w:ilvl w:val="0"/>
          <w:numId w:val="75"/>
        </w:numPr>
      </w:pPr>
      <w:r>
        <w:t>Désignation du Conciliateur 146</w:t>
      </w:r>
    </w:p>
    <w:p w:rsidR="0031714F" w:rsidRDefault="00831587" w:rsidP="00831587">
      <w:pPr>
        <w:numPr>
          <w:ilvl w:val="0"/>
          <w:numId w:val="75"/>
        </w:numPr>
      </w:pPr>
      <w:r>
        <w:t>Procédure de règlement des différends 147</w:t>
      </w:r>
    </w:p>
    <w:p w:rsidR="0031714F" w:rsidRDefault="00831587" w:rsidP="00831587">
      <w:pPr>
        <w:numPr>
          <w:ilvl w:val="0"/>
          <w:numId w:val="75"/>
        </w:numPr>
      </w:pPr>
      <w:r>
        <w:t>Fraude et Corruption 148</w:t>
      </w:r>
    </w:p>
    <w:p w:rsidR="0031714F" w:rsidRDefault="00831587" w:rsidP="00831587">
      <w:pPr>
        <w:numPr>
          <w:ilvl w:val="0"/>
          <w:numId w:val="75"/>
        </w:numPr>
      </w:pPr>
      <w:r>
        <w:t>Sécurité du Site 148</w:t>
      </w:r>
    </w:p>
    <w:p w:rsidR="0031714F" w:rsidRDefault="00831587">
      <w:pPr>
        <w:pStyle w:val="FirstParagraph"/>
      </w:pPr>
      <w:r>
        <w:t>B. Maîtrise du temps 148</w:t>
      </w:r>
    </w:p>
    <w:p w:rsidR="0031714F" w:rsidRDefault="00831587" w:rsidP="00831587">
      <w:pPr>
        <w:numPr>
          <w:ilvl w:val="0"/>
          <w:numId w:val="76"/>
        </w:numPr>
      </w:pPr>
      <w:r>
        <w:lastRenderedPageBreak/>
        <w:t>Programme et rapports d’avancement 148</w:t>
      </w:r>
    </w:p>
    <w:p w:rsidR="0031714F" w:rsidRDefault="00831587" w:rsidP="00831587">
      <w:pPr>
        <w:numPr>
          <w:ilvl w:val="0"/>
          <w:numId w:val="76"/>
        </w:numPr>
      </w:pPr>
      <w:r>
        <w:t>Report de la Date d’Achèvement 149</w:t>
      </w:r>
    </w:p>
    <w:p w:rsidR="0031714F" w:rsidRDefault="00831587" w:rsidP="00831587">
      <w:pPr>
        <w:numPr>
          <w:ilvl w:val="0"/>
          <w:numId w:val="76"/>
        </w:numPr>
      </w:pPr>
      <w:r>
        <w:t>Accélération 149</w:t>
      </w:r>
    </w:p>
    <w:p w:rsidR="0031714F" w:rsidRDefault="00831587" w:rsidP="00831587">
      <w:pPr>
        <w:numPr>
          <w:ilvl w:val="0"/>
          <w:numId w:val="76"/>
        </w:numPr>
      </w:pPr>
      <w:r>
        <w:t>Ajournement par le Directeur de Projet 149</w:t>
      </w:r>
    </w:p>
    <w:p w:rsidR="0031714F" w:rsidRDefault="00831587" w:rsidP="00831587">
      <w:pPr>
        <w:numPr>
          <w:ilvl w:val="0"/>
          <w:numId w:val="76"/>
        </w:numPr>
      </w:pPr>
      <w:r>
        <w:t>Réunions de gestion 149</w:t>
      </w:r>
    </w:p>
    <w:p w:rsidR="0031714F" w:rsidRDefault="00831587" w:rsidP="00831587">
      <w:pPr>
        <w:numPr>
          <w:ilvl w:val="0"/>
          <w:numId w:val="76"/>
        </w:numPr>
      </w:pPr>
      <w:r>
        <w:t>Préavis 149</w:t>
      </w:r>
    </w:p>
    <w:p w:rsidR="0031714F" w:rsidRDefault="00831587">
      <w:pPr>
        <w:pStyle w:val="FirstParagraph"/>
      </w:pPr>
      <w:r>
        <w:t>C. Contrôle de qualité 150</w:t>
      </w:r>
    </w:p>
    <w:p w:rsidR="0031714F" w:rsidRDefault="00831587" w:rsidP="00831587">
      <w:pPr>
        <w:numPr>
          <w:ilvl w:val="0"/>
          <w:numId w:val="77"/>
        </w:numPr>
      </w:pPr>
      <w:r>
        <w:t>Identification des malfaçons 150</w:t>
      </w:r>
    </w:p>
    <w:p w:rsidR="0031714F" w:rsidRDefault="00831587" w:rsidP="00831587">
      <w:pPr>
        <w:numPr>
          <w:ilvl w:val="0"/>
          <w:numId w:val="77"/>
        </w:numPr>
      </w:pPr>
      <w:r>
        <w:t>Essais 150</w:t>
      </w:r>
    </w:p>
    <w:p w:rsidR="0031714F" w:rsidRDefault="00831587" w:rsidP="00831587">
      <w:pPr>
        <w:numPr>
          <w:ilvl w:val="0"/>
          <w:numId w:val="77"/>
        </w:numPr>
      </w:pPr>
      <w:r>
        <w:t>Correction des Malfaçons 150</w:t>
      </w:r>
    </w:p>
    <w:p w:rsidR="0031714F" w:rsidRDefault="00831587" w:rsidP="00831587">
      <w:pPr>
        <w:numPr>
          <w:ilvl w:val="0"/>
          <w:numId w:val="77"/>
        </w:numPr>
      </w:pPr>
      <w:r>
        <w:t>Malfaçons non rectifiées 150</w:t>
      </w:r>
    </w:p>
    <w:p w:rsidR="0031714F" w:rsidRDefault="00831587">
      <w:pPr>
        <w:pStyle w:val="FirstParagraph"/>
      </w:pPr>
      <w:r>
        <w:t>D. Maîtrise des coûts 150</w:t>
      </w:r>
    </w:p>
    <w:p w:rsidR="0031714F" w:rsidRDefault="00831587" w:rsidP="00831587">
      <w:pPr>
        <w:numPr>
          <w:ilvl w:val="0"/>
          <w:numId w:val="78"/>
        </w:numPr>
      </w:pPr>
      <w:r>
        <w:t>Prix du Marché 150</w:t>
      </w:r>
    </w:p>
    <w:p w:rsidR="0031714F" w:rsidRDefault="00831587" w:rsidP="00831587">
      <w:pPr>
        <w:numPr>
          <w:ilvl w:val="0"/>
          <w:numId w:val="78"/>
        </w:numPr>
      </w:pPr>
      <w:r>
        <w:t>Modifications du Prix du Marché 150</w:t>
      </w:r>
    </w:p>
    <w:p w:rsidR="0031714F" w:rsidRDefault="00831587" w:rsidP="00831587">
      <w:pPr>
        <w:numPr>
          <w:ilvl w:val="0"/>
          <w:numId w:val="78"/>
        </w:numPr>
      </w:pPr>
      <w:r>
        <w:t>Variations 151</w:t>
      </w:r>
    </w:p>
    <w:p w:rsidR="0031714F" w:rsidRDefault="00831587" w:rsidP="00831587">
      <w:pPr>
        <w:numPr>
          <w:ilvl w:val="0"/>
          <w:numId w:val="78"/>
        </w:numPr>
      </w:pPr>
      <w:r>
        <w:t>Décomptes 151</w:t>
      </w:r>
    </w:p>
    <w:p w:rsidR="0031714F" w:rsidRDefault="00831587" w:rsidP="00831587">
      <w:pPr>
        <w:numPr>
          <w:ilvl w:val="0"/>
          <w:numId w:val="78"/>
        </w:numPr>
      </w:pPr>
      <w:r>
        <w:t>Paiements 152</w:t>
      </w:r>
    </w:p>
    <w:p w:rsidR="0031714F" w:rsidRDefault="00831587" w:rsidP="00831587">
      <w:pPr>
        <w:numPr>
          <w:ilvl w:val="0"/>
          <w:numId w:val="78"/>
        </w:numPr>
      </w:pPr>
      <w:r>
        <w:t>Evènements donnant droit à compensation 152</w:t>
      </w:r>
    </w:p>
    <w:p w:rsidR="0031714F" w:rsidRDefault="00831587" w:rsidP="00831587">
      <w:pPr>
        <w:numPr>
          <w:ilvl w:val="0"/>
          <w:numId w:val="78"/>
        </w:numPr>
      </w:pPr>
      <w:r>
        <w:t>Fiscalité 153</w:t>
      </w:r>
    </w:p>
    <w:p w:rsidR="0031714F" w:rsidRDefault="00831587" w:rsidP="00831587">
      <w:pPr>
        <w:numPr>
          <w:ilvl w:val="0"/>
          <w:numId w:val="78"/>
        </w:numPr>
      </w:pPr>
      <w:r>
        <w:t>Révision des Prix 153</w:t>
      </w:r>
    </w:p>
    <w:p w:rsidR="0031714F" w:rsidRDefault="00831587" w:rsidP="00831587">
      <w:pPr>
        <w:numPr>
          <w:ilvl w:val="0"/>
          <w:numId w:val="78"/>
        </w:numPr>
      </w:pPr>
      <w:r>
        <w:t>Retenues 154</w:t>
      </w:r>
    </w:p>
    <w:p w:rsidR="0031714F" w:rsidRDefault="00831587" w:rsidP="00831587">
      <w:pPr>
        <w:numPr>
          <w:ilvl w:val="0"/>
          <w:numId w:val="78"/>
        </w:numPr>
      </w:pPr>
      <w:r>
        <w:t>Pénalités de retard et Prime 154</w:t>
      </w:r>
    </w:p>
    <w:p w:rsidR="0031714F" w:rsidRDefault="00831587" w:rsidP="00831587">
      <w:pPr>
        <w:numPr>
          <w:ilvl w:val="0"/>
          <w:numId w:val="78"/>
        </w:numPr>
      </w:pPr>
      <w:r>
        <w:t>Paiement de l’Avance 154</w:t>
      </w:r>
    </w:p>
    <w:p w:rsidR="0031714F" w:rsidRDefault="00831587" w:rsidP="00831587">
      <w:pPr>
        <w:numPr>
          <w:ilvl w:val="0"/>
          <w:numId w:val="78"/>
        </w:numPr>
      </w:pPr>
      <w:r>
        <w:t>Garantie de Bonne Exécution 155</w:t>
      </w:r>
    </w:p>
    <w:p w:rsidR="0031714F" w:rsidRDefault="00831587" w:rsidP="00831587">
      <w:pPr>
        <w:numPr>
          <w:ilvl w:val="0"/>
          <w:numId w:val="78"/>
        </w:numPr>
      </w:pPr>
      <w:r>
        <w:t>Travaux en régie 155</w:t>
      </w:r>
    </w:p>
    <w:p w:rsidR="0031714F" w:rsidRDefault="00831587" w:rsidP="00831587">
      <w:pPr>
        <w:numPr>
          <w:ilvl w:val="0"/>
          <w:numId w:val="78"/>
        </w:numPr>
      </w:pPr>
      <w:r>
        <w:t>Coût des réparations 155</w:t>
      </w:r>
    </w:p>
    <w:p w:rsidR="0031714F" w:rsidRDefault="00831587">
      <w:pPr>
        <w:pStyle w:val="FirstParagraph"/>
      </w:pPr>
      <w:r>
        <w:t>E. Achèvement du Marché 155</w:t>
      </w:r>
    </w:p>
    <w:p w:rsidR="0031714F" w:rsidRDefault="00831587" w:rsidP="00831587">
      <w:pPr>
        <w:numPr>
          <w:ilvl w:val="0"/>
          <w:numId w:val="79"/>
        </w:numPr>
      </w:pPr>
      <w:r>
        <w:t>Achèvement des Travaux 155</w:t>
      </w:r>
    </w:p>
    <w:p w:rsidR="0031714F" w:rsidRDefault="00831587" w:rsidP="00831587">
      <w:pPr>
        <w:numPr>
          <w:ilvl w:val="0"/>
          <w:numId w:val="79"/>
        </w:numPr>
      </w:pPr>
      <w:r>
        <w:t>Transfert 155</w:t>
      </w:r>
    </w:p>
    <w:p w:rsidR="0031714F" w:rsidRDefault="00831587" w:rsidP="00831587">
      <w:pPr>
        <w:numPr>
          <w:ilvl w:val="0"/>
          <w:numId w:val="79"/>
        </w:numPr>
      </w:pPr>
      <w:r>
        <w:t>Décompte final 155</w:t>
      </w:r>
    </w:p>
    <w:p w:rsidR="0031714F" w:rsidRDefault="00831587" w:rsidP="00831587">
      <w:pPr>
        <w:numPr>
          <w:ilvl w:val="0"/>
          <w:numId w:val="79"/>
        </w:numPr>
      </w:pPr>
      <w:r>
        <w:t>Manuels de fonctionnement et d’entretien 156</w:t>
      </w:r>
    </w:p>
    <w:p w:rsidR="0031714F" w:rsidRDefault="00831587" w:rsidP="00831587">
      <w:pPr>
        <w:numPr>
          <w:ilvl w:val="0"/>
          <w:numId w:val="79"/>
        </w:numPr>
      </w:pPr>
      <w:r>
        <w:t>Résiliation 156</w:t>
      </w:r>
    </w:p>
    <w:p w:rsidR="0031714F" w:rsidRDefault="00831587" w:rsidP="00831587">
      <w:pPr>
        <w:numPr>
          <w:ilvl w:val="0"/>
          <w:numId w:val="79"/>
        </w:numPr>
      </w:pPr>
      <w:r>
        <w:t>Paiement en cas de résiliation 157</w:t>
      </w:r>
    </w:p>
    <w:p w:rsidR="0031714F" w:rsidRDefault="00831587" w:rsidP="00831587">
      <w:pPr>
        <w:numPr>
          <w:ilvl w:val="0"/>
          <w:numId w:val="79"/>
        </w:numPr>
      </w:pPr>
      <w:r>
        <w:lastRenderedPageBreak/>
        <w:t>Propriété 157</w:t>
      </w:r>
    </w:p>
    <w:p w:rsidR="0031714F" w:rsidRDefault="00831587" w:rsidP="00831587">
      <w:pPr>
        <w:numPr>
          <w:ilvl w:val="0"/>
          <w:numId w:val="79"/>
        </w:numPr>
      </w:pPr>
      <w:r>
        <w:t>Exonération de l’obligation d’exécution 157</w:t>
      </w:r>
    </w:p>
    <w:p w:rsidR="0031714F" w:rsidRDefault="00831587" w:rsidP="00831587">
      <w:pPr>
        <w:numPr>
          <w:ilvl w:val="0"/>
          <w:numId w:val="79"/>
        </w:numPr>
      </w:pPr>
      <w:r>
        <w:t>Suspension du prêt ou du crédit de la Banque mondiale 157</w:t>
      </w:r>
    </w:p>
    <w:p w:rsidR="0031714F" w:rsidRDefault="00831587">
      <w:pPr>
        <w:pStyle w:val="FirstParagraph"/>
      </w:pPr>
      <w:r>
        <w:rPr>
          <w:b/>
          <w:bCs/>
        </w:rPr>
        <w:t>Conditions du Marché (CM)</w:t>
      </w:r>
    </w:p>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4569"/>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0" w:type="auto"/>
          </w:tcPr>
          <w:p w:rsidR="0031714F" w:rsidRDefault="00831587">
            <w:pPr>
              <w:pStyle w:val="Compact"/>
              <w:spacing w:after="40"/>
              <w:jc w:val="left"/>
            </w:pPr>
            <w:r>
              <w:rPr>
                <w:sz w:val="19"/>
              </w:rPr>
              <w:t>A. Généralités</w:t>
            </w:r>
          </w:p>
        </w:tc>
      </w:tr>
      <w:tr w:rsidR="0031714F">
        <w:tc>
          <w:tcPr>
            <w:tcW w:w="0" w:type="auto"/>
          </w:tcPr>
          <w:p w:rsidR="0031714F" w:rsidRDefault="00831587">
            <w:pPr>
              <w:pStyle w:val="Compact"/>
              <w:spacing w:after="40"/>
              <w:jc w:val="left"/>
            </w:pPr>
            <w:r>
              <w:rPr>
                <w:sz w:val="19"/>
              </w:rPr>
              <w:t>Définitions</w:t>
            </w:r>
          </w:p>
        </w:tc>
      </w:tr>
      <w:tr w:rsidR="0031714F">
        <w:tc>
          <w:tcPr>
            <w:tcW w:w="0" w:type="auto"/>
          </w:tcPr>
          <w:p w:rsidR="0031714F" w:rsidRDefault="00831587">
            <w:pPr>
              <w:pStyle w:val="Compact"/>
              <w:spacing w:after="40"/>
              <w:jc w:val="left"/>
            </w:pPr>
            <w:r>
              <w:rPr>
                <w:sz w:val="19"/>
              </w:rPr>
              <w:t>Interprétation</w:t>
            </w:r>
          </w:p>
        </w:tc>
      </w:tr>
      <w:tr w:rsidR="0031714F">
        <w:tc>
          <w:tcPr>
            <w:tcW w:w="0" w:type="auto"/>
          </w:tcPr>
          <w:p w:rsidR="0031714F" w:rsidRDefault="00831587">
            <w:pPr>
              <w:pStyle w:val="Compact"/>
              <w:spacing w:after="40"/>
              <w:jc w:val="left"/>
            </w:pPr>
            <w:r>
              <w:rPr>
                <w:sz w:val="19"/>
              </w:rPr>
              <w:t>Interdictions</w:t>
            </w:r>
          </w:p>
        </w:tc>
      </w:tr>
      <w:tr w:rsidR="0031714F">
        <w:tc>
          <w:tcPr>
            <w:tcW w:w="0" w:type="auto"/>
          </w:tcPr>
          <w:p w:rsidR="0031714F" w:rsidRDefault="00831587">
            <w:pPr>
              <w:pStyle w:val="Compact"/>
              <w:spacing w:after="40"/>
              <w:jc w:val="left"/>
            </w:pPr>
            <w:r>
              <w:rPr>
                <w:sz w:val="19"/>
              </w:rPr>
              <w:t>Décisions du Directeur de Projet</w:t>
            </w:r>
          </w:p>
        </w:tc>
      </w:tr>
      <w:tr w:rsidR="0031714F">
        <w:tc>
          <w:tcPr>
            <w:tcW w:w="0" w:type="auto"/>
          </w:tcPr>
          <w:p w:rsidR="0031714F" w:rsidRDefault="00831587">
            <w:pPr>
              <w:pStyle w:val="Compact"/>
              <w:spacing w:after="40"/>
              <w:jc w:val="left"/>
            </w:pPr>
            <w:r>
              <w:rPr>
                <w:sz w:val="19"/>
              </w:rPr>
              <w:t>Sous-traitance</w:t>
            </w:r>
          </w:p>
        </w:tc>
      </w:tr>
      <w:tr w:rsidR="0031714F">
        <w:tc>
          <w:tcPr>
            <w:tcW w:w="0" w:type="auto"/>
          </w:tcPr>
          <w:p w:rsidR="0031714F" w:rsidRDefault="00831587">
            <w:pPr>
              <w:pStyle w:val="Compact"/>
              <w:spacing w:after="40"/>
              <w:jc w:val="left"/>
            </w:pPr>
            <w:r>
              <w:rPr>
                <w:sz w:val="19"/>
              </w:rPr>
              <w:t>Autres Entreprises</w:t>
            </w:r>
          </w:p>
        </w:tc>
      </w:tr>
      <w:tr w:rsidR="0031714F">
        <w:tc>
          <w:tcPr>
            <w:tcW w:w="0" w:type="auto"/>
          </w:tcPr>
          <w:p w:rsidR="0031714F" w:rsidRDefault="00831587">
            <w:pPr>
              <w:pStyle w:val="Compact"/>
              <w:spacing w:after="40"/>
              <w:jc w:val="left"/>
            </w:pPr>
            <w:r>
              <w:rPr>
                <w:sz w:val="19"/>
              </w:rPr>
              <w:t>Personnel et Matériel</w:t>
            </w:r>
          </w:p>
        </w:tc>
      </w:tr>
      <w:tr w:rsidR="0031714F">
        <w:tc>
          <w:tcPr>
            <w:tcW w:w="0" w:type="auto"/>
          </w:tcPr>
          <w:p w:rsidR="0031714F" w:rsidRDefault="00831587">
            <w:pPr>
              <w:pStyle w:val="Compact"/>
              <w:spacing w:after="40"/>
              <w:jc w:val="left"/>
            </w:pPr>
            <w:r>
              <w:rPr>
                <w:sz w:val="19"/>
              </w:rPr>
              <w:t>Risques incombant au Maître d’Ouvrage et à l’Entreprise</w:t>
            </w:r>
          </w:p>
        </w:tc>
      </w:tr>
      <w:tr w:rsidR="0031714F">
        <w:tc>
          <w:tcPr>
            <w:tcW w:w="0" w:type="auto"/>
          </w:tcPr>
          <w:p w:rsidR="0031714F" w:rsidRDefault="00831587">
            <w:pPr>
              <w:pStyle w:val="Compact"/>
              <w:spacing w:after="40"/>
              <w:jc w:val="left"/>
            </w:pPr>
            <w:r>
              <w:rPr>
                <w:sz w:val="19"/>
              </w:rPr>
              <w:t>Risques incombant au Maître d’Ouvrage</w:t>
            </w:r>
          </w:p>
        </w:tc>
      </w:tr>
      <w:tr w:rsidR="0031714F">
        <w:tc>
          <w:tcPr>
            <w:tcW w:w="0" w:type="auto"/>
          </w:tcPr>
          <w:p w:rsidR="0031714F" w:rsidRDefault="00831587">
            <w:pPr>
              <w:pStyle w:val="Compact"/>
              <w:spacing w:after="40"/>
              <w:jc w:val="left"/>
            </w:pPr>
            <w:r>
              <w:rPr>
                <w:sz w:val="19"/>
              </w:rPr>
              <w:t>Risques incombant à l’Entreprise</w:t>
            </w:r>
          </w:p>
        </w:tc>
      </w:tr>
      <w:tr w:rsidR="0031714F">
        <w:tc>
          <w:tcPr>
            <w:tcW w:w="0" w:type="auto"/>
          </w:tcPr>
          <w:p w:rsidR="0031714F" w:rsidRDefault="00831587">
            <w:pPr>
              <w:pStyle w:val="Compact"/>
              <w:spacing w:after="40"/>
              <w:jc w:val="left"/>
            </w:pPr>
            <w:r>
              <w:rPr>
                <w:sz w:val="19"/>
              </w:rPr>
              <w:t>Assurances</w:t>
            </w:r>
          </w:p>
        </w:tc>
      </w:tr>
      <w:tr w:rsidR="0031714F">
        <w:tc>
          <w:tcPr>
            <w:tcW w:w="0" w:type="auto"/>
          </w:tcPr>
          <w:p w:rsidR="0031714F" w:rsidRDefault="00831587">
            <w:pPr>
              <w:pStyle w:val="Compact"/>
              <w:spacing w:after="40"/>
              <w:jc w:val="left"/>
            </w:pPr>
            <w:r>
              <w:rPr>
                <w:sz w:val="19"/>
              </w:rPr>
              <w:t>Rapports d’investigation du Site</w:t>
            </w:r>
          </w:p>
        </w:tc>
      </w:tr>
      <w:tr w:rsidR="0031714F">
        <w:tc>
          <w:tcPr>
            <w:tcW w:w="0" w:type="auto"/>
          </w:tcPr>
          <w:p w:rsidR="0031714F" w:rsidRDefault="00831587">
            <w:pPr>
              <w:pStyle w:val="Compact"/>
              <w:spacing w:after="40"/>
              <w:jc w:val="left"/>
            </w:pPr>
            <w:r>
              <w:rPr>
                <w:sz w:val="19"/>
              </w:rPr>
              <w:t>Obligation de l’Entreprise d’exécuter les Travaux</w:t>
            </w:r>
          </w:p>
        </w:tc>
      </w:tr>
      <w:tr w:rsidR="0031714F">
        <w:tc>
          <w:tcPr>
            <w:tcW w:w="0" w:type="auto"/>
          </w:tcPr>
          <w:p w:rsidR="0031714F" w:rsidRDefault="00831587">
            <w:pPr>
              <w:pStyle w:val="Compact"/>
              <w:spacing w:after="40"/>
              <w:jc w:val="left"/>
            </w:pPr>
            <w:r>
              <w:rPr>
                <w:sz w:val="19"/>
              </w:rPr>
              <w:t>Approbation du Directeur de Projet</w:t>
            </w:r>
          </w:p>
        </w:tc>
      </w:tr>
      <w:tr w:rsidR="0031714F">
        <w:tc>
          <w:tcPr>
            <w:tcW w:w="0" w:type="auto"/>
          </w:tcPr>
          <w:p w:rsidR="0031714F" w:rsidRDefault="00831587">
            <w:pPr>
              <w:pStyle w:val="Compact"/>
              <w:spacing w:after="40"/>
              <w:jc w:val="left"/>
            </w:pPr>
            <w:r>
              <w:rPr>
                <w:sz w:val="19"/>
              </w:rPr>
              <w:t>Hygiène, Sécurité et Protection de l’Environnement</w:t>
            </w:r>
          </w:p>
        </w:tc>
      </w:tr>
      <w:tr w:rsidR="0031714F">
        <w:tc>
          <w:tcPr>
            <w:tcW w:w="0" w:type="auto"/>
          </w:tcPr>
          <w:p w:rsidR="0031714F" w:rsidRDefault="00831587">
            <w:pPr>
              <w:pStyle w:val="Compact"/>
              <w:spacing w:after="40"/>
              <w:jc w:val="left"/>
            </w:pPr>
            <w:r>
              <w:rPr>
                <w:sz w:val="19"/>
              </w:rPr>
              <w:t>Découvertes Archéologiques et Géologiques</w:t>
            </w:r>
          </w:p>
        </w:tc>
      </w:tr>
      <w:tr w:rsidR="0031714F">
        <w:tc>
          <w:tcPr>
            <w:tcW w:w="0" w:type="auto"/>
          </w:tcPr>
          <w:p w:rsidR="0031714F" w:rsidRDefault="00831587">
            <w:pPr>
              <w:pStyle w:val="Compact"/>
              <w:spacing w:after="40"/>
              <w:jc w:val="left"/>
            </w:pPr>
            <w:r>
              <w:rPr>
                <w:sz w:val="19"/>
              </w:rPr>
              <w:t>Mise à disposition du Site</w:t>
            </w:r>
          </w:p>
        </w:tc>
      </w:tr>
      <w:tr w:rsidR="0031714F">
        <w:tc>
          <w:tcPr>
            <w:tcW w:w="0" w:type="auto"/>
          </w:tcPr>
          <w:p w:rsidR="0031714F" w:rsidRDefault="00831587">
            <w:pPr>
              <w:pStyle w:val="Compact"/>
              <w:spacing w:after="40"/>
              <w:jc w:val="left"/>
            </w:pPr>
            <w:r>
              <w:rPr>
                <w:sz w:val="19"/>
              </w:rPr>
              <w:t>Accès au Site</w:t>
            </w:r>
          </w:p>
        </w:tc>
      </w:tr>
      <w:tr w:rsidR="0031714F">
        <w:tc>
          <w:tcPr>
            <w:tcW w:w="0" w:type="auto"/>
          </w:tcPr>
          <w:p w:rsidR="0031714F" w:rsidRDefault="00831587">
            <w:pPr>
              <w:pStyle w:val="Compact"/>
              <w:spacing w:after="40"/>
              <w:jc w:val="left"/>
            </w:pPr>
            <w:r>
              <w:rPr>
                <w:sz w:val="19"/>
              </w:rPr>
              <w:t>Instructions, Inspections et Audits</w:t>
            </w:r>
          </w:p>
        </w:tc>
      </w:tr>
      <w:tr w:rsidR="0031714F">
        <w:tc>
          <w:tcPr>
            <w:tcW w:w="0" w:type="auto"/>
          </w:tcPr>
          <w:p w:rsidR="0031714F" w:rsidRDefault="00831587">
            <w:pPr>
              <w:pStyle w:val="Compact"/>
              <w:spacing w:after="40"/>
              <w:jc w:val="left"/>
            </w:pPr>
            <w:r>
              <w:rPr>
                <w:sz w:val="19"/>
              </w:rPr>
              <w:t>Désignation du Conciliateur</w:t>
            </w:r>
          </w:p>
        </w:tc>
      </w:tr>
      <w:tr w:rsidR="0031714F">
        <w:tc>
          <w:tcPr>
            <w:tcW w:w="0" w:type="auto"/>
          </w:tcPr>
          <w:p w:rsidR="0031714F" w:rsidRDefault="00831587">
            <w:pPr>
              <w:pStyle w:val="Compact"/>
              <w:spacing w:after="40"/>
              <w:jc w:val="left"/>
            </w:pPr>
            <w:r>
              <w:rPr>
                <w:sz w:val="19"/>
              </w:rPr>
              <w:t>Procédure de règlement des différends</w:t>
            </w:r>
          </w:p>
        </w:tc>
      </w:tr>
      <w:tr w:rsidR="0031714F">
        <w:tc>
          <w:tcPr>
            <w:tcW w:w="0" w:type="auto"/>
          </w:tcPr>
          <w:p w:rsidR="0031714F" w:rsidRDefault="00831587">
            <w:pPr>
              <w:pStyle w:val="Compact"/>
              <w:spacing w:after="40"/>
              <w:jc w:val="left"/>
            </w:pPr>
            <w:r>
              <w:rPr>
                <w:sz w:val="19"/>
              </w:rPr>
              <w:t>Fraude et Corruption</w:t>
            </w:r>
          </w:p>
        </w:tc>
      </w:tr>
      <w:tr w:rsidR="0031714F">
        <w:tc>
          <w:tcPr>
            <w:tcW w:w="0" w:type="auto"/>
          </w:tcPr>
          <w:p w:rsidR="0031714F" w:rsidRDefault="00831587">
            <w:pPr>
              <w:pStyle w:val="Compact"/>
              <w:spacing w:after="40"/>
              <w:jc w:val="left"/>
            </w:pPr>
            <w:r>
              <w:rPr>
                <w:sz w:val="19"/>
              </w:rPr>
              <w:t>Sécurité du Site</w:t>
            </w:r>
          </w:p>
        </w:tc>
      </w:tr>
      <w:tr w:rsidR="0031714F">
        <w:tc>
          <w:tcPr>
            <w:tcW w:w="0" w:type="auto"/>
          </w:tcPr>
          <w:p w:rsidR="0031714F" w:rsidRDefault="00831587">
            <w:pPr>
              <w:pStyle w:val="Compact"/>
              <w:spacing w:after="40"/>
              <w:jc w:val="left"/>
            </w:pPr>
            <w:r>
              <w:rPr>
                <w:sz w:val="19"/>
              </w:rPr>
              <w:t>B. Maîtrise du temps</w:t>
            </w:r>
          </w:p>
        </w:tc>
      </w:tr>
      <w:tr w:rsidR="0031714F">
        <w:tc>
          <w:tcPr>
            <w:tcW w:w="0" w:type="auto"/>
          </w:tcPr>
          <w:p w:rsidR="0031714F" w:rsidRDefault="00831587">
            <w:pPr>
              <w:pStyle w:val="Compact"/>
              <w:spacing w:after="40"/>
              <w:jc w:val="left"/>
            </w:pPr>
            <w:r>
              <w:rPr>
                <w:sz w:val="19"/>
              </w:rPr>
              <w:t>Programme et rapports d’avancement</w:t>
            </w:r>
          </w:p>
        </w:tc>
      </w:tr>
      <w:tr w:rsidR="0031714F">
        <w:tc>
          <w:tcPr>
            <w:tcW w:w="0" w:type="auto"/>
          </w:tcPr>
          <w:p w:rsidR="0031714F" w:rsidRDefault="00831587">
            <w:pPr>
              <w:pStyle w:val="Compact"/>
              <w:spacing w:after="40"/>
              <w:jc w:val="left"/>
            </w:pPr>
            <w:r>
              <w:rPr>
                <w:sz w:val="19"/>
              </w:rPr>
              <w:t>Report de la Date d’Achèvement</w:t>
            </w:r>
          </w:p>
        </w:tc>
      </w:tr>
      <w:tr w:rsidR="0031714F">
        <w:tc>
          <w:tcPr>
            <w:tcW w:w="0" w:type="auto"/>
          </w:tcPr>
          <w:p w:rsidR="0031714F" w:rsidRDefault="00831587">
            <w:pPr>
              <w:pStyle w:val="Compact"/>
              <w:spacing w:after="40"/>
              <w:jc w:val="left"/>
            </w:pPr>
            <w:r>
              <w:rPr>
                <w:sz w:val="19"/>
              </w:rPr>
              <w:t>Accélération</w:t>
            </w:r>
          </w:p>
        </w:tc>
      </w:tr>
      <w:tr w:rsidR="0031714F">
        <w:tc>
          <w:tcPr>
            <w:tcW w:w="0" w:type="auto"/>
          </w:tcPr>
          <w:p w:rsidR="0031714F" w:rsidRDefault="00831587">
            <w:pPr>
              <w:pStyle w:val="Compact"/>
              <w:spacing w:after="40"/>
              <w:jc w:val="left"/>
            </w:pPr>
            <w:r>
              <w:rPr>
                <w:sz w:val="19"/>
              </w:rPr>
              <w:t>Ajournement par le Directeur de Projet</w:t>
            </w:r>
          </w:p>
        </w:tc>
      </w:tr>
      <w:tr w:rsidR="0031714F">
        <w:tc>
          <w:tcPr>
            <w:tcW w:w="0" w:type="auto"/>
          </w:tcPr>
          <w:p w:rsidR="0031714F" w:rsidRDefault="00831587">
            <w:pPr>
              <w:pStyle w:val="Compact"/>
              <w:spacing w:after="40"/>
              <w:jc w:val="left"/>
            </w:pPr>
            <w:r>
              <w:rPr>
                <w:sz w:val="19"/>
              </w:rPr>
              <w:t>Réunions de gestion</w:t>
            </w:r>
          </w:p>
        </w:tc>
      </w:tr>
      <w:tr w:rsidR="0031714F">
        <w:tc>
          <w:tcPr>
            <w:tcW w:w="0" w:type="auto"/>
          </w:tcPr>
          <w:p w:rsidR="0031714F" w:rsidRDefault="00831587">
            <w:pPr>
              <w:pStyle w:val="Compact"/>
              <w:spacing w:after="40"/>
              <w:jc w:val="left"/>
            </w:pPr>
            <w:r>
              <w:rPr>
                <w:sz w:val="19"/>
              </w:rPr>
              <w:t>Préavis</w:t>
            </w:r>
          </w:p>
        </w:tc>
      </w:tr>
      <w:tr w:rsidR="0031714F">
        <w:tc>
          <w:tcPr>
            <w:tcW w:w="0" w:type="auto"/>
          </w:tcPr>
          <w:p w:rsidR="0031714F" w:rsidRDefault="00831587">
            <w:pPr>
              <w:pStyle w:val="Compact"/>
              <w:spacing w:after="40"/>
              <w:jc w:val="left"/>
            </w:pPr>
            <w:r>
              <w:rPr>
                <w:sz w:val="19"/>
              </w:rPr>
              <w:t>C. Contrôle de qualité</w:t>
            </w:r>
          </w:p>
        </w:tc>
      </w:tr>
      <w:tr w:rsidR="0031714F">
        <w:tc>
          <w:tcPr>
            <w:tcW w:w="0" w:type="auto"/>
          </w:tcPr>
          <w:p w:rsidR="0031714F" w:rsidRDefault="00831587">
            <w:pPr>
              <w:pStyle w:val="Compact"/>
              <w:spacing w:after="40"/>
              <w:jc w:val="left"/>
            </w:pPr>
            <w:r>
              <w:rPr>
                <w:sz w:val="19"/>
              </w:rPr>
              <w:t>Identification des malfaçons</w:t>
            </w:r>
          </w:p>
        </w:tc>
      </w:tr>
      <w:tr w:rsidR="0031714F">
        <w:tc>
          <w:tcPr>
            <w:tcW w:w="0" w:type="auto"/>
          </w:tcPr>
          <w:p w:rsidR="0031714F" w:rsidRDefault="00831587">
            <w:pPr>
              <w:pStyle w:val="Compact"/>
              <w:spacing w:after="40"/>
              <w:jc w:val="left"/>
            </w:pPr>
            <w:r>
              <w:rPr>
                <w:sz w:val="19"/>
              </w:rPr>
              <w:t>Essais</w:t>
            </w:r>
          </w:p>
        </w:tc>
      </w:tr>
      <w:tr w:rsidR="0031714F">
        <w:tc>
          <w:tcPr>
            <w:tcW w:w="0" w:type="auto"/>
          </w:tcPr>
          <w:p w:rsidR="0031714F" w:rsidRDefault="00831587">
            <w:pPr>
              <w:pStyle w:val="Compact"/>
              <w:spacing w:after="40"/>
              <w:jc w:val="left"/>
            </w:pPr>
            <w:r>
              <w:rPr>
                <w:sz w:val="19"/>
              </w:rPr>
              <w:t>Correction des Malfaçons</w:t>
            </w:r>
          </w:p>
        </w:tc>
      </w:tr>
      <w:tr w:rsidR="0031714F">
        <w:tc>
          <w:tcPr>
            <w:tcW w:w="0" w:type="auto"/>
          </w:tcPr>
          <w:p w:rsidR="0031714F" w:rsidRDefault="00831587">
            <w:pPr>
              <w:pStyle w:val="Compact"/>
              <w:spacing w:after="40"/>
              <w:jc w:val="left"/>
            </w:pPr>
            <w:r>
              <w:rPr>
                <w:sz w:val="19"/>
              </w:rPr>
              <w:t>Malfaçons non rectifiées</w:t>
            </w:r>
          </w:p>
        </w:tc>
      </w:tr>
      <w:tr w:rsidR="0031714F">
        <w:tc>
          <w:tcPr>
            <w:tcW w:w="0" w:type="auto"/>
          </w:tcPr>
          <w:p w:rsidR="0031714F" w:rsidRDefault="00831587">
            <w:pPr>
              <w:pStyle w:val="Compact"/>
              <w:spacing w:after="40"/>
              <w:jc w:val="left"/>
            </w:pPr>
            <w:r>
              <w:rPr>
                <w:sz w:val="19"/>
              </w:rPr>
              <w:t>D. Maîtrise des coûts</w:t>
            </w:r>
          </w:p>
        </w:tc>
      </w:tr>
      <w:tr w:rsidR="0031714F">
        <w:tc>
          <w:tcPr>
            <w:tcW w:w="0" w:type="auto"/>
          </w:tcPr>
          <w:p w:rsidR="0031714F" w:rsidRDefault="00831587">
            <w:pPr>
              <w:pStyle w:val="Compact"/>
              <w:spacing w:after="40"/>
              <w:jc w:val="left"/>
            </w:pPr>
            <w:r>
              <w:rPr>
                <w:sz w:val="19"/>
              </w:rPr>
              <w:t>Prix du Marché</w:t>
            </w:r>
            <w:r>
              <w:rPr>
                <w:rStyle w:val="Appelnotedebasdep"/>
                <w:sz w:val="19"/>
              </w:rPr>
              <w:footnoteReference w:id="1"/>
            </w:r>
          </w:p>
        </w:tc>
      </w:tr>
      <w:tr w:rsidR="0031714F">
        <w:tc>
          <w:tcPr>
            <w:tcW w:w="0" w:type="auto"/>
          </w:tcPr>
          <w:p w:rsidR="0031714F" w:rsidRDefault="00831587">
            <w:pPr>
              <w:pStyle w:val="Compact"/>
              <w:spacing w:after="40"/>
              <w:jc w:val="left"/>
            </w:pPr>
            <w:r>
              <w:rPr>
                <w:sz w:val="19"/>
              </w:rPr>
              <w:lastRenderedPageBreak/>
              <w:t>Modifications du Prix du Marché</w:t>
            </w:r>
            <w:r>
              <w:rPr>
                <w:rStyle w:val="Appelnotedebasdep"/>
                <w:sz w:val="19"/>
              </w:rPr>
              <w:footnoteReference w:id="2"/>
            </w:r>
          </w:p>
        </w:tc>
      </w:tr>
      <w:tr w:rsidR="0031714F">
        <w:tc>
          <w:tcPr>
            <w:tcW w:w="0" w:type="auto"/>
          </w:tcPr>
          <w:p w:rsidR="0031714F" w:rsidRDefault="00831587">
            <w:pPr>
              <w:pStyle w:val="Compact"/>
              <w:spacing w:after="40"/>
              <w:jc w:val="left"/>
            </w:pPr>
            <w:r>
              <w:rPr>
                <w:sz w:val="19"/>
              </w:rPr>
              <w:t>Variations</w:t>
            </w:r>
          </w:p>
        </w:tc>
      </w:tr>
      <w:tr w:rsidR="0031714F">
        <w:tc>
          <w:tcPr>
            <w:tcW w:w="0" w:type="auto"/>
          </w:tcPr>
          <w:p w:rsidR="0031714F" w:rsidRDefault="00831587">
            <w:pPr>
              <w:pStyle w:val="Compact"/>
              <w:spacing w:after="40"/>
              <w:jc w:val="left"/>
            </w:pPr>
            <w:r>
              <w:rPr>
                <w:sz w:val="19"/>
              </w:rPr>
              <w:t>Décomptes</w:t>
            </w:r>
          </w:p>
        </w:tc>
      </w:tr>
      <w:tr w:rsidR="0031714F">
        <w:tc>
          <w:tcPr>
            <w:tcW w:w="0" w:type="auto"/>
          </w:tcPr>
          <w:p w:rsidR="0031714F" w:rsidRDefault="00831587">
            <w:pPr>
              <w:pStyle w:val="Compact"/>
              <w:spacing w:after="40"/>
              <w:jc w:val="left"/>
            </w:pPr>
            <w:r>
              <w:rPr>
                <w:sz w:val="19"/>
              </w:rPr>
              <w:t>Paiements</w:t>
            </w:r>
          </w:p>
        </w:tc>
      </w:tr>
      <w:tr w:rsidR="0031714F">
        <w:tc>
          <w:tcPr>
            <w:tcW w:w="0" w:type="auto"/>
          </w:tcPr>
          <w:p w:rsidR="0031714F" w:rsidRDefault="00831587">
            <w:pPr>
              <w:pStyle w:val="Compact"/>
              <w:spacing w:after="40"/>
              <w:jc w:val="left"/>
            </w:pPr>
            <w:r>
              <w:rPr>
                <w:sz w:val="19"/>
              </w:rPr>
              <w:t>Evènements donnant droit à compensation</w:t>
            </w:r>
          </w:p>
        </w:tc>
      </w:tr>
      <w:tr w:rsidR="0031714F">
        <w:tc>
          <w:tcPr>
            <w:tcW w:w="0" w:type="auto"/>
          </w:tcPr>
          <w:p w:rsidR="0031714F" w:rsidRDefault="00831587">
            <w:pPr>
              <w:pStyle w:val="Compact"/>
              <w:spacing w:after="40"/>
              <w:jc w:val="left"/>
            </w:pPr>
            <w:r>
              <w:rPr>
                <w:sz w:val="19"/>
              </w:rPr>
              <w:t>Fiscalité</w:t>
            </w:r>
          </w:p>
        </w:tc>
      </w:tr>
      <w:tr w:rsidR="0031714F">
        <w:tc>
          <w:tcPr>
            <w:tcW w:w="0" w:type="auto"/>
          </w:tcPr>
          <w:p w:rsidR="0031714F" w:rsidRDefault="00831587">
            <w:pPr>
              <w:pStyle w:val="Compact"/>
              <w:spacing w:after="40"/>
              <w:jc w:val="left"/>
            </w:pPr>
            <w:r>
              <w:rPr>
                <w:sz w:val="19"/>
              </w:rPr>
              <w:t>Révision des Prix</w:t>
            </w:r>
          </w:p>
        </w:tc>
      </w:tr>
      <w:tr w:rsidR="0031714F">
        <w:tc>
          <w:tcPr>
            <w:tcW w:w="0" w:type="auto"/>
          </w:tcPr>
          <w:p w:rsidR="0031714F" w:rsidRDefault="00831587">
            <w:pPr>
              <w:pStyle w:val="Compact"/>
              <w:spacing w:after="40"/>
              <w:jc w:val="left"/>
            </w:pPr>
            <w:r>
              <w:rPr>
                <w:sz w:val="19"/>
              </w:rPr>
              <w:t>Retenues</w:t>
            </w:r>
          </w:p>
        </w:tc>
      </w:tr>
      <w:tr w:rsidR="0031714F">
        <w:tc>
          <w:tcPr>
            <w:tcW w:w="0" w:type="auto"/>
          </w:tcPr>
          <w:p w:rsidR="0031714F" w:rsidRDefault="00831587">
            <w:pPr>
              <w:pStyle w:val="Compact"/>
              <w:spacing w:after="40"/>
              <w:jc w:val="left"/>
            </w:pPr>
            <w:r>
              <w:rPr>
                <w:sz w:val="19"/>
              </w:rPr>
              <w:t>Pénalités de retard et Prime</w:t>
            </w:r>
          </w:p>
        </w:tc>
      </w:tr>
      <w:tr w:rsidR="0031714F">
        <w:tc>
          <w:tcPr>
            <w:tcW w:w="0" w:type="auto"/>
          </w:tcPr>
          <w:p w:rsidR="0031714F" w:rsidRDefault="00831587">
            <w:pPr>
              <w:pStyle w:val="Compact"/>
              <w:spacing w:after="40"/>
              <w:jc w:val="left"/>
            </w:pPr>
            <w:r>
              <w:rPr>
                <w:sz w:val="19"/>
              </w:rPr>
              <w:t>Paiement de l’Avance</w:t>
            </w:r>
          </w:p>
        </w:tc>
      </w:tr>
      <w:tr w:rsidR="0031714F">
        <w:tc>
          <w:tcPr>
            <w:tcW w:w="0" w:type="auto"/>
          </w:tcPr>
          <w:p w:rsidR="0031714F" w:rsidRDefault="00831587">
            <w:pPr>
              <w:pStyle w:val="Compact"/>
              <w:spacing w:after="40"/>
              <w:jc w:val="left"/>
            </w:pPr>
            <w:r>
              <w:rPr>
                <w:sz w:val="19"/>
              </w:rPr>
              <w:t>Garantie de Bonne Exécution</w:t>
            </w:r>
          </w:p>
        </w:tc>
      </w:tr>
      <w:tr w:rsidR="0031714F">
        <w:tc>
          <w:tcPr>
            <w:tcW w:w="0" w:type="auto"/>
          </w:tcPr>
          <w:p w:rsidR="0031714F" w:rsidRDefault="00831587">
            <w:pPr>
              <w:pStyle w:val="Compact"/>
              <w:spacing w:after="40"/>
              <w:jc w:val="left"/>
            </w:pPr>
            <w:r>
              <w:rPr>
                <w:sz w:val="19"/>
              </w:rPr>
              <w:t>Travaux en régie</w:t>
            </w:r>
          </w:p>
        </w:tc>
      </w:tr>
      <w:tr w:rsidR="0031714F">
        <w:tc>
          <w:tcPr>
            <w:tcW w:w="0" w:type="auto"/>
          </w:tcPr>
          <w:p w:rsidR="0031714F" w:rsidRDefault="00831587">
            <w:pPr>
              <w:pStyle w:val="Compact"/>
              <w:spacing w:after="40"/>
              <w:jc w:val="left"/>
            </w:pPr>
            <w:r>
              <w:rPr>
                <w:sz w:val="19"/>
              </w:rPr>
              <w:t>Coût des réparations</w:t>
            </w:r>
          </w:p>
        </w:tc>
      </w:tr>
      <w:tr w:rsidR="0031714F">
        <w:tc>
          <w:tcPr>
            <w:tcW w:w="0" w:type="auto"/>
          </w:tcPr>
          <w:p w:rsidR="0031714F" w:rsidRDefault="00831587">
            <w:pPr>
              <w:pStyle w:val="Compact"/>
              <w:spacing w:after="40"/>
              <w:jc w:val="left"/>
            </w:pPr>
            <w:r>
              <w:rPr>
                <w:sz w:val="19"/>
              </w:rPr>
              <w:t>E. Achèvement du Marché</w:t>
            </w:r>
          </w:p>
        </w:tc>
      </w:tr>
      <w:tr w:rsidR="0031714F">
        <w:tc>
          <w:tcPr>
            <w:tcW w:w="0" w:type="auto"/>
          </w:tcPr>
          <w:p w:rsidR="0031714F" w:rsidRDefault="00831587">
            <w:pPr>
              <w:pStyle w:val="Compact"/>
              <w:spacing w:after="40"/>
              <w:jc w:val="left"/>
            </w:pPr>
            <w:r>
              <w:rPr>
                <w:sz w:val="19"/>
              </w:rPr>
              <w:t>Achèvement des Travaux</w:t>
            </w:r>
          </w:p>
        </w:tc>
      </w:tr>
      <w:tr w:rsidR="0031714F">
        <w:tc>
          <w:tcPr>
            <w:tcW w:w="0" w:type="auto"/>
          </w:tcPr>
          <w:p w:rsidR="0031714F" w:rsidRDefault="00831587">
            <w:pPr>
              <w:pStyle w:val="Compact"/>
              <w:spacing w:after="40"/>
              <w:jc w:val="left"/>
            </w:pPr>
            <w:r>
              <w:rPr>
                <w:sz w:val="19"/>
              </w:rPr>
              <w:t>Transfert</w:t>
            </w:r>
          </w:p>
        </w:tc>
      </w:tr>
      <w:tr w:rsidR="0031714F">
        <w:tc>
          <w:tcPr>
            <w:tcW w:w="0" w:type="auto"/>
          </w:tcPr>
          <w:p w:rsidR="0031714F" w:rsidRDefault="00831587">
            <w:pPr>
              <w:pStyle w:val="Compact"/>
              <w:spacing w:after="40"/>
              <w:jc w:val="left"/>
            </w:pPr>
            <w:r>
              <w:rPr>
                <w:sz w:val="19"/>
              </w:rPr>
              <w:t>Décompte final</w:t>
            </w:r>
          </w:p>
        </w:tc>
      </w:tr>
      <w:tr w:rsidR="0031714F">
        <w:tc>
          <w:tcPr>
            <w:tcW w:w="0" w:type="auto"/>
          </w:tcPr>
          <w:p w:rsidR="0031714F" w:rsidRDefault="00831587">
            <w:pPr>
              <w:pStyle w:val="Compact"/>
              <w:spacing w:after="40"/>
              <w:jc w:val="left"/>
            </w:pPr>
            <w:r>
              <w:rPr>
                <w:sz w:val="19"/>
              </w:rPr>
              <w:t>Manuels de fonctionnement et d’entretien</w:t>
            </w:r>
          </w:p>
        </w:tc>
      </w:tr>
      <w:tr w:rsidR="0031714F">
        <w:tc>
          <w:tcPr>
            <w:tcW w:w="0" w:type="auto"/>
          </w:tcPr>
          <w:p w:rsidR="0031714F" w:rsidRDefault="00831587">
            <w:pPr>
              <w:pStyle w:val="Compact"/>
              <w:spacing w:after="40"/>
              <w:jc w:val="left"/>
            </w:pPr>
            <w:r>
              <w:rPr>
                <w:sz w:val="19"/>
              </w:rPr>
              <w:t>Résiliation</w:t>
            </w:r>
          </w:p>
        </w:tc>
      </w:tr>
      <w:tr w:rsidR="0031714F">
        <w:tc>
          <w:tcPr>
            <w:tcW w:w="0" w:type="auto"/>
          </w:tcPr>
          <w:p w:rsidR="0031714F" w:rsidRDefault="00831587">
            <w:pPr>
              <w:pStyle w:val="Compact"/>
              <w:spacing w:after="40"/>
              <w:jc w:val="left"/>
            </w:pPr>
            <w:r>
              <w:rPr>
                <w:sz w:val="19"/>
              </w:rPr>
              <w:t>Paiement en cas de résiliation</w:t>
            </w:r>
          </w:p>
        </w:tc>
      </w:tr>
      <w:tr w:rsidR="0031714F">
        <w:tc>
          <w:tcPr>
            <w:tcW w:w="0" w:type="auto"/>
          </w:tcPr>
          <w:p w:rsidR="0031714F" w:rsidRDefault="00831587">
            <w:pPr>
              <w:pStyle w:val="Compact"/>
              <w:spacing w:after="40"/>
              <w:jc w:val="left"/>
            </w:pPr>
            <w:r>
              <w:rPr>
                <w:sz w:val="19"/>
              </w:rPr>
              <w:t>Propriété</w:t>
            </w:r>
          </w:p>
        </w:tc>
      </w:tr>
      <w:tr w:rsidR="0031714F">
        <w:tc>
          <w:tcPr>
            <w:tcW w:w="0" w:type="auto"/>
          </w:tcPr>
          <w:p w:rsidR="0031714F" w:rsidRDefault="00831587">
            <w:pPr>
              <w:pStyle w:val="Compact"/>
              <w:spacing w:after="40"/>
              <w:jc w:val="left"/>
            </w:pPr>
            <w:r>
              <w:rPr>
                <w:sz w:val="19"/>
              </w:rPr>
              <w:t>Exonération de l’obligation d’exécution</w:t>
            </w:r>
          </w:p>
        </w:tc>
      </w:tr>
      <w:tr w:rsidR="0031714F">
        <w:tc>
          <w:tcPr>
            <w:tcW w:w="0" w:type="auto"/>
          </w:tcPr>
          <w:p w:rsidR="0031714F" w:rsidRDefault="00831587">
            <w:pPr>
              <w:pStyle w:val="Compact"/>
              <w:spacing w:after="40"/>
              <w:jc w:val="left"/>
            </w:pPr>
            <w:r>
              <w:rPr>
                <w:sz w:val="19"/>
              </w:rPr>
              <w:t>Suspension du prêt ou du crédit de la Banque mondiale</w:t>
            </w:r>
          </w:p>
        </w:tc>
      </w:tr>
    </w:tbl>
    <w:p w:rsidR="0031714F" w:rsidRDefault="00831587">
      <w:pPr>
        <w:pStyle w:val="Corpsdetexte"/>
      </w:pPr>
      <w:r>
        <w:rPr>
          <w:b/>
          <w:bCs/>
        </w:rPr>
        <w:t xml:space="preserve">ANNEXE </w:t>
      </w:r>
      <w:proofErr w:type="gramStart"/>
      <w:r>
        <w:rPr>
          <w:b/>
          <w:bCs/>
        </w:rPr>
        <w:t>A</w:t>
      </w:r>
      <w:proofErr w:type="gramEnd"/>
      <w:r>
        <w:rPr>
          <w:b/>
          <w:bCs/>
        </w:rPr>
        <w:t xml:space="preserve"> AUX CONDITIONS DU MARCHE</w:t>
      </w:r>
    </w:p>
    <w:p w:rsidR="0031714F" w:rsidRDefault="00831587">
      <w:pPr>
        <w:pStyle w:val="Corpsdetexte"/>
      </w:pPr>
      <w:r>
        <w:rPr>
          <w:b/>
          <w:bCs/>
        </w:rPr>
        <w:t xml:space="preserve">Fraude </w:t>
      </w:r>
      <w:proofErr w:type="gramStart"/>
      <w:r>
        <w:rPr>
          <w:b/>
          <w:bCs/>
        </w:rPr>
        <w:t>et</w:t>
      </w:r>
      <w:proofErr w:type="gramEnd"/>
      <w:r>
        <w:rPr>
          <w:b/>
          <w:bCs/>
        </w:rPr>
        <w:t xml:space="preserve"> Corruption</w:t>
      </w:r>
    </w:p>
    <w:p w:rsidR="0031714F" w:rsidRDefault="00831587">
      <w:pPr>
        <w:pStyle w:val="Corpsdetexte"/>
      </w:pPr>
      <w:r>
        <w:rPr>
          <w:b/>
          <w:bCs/>
          <w:i/>
          <w:iCs/>
        </w:rPr>
        <w:t>(Ne pas modifier le texte de cette Annexe)</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31714F" w:rsidTr="0031714F">
        <w:trPr>
          <w:cnfStyle w:val="100000000000" w:firstRow="1" w:lastRow="0" w:firstColumn="0" w:lastColumn="0" w:oddVBand="0" w:evenVBand="0" w:oddHBand="0" w:evenHBand="0" w:firstRowFirstColumn="0" w:firstRowLastColumn="0" w:lastRowFirstColumn="0" w:lastRowLastColumn="0"/>
          <w:tblHeader/>
        </w:trPr>
        <w:tc>
          <w:tcPr>
            <w:tcW w:w="0" w:type="auto"/>
          </w:tcPr>
          <w:p w:rsidR="0031714F" w:rsidRDefault="00831587">
            <w:pPr>
              <w:pStyle w:val="Compact"/>
              <w:spacing w:after="40"/>
              <w:jc w:val="left"/>
            </w:pPr>
            <w:r>
              <w:rPr>
                <w:b/>
                <w:bCs/>
                <w:sz w:val="19"/>
              </w:rPr>
              <w:lastRenderedPageBreak/>
              <w:t xml:space="preserve">1. </w:t>
            </w:r>
            <w:r>
              <w:rPr>
                <w:sz w:val="19"/>
              </w:rPr>
              <w:t xml:space="preserve"> </w:t>
            </w:r>
            <w:r>
              <w:rPr>
                <w:b/>
                <w:bCs/>
                <w:sz w:val="19"/>
              </w:rPr>
              <w:t>Objet</w:t>
            </w:r>
            <w:r>
              <w:rPr>
                <w:sz w:val="19"/>
              </w:rPr>
              <w:t xml:space="preserve"> 1.1 Les Directives de la Banque en matière de lutte contre la fraude et la corruption, ainsi que la présente annexe, sont applicables à la passation des marchés dans le cadre des Opérations de Financement de Projets d’Investissement par la Banque. </w:t>
            </w:r>
            <w:r>
              <w:rPr>
                <w:b/>
                <w:bCs/>
                <w:sz w:val="19"/>
              </w:rPr>
              <w:t>2.</w:t>
            </w:r>
            <w:r>
              <w:rPr>
                <w:sz w:val="19"/>
              </w:rPr>
              <w:t xml:space="preserve"> </w:t>
            </w:r>
            <w:r>
              <w:rPr>
                <w:b/>
                <w:bCs/>
                <w:sz w:val="19"/>
              </w:rPr>
              <w:t>Exigences</w:t>
            </w:r>
            <w:r>
              <w:rPr>
                <w:sz w:val="19"/>
              </w:rPr>
              <w:t xml:space="preserve"> 2.1 La Banque exige que les Emprunteurs (y compris les bénéficiaires d’un financement de la Banque), les soumissionnaires (candidats/proposants), consultants, Entreprises et s, les sous-traitants, sous-consultants, prestataires de services ou fournisseurs,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 2.2 En vertu de ce principe, la Banque : aux fins d’application de la présente disposition, définit comme suit les expressions suivantes : est coupable de « corruption » quiconque offre, donne, sollicite ou accepte, directement ou indirectement, un quelconque avantage en d’influer indûment sur les actions d’une autre personne ou entité ; 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 se livrent à des « manœuvres collusives » les personnes ou entités qui s’entendent afin d’atteindre un objectif illicite, notamment en influant indûment sur l’action d’autres personnes ou entités; se livre à des « manœuvres coercitives » quiconque nuit ou porte préjudice, ou menace de nuire ou de porter préjudice, directement ou indirectement, à une personne ou entité, ou à leurs biens, en vue d’influer indûment sur les actions de cette personne ou entité ; et se livre à des « manœuvres obstructives » (a) 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enquête ; ou bien menace, harcèle ou intimide quelqu’un aux fins de l’empêcher de faire part d’informations relatives à cette enquête, ou bien de poursuivre l’enquête ; ou (b) celui qui entrave délibérément l’exercice par la Banque de son droit d’examen tel que stipulé au paragraphe (e) ci-dessous. 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 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Pr>
                <w:rStyle w:val="Appelnotedebasdep"/>
                <w:sz w:val="19"/>
              </w:rPr>
              <w:footnoteReference w:id="3"/>
            </w:r>
            <w:r>
              <w:rPr>
                <w:sz w:val="19"/>
              </w:rPr>
              <w:t xml:space="preserve"> (ii) de la participation</w:t>
            </w:r>
            <w:r>
              <w:rPr>
                <w:rStyle w:val="Appelnotedebasdep"/>
                <w:sz w:val="19"/>
              </w:rPr>
              <w:footnoteReference w:id="4"/>
            </w:r>
            <w:r>
              <w:rPr>
                <w:sz w:val="19"/>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 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Pr>
                <w:rStyle w:val="Appelnotedebasdep"/>
                <w:sz w:val="19"/>
              </w:rPr>
              <w:footnoteReference w:id="5"/>
            </w:r>
            <w:r>
              <w:rPr>
                <w:sz w:val="19"/>
              </w:rPr>
              <w:t xml:space="preserve"> les pièces comptables, relevés et autres documents relatifs à la passation du marché, à la sélection et/ou à l’exécution du marché, et à les soumettre pour vérification à des auditeurs désignés par la Banque.</w:t>
            </w:r>
          </w:p>
        </w:tc>
      </w:tr>
    </w:tbl>
    <w:p w:rsidR="0031714F" w:rsidRDefault="00831587">
      <w:pPr>
        <w:pStyle w:val="Corpsdetexte"/>
      </w:pPr>
      <w:r>
        <w:lastRenderedPageBreak/>
        <w:t>Modèle de Lettre de Notification d’Attribution de marché</w:t>
      </w:r>
    </w:p>
    <w:p w:rsidR="0031714F" w:rsidRDefault="00831587">
      <w:pPr>
        <w:pStyle w:val="Corpsdetexte"/>
      </w:pPr>
      <w:r>
        <w:rPr>
          <w:i/>
          <w:iCs/>
        </w:rPr>
        <w:t>[</w:t>
      </w:r>
      <w:proofErr w:type="gramStart"/>
      <w:r>
        <w:rPr>
          <w:i/>
          <w:iCs/>
        </w:rPr>
        <w:t>modifier</w:t>
      </w:r>
      <w:proofErr w:type="gramEnd"/>
      <w:r>
        <w:rPr>
          <w:i/>
          <w:iCs/>
        </w:rPr>
        <w:t xml:space="preserve"> comme approprié]</w:t>
      </w:r>
    </w:p>
    <w:p w:rsidR="0031714F" w:rsidRDefault="00831587">
      <w:pPr>
        <w:pStyle w:val="Corpsdetexte"/>
      </w:pPr>
      <w:r>
        <w:rPr>
          <w:i/>
          <w:iCs/>
        </w:rPr>
        <w:t xml:space="preserve">[Utiliser </w:t>
      </w:r>
      <w:proofErr w:type="gramStart"/>
      <w:r>
        <w:rPr>
          <w:i/>
          <w:iCs/>
        </w:rPr>
        <w:t>un</w:t>
      </w:r>
      <w:proofErr w:type="gramEnd"/>
      <w:r>
        <w:rPr>
          <w:i/>
          <w:iCs/>
        </w:rPr>
        <w:t xml:space="preserve"> papier à en-tête </w:t>
      </w:r>
      <w:r>
        <w:rPr>
          <w:b/>
          <w:bCs/>
          <w:i/>
          <w:iCs/>
        </w:rPr>
        <w:t>du M</w:t>
      </w:r>
      <w:r>
        <w:rPr>
          <w:i/>
          <w:iCs/>
        </w:rPr>
        <w:t>aître d’Ouvrage]</w:t>
      </w:r>
    </w:p>
    <w:p w:rsidR="0031714F" w:rsidRDefault="00831587">
      <w:pPr>
        <w:pStyle w:val="Corpsdetexte"/>
      </w:pPr>
      <w:proofErr w:type="gramStart"/>
      <w:r>
        <w:t>Date :</w:t>
      </w:r>
      <w:proofErr w:type="gramEnd"/>
      <w:r>
        <w:t xml:space="preserve"> </w:t>
      </w:r>
      <w:r>
        <w:rPr>
          <w:i/>
          <w:iCs/>
        </w:rPr>
        <w:t>[date]</w:t>
      </w:r>
    </w:p>
    <w:p w:rsidR="0031714F" w:rsidRDefault="00831587">
      <w:pPr>
        <w:pStyle w:val="Corpsdetexte"/>
      </w:pPr>
      <w:proofErr w:type="gramStart"/>
      <w:r>
        <w:t>A :</w:t>
      </w:r>
      <w:proofErr w:type="gramEnd"/>
      <w:r>
        <w:t xml:space="preserve"> </w:t>
      </w:r>
      <w:r>
        <w:rPr>
          <w:i/>
          <w:iCs/>
        </w:rPr>
        <w:t>[nom et adresse d</w:t>
      </w:r>
      <w:r>
        <w:rPr>
          <w:b/>
          <w:bCs/>
          <w:i/>
          <w:iCs/>
        </w:rPr>
        <w:t>e l’</w:t>
      </w:r>
      <w:r>
        <w:rPr>
          <w:i/>
          <w:iCs/>
        </w:rPr>
        <w:t>Entreprise]</w:t>
      </w:r>
    </w:p>
    <w:p w:rsidR="0031714F" w:rsidRDefault="00831587">
      <w:pPr>
        <w:pStyle w:val="Corpsdetexte"/>
      </w:pPr>
      <w:proofErr w:type="gramStart"/>
      <w:r>
        <w:t>Objet :</w:t>
      </w:r>
      <w:proofErr w:type="gramEnd"/>
      <w:r>
        <w:t xml:space="preserve"> </w:t>
      </w:r>
      <w:r>
        <w:rPr>
          <w:b/>
          <w:bCs/>
          <w:i/>
          <w:iCs/>
        </w:rPr>
        <w:t>Notification d’attribution du Marché No</w:t>
      </w:r>
      <w:r>
        <w:t>. . . . . . . . ..</w:t>
      </w:r>
    </w:p>
    <w:p w:rsidR="0031714F" w:rsidRDefault="00831587">
      <w:pPr>
        <w:pStyle w:val="Corpsdetexte"/>
      </w:pPr>
      <w:r>
        <w:t>Messieurs,</w:t>
      </w:r>
    </w:p>
    <w:p w:rsidR="0031714F" w:rsidRDefault="00831587">
      <w:pPr>
        <w:pStyle w:val="Corpsdetexte"/>
      </w:pPr>
      <w:r>
        <w:t xml:space="preserve">La présente a pour but de vous notifier que votre Cotation en date du </w:t>
      </w:r>
      <w:r>
        <w:rPr>
          <w:i/>
          <w:iCs/>
        </w:rPr>
        <w:t>[date</w:t>
      </w:r>
      <w:proofErr w:type="gramStart"/>
      <w:r>
        <w:rPr>
          <w:i/>
          <w:iCs/>
        </w:rPr>
        <w:t>]</w:t>
      </w:r>
      <w:r>
        <w:t>pour</w:t>
      </w:r>
      <w:proofErr w:type="gramEnd"/>
      <w:r>
        <w:t xml:space="preserve"> l’exécution des Travaux</w:t>
      </w:r>
      <w:r>
        <w:rPr>
          <w:i/>
          <w:iCs/>
        </w:rPr>
        <w:t>[nom du marché et identification]</w:t>
      </w:r>
      <w:r>
        <w:t xml:space="preserve">pour le montant du Marché de </w:t>
      </w:r>
      <w:r>
        <w:rPr>
          <w:i/>
          <w:iCs/>
        </w:rPr>
        <w:t>[montant en chiffres et en lettres, nom de la monnaie]</w:t>
      </w:r>
      <w:r>
        <w:t>, est acceptée par nos services.</w:t>
      </w:r>
    </w:p>
    <w:p w:rsidR="0031714F" w:rsidRDefault="00831587">
      <w:pPr>
        <w:pStyle w:val="Corpsdetexte"/>
      </w:pPr>
      <w:r>
        <w:t xml:space="preserve">Veuillez trouver ci-joint l’Acte d’Engagement, qu’il vous </w:t>
      </w:r>
      <w:proofErr w:type="gramStart"/>
      <w:r>
        <w:t>est</w:t>
      </w:r>
      <w:proofErr w:type="gramEnd"/>
      <w:r>
        <w:t xml:space="preserve"> demandé de retourner signé dans le délai de </w:t>
      </w:r>
      <w:r>
        <w:rPr>
          <w:i/>
          <w:iCs/>
        </w:rPr>
        <w:t>[insérer le nombre de jours]</w:t>
      </w:r>
      <w:r>
        <w:t xml:space="preserve"> jours.</w:t>
      </w:r>
    </w:p>
    <w:p w:rsidR="0031714F" w:rsidRDefault="00831587">
      <w:pPr>
        <w:pStyle w:val="Corpsdetexte"/>
      </w:pPr>
      <w:r>
        <w:t>[</w:t>
      </w:r>
      <w:r>
        <w:rPr>
          <w:i/>
          <w:iCs/>
        </w:rPr>
        <w:t xml:space="preserve">Insérer ce qui suit seulement si une Garantie de bonne exécution est </w:t>
      </w:r>
      <w:proofErr w:type="gramStart"/>
      <w:r>
        <w:rPr>
          <w:i/>
          <w:iCs/>
        </w:rPr>
        <w:t>exigée :</w:t>
      </w:r>
      <w:proofErr w:type="gramEnd"/>
      <w:r>
        <w:t xml:space="preserve">] « </w:t>
      </w:r>
      <w:proofErr w:type="gramStart"/>
      <w:r>
        <w:t>Il</w:t>
      </w:r>
      <w:proofErr w:type="gramEnd"/>
      <w:r>
        <w:t xml:space="preserve"> vous est demandé de fournir la Garantie de bonne exécution dans les </w:t>
      </w:r>
      <w:r>
        <w:rPr>
          <w:color w:val="00B050"/>
        </w:rPr>
        <w:t>…………………………</w:t>
      </w:r>
      <w:r>
        <w:t xml:space="preserve"> </w:t>
      </w:r>
      <w:r>
        <w:rPr>
          <w:i/>
          <w:iCs/>
        </w:rPr>
        <w:t>[</w:t>
      </w:r>
      <w:proofErr w:type="gramStart"/>
      <w:r>
        <w:rPr>
          <w:i/>
          <w:iCs/>
        </w:rPr>
        <w:t>insérer</w:t>
      </w:r>
      <w:proofErr w:type="gramEnd"/>
      <w:r>
        <w:rPr>
          <w:i/>
          <w:iCs/>
        </w:rPr>
        <w:t xml:space="preserve"> le nombre de jours]</w:t>
      </w:r>
      <w:r>
        <w:t xml:space="preserve"> conformément aux Conditions du Marché, en utilisant le formulaire de Garantie de bonne exécution ci-joint. »</w:t>
      </w:r>
    </w:p>
    <w:p w:rsidR="0031714F" w:rsidRDefault="00831587">
      <w:pPr>
        <w:pStyle w:val="Corpsdetexte"/>
      </w:pPr>
      <w:r>
        <w:t xml:space="preserve">Signature </w:t>
      </w:r>
      <w:proofErr w:type="gramStart"/>
      <w:r>
        <w:t>autorisée :</w:t>
      </w:r>
      <w:proofErr w:type="gramEnd"/>
      <w:r>
        <w:t xml:space="preserve"> </w:t>
      </w:r>
      <w:r>
        <w:rPr>
          <w:color w:val="00B050"/>
        </w:rPr>
        <w:t>…………………………</w:t>
      </w:r>
    </w:p>
    <w:p w:rsidR="0031714F" w:rsidRDefault="00831587">
      <w:pPr>
        <w:pStyle w:val="Corpsdetexte"/>
      </w:pPr>
      <w:r>
        <w:t xml:space="preserve">Nom </w:t>
      </w:r>
      <w:proofErr w:type="gramStart"/>
      <w:r>
        <w:t>et</w:t>
      </w:r>
      <w:proofErr w:type="gramEnd"/>
      <w:r>
        <w:t xml:space="preserve"> titre du signataire habilité à signer au nom du Maître d’Ouvrage [Insérer le, nom et titre du signataire habilité à signer au nom du Maître d’Ouvrage] </w:t>
      </w:r>
      <w:r>
        <w:rPr>
          <w:color w:val="00B050"/>
        </w:rPr>
        <w:t>…………………………</w:t>
      </w:r>
    </w:p>
    <w:p w:rsidR="0031714F" w:rsidRDefault="00831587">
      <w:pPr>
        <w:pStyle w:val="Corpsdetexte"/>
      </w:pPr>
      <w:r>
        <w:t xml:space="preserve">Nom de l’Agence </w:t>
      </w:r>
      <w:proofErr w:type="gramStart"/>
      <w:r>
        <w:t>d’exécution :</w:t>
      </w:r>
      <w:proofErr w:type="gramEnd"/>
      <w:r>
        <w:t xml:space="preserve"> </w:t>
      </w:r>
      <w:r>
        <w:rPr>
          <w:color w:val="00B050"/>
        </w:rPr>
        <w:t>…………………………</w:t>
      </w:r>
    </w:p>
    <w:p w:rsidR="0031714F" w:rsidRDefault="00831587">
      <w:pPr>
        <w:pStyle w:val="Corpsdetexte"/>
      </w:pPr>
      <w:r>
        <w:rPr>
          <w:b/>
          <w:bCs/>
        </w:rPr>
        <w:t xml:space="preserve">Pièce </w:t>
      </w:r>
      <w:proofErr w:type="gramStart"/>
      <w:r>
        <w:rPr>
          <w:b/>
          <w:bCs/>
        </w:rPr>
        <w:t>jointe :</w:t>
      </w:r>
      <w:proofErr w:type="gramEnd"/>
      <w:r>
        <w:rPr>
          <w:b/>
          <w:bCs/>
        </w:rPr>
        <w:t xml:space="preserve"> Conditions du Marché</w:t>
      </w:r>
    </w:p>
    <w:p w:rsidR="0031714F" w:rsidRDefault="00831587">
      <w:pPr>
        <w:pStyle w:val="Corpsdetexte"/>
      </w:pPr>
      <w:r>
        <w:t>Modèle de Garantie de bonne exécution</w:t>
      </w:r>
    </w:p>
    <w:p w:rsidR="0031714F" w:rsidRDefault="00831587">
      <w:pPr>
        <w:pStyle w:val="Corpsdetexte"/>
      </w:pPr>
      <w:r>
        <w:rPr>
          <w:b/>
          <w:bCs/>
        </w:rPr>
        <w:t>(Garantie bancaire)</w:t>
      </w:r>
    </w:p>
    <w:p w:rsidR="0031714F" w:rsidRDefault="00831587">
      <w:pPr>
        <w:pStyle w:val="Corpsdetexte"/>
      </w:pPr>
      <w:r>
        <w:rPr>
          <w:i/>
          <w:iCs/>
        </w:rPr>
        <w:t>[Sur demande du Soumissionnaire sélectionné, la banque (garant) remplit le formulaire de garantie de bonne exécution type conformément aux indications en italiques]</w:t>
      </w:r>
    </w:p>
    <w:p w:rsidR="0031714F" w:rsidRDefault="00831587">
      <w:pPr>
        <w:pStyle w:val="Corpsdetexte"/>
      </w:pPr>
      <w:r>
        <w:rPr>
          <w:i/>
          <w:iCs/>
        </w:rPr>
        <w:t>[</w:t>
      </w:r>
      <w:proofErr w:type="gramStart"/>
      <w:r>
        <w:rPr>
          <w:i/>
          <w:iCs/>
        </w:rPr>
        <w:t>insérer</w:t>
      </w:r>
      <w:proofErr w:type="gramEnd"/>
      <w:r>
        <w:rPr>
          <w:i/>
          <w:iCs/>
        </w:rPr>
        <w:t xml:space="preserve"> les nom de la banque et adresse de la banque d’émission]</w:t>
      </w:r>
    </w:p>
    <w:p w:rsidR="0031714F" w:rsidRDefault="00831587">
      <w:pPr>
        <w:pStyle w:val="Corpsdetexte"/>
      </w:pPr>
      <w:proofErr w:type="gramStart"/>
      <w:r>
        <w:rPr>
          <w:b/>
          <w:bCs/>
        </w:rPr>
        <w:t>Bénéficiaire :</w:t>
      </w:r>
      <w:r>
        <w:rPr>
          <w:i/>
          <w:iCs/>
        </w:rPr>
        <w:t>[</w:t>
      </w:r>
      <w:proofErr w:type="gramEnd"/>
      <w:r>
        <w:rPr>
          <w:i/>
          <w:iCs/>
        </w:rPr>
        <w:t>insérer les nom et adresse d</w:t>
      </w:r>
      <w:r>
        <w:rPr>
          <w:b/>
          <w:bCs/>
          <w:i/>
          <w:iCs/>
        </w:rPr>
        <w:t xml:space="preserve">u </w:t>
      </w:r>
      <w:r>
        <w:rPr>
          <w:i/>
          <w:iCs/>
        </w:rPr>
        <w:t>Maître d’Ouvrage]</w:t>
      </w:r>
    </w:p>
    <w:p w:rsidR="0031714F" w:rsidRDefault="00831587">
      <w:pPr>
        <w:pStyle w:val="Corpsdetexte"/>
      </w:pPr>
      <w:proofErr w:type="gramStart"/>
      <w:r>
        <w:rPr>
          <w:b/>
          <w:bCs/>
        </w:rPr>
        <w:t>Date :</w:t>
      </w:r>
      <w:r>
        <w:rPr>
          <w:i/>
          <w:iCs/>
        </w:rPr>
        <w:t>[</w:t>
      </w:r>
      <w:proofErr w:type="gramEnd"/>
      <w:r>
        <w:rPr>
          <w:i/>
          <w:iCs/>
        </w:rPr>
        <w:t>insérer date]</w:t>
      </w:r>
    </w:p>
    <w:p w:rsidR="0031714F" w:rsidRDefault="00831587">
      <w:pPr>
        <w:pStyle w:val="Corpsdetexte"/>
      </w:pPr>
      <w:proofErr w:type="gramStart"/>
      <w:r>
        <w:rPr>
          <w:b/>
          <w:bCs/>
        </w:rPr>
        <w:t>Garantie de bonne exécution no.</w:t>
      </w:r>
      <w:proofErr w:type="gramEnd"/>
      <w:r>
        <w:t xml:space="preserve"> : </w:t>
      </w:r>
      <w:r>
        <w:rPr>
          <w:i/>
          <w:iCs/>
        </w:rPr>
        <w:t>[insérer No]</w:t>
      </w:r>
    </w:p>
    <w:p w:rsidR="0031714F" w:rsidRDefault="00831587">
      <w:pPr>
        <w:pStyle w:val="Corpsdetexte"/>
      </w:pPr>
      <w:proofErr w:type="gramStart"/>
      <w:r>
        <w:rPr>
          <w:b/>
          <w:bCs/>
        </w:rPr>
        <w:t>Garant :</w:t>
      </w:r>
      <w:r>
        <w:rPr>
          <w:i/>
          <w:iCs/>
        </w:rPr>
        <w:t>[</w:t>
      </w:r>
      <w:proofErr w:type="gramEnd"/>
      <w:r>
        <w:rPr>
          <w:i/>
          <w:iCs/>
        </w:rPr>
        <w:t>insérer le nom de la banque, et l’adresse de l’agence émettrice, sauf si cela figure à l’en-tête]</w:t>
      </w:r>
    </w:p>
    <w:p w:rsidR="0031714F" w:rsidRDefault="00831587">
      <w:pPr>
        <w:pStyle w:val="Corpsdetexte"/>
      </w:pPr>
      <w:proofErr w:type="gramStart"/>
      <w:r>
        <w:t xml:space="preserve">Nous avons été informés que </w:t>
      </w:r>
      <w:r>
        <w:rPr>
          <w:i/>
          <w:iCs/>
        </w:rPr>
        <w:t>[insérer le nom de l’Entreprise]</w:t>
      </w:r>
      <w:r>
        <w:t xml:space="preserve"> (ci-après dénommé « l’Entreprise ») a conclu avec vous le Marché no</w:t>
      </w:r>
      <w:r>
        <w:rPr>
          <w:i/>
          <w:iCs/>
        </w:rPr>
        <w:t>.</w:t>
      </w:r>
      <w:proofErr w:type="gramEnd"/>
      <w:r>
        <w:rPr>
          <w:i/>
          <w:iCs/>
        </w:rPr>
        <w:t xml:space="preserve"> [</w:t>
      </w:r>
      <w:proofErr w:type="gramStart"/>
      <w:r>
        <w:rPr>
          <w:i/>
          <w:iCs/>
        </w:rPr>
        <w:t>insérer</w:t>
      </w:r>
      <w:proofErr w:type="gramEnd"/>
      <w:r>
        <w:rPr>
          <w:i/>
          <w:iCs/>
        </w:rPr>
        <w:t xml:space="preserve"> No] </w:t>
      </w:r>
      <w:r>
        <w:t xml:space="preserve">en date du </w:t>
      </w:r>
      <w:r>
        <w:rPr>
          <w:i/>
          <w:iCs/>
        </w:rPr>
        <w:t>[insérer la date]</w:t>
      </w:r>
      <w:r>
        <w:t xml:space="preserve"> pour la fourniture de </w:t>
      </w:r>
      <w:r>
        <w:rPr>
          <w:i/>
          <w:iCs/>
        </w:rPr>
        <w:t>[insérer la description des fournitures et Services connexes]</w:t>
      </w:r>
      <w:r>
        <w:t xml:space="preserve"> (ci-après dénommée « le Marché »).</w:t>
      </w:r>
    </w:p>
    <w:p w:rsidR="0031714F" w:rsidRDefault="00831587">
      <w:pPr>
        <w:pStyle w:val="Corpsdetexte"/>
      </w:pPr>
      <w:r>
        <w:lastRenderedPageBreak/>
        <w:t xml:space="preserve">De plus, nous comprenons qu’une garantie de bonne exécution </w:t>
      </w:r>
      <w:proofErr w:type="gramStart"/>
      <w:r>
        <w:t>est</w:t>
      </w:r>
      <w:proofErr w:type="gramEnd"/>
      <w:r>
        <w:t xml:space="preserve"> exigée en vertu des conditions du Marché.</w:t>
      </w:r>
    </w:p>
    <w:p w:rsidR="0031714F" w:rsidRDefault="00831587">
      <w:pPr>
        <w:pStyle w:val="Corpsdetexte"/>
      </w:pPr>
      <w:r>
        <w:t xml:space="preserve">A la demande de l’Entreprise, nous </w:t>
      </w:r>
      <w:r>
        <w:rPr>
          <w:i/>
          <w:iCs/>
        </w:rPr>
        <w:t>[insérer le nom de la banque]</w:t>
      </w:r>
      <w:r>
        <w:t xml:space="preserve">nous engageons par la présente, sans réserve et irrévocablement, à vous payer à première demande, toutes sommes d’argent que vous pourriez réclamer dans la limite de () [insérer la somme en chiffres. Le Garant doit insérer </w:t>
      </w:r>
      <w:proofErr w:type="gramStart"/>
      <w:r>
        <w:t>un</w:t>
      </w:r>
      <w:proofErr w:type="gramEnd"/>
      <w:r>
        <w:t xml:space="preserve"> montant représentant le montant ou le pourcentage mentionné au Marché soit dans la (ou les) monnaie(s) mentionnée(s) au Marché, soit dans toute autre monnaie librement convertible acceptable par le Maître d’Ouvrage.]</w:t>
      </w:r>
      <w:r>
        <w:rPr>
          <w:rStyle w:val="Appelnotedebasdep"/>
        </w:rPr>
        <w:footnoteReference w:id="6"/>
      </w:r>
      <w:r>
        <w:t xml:space="preserve"> [</w:t>
      </w:r>
      <w:proofErr w:type="gramStart"/>
      <w:r>
        <w:t>insérer</w:t>
      </w:r>
      <w:proofErr w:type="gramEnd"/>
      <w:r>
        <w:t xml:space="preserve"> la somme en lettres]. Votre demande en paiement doit être accompagnée d’une déclaration attestant que le Soumissionnaire ne se conforme pas aux conditions du Marché, sans que vous ayez à prouver ou à donner les raisons ou le motif de votre demande ou du montant indiqué dans votre demande.</w:t>
      </w:r>
    </w:p>
    <w:p w:rsidR="0031714F" w:rsidRDefault="00831587">
      <w:pPr>
        <w:pStyle w:val="Corpsdetexte"/>
      </w:pPr>
      <w:r>
        <w:t xml:space="preserve">La présente garantie expire au plus tard le </w:t>
      </w:r>
      <w:r>
        <w:rPr>
          <w:i/>
          <w:iCs/>
        </w:rPr>
        <w:t>[insérer la date]</w:t>
      </w:r>
      <w:r>
        <w:t xml:space="preserve"> jour de </w:t>
      </w:r>
      <w:r>
        <w:rPr>
          <w:i/>
          <w:iCs/>
        </w:rPr>
        <w:t>[insérer le mois</w:t>
      </w:r>
      <w:proofErr w:type="gramStart"/>
      <w:r>
        <w:rPr>
          <w:i/>
          <w:iCs/>
        </w:rPr>
        <w:t>][</w:t>
      </w:r>
      <w:proofErr w:type="gramEnd"/>
      <w:r>
        <w:rPr>
          <w:i/>
          <w:iCs/>
        </w:rPr>
        <w:t>insérer l’année]</w:t>
      </w:r>
      <w:r>
        <w:t>,</w:t>
      </w:r>
      <w:r>
        <w:rPr>
          <w:rStyle w:val="Appelnotedebasdep"/>
        </w:rPr>
        <w:footnoteReference w:id="7"/>
      </w:r>
      <w:r>
        <w:t>et toute demande de paiement doit être reçue à cette date au plus tard.</w:t>
      </w:r>
    </w:p>
    <w:p w:rsidR="0031714F" w:rsidRDefault="00831587">
      <w:pPr>
        <w:pStyle w:val="Corpsdetexte"/>
      </w:pPr>
      <w:r>
        <w:t xml:space="preserve">La présente garantie est régie par les Règles uniformes relatives aux garanties sur demande de la CCI - 2010, Publication CCI </w:t>
      </w:r>
      <w:proofErr w:type="gramStart"/>
      <w:r>
        <w:t>no :</w:t>
      </w:r>
      <w:proofErr w:type="gramEnd"/>
      <w:r>
        <w:t xml:space="preserve"> 758, excepté le sous-paragraphe 15(a) qui est exclu par la présente.</w:t>
      </w:r>
    </w:p>
    <w:p w:rsidR="0031714F" w:rsidRDefault="00831587">
      <w:pPr>
        <w:pStyle w:val="Corpsdetexte"/>
      </w:pPr>
      <w:r>
        <w:rPr>
          <w:color w:val="00B050"/>
        </w:rPr>
        <w:t>…………………………</w:t>
      </w:r>
      <w:r>
        <w:t xml:space="preserve"> </w:t>
      </w:r>
      <w:r>
        <w:rPr>
          <w:i/>
          <w:iCs/>
        </w:rPr>
        <w:t>[</w:t>
      </w:r>
      <w:proofErr w:type="gramStart"/>
      <w:r>
        <w:rPr>
          <w:i/>
          <w:iCs/>
        </w:rPr>
        <w:t>signature(s)</w:t>
      </w:r>
      <w:proofErr w:type="gramEnd"/>
      <w:r>
        <w:rPr>
          <w:i/>
          <w:iCs/>
        </w:rPr>
        <w:t>]</w:t>
      </w:r>
    </w:p>
    <w:p w:rsidR="0031714F" w:rsidRDefault="00831587">
      <w:pPr>
        <w:pStyle w:val="Corpsdetexte"/>
      </w:pPr>
      <w:r>
        <w:rPr>
          <w:i/>
          <w:iCs/>
        </w:rPr>
        <w:t xml:space="preserve">Note: Toutes parties de texte (y compris les renvois en bas de page) sont fournis pour faciliter l’utilisation de </w:t>
      </w:r>
      <w:proofErr w:type="gramStart"/>
      <w:r>
        <w:rPr>
          <w:i/>
          <w:iCs/>
        </w:rPr>
        <w:t>ce</w:t>
      </w:r>
      <w:proofErr w:type="gramEnd"/>
      <w:r>
        <w:rPr>
          <w:i/>
          <w:iCs/>
        </w:rPr>
        <w:t xml:space="preserve"> formulaire et seront éliminées dans le document final. </w:t>
      </w:r>
    </w:p>
    <w:p w:rsidR="0031714F" w:rsidRDefault="00831587">
      <w:pPr>
        <w:pStyle w:val="Corpsdetexte"/>
      </w:pPr>
      <w:r>
        <w:rPr>
          <w:i/>
          <w:iCs/>
        </w:rPr>
        <w:t>[OMETTRE SI PAS EXIGE]</w:t>
      </w:r>
    </w:p>
    <w:p w:rsidR="0031714F" w:rsidRDefault="00831587">
      <w:pPr>
        <w:pStyle w:val="Corpsdetexte"/>
      </w:pPr>
      <w:r>
        <w:t xml:space="preserve">Modèle de caution personnelle </w:t>
      </w:r>
      <w:proofErr w:type="gramStart"/>
      <w:r>
        <w:t>et</w:t>
      </w:r>
      <w:proofErr w:type="gramEnd"/>
      <w:r>
        <w:t xml:space="preserve"> solidaire de bonne exécution</w:t>
      </w:r>
    </w:p>
    <w:p w:rsidR="0031714F" w:rsidRDefault="00831587">
      <w:pPr>
        <w:pStyle w:val="Corpsdetexte"/>
      </w:pPr>
      <w:proofErr w:type="gramStart"/>
      <w:r>
        <w:t>Date :</w:t>
      </w:r>
      <w:proofErr w:type="gramEnd"/>
      <w:r>
        <w:t xml:space="preserve"> </w:t>
      </w:r>
      <w:r>
        <w:rPr>
          <w:color w:val="00B050"/>
        </w:rPr>
        <w:t>…………………………</w:t>
      </w:r>
    </w:p>
    <w:p w:rsidR="0031714F" w:rsidRDefault="00831587">
      <w:pPr>
        <w:pStyle w:val="Corpsdetexte"/>
      </w:pPr>
      <w:r>
        <w:t xml:space="preserve">Appel d’offres no: </w:t>
      </w:r>
      <w:r>
        <w:rPr>
          <w:color w:val="00B050"/>
        </w:rPr>
        <w:t>…………………………</w:t>
      </w:r>
    </w:p>
    <w:p w:rsidR="0031714F" w:rsidRDefault="00831587">
      <w:pPr>
        <w:pStyle w:val="Corpsdetexte"/>
      </w:pPr>
      <w:proofErr w:type="gramStart"/>
      <w:r>
        <w:rPr>
          <w:b/>
          <w:bCs/>
        </w:rPr>
        <w:t>Bénéficiaire :</w:t>
      </w:r>
      <w:proofErr w:type="gramEnd"/>
      <w:r>
        <w:t xml:space="preserve"> </w:t>
      </w:r>
      <w:r>
        <w:rPr>
          <w:color w:val="00B050"/>
        </w:rPr>
        <w:t>…………………………</w:t>
      </w:r>
      <w:r>
        <w:t xml:space="preserve"> [</w:t>
      </w:r>
      <w:proofErr w:type="gramStart"/>
      <w:r>
        <w:rPr>
          <w:i/>
          <w:iCs/>
        </w:rPr>
        <w:t>nom</w:t>
      </w:r>
      <w:proofErr w:type="gramEnd"/>
      <w:r>
        <w:rPr>
          <w:i/>
          <w:iCs/>
        </w:rPr>
        <w:t xml:space="preserve"> et adresse du Maître d’Ouvrage</w:t>
      </w:r>
      <w:r>
        <w:t>]</w:t>
      </w:r>
    </w:p>
    <w:p w:rsidR="0031714F" w:rsidRDefault="00831587">
      <w:pPr>
        <w:pStyle w:val="Corpsdetexte"/>
      </w:pPr>
      <w:proofErr w:type="gramStart"/>
      <w:r>
        <w:rPr>
          <w:b/>
          <w:bCs/>
        </w:rPr>
        <w:t>Date :</w:t>
      </w:r>
      <w:proofErr w:type="gramEnd"/>
      <w:r>
        <w:t xml:space="preserve"> </w:t>
      </w:r>
      <w:r>
        <w:rPr>
          <w:color w:val="00B050"/>
        </w:rPr>
        <w:t>…………………………</w:t>
      </w:r>
    </w:p>
    <w:p w:rsidR="0031714F" w:rsidRDefault="00831587">
      <w:pPr>
        <w:pStyle w:val="Corpsdetexte"/>
      </w:pPr>
      <w:r>
        <w:rPr>
          <w:b/>
          <w:bCs/>
        </w:rPr>
        <w:t>Caution no. :</w:t>
      </w:r>
      <w:r>
        <w:t xml:space="preserve"> </w:t>
      </w:r>
      <w:r>
        <w:rPr>
          <w:color w:val="00B050"/>
        </w:rPr>
        <w:t>…………………………</w:t>
      </w:r>
    </w:p>
    <w:p w:rsidR="0031714F" w:rsidRDefault="00831587">
      <w:pPr>
        <w:pStyle w:val="Corpsdetexte"/>
      </w:pPr>
      <w:r>
        <w:t xml:space="preserve">Nous soussignés </w:t>
      </w:r>
      <w:r>
        <w:rPr>
          <w:color w:val="00B050"/>
        </w:rPr>
        <w:t>…………………………</w:t>
      </w:r>
      <w:r>
        <w:t xml:space="preserve"> [</w:t>
      </w:r>
      <w:proofErr w:type="gramStart"/>
      <w:r>
        <w:rPr>
          <w:i/>
          <w:iCs/>
        </w:rPr>
        <w:t>nom</w:t>
      </w:r>
      <w:proofErr w:type="gramEnd"/>
      <w:r>
        <w:rPr>
          <w:i/>
          <w:iCs/>
        </w:rPr>
        <w:t xml:space="preserve"> et adresse de l’organisme de caution</w:t>
      </w:r>
      <w:r>
        <w:t>]</w:t>
      </w:r>
    </w:p>
    <w:p w:rsidR="0031714F" w:rsidRDefault="00831587">
      <w:pPr>
        <w:pStyle w:val="Corpsdetexte"/>
      </w:pPr>
      <w:r>
        <w:t xml:space="preserve">Déclarons nous porter caution personnelle </w:t>
      </w:r>
      <w:proofErr w:type="gramStart"/>
      <w:r>
        <w:t>et</w:t>
      </w:r>
      <w:proofErr w:type="gramEnd"/>
      <w:r>
        <w:t xml:space="preserve"> solidaire de </w:t>
      </w:r>
      <w:r>
        <w:rPr>
          <w:color w:val="00B050"/>
        </w:rPr>
        <w:t>…………………………</w:t>
      </w:r>
      <w:r>
        <w:t xml:space="preserve"> [</w:t>
      </w:r>
      <w:proofErr w:type="gramStart"/>
      <w:r>
        <w:t>indiquer</w:t>
      </w:r>
      <w:proofErr w:type="gramEnd"/>
      <w:r>
        <w:t xml:space="preserve"> le </w:t>
      </w:r>
      <w:r>
        <w:rPr>
          <w:i/>
          <w:iCs/>
        </w:rPr>
        <w:t>nom et l’adresse complète de l’Entreprise titulaire du marché</w:t>
      </w:r>
      <w:r>
        <w:t xml:space="preserve">] (ci-après dénommé « le Titulaire ») pour le montant de la Garantie de bonne exécution à laquelle le Titulaire </w:t>
      </w:r>
      <w:proofErr w:type="gramStart"/>
      <w:r>
        <w:t>est</w:t>
      </w:r>
      <w:proofErr w:type="gramEnd"/>
      <w:r>
        <w:t xml:space="preserve"> assujetti en qualité de titulaire du Marché no. </w:t>
      </w:r>
      <w:r>
        <w:rPr>
          <w:color w:val="00B050"/>
        </w:rPr>
        <w:t>…………………………</w:t>
      </w:r>
      <w:r>
        <w:t xml:space="preserve"> en date du </w:t>
      </w:r>
      <w:r>
        <w:rPr>
          <w:color w:val="00B050"/>
        </w:rPr>
        <w:t>…………………………</w:t>
      </w:r>
      <w:r>
        <w:t xml:space="preserve"> conclu avec </w:t>
      </w:r>
      <w:r>
        <w:rPr>
          <w:color w:val="00B050"/>
        </w:rPr>
        <w:t>…………………………</w:t>
      </w:r>
      <w:r>
        <w:t xml:space="preserve"> [</w:t>
      </w:r>
      <w:proofErr w:type="gramStart"/>
      <w:r>
        <w:rPr>
          <w:i/>
          <w:iCs/>
        </w:rPr>
        <w:t>nom</w:t>
      </w:r>
      <w:proofErr w:type="gramEnd"/>
      <w:r>
        <w:rPr>
          <w:i/>
          <w:iCs/>
        </w:rPr>
        <w:t xml:space="preserve"> et adresse du Maître d’Ouvrage</w:t>
      </w:r>
      <w:r>
        <w:t xml:space="preserve">], ci-après dénommé « le Bénéficiaire », pour l’exécution de </w:t>
      </w:r>
      <w:r>
        <w:rPr>
          <w:color w:val="00B050"/>
        </w:rPr>
        <w:t>…………………………</w:t>
      </w:r>
      <w:r>
        <w:t xml:space="preserve"> [</w:t>
      </w:r>
      <w:proofErr w:type="gramStart"/>
      <w:r>
        <w:rPr>
          <w:i/>
          <w:iCs/>
        </w:rPr>
        <w:t>description</w:t>
      </w:r>
      <w:proofErr w:type="gramEnd"/>
      <w:r>
        <w:rPr>
          <w:i/>
          <w:iCs/>
        </w:rPr>
        <w:t xml:space="preserve"> des travaux</w:t>
      </w:r>
      <w:r>
        <w:t xml:space="preserve">] (ci-après dénommé « le Marché ») conclu en date du </w:t>
      </w:r>
      <w:r>
        <w:rPr>
          <w:color w:val="00B050"/>
        </w:rPr>
        <w:t>………………………</w:t>
      </w:r>
      <w:proofErr w:type="gramStart"/>
      <w:r>
        <w:rPr>
          <w:color w:val="00B050"/>
        </w:rPr>
        <w:t>…</w:t>
      </w:r>
      <w:r>
        <w:rPr>
          <w:i/>
          <w:iCs/>
        </w:rPr>
        <w:t>[</w:t>
      </w:r>
      <w:proofErr w:type="gramEnd"/>
      <w:r>
        <w:rPr>
          <w:i/>
          <w:iCs/>
        </w:rPr>
        <w:t>insérer la date du Marché]</w:t>
      </w:r>
      <w:r>
        <w:t>.</w:t>
      </w:r>
    </w:p>
    <w:p w:rsidR="0031714F" w:rsidRDefault="00831587">
      <w:pPr>
        <w:pStyle w:val="Corpsdetexte"/>
      </w:pPr>
      <w:r>
        <w:lastRenderedPageBreak/>
        <w:t xml:space="preserve">Ladite caution s’élève à </w:t>
      </w:r>
      <w:r>
        <w:rPr>
          <w:color w:val="00B050"/>
        </w:rPr>
        <w:t>…………………………</w:t>
      </w:r>
      <w:r>
        <w:rPr>
          <w:rStyle w:val="Appelnotedebasdep"/>
        </w:rPr>
        <w:footnoteReference w:id="8"/>
      </w:r>
      <w:r>
        <w:t>.</w:t>
      </w:r>
    </w:p>
    <w:p w:rsidR="0031714F" w:rsidRDefault="00831587">
      <w:pPr>
        <w:pStyle w:val="Corpsdetexte"/>
      </w:pPr>
      <w:r>
        <w:t xml:space="preserve">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w:t>
      </w:r>
      <w:proofErr w:type="gramStart"/>
      <w:r>
        <w:t>et</w:t>
      </w:r>
      <w:proofErr w:type="gramEnd"/>
      <w:r>
        <w:t xml:space="preserve"> demeurera valable jusqu’au trentième jour suivant la date de délivrance du procès-verbal de réception définitive.</w:t>
      </w:r>
    </w:p>
    <w:p w:rsidR="0031714F" w:rsidRDefault="00831587">
      <w:pPr>
        <w:pStyle w:val="Corpsdetexte"/>
      </w:pPr>
      <w:r>
        <w:t xml:space="preserve">SIGNATURE </w:t>
      </w:r>
      <w:proofErr w:type="gramStart"/>
      <w:r>
        <w:t>et</w:t>
      </w:r>
      <w:proofErr w:type="gramEnd"/>
      <w:r>
        <w:t xml:space="preserve"> authentification du signataire</w:t>
      </w:r>
      <w:r>
        <w:rPr>
          <w:color w:val="00B050"/>
        </w:rPr>
        <w:t>…………………………</w:t>
      </w:r>
      <w:r>
        <w:t xml:space="preserve"> </w:t>
      </w:r>
      <w:r>
        <w:rPr>
          <w:color w:val="00B050"/>
        </w:rPr>
        <w:t>…………………………</w:t>
      </w:r>
    </w:p>
    <w:p w:rsidR="0031714F" w:rsidRDefault="00831587">
      <w:pPr>
        <w:pStyle w:val="Corpsdetexte"/>
      </w:pPr>
      <w:r>
        <w:t xml:space="preserve">Nom </w:t>
      </w:r>
      <w:proofErr w:type="gramStart"/>
      <w:r>
        <w:t>et</w:t>
      </w:r>
      <w:proofErr w:type="gramEnd"/>
      <w:r>
        <w:t xml:space="preserve"> adresse de l’organisme de caution</w:t>
      </w:r>
      <w:r>
        <w:rPr>
          <w:color w:val="00B050"/>
        </w:rPr>
        <w:t>…………………………</w:t>
      </w:r>
    </w:p>
    <w:p w:rsidR="0031714F" w:rsidRDefault="00831587">
      <w:pPr>
        <w:pStyle w:val="Corpsdetexte"/>
      </w:pPr>
      <w:proofErr w:type="gramStart"/>
      <w:r>
        <w:rPr>
          <w:i/>
          <w:iCs/>
        </w:rPr>
        <w:t>Note :</w:t>
      </w:r>
      <w:proofErr w:type="gramEnd"/>
      <w:r>
        <w:rPr>
          <w:i/>
          <w:iCs/>
        </w:rPr>
        <w:t xml:space="preserve"> Le texte en italiques doit être retiré du document final ; il est fourni à titre indicatif en vue d’en faciliter la préparation</w:t>
      </w:r>
    </w:p>
    <w:p w:rsidR="0031714F" w:rsidRDefault="00831587">
      <w:pPr>
        <w:pStyle w:val="Corpsdetexte"/>
      </w:pPr>
      <w:r>
        <w:t>Modèle de garantie de restitution d’avance</w:t>
      </w:r>
    </w:p>
    <w:p w:rsidR="0031714F" w:rsidRDefault="00831587">
      <w:pPr>
        <w:pStyle w:val="Corpsdetexte"/>
      </w:pPr>
      <w:r>
        <w:rPr>
          <w:b/>
          <w:bCs/>
        </w:rPr>
        <w:t>(Garantie bancaire sur demande)</w:t>
      </w:r>
    </w:p>
    <w:p w:rsidR="0031714F" w:rsidRDefault="00831587">
      <w:pPr>
        <w:pStyle w:val="Corpsdetexte"/>
      </w:pPr>
      <w:r>
        <w:rPr>
          <w:b/>
          <w:bCs/>
        </w:rPr>
        <w:t xml:space="preserve">DC </w:t>
      </w:r>
      <w:proofErr w:type="gramStart"/>
      <w:r>
        <w:rPr>
          <w:b/>
          <w:bCs/>
        </w:rPr>
        <w:t>No :</w:t>
      </w:r>
      <w:proofErr w:type="gramEnd"/>
      <w:r>
        <w:t xml:space="preserve"> </w:t>
      </w:r>
      <w:r>
        <w:rPr>
          <w:color w:val="00B050"/>
        </w:rPr>
        <w:t>…………………………</w:t>
      </w:r>
      <w:r>
        <w:t xml:space="preserve"> </w:t>
      </w:r>
      <w:proofErr w:type="gramStart"/>
      <w:r>
        <w:t>[Insérer le numéro de la Demande de Cotations].</w:t>
      </w:r>
      <w:proofErr w:type="gramEnd"/>
    </w:p>
    <w:p w:rsidR="0031714F" w:rsidRDefault="00831587">
      <w:pPr>
        <w:pStyle w:val="Corpsdetexte"/>
      </w:pPr>
      <w:proofErr w:type="gramStart"/>
      <w:r>
        <w:rPr>
          <w:b/>
          <w:bCs/>
        </w:rPr>
        <w:t>Garant :</w:t>
      </w:r>
      <w:proofErr w:type="gramEnd"/>
      <w:r>
        <w:rPr>
          <w:b/>
          <w:bCs/>
        </w:rPr>
        <w:t xml:space="preserve"> </w:t>
      </w:r>
      <w:r>
        <w:rPr>
          <w:color w:val="00B050"/>
        </w:rPr>
        <w:t>…………………………</w:t>
      </w:r>
      <w:r>
        <w:t xml:space="preserve"> [</w:t>
      </w:r>
      <w:proofErr w:type="gramStart"/>
      <w:r>
        <w:rPr>
          <w:i/>
          <w:iCs/>
        </w:rPr>
        <w:t>nom</w:t>
      </w:r>
      <w:proofErr w:type="gramEnd"/>
      <w:r>
        <w:rPr>
          <w:i/>
          <w:iCs/>
        </w:rPr>
        <w:t xml:space="preserve"> de la banque et adresse de la banque émettrice</w:t>
      </w:r>
      <w:r>
        <w:rPr>
          <w:b/>
          <w:bCs/>
          <w:i/>
          <w:iCs/>
        </w:rPr>
        <w:t xml:space="preserve"> et code</w:t>
      </w:r>
      <w:r>
        <w:rPr>
          <w:i/>
          <w:iCs/>
        </w:rPr>
        <w:t xml:space="preserve"> SWIFT</w:t>
      </w:r>
      <w:r>
        <w:t>]</w:t>
      </w:r>
    </w:p>
    <w:p w:rsidR="0031714F" w:rsidRDefault="00831587">
      <w:pPr>
        <w:pStyle w:val="Corpsdetexte"/>
      </w:pPr>
      <w:proofErr w:type="gramStart"/>
      <w:r>
        <w:rPr>
          <w:b/>
          <w:bCs/>
        </w:rPr>
        <w:t>Bénéficiaire :</w:t>
      </w:r>
      <w:proofErr w:type="gramEnd"/>
      <w:r>
        <w:t xml:space="preserve"> </w:t>
      </w:r>
      <w:r>
        <w:rPr>
          <w:color w:val="00B050"/>
        </w:rPr>
        <w:t>…………………………</w:t>
      </w:r>
      <w:r>
        <w:t xml:space="preserve"> [</w:t>
      </w:r>
      <w:proofErr w:type="gramStart"/>
      <w:r>
        <w:rPr>
          <w:i/>
          <w:iCs/>
        </w:rPr>
        <w:t>nom</w:t>
      </w:r>
      <w:proofErr w:type="gramEnd"/>
      <w:r>
        <w:rPr>
          <w:i/>
          <w:iCs/>
        </w:rPr>
        <w:t xml:space="preserve"> et adresse </w:t>
      </w:r>
      <w:r>
        <w:rPr>
          <w:b/>
          <w:bCs/>
          <w:i/>
          <w:iCs/>
        </w:rPr>
        <w:t>du M</w:t>
      </w:r>
      <w:r>
        <w:rPr>
          <w:i/>
          <w:iCs/>
        </w:rPr>
        <w:t>aître d’Ouvrage</w:t>
      </w:r>
      <w:r>
        <w:t>]</w:t>
      </w:r>
    </w:p>
    <w:p w:rsidR="0031714F" w:rsidRDefault="00831587">
      <w:pPr>
        <w:pStyle w:val="Corpsdetexte"/>
      </w:pPr>
      <w:proofErr w:type="gramStart"/>
      <w:r>
        <w:rPr>
          <w:b/>
          <w:bCs/>
        </w:rPr>
        <w:t>Date :</w:t>
      </w:r>
      <w:proofErr w:type="gramEnd"/>
      <w:r>
        <w:t xml:space="preserve"> </w:t>
      </w:r>
      <w:r>
        <w:rPr>
          <w:color w:val="00B050"/>
        </w:rPr>
        <w:t>…………………………</w:t>
      </w:r>
    </w:p>
    <w:p w:rsidR="0031714F" w:rsidRDefault="00831587">
      <w:pPr>
        <w:pStyle w:val="Corpsdetexte"/>
      </w:pPr>
      <w:proofErr w:type="gramStart"/>
      <w:r>
        <w:rPr>
          <w:b/>
          <w:bCs/>
        </w:rPr>
        <w:t>Garantie de restitution d’avance No.</w:t>
      </w:r>
      <w:proofErr w:type="gramEnd"/>
      <w:r>
        <w:rPr>
          <w:b/>
          <w:bCs/>
        </w:rPr>
        <w:t xml:space="preserve"> :</w:t>
      </w:r>
    </w:p>
    <w:p w:rsidR="0031714F" w:rsidRDefault="00831587">
      <w:pPr>
        <w:pStyle w:val="Corpsdetexte"/>
      </w:pPr>
      <w:r>
        <w:t xml:space="preserve">Nous avons été informés que </w:t>
      </w:r>
      <w:r>
        <w:rPr>
          <w:i/>
          <w:iCs/>
        </w:rPr>
        <w:t>[nom du Maître d’Ouvrage]</w:t>
      </w:r>
      <w:r>
        <w:t xml:space="preserve"> (ci-après dénommé « le Donneur d’ordre ») a conclu le Marché No., avec le Bénéficiaire en date du </w:t>
      </w:r>
      <w:r>
        <w:rPr>
          <w:color w:val="00B050"/>
        </w:rPr>
        <w:t>…………………………</w:t>
      </w:r>
      <w:r>
        <w:t xml:space="preserve"> pour l’exécution de </w:t>
      </w:r>
      <w:r>
        <w:rPr>
          <w:i/>
          <w:iCs/>
        </w:rPr>
        <w:t>[nom du marché et description des fournitures]</w:t>
      </w:r>
      <w:r>
        <w:t xml:space="preserve"> (ci-après dénommé « le Marché »).</w:t>
      </w:r>
    </w:p>
    <w:p w:rsidR="0031714F" w:rsidRDefault="00831587">
      <w:pPr>
        <w:pStyle w:val="Corpsdetexte"/>
      </w:pPr>
      <w:r>
        <w:t xml:space="preserve">De plus nous comprenons qu’en vertu des conditions du Marché, une avance d’un montant de </w:t>
      </w:r>
      <w:r>
        <w:rPr>
          <w:i/>
          <w:iCs/>
        </w:rPr>
        <w:t xml:space="preserve">[insérer la </w:t>
      </w:r>
      <w:proofErr w:type="gramStart"/>
      <w:r>
        <w:rPr>
          <w:i/>
          <w:iCs/>
        </w:rPr>
        <w:t>somme</w:t>
      </w:r>
      <w:proofErr w:type="gramEnd"/>
      <w:r>
        <w:rPr>
          <w:i/>
          <w:iCs/>
        </w:rPr>
        <w:t xml:space="preserve"> en chiffres] [insérer la somme en lettres] </w:t>
      </w:r>
      <w:r>
        <w:t>est versée contre une garantie de restitution d’avance.</w:t>
      </w:r>
    </w:p>
    <w:p w:rsidR="0031714F" w:rsidRDefault="00831587">
      <w:pPr>
        <w:pStyle w:val="Corpsdetexte"/>
      </w:pPr>
      <w:r>
        <w:t xml:space="preserve">A la demande du Donneur d’ordre, nous prenons, en tant que Garant, l’engagement irrévocable de payer au Bénéficiaire toute somme dans la limite du Montant de la Garantie qui s’élève à </w:t>
      </w:r>
      <w:r>
        <w:rPr>
          <w:i/>
          <w:iCs/>
        </w:rPr>
        <w:t>[insérer la somme en chiffres] [insérer la somme en lettres]</w:t>
      </w:r>
      <w:r>
        <w:t xml:space="preserve">[^14]. Votre demande en paiement doit comprendre, que ce soit dans la demande elle-même ou dans un document séparé, signé accompagnant ou identifiant la demande, la déclaration que le Donneur </w:t>
      </w:r>
      <w:proofErr w:type="gramStart"/>
      <w:r>
        <w:t>d’ordre :</w:t>
      </w:r>
      <w:proofErr w:type="gramEnd"/>
    </w:p>
    <w:p w:rsidR="0031714F" w:rsidRDefault="00831587" w:rsidP="00831587">
      <w:pPr>
        <w:pStyle w:val="SourceCode"/>
        <w:numPr>
          <w:ilvl w:val="0"/>
          <w:numId w:val="80"/>
        </w:numPr>
      </w:pPr>
      <w:r>
        <w:rPr>
          <w:rStyle w:val="VerbatimChar"/>
        </w:rPr>
        <w:t>a utilisé l’avance à d’autres fins que les prestations faisant l’objet du Marché ; ou bien</w:t>
      </w:r>
    </w:p>
    <w:p w:rsidR="0031714F" w:rsidRDefault="00831587" w:rsidP="00831587">
      <w:pPr>
        <w:pStyle w:val="SourceCode"/>
        <w:numPr>
          <w:ilvl w:val="0"/>
          <w:numId w:val="80"/>
        </w:numPr>
      </w:pPr>
      <w:proofErr w:type="gramStart"/>
      <w:r>
        <w:rPr>
          <w:rStyle w:val="VerbatimChar"/>
        </w:rPr>
        <w:t>n’a</w:t>
      </w:r>
      <w:proofErr w:type="gramEnd"/>
      <w:r>
        <w:rPr>
          <w:rStyle w:val="VerbatimChar"/>
        </w:rPr>
        <w:t xml:space="preserve"> pas remboursé l’avance dans les conditions spécifiées au Marché, spécifiant le montant non remboursé par le Donneur d’ordre. </w:t>
      </w:r>
    </w:p>
    <w:p w:rsidR="0031714F" w:rsidRDefault="00831587">
      <w:pPr>
        <w:pStyle w:val="FirstParagraph"/>
      </w:pPr>
      <w:r>
        <w:t xml:space="preserve">Toute demande au titre de la présente garantie doit être accompagnée par une attestation provenant de la banque du Bénéficiaire indiquant que l’avance mentionnée ci-dessus a été créditée au compte bancaire du Donneur d’offre portant le numéro </w:t>
      </w:r>
      <w:r>
        <w:rPr>
          <w:color w:val="00B050"/>
        </w:rPr>
        <w:t>…………………………</w:t>
      </w:r>
      <w:r>
        <w:t xml:space="preserve"> à </w:t>
      </w:r>
      <w:r>
        <w:rPr>
          <w:i/>
          <w:iCs/>
        </w:rPr>
        <w:t>[nom et adresse de la banque].</w:t>
      </w:r>
    </w:p>
    <w:p w:rsidR="0031714F" w:rsidRDefault="00831587">
      <w:pPr>
        <w:pStyle w:val="Corpsdetexte"/>
      </w:pPr>
      <w:r>
        <w:t xml:space="preserve">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w:t>
      </w:r>
      <w:r>
        <w:rPr>
          <w:color w:val="00B050"/>
        </w:rPr>
        <w:lastRenderedPageBreak/>
        <w:t>…………………………</w:t>
      </w:r>
      <w:r>
        <w:t xml:space="preserve">. </w:t>
      </w:r>
      <w:proofErr w:type="gramStart"/>
      <w:r>
        <w:t>En conséquence, toute demande de paiement au titre de cette Garantie doit nous parvenir à cette date au plus tard.</w:t>
      </w:r>
      <w:proofErr w:type="gramEnd"/>
    </w:p>
    <w:p w:rsidR="0031714F" w:rsidRDefault="00831587">
      <w:pPr>
        <w:pStyle w:val="Corpsdetexte"/>
      </w:pPr>
      <w:r>
        <w:t xml:space="preserve">La présente garantie est régie par les Règles Uniformes de la CCI relatives aux Garanties sur Demande (RUGD), Publication CCI </w:t>
      </w:r>
      <w:proofErr w:type="gramStart"/>
      <w:r>
        <w:t>no :</w:t>
      </w:r>
      <w:proofErr w:type="gramEnd"/>
      <w:r>
        <w:t xml:space="preserve"> 758, excepté le sous-paragraphe 15(a) qui est exclu par la présente.</w:t>
      </w:r>
    </w:p>
    <w:p w:rsidR="0031714F" w:rsidRDefault="00831587">
      <w:pPr>
        <w:pStyle w:val="Corpsdetexte"/>
      </w:pPr>
      <w:r>
        <w:rPr>
          <w:color w:val="00B050"/>
        </w:rPr>
        <w:t>…………………………</w:t>
      </w:r>
    </w:p>
    <w:p w:rsidR="0031714F" w:rsidRDefault="00831587">
      <w:pPr>
        <w:pStyle w:val="Corpsdetexte"/>
      </w:pPr>
      <w:r>
        <w:rPr>
          <w:i/>
          <w:iCs/>
        </w:rPr>
        <w:t>[Signature]</w:t>
      </w:r>
    </w:p>
    <w:p w:rsidR="0031714F" w:rsidRDefault="00831587">
      <w:pPr>
        <w:pStyle w:val="Corpsdetexte"/>
      </w:pPr>
      <w:proofErr w:type="gramStart"/>
      <w:r>
        <w:rPr>
          <w:i/>
          <w:iCs/>
        </w:rPr>
        <w:t>Note :</w:t>
      </w:r>
      <w:proofErr w:type="gramEnd"/>
      <w:r>
        <w:rPr>
          <w:i/>
          <w:iCs/>
        </w:rPr>
        <w:t xml:space="preserve"> Le texte en italiques doit être supprimé du document final ; il est fourni à titre indicatif en vue d’en faciliter la préparation</w:t>
      </w:r>
    </w:p>
    <w:p w:rsidR="0031714F" w:rsidRDefault="00831587">
      <w:pPr>
        <w:pStyle w:val="Corpsdetexte"/>
      </w:pPr>
      <w:r>
        <w:rPr>
          <w:b/>
          <w:bCs/>
        </w:rPr>
        <w:t>LISTE DES ETABLISSEMENTS BANCAIRES ET ORGANISMES FINANCIERS AUTORISES</w:t>
      </w:r>
    </w:p>
    <w:p w:rsidR="0031714F" w:rsidRDefault="00831587">
      <w:pPr>
        <w:pStyle w:val="Corpsdetexte"/>
      </w:pPr>
      <w:r>
        <w:rPr>
          <w:b/>
          <w:bCs/>
        </w:rPr>
        <w:t>A EMETTRE DES CAUTIONS DANS LE CADRE DES MARCHES PUBLICS</w:t>
      </w:r>
    </w:p>
    <w:p w:rsidR="0031714F" w:rsidRDefault="00831587" w:rsidP="00831587">
      <w:pPr>
        <w:numPr>
          <w:ilvl w:val="0"/>
          <w:numId w:val="81"/>
        </w:numPr>
      </w:pPr>
      <w:r>
        <w:t>Afriland First Bank</w:t>
      </w:r>
    </w:p>
    <w:p w:rsidR="0031714F" w:rsidRDefault="00831587" w:rsidP="00831587">
      <w:pPr>
        <w:numPr>
          <w:ilvl w:val="0"/>
          <w:numId w:val="81"/>
        </w:numPr>
      </w:pPr>
      <w:r>
        <w:t>Bank Of Africa Cameroun (BOA Cameroun)</w:t>
      </w:r>
    </w:p>
    <w:p w:rsidR="0031714F" w:rsidRDefault="00831587" w:rsidP="00831587">
      <w:pPr>
        <w:numPr>
          <w:ilvl w:val="0"/>
          <w:numId w:val="81"/>
        </w:numPr>
      </w:pPr>
      <w:r>
        <w:t>Banque Camerounaise des Petites et Moyennes Entreprises (BC-PME)</w:t>
      </w:r>
    </w:p>
    <w:p w:rsidR="0031714F" w:rsidRDefault="00831587" w:rsidP="00831587">
      <w:pPr>
        <w:numPr>
          <w:ilvl w:val="0"/>
          <w:numId w:val="81"/>
        </w:numPr>
      </w:pPr>
      <w:r>
        <w:t>Banque Gabonaise pour le Financement International (BGFIBANK)</w:t>
      </w:r>
    </w:p>
    <w:p w:rsidR="0031714F" w:rsidRDefault="00831587" w:rsidP="00831587">
      <w:pPr>
        <w:numPr>
          <w:ilvl w:val="0"/>
          <w:numId w:val="81"/>
        </w:numPr>
      </w:pPr>
      <w:r>
        <w:t>Banque Internationale du Cameroun pour l’Epargne et le Crédit (BICEC)</w:t>
      </w:r>
    </w:p>
    <w:p w:rsidR="0031714F" w:rsidRDefault="00831587" w:rsidP="00831587">
      <w:pPr>
        <w:numPr>
          <w:ilvl w:val="0"/>
          <w:numId w:val="81"/>
        </w:numPr>
      </w:pPr>
      <w:r>
        <w:t>Citibank Cameroun (CITIGROUP)</w:t>
      </w:r>
    </w:p>
    <w:p w:rsidR="0031714F" w:rsidRDefault="00831587" w:rsidP="00831587">
      <w:pPr>
        <w:numPr>
          <w:ilvl w:val="0"/>
          <w:numId w:val="81"/>
        </w:numPr>
      </w:pPr>
      <w:r>
        <w:t>Commercial Bank-Cameroun (CBC)</w:t>
      </w:r>
    </w:p>
    <w:p w:rsidR="0031714F" w:rsidRDefault="00831587" w:rsidP="00831587">
      <w:pPr>
        <w:numPr>
          <w:ilvl w:val="0"/>
          <w:numId w:val="81"/>
        </w:numPr>
      </w:pPr>
      <w:r>
        <w:t>Crédit Communautaire d'Afrique – Bank (CCA-BANK)</w:t>
      </w:r>
    </w:p>
    <w:p w:rsidR="0031714F" w:rsidRDefault="00831587" w:rsidP="00831587">
      <w:pPr>
        <w:numPr>
          <w:ilvl w:val="0"/>
          <w:numId w:val="81"/>
        </w:numPr>
      </w:pPr>
      <w:r>
        <w:t>ECOBANK CAMEROON (ECOBANK)</w:t>
      </w:r>
    </w:p>
    <w:p w:rsidR="0031714F" w:rsidRDefault="00831587" w:rsidP="00831587">
      <w:pPr>
        <w:numPr>
          <w:ilvl w:val="0"/>
          <w:numId w:val="81"/>
        </w:numPr>
      </w:pPr>
      <w:r>
        <w:t>National Financial Credit-Bank (NFC-Bank)</w:t>
      </w:r>
    </w:p>
    <w:p w:rsidR="0031714F" w:rsidRDefault="00831587" w:rsidP="00831587">
      <w:pPr>
        <w:numPr>
          <w:ilvl w:val="0"/>
          <w:numId w:val="81"/>
        </w:numPr>
      </w:pPr>
      <w:r>
        <w:t>Société Commerciale de Banques-Cameroun (SCB-Cameroun)</w:t>
      </w:r>
    </w:p>
    <w:p w:rsidR="0031714F" w:rsidRDefault="00831587" w:rsidP="00831587">
      <w:pPr>
        <w:numPr>
          <w:ilvl w:val="0"/>
          <w:numId w:val="81"/>
        </w:numPr>
      </w:pPr>
      <w:r>
        <w:t>Société Générale Cameroun (SGC)</w:t>
      </w:r>
    </w:p>
    <w:p w:rsidR="0031714F" w:rsidRDefault="00831587" w:rsidP="00831587">
      <w:pPr>
        <w:numPr>
          <w:ilvl w:val="0"/>
          <w:numId w:val="81"/>
        </w:numPr>
      </w:pPr>
      <w:r>
        <w:t>Standard Chatered Bank Cameroon (SCBC)</w:t>
      </w:r>
    </w:p>
    <w:p w:rsidR="0031714F" w:rsidRDefault="00831587" w:rsidP="00831587">
      <w:pPr>
        <w:numPr>
          <w:ilvl w:val="0"/>
          <w:numId w:val="81"/>
        </w:numPr>
      </w:pPr>
      <w:r>
        <w:t>Union Bank of Cameroon (UBC)</w:t>
      </w:r>
    </w:p>
    <w:p w:rsidR="0031714F" w:rsidRDefault="00831587" w:rsidP="00831587">
      <w:pPr>
        <w:numPr>
          <w:ilvl w:val="0"/>
          <w:numId w:val="81"/>
        </w:numPr>
      </w:pPr>
      <w:r>
        <w:t>United Bank for Africa (UBA)</w:t>
      </w:r>
    </w:p>
    <w:p w:rsidR="0031714F" w:rsidRDefault="00831587">
      <w:pPr>
        <w:pStyle w:val="FirstParagraph"/>
      </w:pPr>
      <w:r>
        <w:rPr>
          <w:b/>
          <w:bCs/>
        </w:rPr>
        <w:t>COMPAGNIES D’ASSURANCES</w:t>
      </w:r>
    </w:p>
    <w:p w:rsidR="0031714F" w:rsidRDefault="00831587" w:rsidP="00831587">
      <w:pPr>
        <w:numPr>
          <w:ilvl w:val="0"/>
          <w:numId w:val="82"/>
        </w:numPr>
      </w:pPr>
      <w:r>
        <w:t>ACTIVA ASSURANCES S.A</w:t>
      </w:r>
    </w:p>
    <w:p w:rsidR="0031714F" w:rsidRDefault="00831587" w:rsidP="00831587">
      <w:pPr>
        <w:numPr>
          <w:ilvl w:val="0"/>
          <w:numId w:val="82"/>
        </w:numPr>
      </w:pPr>
      <w:r>
        <w:t>AREA ASSURANCES S.A</w:t>
      </w:r>
    </w:p>
    <w:p w:rsidR="0031714F" w:rsidRDefault="00831587" w:rsidP="00831587">
      <w:pPr>
        <w:numPr>
          <w:ilvl w:val="0"/>
          <w:numId w:val="82"/>
        </w:numPr>
      </w:pPr>
      <w:r>
        <w:t>AFG ASSURANCE SA</w:t>
      </w:r>
    </w:p>
    <w:p w:rsidR="0031714F" w:rsidRDefault="00831587" w:rsidP="00831587">
      <w:pPr>
        <w:numPr>
          <w:ilvl w:val="0"/>
          <w:numId w:val="82"/>
        </w:numPr>
      </w:pPr>
      <w:r>
        <w:t>CHANAS ASSURANCES S.A</w:t>
      </w:r>
    </w:p>
    <w:p w:rsidR="0031714F" w:rsidRDefault="00831587" w:rsidP="00831587">
      <w:pPr>
        <w:numPr>
          <w:ilvl w:val="0"/>
          <w:numId w:val="82"/>
        </w:numPr>
      </w:pPr>
      <w:r>
        <w:t>CPA S.A</w:t>
      </w:r>
    </w:p>
    <w:p w:rsidR="0031714F" w:rsidRDefault="00831587" w:rsidP="00831587">
      <w:pPr>
        <w:numPr>
          <w:ilvl w:val="0"/>
          <w:numId w:val="82"/>
        </w:numPr>
      </w:pPr>
      <w:r>
        <w:t>LD ASSURANCES S.A</w:t>
      </w:r>
    </w:p>
    <w:p w:rsidR="0031714F" w:rsidRDefault="00831587" w:rsidP="00831587">
      <w:pPr>
        <w:numPr>
          <w:ilvl w:val="0"/>
          <w:numId w:val="82"/>
        </w:numPr>
      </w:pPr>
      <w:r>
        <w:t>AFRI INSURANCE S.A</w:t>
      </w:r>
    </w:p>
    <w:p w:rsidR="0031714F" w:rsidRDefault="00831587" w:rsidP="00831587">
      <w:pPr>
        <w:numPr>
          <w:ilvl w:val="0"/>
          <w:numId w:val="82"/>
        </w:numPr>
      </w:pPr>
      <w:r>
        <w:t>PRO ASSUR S.A</w:t>
      </w:r>
    </w:p>
    <w:p w:rsidR="0031714F" w:rsidRDefault="00831587" w:rsidP="00831587">
      <w:pPr>
        <w:numPr>
          <w:ilvl w:val="0"/>
          <w:numId w:val="82"/>
        </w:numPr>
      </w:pPr>
      <w:r>
        <w:lastRenderedPageBreak/>
        <w:t>ATLANTIQUE ASSURANCES S.A</w:t>
      </w:r>
    </w:p>
    <w:p w:rsidR="0031714F" w:rsidRDefault="00831587" w:rsidP="00831587">
      <w:pPr>
        <w:numPr>
          <w:ilvl w:val="0"/>
          <w:numId w:val="82"/>
        </w:numPr>
      </w:pPr>
      <w:r>
        <w:t>BELIFE INSURANCE S.A</w:t>
      </w:r>
    </w:p>
    <w:p w:rsidR="0031714F" w:rsidRDefault="00831587" w:rsidP="00831587">
      <w:pPr>
        <w:numPr>
          <w:ilvl w:val="0"/>
          <w:numId w:val="82"/>
        </w:numPr>
      </w:pPr>
      <w:r>
        <w:t>ROYAL ONYX INSURANCE GENERAL S.A</w:t>
      </w:r>
    </w:p>
    <w:p w:rsidR="0031714F" w:rsidRDefault="00831587" w:rsidP="00831587">
      <w:pPr>
        <w:numPr>
          <w:ilvl w:val="0"/>
          <w:numId w:val="82"/>
        </w:numPr>
      </w:pPr>
      <w:r>
        <w:t>SAAR S.A</w:t>
      </w:r>
    </w:p>
    <w:p w:rsidR="0031714F" w:rsidRDefault="00831587" w:rsidP="00831587">
      <w:pPr>
        <w:numPr>
          <w:ilvl w:val="0"/>
          <w:numId w:val="82"/>
        </w:numPr>
      </w:pPr>
      <w:r>
        <w:t>SANLAM ALLIANZ ASSURANCES CAMEROUN S.A</w:t>
      </w:r>
    </w:p>
    <w:p w:rsidR="0031714F" w:rsidRDefault="00831587" w:rsidP="00831587">
      <w:pPr>
        <w:numPr>
          <w:ilvl w:val="0"/>
          <w:numId w:val="82"/>
        </w:numPr>
      </w:pPr>
      <w:r>
        <w:t>ZENITHE INSURANCE S.A</w:t>
      </w:r>
    </w:p>
    <w:p w:rsidR="0031714F" w:rsidRDefault="00831587">
      <w:pPr>
        <w:pStyle w:val="FirstParagraph"/>
      </w:pPr>
      <w:r>
        <w:rPr>
          <w:b/>
          <w:bCs/>
        </w:rPr>
        <w:t>JUSTIFICATIF DU FINANCEMENT</w:t>
      </w:r>
    </w:p>
    <w:p w:rsidR="0031714F" w:rsidRDefault="00831587">
      <w:pPr>
        <w:pStyle w:val="Corpsdetexte"/>
        <w:jc w:val="center"/>
      </w:pPr>
      <w:r>
        <w:rPr>
          <w:color w:val="00B050"/>
        </w:rPr>
        <w:t>…………………………</w:t>
      </w:r>
    </w:p>
    <w:sectPr w:rsidR="0031714F">
      <w:footerReference w:type="default" r:id="rId23"/>
      <w:pgSz w:w="11906" w:h="16838"/>
      <w:pgMar w:top="1134" w:right="1247" w:bottom="1134" w:left="124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8E2" w:rsidRDefault="009178E2">
      <w:pPr>
        <w:spacing w:after="0"/>
      </w:pPr>
      <w:r>
        <w:separator/>
      </w:r>
    </w:p>
  </w:endnote>
  <w:endnote w:type="continuationSeparator" w:id="0">
    <w:p w:rsidR="009178E2" w:rsidRDefault="009178E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97D" w:rsidRDefault="0056697D">
    <w:pPr>
      <w:jc w:val="center"/>
    </w:pPr>
    <w:r>
      <w:rPr>
        <w:sz w:val="18"/>
      </w:rPr>
      <w:t xml:space="preserve">Page </w:t>
    </w:r>
    <w:r>
      <w:rPr>
        <w:sz w:val="18"/>
      </w:rPr>
      <w:fldChar w:fldCharType="begin"/>
    </w:r>
    <w:r>
      <w:rPr>
        <w:sz w:val="18"/>
      </w:rPr>
      <w:instrText>PAGE</w:instrText>
    </w:r>
    <w:r>
      <w:rPr>
        <w:sz w:val="18"/>
      </w:rPr>
      <w:fldChar w:fldCharType="separate"/>
    </w:r>
    <w:r w:rsidR="00EC78AB">
      <w:rPr>
        <w:noProof/>
        <w:sz w:val="18"/>
      </w:rPr>
      <w:t>1</w:t>
    </w:r>
    <w:r>
      <w:rPr>
        <w:sz w:val="18"/>
      </w:rPr>
      <w:fldChar w:fldCharType="end"/>
    </w:r>
    <w:r>
      <w:rPr>
        <w:sz w:val="18"/>
      </w:rPr>
      <w:t xml:space="preserve"> sur </w:t>
    </w:r>
    <w:r>
      <w:rPr>
        <w:sz w:val="18"/>
      </w:rPr>
      <w:fldChar w:fldCharType="begin"/>
    </w:r>
    <w:r>
      <w:rPr>
        <w:sz w:val="18"/>
      </w:rPr>
      <w:instrText>NUMPAGES</w:instrText>
    </w:r>
    <w:r>
      <w:rPr>
        <w:sz w:val="18"/>
      </w:rPr>
      <w:fldChar w:fldCharType="separate"/>
    </w:r>
    <w:r w:rsidR="00EC78AB">
      <w:rPr>
        <w:noProof/>
        <w:sz w:val="18"/>
      </w:rPr>
      <w:t>78</w:t>
    </w:r>
    <w:r>
      <w:rPr>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8E2" w:rsidRDefault="009178E2">
      <w:r>
        <w:separator/>
      </w:r>
    </w:p>
  </w:footnote>
  <w:footnote w:type="continuationSeparator" w:id="0">
    <w:p w:rsidR="009178E2" w:rsidRDefault="009178E2">
      <w:r>
        <w:continuationSeparator/>
      </w:r>
    </w:p>
  </w:footnote>
  <w:footnote w:id="1">
    <w:p w:rsidR="0056697D" w:rsidRDefault="0056697D">
      <w:pPr>
        <w:pStyle w:val="Notedebasdepage"/>
      </w:pPr>
      <w:r>
        <w:rPr>
          <w:rStyle w:val="Appelnotedebasdep"/>
        </w:rPr>
        <w:footnoteRef/>
      </w:r>
      <w:r>
        <w:t xml:space="preserve"> Dans le cas de marché rémunéré au forfait, remplacer la clause 35.1 comme </w:t>
      </w:r>
      <w:proofErr w:type="gramStart"/>
      <w:r>
        <w:t>suit :</w:t>
      </w:r>
      <w:proofErr w:type="gramEnd"/>
      <w:r>
        <w:t xml:space="preserve"> 35.1L’Entrepreneur présentera un Programme d’activités mis à jour dans les 7 jours suivant réception des instructions du Directeur de Projet. </w:t>
      </w:r>
      <w:proofErr w:type="gramStart"/>
      <w:r>
        <w:t>Le Programme d’activités contiendra les activités chiffrées à réaliser dans le cadre des Travaux.</w:t>
      </w:r>
      <w:proofErr w:type="gramEnd"/>
      <w:r>
        <w:t xml:space="preserve"> Le Programme d’activités </w:t>
      </w:r>
      <w:proofErr w:type="gramStart"/>
      <w:r>
        <w:t>est</w:t>
      </w:r>
      <w:proofErr w:type="gramEnd"/>
      <w:r>
        <w:t xml:space="preserve"> utilisé pour suivre et contrôler la performance des activités sur la base desquelles l’Entrepreneur sera payé. Si le paiement des matériaux livrés sur le chantier </w:t>
      </w:r>
      <w:proofErr w:type="gramStart"/>
      <w:r>
        <w:t>est</w:t>
      </w:r>
      <w:proofErr w:type="gramEnd"/>
      <w:r>
        <w:t xml:space="preserve"> effectué séparément, l’Entrepreneur présentera la livraison des matériaux sur le chantier séparément du Programme d’activités.</w:t>
      </w:r>
    </w:p>
  </w:footnote>
  <w:footnote w:id="2">
    <w:p w:rsidR="0056697D" w:rsidRDefault="0056697D">
      <w:pPr>
        <w:pStyle w:val="Notedebasdepage"/>
      </w:pPr>
      <w:r>
        <w:rPr>
          <w:rStyle w:val="Appelnotedebasdep"/>
        </w:rPr>
        <w:footnoteRef/>
      </w:r>
      <w:r>
        <w:t xml:space="preserve"> Dans le cas de marché rémunéré au forfait, remplacer la totalité de la Clause 36 par la nouvelle clause 36.1 comme suit : 36.1L’Entrepreneur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3">
    <w:p w:rsidR="0056697D" w:rsidRDefault="0056697D">
      <w:pPr>
        <w:pStyle w:val="Notedebasdepage"/>
      </w:pPr>
      <w:r>
        <w:rPr>
          <w:rStyle w:val="Appelnotedebasdep"/>
        </w:rPr>
        <w:footnoteRef/>
      </w:r>
      <w:r>
        <w:t xml:space="preserve"> 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4">
    <w:p w:rsidR="0056697D" w:rsidRDefault="0056697D">
      <w:pPr>
        <w:pStyle w:val="Notedebasdepage"/>
      </w:pPr>
      <w:r>
        <w:rPr>
          <w:rStyle w:val="Appelnotedebasdep"/>
        </w:rPr>
        <w:footnoteRef/>
      </w:r>
      <w:r>
        <w:t xml:space="preserve"> 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5">
    <w:p w:rsidR="0056697D" w:rsidRDefault="0056697D">
      <w:pPr>
        <w:pStyle w:val="Notedebasdepage"/>
      </w:pPr>
      <w:r>
        <w:rPr>
          <w:rStyle w:val="Appelnotedebasdep"/>
        </w:rPr>
        <w:footnoteRef/>
      </w:r>
      <w:r>
        <w:t xml:space="preserve"> Les inspections menées dans </w:t>
      </w:r>
      <w:proofErr w:type="gramStart"/>
      <w:r>
        <w:t>ce</w:t>
      </w:r>
      <w:proofErr w:type="gramEnd"/>
      <w:r>
        <w:t xml:space="preserv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6">
    <w:p w:rsidR="0056697D" w:rsidRDefault="0056697D">
      <w:pPr>
        <w:pStyle w:val="Notedebasdepage"/>
      </w:pPr>
      <w:r>
        <w:rPr>
          <w:rStyle w:val="Appelnotedebasdep"/>
        </w:rPr>
        <w:footnoteRef/>
      </w:r>
      <w:r>
        <w:t xml:space="preserve"> La banque d’émission devra insérer un montant représentant le pourcentage du montant du marché indiqué dans laNotification d’attribution du Marché, et dénommé soit dans la/les monnaie/s du marché, ou dans une monnaie librement convertible jugée aceptable pour le Maître d’Ouvrage</w:t>
      </w:r>
    </w:p>
  </w:footnote>
  <w:footnote w:id="7">
    <w:p w:rsidR="0056697D" w:rsidRDefault="0056697D">
      <w:pPr>
        <w:pStyle w:val="Notedebasdepage"/>
      </w:pPr>
      <w:r>
        <w:rPr>
          <w:rStyle w:val="Appelnotedebasdep"/>
        </w:rPr>
        <w:footnoteRef/>
      </w:r>
      <w:r>
        <w:t xml:space="preserve"> </w:t>
      </w:r>
      <w:proofErr w:type="gramStart"/>
      <w:r>
        <w:t>Insérez la date vingt-huit jours après la date d’achèvement prévue comme décrit dans CM49.1.</w:t>
      </w:r>
      <w:proofErr w:type="gramEnd"/>
      <w:r>
        <w:t xml:space="preserve"> Le Maître d’Ouvrage doit noter qu’en </w:t>
      </w:r>
      <w:proofErr w:type="gramStart"/>
      <w:r>
        <w:t>cas</w:t>
      </w:r>
      <w:proofErr w:type="gramEnd"/>
      <w:r>
        <w:t xml:space="preserve"> de prolongation de cette date pour l’achèvement du marché, le Maître d’Ouvrage devrait demander une prolongation de cette garantie au Garant. Cette demande doit être écrite </w:t>
      </w:r>
      <w:proofErr w:type="gramStart"/>
      <w:r>
        <w:t>et</w:t>
      </w:r>
      <w:proofErr w:type="gramEnd"/>
      <w:r>
        <w:t xml:space="preserve"> doit être faite avant la date d’expiration fixée dans la garantie. En préparant cette garantie, le Maître d’Ouvrage pourrait envisager d’ajouter le texte suivant au formulaire, à la fin de l’avant-dernier </w:t>
      </w:r>
      <w:proofErr w:type="gramStart"/>
      <w:r>
        <w:t>paragraphe :</w:t>
      </w:r>
      <w:proofErr w:type="gramEnd"/>
      <w:r>
        <w:t xml:space="preserve">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footnote>
  <w:footnote w:id="8">
    <w:p w:rsidR="0056697D" w:rsidRDefault="0056697D">
      <w:pPr>
        <w:pStyle w:val="Notedebasdepage"/>
      </w:pPr>
      <w:r>
        <w:rPr>
          <w:rStyle w:val="Appelnotedebasdep"/>
        </w:rPr>
        <w:footnoteRef/>
      </w:r>
      <w:r>
        <w:t xml:space="preserve"> L’organisme de caution doit insérer </w:t>
      </w:r>
      <w:proofErr w:type="gramStart"/>
      <w:r>
        <w:t>un</w:t>
      </w:r>
      <w:proofErr w:type="gramEnd"/>
      <w:r>
        <w:t xml:space="preserve"> montant représentant le montant du Marché mentionné au Marché soit dans la (ou les) monnaie(s) mentionnée(s) au Marché, soit dans toute autre monnaie librement convertible acceptable par le Maître d’Ouvrage.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A991"/>
    <w:multiLevelType w:val="multilevel"/>
    <w:tmpl w:val="E5FA475E"/>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nsid w:val="00A99411"/>
    <w:multiLevelType w:val="multilevel"/>
    <w:tmpl w:val="50600AB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nsid w:val="00A99413"/>
    <w:multiLevelType w:val="multilevel"/>
    <w:tmpl w:val="8CAAC150"/>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3">
    <w:nsid w:val="00A99431"/>
    <w:multiLevelType w:val="multilevel"/>
    <w:tmpl w:val="F844D15C"/>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4">
    <w:nsid w:val="00A99531"/>
    <w:multiLevelType w:val="multilevel"/>
    <w:tmpl w:val="78E2DEAE"/>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abstractNum w:abstractNumId="5">
    <w:nsid w:val="00A99711"/>
    <w:multiLevelType w:val="multilevel"/>
    <w:tmpl w:val="4C6E99CE"/>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6">
    <w:nsid w:val="00A99721"/>
    <w:multiLevelType w:val="multilevel"/>
    <w:tmpl w:val="74FA36A4"/>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7">
    <w:nsid w:val="00A99731"/>
    <w:multiLevelType w:val="multilevel"/>
    <w:tmpl w:val="A11C50EA"/>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8">
    <w:nsid w:val="0A994125"/>
    <w:multiLevelType w:val="multilevel"/>
    <w:tmpl w:val="A09A9D52"/>
    <w:lvl w:ilvl="0">
      <w:start w:val="25"/>
      <w:numFmt w:val="decimal"/>
      <w:lvlText w:val="%1."/>
      <w:lvlJc w:val="left"/>
      <w:pPr>
        <w:ind w:left="720" w:hanging="480"/>
      </w:pPr>
    </w:lvl>
    <w:lvl w:ilvl="1">
      <w:start w:val="25"/>
      <w:numFmt w:val="decimal"/>
      <w:lvlText w:val="%2."/>
      <w:lvlJc w:val="left"/>
      <w:pPr>
        <w:ind w:left="1440" w:hanging="480"/>
      </w:pPr>
    </w:lvl>
    <w:lvl w:ilvl="2">
      <w:start w:val="25"/>
      <w:numFmt w:val="decimal"/>
      <w:lvlText w:val="%3."/>
      <w:lvlJc w:val="left"/>
      <w:pPr>
        <w:ind w:left="2160" w:hanging="480"/>
      </w:pPr>
    </w:lvl>
    <w:lvl w:ilvl="3">
      <w:start w:val="25"/>
      <w:numFmt w:val="decimal"/>
      <w:lvlText w:val="%4."/>
      <w:lvlJc w:val="left"/>
      <w:pPr>
        <w:ind w:left="2880" w:hanging="480"/>
      </w:pPr>
    </w:lvl>
    <w:lvl w:ilvl="4">
      <w:start w:val="25"/>
      <w:numFmt w:val="decimal"/>
      <w:lvlText w:val="%5."/>
      <w:lvlJc w:val="left"/>
      <w:pPr>
        <w:ind w:left="3600" w:hanging="480"/>
      </w:pPr>
    </w:lvl>
    <w:lvl w:ilvl="5">
      <w:start w:val="25"/>
      <w:numFmt w:val="decimal"/>
      <w:lvlText w:val="%6."/>
      <w:lvlJc w:val="left"/>
      <w:pPr>
        <w:ind w:left="4320" w:hanging="480"/>
      </w:pPr>
    </w:lvl>
    <w:lvl w:ilvl="6">
      <w:start w:val="25"/>
      <w:numFmt w:val="decimal"/>
      <w:lvlText w:val="%7."/>
      <w:lvlJc w:val="left"/>
      <w:pPr>
        <w:ind w:left="5040" w:hanging="480"/>
      </w:pPr>
    </w:lvl>
    <w:lvl w:ilvl="7">
      <w:start w:val="25"/>
      <w:numFmt w:val="decimal"/>
      <w:lvlText w:val="%8."/>
      <w:lvlJc w:val="left"/>
      <w:pPr>
        <w:ind w:left="5760" w:hanging="480"/>
      </w:pPr>
    </w:lvl>
    <w:lvl w:ilvl="8">
      <w:start w:val="25"/>
      <w:numFmt w:val="decimal"/>
      <w:lvlText w:val="%9."/>
      <w:lvlJc w:val="left"/>
      <w:pPr>
        <w:ind w:left="6480" w:hanging="480"/>
      </w:pPr>
    </w:lvl>
  </w:abstractNum>
  <w:abstractNum w:abstractNumId="9">
    <w:nsid w:val="0A994131"/>
    <w:multiLevelType w:val="multilevel"/>
    <w:tmpl w:val="CAFCBEE4"/>
    <w:lvl w:ilvl="0">
      <w:start w:val="31"/>
      <w:numFmt w:val="decimal"/>
      <w:lvlText w:val="%1."/>
      <w:lvlJc w:val="left"/>
      <w:pPr>
        <w:ind w:left="720" w:hanging="480"/>
      </w:pPr>
    </w:lvl>
    <w:lvl w:ilvl="1">
      <w:start w:val="31"/>
      <w:numFmt w:val="decimal"/>
      <w:lvlText w:val="%2."/>
      <w:lvlJc w:val="left"/>
      <w:pPr>
        <w:ind w:left="1440" w:hanging="480"/>
      </w:pPr>
    </w:lvl>
    <w:lvl w:ilvl="2">
      <w:start w:val="31"/>
      <w:numFmt w:val="decimal"/>
      <w:lvlText w:val="%3."/>
      <w:lvlJc w:val="left"/>
      <w:pPr>
        <w:ind w:left="2160" w:hanging="480"/>
      </w:pPr>
    </w:lvl>
    <w:lvl w:ilvl="3">
      <w:start w:val="31"/>
      <w:numFmt w:val="decimal"/>
      <w:lvlText w:val="%4."/>
      <w:lvlJc w:val="left"/>
      <w:pPr>
        <w:ind w:left="2880" w:hanging="480"/>
      </w:pPr>
    </w:lvl>
    <w:lvl w:ilvl="4">
      <w:start w:val="31"/>
      <w:numFmt w:val="decimal"/>
      <w:lvlText w:val="%5."/>
      <w:lvlJc w:val="left"/>
      <w:pPr>
        <w:ind w:left="3600" w:hanging="480"/>
      </w:pPr>
    </w:lvl>
    <w:lvl w:ilvl="5">
      <w:start w:val="31"/>
      <w:numFmt w:val="decimal"/>
      <w:lvlText w:val="%6."/>
      <w:lvlJc w:val="left"/>
      <w:pPr>
        <w:ind w:left="4320" w:hanging="480"/>
      </w:pPr>
    </w:lvl>
    <w:lvl w:ilvl="6">
      <w:start w:val="31"/>
      <w:numFmt w:val="decimal"/>
      <w:lvlText w:val="%7."/>
      <w:lvlJc w:val="left"/>
      <w:pPr>
        <w:ind w:left="5040" w:hanging="480"/>
      </w:pPr>
    </w:lvl>
    <w:lvl w:ilvl="7">
      <w:start w:val="31"/>
      <w:numFmt w:val="decimal"/>
      <w:lvlText w:val="%8."/>
      <w:lvlJc w:val="left"/>
      <w:pPr>
        <w:ind w:left="5760" w:hanging="480"/>
      </w:pPr>
    </w:lvl>
    <w:lvl w:ilvl="8">
      <w:start w:val="31"/>
      <w:numFmt w:val="decimal"/>
      <w:lvlText w:val="%9."/>
      <w:lvlJc w:val="left"/>
      <w:pPr>
        <w:ind w:left="6480" w:hanging="480"/>
      </w:pPr>
    </w:lvl>
  </w:abstractNum>
  <w:abstractNum w:abstractNumId="10">
    <w:nsid w:val="0A994135"/>
    <w:multiLevelType w:val="multilevel"/>
    <w:tmpl w:val="D6ECBD3C"/>
    <w:lvl w:ilvl="0">
      <w:start w:val="35"/>
      <w:numFmt w:val="decimal"/>
      <w:lvlText w:val="%1."/>
      <w:lvlJc w:val="left"/>
      <w:pPr>
        <w:ind w:left="720" w:hanging="480"/>
      </w:pPr>
    </w:lvl>
    <w:lvl w:ilvl="1">
      <w:start w:val="35"/>
      <w:numFmt w:val="decimal"/>
      <w:lvlText w:val="%2."/>
      <w:lvlJc w:val="left"/>
      <w:pPr>
        <w:ind w:left="1440" w:hanging="480"/>
      </w:pPr>
    </w:lvl>
    <w:lvl w:ilvl="2">
      <w:start w:val="35"/>
      <w:numFmt w:val="decimal"/>
      <w:lvlText w:val="%3."/>
      <w:lvlJc w:val="left"/>
      <w:pPr>
        <w:ind w:left="2160" w:hanging="480"/>
      </w:pPr>
    </w:lvl>
    <w:lvl w:ilvl="3">
      <w:start w:val="35"/>
      <w:numFmt w:val="decimal"/>
      <w:lvlText w:val="%4."/>
      <w:lvlJc w:val="left"/>
      <w:pPr>
        <w:ind w:left="2880" w:hanging="480"/>
      </w:pPr>
    </w:lvl>
    <w:lvl w:ilvl="4">
      <w:start w:val="35"/>
      <w:numFmt w:val="decimal"/>
      <w:lvlText w:val="%5."/>
      <w:lvlJc w:val="left"/>
      <w:pPr>
        <w:ind w:left="3600" w:hanging="480"/>
      </w:pPr>
    </w:lvl>
    <w:lvl w:ilvl="5">
      <w:start w:val="35"/>
      <w:numFmt w:val="decimal"/>
      <w:lvlText w:val="%6."/>
      <w:lvlJc w:val="left"/>
      <w:pPr>
        <w:ind w:left="4320" w:hanging="480"/>
      </w:pPr>
    </w:lvl>
    <w:lvl w:ilvl="6">
      <w:start w:val="35"/>
      <w:numFmt w:val="decimal"/>
      <w:lvlText w:val="%7."/>
      <w:lvlJc w:val="left"/>
      <w:pPr>
        <w:ind w:left="5040" w:hanging="480"/>
      </w:pPr>
    </w:lvl>
    <w:lvl w:ilvl="7">
      <w:start w:val="35"/>
      <w:numFmt w:val="decimal"/>
      <w:lvlText w:val="%8."/>
      <w:lvlJc w:val="left"/>
      <w:pPr>
        <w:ind w:left="5760" w:hanging="480"/>
      </w:pPr>
    </w:lvl>
    <w:lvl w:ilvl="8">
      <w:start w:val="35"/>
      <w:numFmt w:val="decimal"/>
      <w:lvlText w:val="%9."/>
      <w:lvlJc w:val="left"/>
      <w:pPr>
        <w:ind w:left="6480" w:hanging="480"/>
      </w:pPr>
    </w:lvl>
  </w:abstractNum>
  <w:abstractNum w:abstractNumId="11">
    <w:nsid w:val="0A994149"/>
    <w:multiLevelType w:val="multilevel"/>
    <w:tmpl w:val="1A94F026"/>
    <w:lvl w:ilvl="0">
      <w:start w:val="49"/>
      <w:numFmt w:val="decimal"/>
      <w:lvlText w:val="%1."/>
      <w:lvlJc w:val="left"/>
      <w:pPr>
        <w:ind w:left="720" w:hanging="480"/>
      </w:pPr>
    </w:lvl>
    <w:lvl w:ilvl="1">
      <w:start w:val="49"/>
      <w:numFmt w:val="decimal"/>
      <w:lvlText w:val="%2."/>
      <w:lvlJc w:val="left"/>
      <w:pPr>
        <w:ind w:left="1440" w:hanging="480"/>
      </w:pPr>
    </w:lvl>
    <w:lvl w:ilvl="2">
      <w:start w:val="49"/>
      <w:numFmt w:val="decimal"/>
      <w:lvlText w:val="%3."/>
      <w:lvlJc w:val="left"/>
      <w:pPr>
        <w:ind w:left="2160" w:hanging="480"/>
      </w:pPr>
    </w:lvl>
    <w:lvl w:ilvl="3">
      <w:start w:val="49"/>
      <w:numFmt w:val="decimal"/>
      <w:lvlText w:val="%4."/>
      <w:lvlJc w:val="left"/>
      <w:pPr>
        <w:ind w:left="2880" w:hanging="480"/>
      </w:pPr>
    </w:lvl>
    <w:lvl w:ilvl="4">
      <w:start w:val="49"/>
      <w:numFmt w:val="decimal"/>
      <w:lvlText w:val="%5."/>
      <w:lvlJc w:val="left"/>
      <w:pPr>
        <w:ind w:left="3600" w:hanging="480"/>
      </w:pPr>
    </w:lvl>
    <w:lvl w:ilvl="5">
      <w:start w:val="49"/>
      <w:numFmt w:val="decimal"/>
      <w:lvlText w:val="%6."/>
      <w:lvlJc w:val="left"/>
      <w:pPr>
        <w:ind w:left="4320" w:hanging="480"/>
      </w:pPr>
    </w:lvl>
    <w:lvl w:ilvl="6">
      <w:start w:val="49"/>
      <w:numFmt w:val="decimal"/>
      <w:lvlText w:val="%7."/>
      <w:lvlJc w:val="left"/>
      <w:pPr>
        <w:ind w:left="5040" w:hanging="480"/>
      </w:pPr>
    </w:lvl>
    <w:lvl w:ilvl="7">
      <w:start w:val="49"/>
      <w:numFmt w:val="decimal"/>
      <w:lvlText w:val="%8."/>
      <w:lvlJc w:val="left"/>
      <w:pPr>
        <w:ind w:left="5760" w:hanging="480"/>
      </w:pPr>
    </w:lvl>
    <w:lvl w:ilvl="8">
      <w:start w:val="49"/>
      <w:numFmt w:val="decimal"/>
      <w:lvlText w:val="%9."/>
      <w:lvlJc w:val="left"/>
      <w:pPr>
        <w:ind w:left="6480" w:hanging="4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 w:numId="42">
    <w:abstractNumId w:val="0"/>
  </w:num>
  <w:num w:numId="43">
    <w:abstractNumId w:val="0"/>
  </w:num>
  <w:num w:numId="44">
    <w:abstractNumId w:val="0"/>
  </w:num>
  <w:num w:numId="45">
    <w:abstractNumId w:val="0"/>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num>
  <w:num w:numId="49">
    <w:abstractNumId w:val="0"/>
  </w:num>
  <w:num w:numId="50">
    <w:abstractNumId w:val="0"/>
  </w:num>
  <w:num w:numId="51">
    <w:abstractNumId w:val="0"/>
  </w:num>
  <w:num w:numId="52">
    <w:abstractNumId w:val="0"/>
  </w:num>
  <w:num w:numId="53">
    <w:abstractNumId w:val="0"/>
  </w:num>
  <w:num w:numId="54">
    <w:abstractNumId w:val="0"/>
  </w:num>
  <w:num w:numId="55">
    <w:abstractNumId w:val="0"/>
  </w:num>
  <w:num w:numId="56">
    <w:abstractNumId w:val="0"/>
  </w:num>
  <w:num w:numId="57">
    <w:abstractNumId w:val="0"/>
  </w:num>
  <w:num w:numId="58">
    <w:abstractNumId w:val="0"/>
  </w:num>
  <w:num w:numId="59">
    <w:abstractNumId w:val="0"/>
  </w:num>
  <w:num w:numId="60">
    <w:abstractNumId w:val="0"/>
  </w:num>
  <w:num w:numId="61">
    <w:abstractNumId w:val="0"/>
  </w:num>
  <w:num w:numId="62">
    <w:abstractNumId w:val="0"/>
  </w:num>
  <w:num w:numId="63">
    <w:abstractNumId w:val="0"/>
  </w:num>
  <w:num w:numId="64">
    <w:abstractNumId w:val="0"/>
  </w:num>
  <w:num w:numId="65">
    <w:abstractNumId w:val="0"/>
  </w:num>
  <w:num w:numId="66">
    <w:abstractNumId w:val="0"/>
  </w:num>
  <w:num w:numId="67">
    <w:abstractNumId w:val="0"/>
  </w:num>
  <w:num w:numId="68">
    <w:abstractNumId w:val="0"/>
  </w:num>
  <w:num w:numId="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0"/>
  </w:num>
  <w:num w:numId="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8"/>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77">
    <w:abstractNumId w:val="9"/>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78">
    <w:abstractNumId w:val="10"/>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79">
    <w:abstractNumId w:val="11"/>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0"/>
  </w:num>
  <w:num w:numId="82">
    <w:abstractNumId w:val="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31714F"/>
    <w:rsid w:val="00261F84"/>
    <w:rsid w:val="0031714F"/>
    <w:rsid w:val="003931A9"/>
    <w:rsid w:val="0044738C"/>
    <w:rsid w:val="004F2019"/>
    <w:rsid w:val="0056697D"/>
    <w:rsid w:val="00595201"/>
    <w:rsid w:val="005F5130"/>
    <w:rsid w:val="00642827"/>
    <w:rsid w:val="00646608"/>
    <w:rsid w:val="006860C4"/>
    <w:rsid w:val="007D2F5D"/>
    <w:rsid w:val="00831587"/>
    <w:rsid w:val="008D49D4"/>
    <w:rsid w:val="008F2551"/>
    <w:rsid w:val="009178E2"/>
    <w:rsid w:val="009F637B"/>
    <w:rsid w:val="00AA1546"/>
    <w:rsid w:val="00C614B4"/>
    <w:rsid w:val="00D028E4"/>
    <w:rsid w:val="00EC78AB"/>
    <w:rsid w:val="00F83FB3"/>
    <w:rsid w:val="00F92D3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style w:type="paragraph" w:default="1" w:styleId="Normal">
    <w:name w:val="Normal"/>
    <w:qFormat/>
    <w:rPr>
      <w:rFonts w:ascii="Times New Roman" w:eastAsia="Times New Roman" w:hAnsi="Times New Roman" w:cs="Times New Roman"/>
      <w:sz w:val="22"/>
    </w:rPr>
  </w:style>
  <w:style w:type="paragraph" w:styleId="Titre1">
    <w:name w:val="heading 1"/>
    <w:basedOn w:val="Normal"/>
    <w:next w:val="Corpsdetexte"/>
    <w:uiPriority w:val="9"/>
    <w:qFormat/>
    <w:pPr>
      <w:keepNext/>
      <w:keepLines/>
      <w:spacing w:before="480" w:after="0"/>
      <w:outlineLvl w:val="0"/>
    </w:pPr>
    <w:rPr>
      <w:rFonts w:asciiTheme="majorHAnsi" w:eastAsiaTheme="majorEastAsia" w:hAnsiTheme="majorHAnsi" w:cstheme="majorBidi"/>
      <w:b/>
      <w:bCs/>
      <w:color w:val="000000"/>
      <w:sz w:val="32"/>
      <w:szCs w:val="32"/>
    </w:rPr>
  </w:style>
  <w:style w:type="paragraph" w:styleId="Titre2">
    <w:name w:val="heading 2"/>
    <w:basedOn w:val="Normal"/>
    <w:next w:val="Corpsdetexte"/>
    <w:uiPriority w:val="9"/>
    <w:unhideWhenUsed/>
    <w:qFormat/>
    <w:pPr>
      <w:keepNext/>
      <w:keepLines/>
      <w:spacing w:before="200" w:after="0"/>
      <w:outlineLvl w:val="1"/>
    </w:pPr>
    <w:rPr>
      <w:rFonts w:asciiTheme="majorHAnsi" w:eastAsiaTheme="majorEastAsia" w:hAnsiTheme="majorHAnsi" w:cstheme="majorBidi"/>
      <w:b/>
      <w:bCs/>
      <w:color w:val="000000"/>
      <w:sz w:val="28"/>
      <w:szCs w:val="28"/>
    </w:rPr>
  </w:style>
  <w:style w:type="paragraph" w:styleId="Titre3">
    <w:name w:val="heading 3"/>
    <w:basedOn w:val="Normal"/>
    <w:next w:val="Corpsdetexte"/>
    <w:uiPriority w:val="9"/>
    <w:unhideWhenUsed/>
    <w:qFormat/>
    <w:pPr>
      <w:keepNext/>
      <w:keepLines/>
      <w:spacing w:before="200" w:after="0"/>
      <w:outlineLvl w:val="2"/>
    </w:pPr>
    <w:rPr>
      <w:rFonts w:asciiTheme="majorHAnsi" w:eastAsiaTheme="majorEastAsia" w:hAnsiTheme="majorHAnsi" w:cstheme="majorBidi"/>
      <w:b/>
      <w:bCs/>
      <w:color w:val="000000"/>
      <w:sz w:val="24"/>
    </w:rPr>
  </w:style>
  <w:style w:type="paragraph" w:styleId="Titre4">
    <w:name w:val="heading 4"/>
    <w:basedOn w:val="Normal"/>
    <w:next w:val="Corpsdetexte"/>
    <w:uiPriority w:val="9"/>
    <w:unhideWhenUsed/>
    <w:qFormat/>
    <w:pPr>
      <w:keepNext/>
      <w:keepLines/>
      <w:spacing w:before="200" w:after="0"/>
      <w:outlineLvl w:val="3"/>
    </w:pPr>
    <w:rPr>
      <w:rFonts w:asciiTheme="majorHAnsi" w:eastAsiaTheme="majorEastAsia" w:hAnsiTheme="majorHAnsi" w:cstheme="majorBidi"/>
      <w:bCs/>
      <w:i/>
      <w:color w:val="000000"/>
      <w:sz w:val="24"/>
    </w:rPr>
  </w:style>
  <w:style w:type="paragraph" w:styleId="Titre5">
    <w:name w:val="heading 5"/>
    <w:basedOn w:val="Normal"/>
    <w:next w:val="Corpsdetexte"/>
    <w:uiPriority w:val="9"/>
    <w:unhideWhenUsed/>
    <w:qFormat/>
    <w:pPr>
      <w:keepNext/>
      <w:keepLines/>
      <w:spacing w:before="200" w:after="0"/>
      <w:outlineLvl w:val="4"/>
    </w:pPr>
    <w:rPr>
      <w:rFonts w:asciiTheme="majorHAnsi" w:eastAsiaTheme="majorEastAsia" w:hAnsiTheme="majorHAnsi" w:cstheme="majorBidi"/>
      <w:iCs/>
      <w:color w:val="000000"/>
      <w:sz w:val="24"/>
    </w:rPr>
  </w:style>
  <w:style w:type="paragraph" w:styleId="Titre6">
    <w:name w:val="heading 6"/>
    <w:basedOn w:val="Normal"/>
    <w:next w:val="Corpsdetexte"/>
    <w:uiPriority w:val="9"/>
    <w:unhideWhenUsed/>
    <w:qFormat/>
    <w:pPr>
      <w:keepNext/>
      <w:keepLines/>
      <w:spacing w:before="200" w:after="0"/>
      <w:outlineLvl w:val="5"/>
    </w:pPr>
    <w:rPr>
      <w:rFonts w:asciiTheme="majorHAnsi" w:eastAsiaTheme="majorEastAsia" w:hAnsiTheme="majorHAnsi" w:cstheme="majorBidi"/>
      <w:color w:val="000000"/>
      <w:sz w:val="24"/>
    </w:rPr>
  </w:style>
  <w:style w:type="paragraph" w:styleId="Titre7">
    <w:name w:val="heading 7"/>
    <w:basedOn w:val="Normal"/>
    <w:next w:val="Corpsdetexte"/>
    <w:uiPriority w:val="9"/>
    <w:unhideWhenUsed/>
    <w:qFormat/>
    <w:pPr>
      <w:keepNext/>
      <w:keepLines/>
      <w:spacing w:before="200" w:after="0"/>
      <w:outlineLvl w:val="6"/>
    </w:pPr>
    <w:rPr>
      <w:rFonts w:asciiTheme="majorHAnsi" w:eastAsiaTheme="majorEastAsia" w:hAnsiTheme="majorHAnsi" w:cstheme="majorBidi"/>
      <w:color w:val="000000"/>
      <w:sz w:val="24"/>
    </w:rPr>
  </w:style>
  <w:style w:type="paragraph" w:styleId="Titre8">
    <w:name w:val="heading 8"/>
    <w:basedOn w:val="Normal"/>
    <w:next w:val="Corpsdetexte"/>
    <w:uiPriority w:val="9"/>
    <w:unhideWhenUsed/>
    <w:qFormat/>
    <w:pPr>
      <w:keepNext/>
      <w:keepLines/>
      <w:spacing w:before="200" w:after="0"/>
      <w:outlineLvl w:val="7"/>
    </w:pPr>
    <w:rPr>
      <w:rFonts w:asciiTheme="majorHAnsi" w:eastAsiaTheme="majorEastAsia" w:hAnsiTheme="majorHAnsi" w:cstheme="majorBidi"/>
      <w:color w:val="000000"/>
      <w:sz w:val="24"/>
    </w:rPr>
  </w:style>
  <w:style w:type="paragraph" w:styleId="Titre9">
    <w:name w:val="heading 9"/>
    <w:basedOn w:val="Normal"/>
    <w:next w:val="Corpsdetexte"/>
    <w:uiPriority w:val="9"/>
    <w:unhideWhenUsed/>
    <w:qFormat/>
    <w:pPr>
      <w:keepNext/>
      <w:keepLines/>
      <w:spacing w:before="200" w:after="0"/>
      <w:outlineLvl w:val="8"/>
    </w:pPr>
    <w:rPr>
      <w:rFonts w:asciiTheme="majorHAnsi" w:eastAsiaTheme="majorEastAsia" w:hAnsiTheme="majorHAnsi" w:cstheme="majorBidi"/>
      <w:color w:val="000000"/>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qFormat/>
    <w:pPr>
      <w:spacing w:before="180" w:after="120"/>
      <w:jc w:val="both"/>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pPr>
  </w:style>
  <w:style w:type="paragraph" w:styleId="Titre">
    <w:name w:val="Title"/>
    <w:basedOn w:val="Normal"/>
    <w:next w:val="Corpsdetexte"/>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ous-titre">
    <w:name w:val="Subtitle"/>
    <w:basedOn w:val="Titre"/>
    <w:next w:val="Corpsdetexte"/>
    <w:qFormat/>
    <w:pPr>
      <w:spacing w:before="240"/>
    </w:pPr>
    <w:rPr>
      <w:rFonts w:ascii="Times New Roman" w:eastAsia="Times New Roman" w:hAnsi="Times New Roman" w:cs="Times New Roman"/>
      <w:sz w:val="30"/>
      <w:szCs w:val="30"/>
    </w:rPr>
  </w:style>
  <w:style w:type="paragraph" w:customStyle="1" w:styleId="Author">
    <w:name w:val="Author"/>
    <w:next w:val="Corpsdetexte"/>
    <w:qFormat/>
    <w:pPr>
      <w:keepNext/>
      <w:keepLines/>
      <w:jc w:val="center"/>
    </w:pPr>
    <w:rPr>
      <w:rFonts w:ascii="Times New Roman" w:eastAsia="Times New Roman" w:hAnsi="Times New Roman" w:cs="Times New Roman"/>
    </w:rPr>
  </w:style>
  <w:style w:type="paragraph" w:styleId="Date">
    <w:name w:val="Date"/>
    <w:next w:val="Corpsdetexte"/>
    <w:qFormat/>
    <w:pPr>
      <w:keepNext/>
      <w:keepLines/>
      <w:jc w:val="center"/>
    </w:pPr>
    <w:rPr>
      <w:rFonts w:ascii="Times New Roman" w:eastAsia="Times New Roman" w:hAnsi="Times New Roman" w:cs="Times New Roman"/>
    </w:r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uiPriority w:val="9"/>
    <w:unhideWhenUsed/>
    <w:qFormat/>
  </w:style>
  <w:style w:type="table" w:customStyle="1" w:styleId="Table">
    <w:name w:val="Table"/>
    <w:semiHidden/>
    <w:unhideWhenUsed/>
    <w:qFormat/>
    <w:rPr>
      <w:rFonts w:ascii="Times New Roman" w:eastAsia="Times New Roman" w:hAnsi="Times New Roman" w:cs="Times New Roman"/>
      <w:sz w:val="20"/>
      <w:szCs w:val="20"/>
      <w:lang w:val="fr-FR" w:eastAsia="fr-FR"/>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rPr>
      <w:rFonts w:ascii="Times New Roman" w:eastAsia="Times New Roman" w:hAnsi="Times New Roman" w:cs="Times New Roman"/>
    </w:rPr>
  </w:style>
  <w:style w:type="character" w:customStyle="1" w:styleId="VerbatimChar">
    <w:name w:val="Verbatim Char"/>
    <w:basedOn w:val="LgendeCar"/>
    <w:link w:val="SourceCode"/>
    <w:rPr>
      <w:rFonts w:ascii="Times New Roman" w:eastAsia="Times New Roman" w:hAnsi="Times New Roman" w:cs="Times New Roman"/>
      <w:sz w:val="22"/>
    </w:rPr>
  </w:style>
  <w:style w:type="character" w:customStyle="1" w:styleId="SectionNumber">
    <w:name w:val="Section Number"/>
    <w:basedOn w:val="LgendeCar"/>
    <w:rPr>
      <w:rFonts w:ascii="Times New Roman" w:eastAsia="Times New Roman" w:hAnsi="Times New Roman" w:cs="Times New Roman"/>
    </w:rPr>
  </w:style>
  <w:style w:type="character" w:styleId="Appelnotedebasdep">
    <w:name w:val="footnote reference"/>
    <w:basedOn w:val="LgendeCar"/>
    <w:rPr>
      <w:rFonts w:ascii="Times New Roman" w:eastAsia="Times New Roman" w:hAnsi="Times New Roman" w:cs="Times New Roman"/>
      <w:vertAlign w:val="superscript"/>
    </w:rPr>
  </w:style>
  <w:style w:type="character" w:styleId="Lienhypertexte">
    <w:name w:val="Hyperlink"/>
    <w:basedOn w:val="LgendeCar"/>
    <w:rPr>
      <w:rFonts w:ascii="Times New Roman" w:eastAsia="Times New Roman" w:hAnsi="Times New Roman" w:cs="Times New Roman"/>
      <w:color w:val="4F81BD" w:themeColor="accent1"/>
    </w:rPr>
  </w:style>
  <w:style w:type="paragraph" w:styleId="En-ttedetabledesmatires">
    <w:name w:val="TOC Heading"/>
    <w:basedOn w:val="Titre1"/>
    <w:next w:val="Corpsdetexte"/>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Times New Roman" w:eastAsia="Times New Roman" w:hAnsi="Times New Roman" w:cs="Times New Roman"/>
      <w:b/>
      <w:color w:val="007020"/>
      <w:sz w:val="22"/>
    </w:rPr>
  </w:style>
  <w:style w:type="character" w:customStyle="1" w:styleId="DataTypeTok">
    <w:name w:val="DataTypeTok"/>
    <w:basedOn w:val="VerbatimChar"/>
    <w:rPr>
      <w:rFonts w:ascii="Times New Roman" w:eastAsia="Times New Roman" w:hAnsi="Times New Roman" w:cs="Times New Roman"/>
      <w:color w:val="902000"/>
      <w:sz w:val="22"/>
    </w:rPr>
  </w:style>
  <w:style w:type="character" w:customStyle="1" w:styleId="DecValTok">
    <w:name w:val="DecValTok"/>
    <w:basedOn w:val="VerbatimChar"/>
    <w:rPr>
      <w:rFonts w:ascii="Times New Roman" w:eastAsia="Times New Roman" w:hAnsi="Times New Roman" w:cs="Times New Roman"/>
      <w:color w:val="40A070"/>
      <w:sz w:val="22"/>
    </w:rPr>
  </w:style>
  <w:style w:type="character" w:customStyle="1" w:styleId="BaseNTok">
    <w:name w:val="BaseNTok"/>
    <w:basedOn w:val="VerbatimChar"/>
    <w:rPr>
      <w:rFonts w:ascii="Times New Roman" w:eastAsia="Times New Roman" w:hAnsi="Times New Roman" w:cs="Times New Roman"/>
      <w:color w:val="40A070"/>
      <w:sz w:val="22"/>
    </w:rPr>
  </w:style>
  <w:style w:type="character" w:customStyle="1" w:styleId="FloatTok">
    <w:name w:val="FloatTok"/>
    <w:basedOn w:val="VerbatimChar"/>
    <w:rPr>
      <w:rFonts w:ascii="Times New Roman" w:eastAsia="Times New Roman" w:hAnsi="Times New Roman" w:cs="Times New Roman"/>
      <w:color w:val="40A070"/>
      <w:sz w:val="22"/>
    </w:rPr>
  </w:style>
  <w:style w:type="character" w:customStyle="1" w:styleId="ConstantTok">
    <w:name w:val="ConstantTok"/>
    <w:basedOn w:val="VerbatimChar"/>
    <w:rPr>
      <w:rFonts w:ascii="Times New Roman" w:eastAsia="Times New Roman" w:hAnsi="Times New Roman" w:cs="Times New Roman"/>
      <w:color w:val="880000"/>
      <w:sz w:val="22"/>
    </w:rPr>
  </w:style>
  <w:style w:type="character" w:customStyle="1" w:styleId="CharTok">
    <w:name w:val="CharTok"/>
    <w:basedOn w:val="VerbatimChar"/>
    <w:rPr>
      <w:rFonts w:ascii="Times New Roman" w:eastAsia="Times New Roman" w:hAnsi="Times New Roman" w:cs="Times New Roman"/>
      <w:color w:val="4070A0"/>
      <w:sz w:val="22"/>
    </w:rPr>
  </w:style>
  <w:style w:type="character" w:customStyle="1" w:styleId="SpecialCharTok">
    <w:name w:val="SpecialCharTok"/>
    <w:basedOn w:val="VerbatimChar"/>
    <w:rPr>
      <w:rFonts w:ascii="Times New Roman" w:eastAsia="Times New Roman" w:hAnsi="Times New Roman" w:cs="Times New Roman"/>
      <w:color w:val="4070A0"/>
      <w:sz w:val="22"/>
    </w:rPr>
  </w:style>
  <w:style w:type="character" w:customStyle="1" w:styleId="StringTok">
    <w:name w:val="StringTok"/>
    <w:basedOn w:val="VerbatimChar"/>
    <w:rPr>
      <w:rFonts w:ascii="Times New Roman" w:eastAsia="Times New Roman" w:hAnsi="Times New Roman" w:cs="Times New Roman"/>
      <w:color w:val="4070A0"/>
      <w:sz w:val="22"/>
    </w:rPr>
  </w:style>
  <w:style w:type="character" w:customStyle="1" w:styleId="VerbatimStringTok">
    <w:name w:val="VerbatimStringTok"/>
    <w:basedOn w:val="VerbatimChar"/>
    <w:rPr>
      <w:rFonts w:ascii="Times New Roman" w:eastAsia="Times New Roman" w:hAnsi="Times New Roman" w:cs="Times New Roman"/>
      <w:color w:val="4070A0"/>
      <w:sz w:val="22"/>
    </w:rPr>
  </w:style>
  <w:style w:type="character" w:customStyle="1" w:styleId="SpecialStringTok">
    <w:name w:val="SpecialStringTok"/>
    <w:basedOn w:val="VerbatimChar"/>
    <w:rPr>
      <w:rFonts w:ascii="Times New Roman" w:eastAsia="Times New Roman" w:hAnsi="Times New Roman" w:cs="Times New Roman"/>
      <w:color w:val="BB6688"/>
      <w:sz w:val="22"/>
    </w:rPr>
  </w:style>
  <w:style w:type="character" w:customStyle="1" w:styleId="ImportTok">
    <w:name w:val="ImportTok"/>
    <w:basedOn w:val="VerbatimChar"/>
    <w:rPr>
      <w:rFonts w:ascii="Times New Roman" w:eastAsia="Times New Roman" w:hAnsi="Times New Roman" w:cs="Times New Roman"/>
      <w:b/>
      <w:color w:val="008000"/>
      <w:sz w:val="22"/>
    </w:rPr>
  </w:style>
  <w:style w:type="character" w:customStyle="1" w:styleId="CommentTok">
    <w:name w:val="CommentTok"/>
    <w:basedOn w:val="VerbatimChar"/>
    <w:rPr>
      <w:rFonts w:ascii="Times New Roman" w:eastAsia="Times New Roman" w:hAnsi="Times New Roman" w:cs="Times New Roman"/>
      <w:i/>
      <w:color w:val="60A0B0"/>
      <w:sz w:val="22"/>
    </w:rPr>
  </w:style>
  <w:style w:type="character" w:customStyle="1" w:styleId="DocumentationTok">
    <w:name w:val="DocumentationTok"/>
    <w:basedOn w:val="VerbatimChar"/>
    <w:rPr>
      <w:rFonts w:ascii="Times New Roman" w:eastAsia="Times New Roman" w:hAnsi="Times New Roman" w:cs="Times New Roman"/>
      <w:i/>
      <w:color w:val="BA2121"/>
      <w:sz w:val="22"/>
    </w:rPr>
  </w:style>
  <w:style w:type="character" w:customStyle="1" w:styleId="AnnotationTok">
    <w:name w:val="AnnotationTok"/>
    <w:basedOn w:val="VerbatimChar"/>
    <w:rPr>
      <w:rFonts w:ascii="Times New Roman" w:eastAsia="Times New Roman" w:hAnsi="Times New Roman" w:cs="Times New Roman"/>
      <w:b/>
      <w:i/>
      <w:color w:val="60A0B0"/>
      <w:sz w:val="22"/>
    </w:rPr>
  </w:style>
  <w:style w:type="character" w:customStyle="1" w:styleId="CommentVarTok">
    <w:name w:val="CommentVarTok"/>
    <w:basedOn w:val="VerbatimChar"/>
    <w:rPr>
      <w:rFonts w:ascii="Times New Roman" w:eastAsia="Times New Roman" w:hAnsi="Times New Roman" w:cs="Times New Roman"/>
      <w:b/>
      <w:i/>
      <w:color w:val="60A0B0"/>
      <w:sz w:val="22"/>
    </w:rPr>
  </w:style>
  <w:style w:type="character" w:customStyle="1" w:styleId="OtherTok">
    <w:name w:val="OtherTok"/>
    <w:basedOn w:val="VerbatimChar"/>
    <w:rPr>
      <w:rFonts w:ascii="Times New Roman" w:eastAsia="Times New Roman" w:hAnsi="Times New Roman" w:cs="Times New Roman"/>
      <w:color w:val="007020"/>
      <w:sz w:val="22"/>
    </w:rPr>
  </w:style>
  <w:style w:type="character" w:customStyle="1" w:styleId="FunctionTok">
    <w:name w:val="FunctionTok"/>
    <w:basedOn w:val="VerbatimChar"/>
    <w:rPr>
      <w:rFonts w:ascii="Times New Roman" w:eastAsia="Times New Roman" w:hAnsi="Times New Roman" w:cs="Times New Roman"/>
      <w:color w:val="06287E"/>
      <w:sz w:val="22"/>
    </w:rPr>
  </w:style>
  <w:style w:type="character" w:customStyle="1" w:styleId="VariableTok">
    <w:name w:val="VariableTok"/>
    <w:basedOn w:val="VerbatimChar"/>
    <w:rPr>
      <w:rFonts w:ascii="Times New Roman" w:eastAsia="Times New Roman" w:hAnsi="Times New Roman" w:cs="Times New Roman"/>
      <w:color w:val="19177C"/>
      <w:sz w:val="22"/>
    </w:rPr>
  </w:style>
  <w:style w:type="character" w:customStyle="1" w:styleId="ControlFlowTok">
    <w:name w:val="ControlFlowTok"/>
    <w:basedOn w:val="VerbatimChar"/>
    <w:rPr>
      <w:rFonts w:ascii="Times New Roman" w:eastAsia="Times New Roman" w:hAnsi="Times New Roman" w:cs="Times New Roman"/>
      <w:b/>
      <w:color w:val="007020"/>
      <w:sz w:val="22"/>
    </w:rPr>
  </w:style>
  <w:style w:type="character" w:customStyle="1" w:styleId="OperatorTok">
    <w:name w:val="OperatorTok"/>
    <w:basedOn w:val="VerbatimChar"/>
    <w:rPr>
      <w:rFonts w:ascii="Times New Roman" w:eastAsia="Times New Roman" w:hAnsi="Times New Roman" w:cs="Times New Roman"/>
      <w:color w:val="666666"/>
      <w:sz w:val="22"/>
    </w:rPr>
  </w:style>
  <w:style w:type="character" w:customStyle="1" w:styleId="BuiltInTok">
    <w:name w:val="BuiltInTok"/>
    <w:basedOn w:val="VerbatimChar"/>
    <w:rPr>
      <w:rFonts w:ascii="Times New Roman" w:eastAsia="Times New Roman" w:hAnsi="Times New Roman" w:cs="Times New Roman"/>
      <w:color w:val="008000"/>
      <w:sz w:val="22"/>
    </w:rPr>
  </w:style>
  <w:style w:type="character" w:customStyle="1" w:styleId="ExtensionTok">
    <w:name w:val="ExtensionTok"/>
    <w:basedOn w:val="VerbatimChar"/>
    <w:rPr>
      <w:rFonts w:ascii="Times New Roman" w:eastAsia="Times New Roman" w:hAnsi="Times New Roman" w:cs="Times New Roman"/>
      <w:sz w:val="22"/>
    </w:rPr>
  </w:style>
  <w:style w:type="character" w:customStyle="1" w:styleId="PreprocessorTok">
    <w:name w:val="PreprocessorTok"/>
    <w:basedOn w:val="VerbatimChar"/>
    <w:rPr>
      <w:rFonts w:ascii="Times New Roman" w:eastAsia="Times New Roman" w:hAnsi="Times New Roman" w:cs="Times New Roman"/>
      <w:color w:val="BC7A00"/>
      <w:sz w:val="22"/>
    </w:rPr>
  </w:style>
  <w:style w:type="character" w:customStyle="1" w:styleId="AttributeTok">
    <w:name w:val="AttributeTok"/>
    <w:basedOn w:val="VerbatimChar"/>
    <w:rPr>
      <w:rFonts w:ascii="Times New Roman" w:eastAsia="Times New Roman" w:hAnsi="Times New Roman" w:cs="Times New Roman"/>
      <w:color w:val="7D9029"/>
      <w:sz w:val="22"/>
    </w:rPr>
  </w:style>
  <w:style w:type="character" w:customStyle="1" w:styleId="RegionMarkerTok">
    <w:name w:val="RegionMarkerTok"/>
    <w:basedOn w:val="VerbatimChar"/>
    <w:rPr>
      <w:rFonts w:ascii="Times New Roman" w:eastAsia="Times New Roman" w:hAnsi="Times New Roman" w:cs="Times New Roman"/>
      <w:sz w:val="22"/>
    </w:rPr>
  </w:style>
  <w:style w:type="character" w:customStyle="1" w:styleId="InformationTok">
    <w:name w:val="InformationTok"/>
    <w:basedOn w:val="VerbatimChar"/>
    <w:rPr>
      <w:rFonts w:ascii="Times New Roman" w:eastAsia="Times New Roman" w:hAnsi="Times New Roman" w:cs="Times New Roman"/>
      <w:b/>
      <w:i/>
      <w:color w:val="60A0B0"/>
      <w:sz w:val="22"/>
    </w:rPr>
  </w:style>
  <w:style w:type="character" w:customStyle="1" w:styleId="WarningTok">
    <w:name w:val="WarningTok"/>
    <w:basedOn w:val="VerbatimChar"/>
    <w:rPr>
      <w:rFonts w:ascii="Times New Roman" w:eastAsia="Times New Roman" w:hAnsi="Times New Roman" w:cs="Times New Roman"/>
      <w:b/>
      <w:i/>
      <w:color w:val="60A0B0"/>
      <w:sz w:val="22"/>
    </w:rPr>
  </w:style>
  <w:style w:type="character" w:customStyle="1" w:styleId="AlertTok">
    <w:name w:val="AlertTok"/>
    <w:basedOn w:val="VerbatimChar"/>
    <w:rPr>
      <w:rFonts w:ascii="Times New Roman" w:eastAsia="Times New Roman" w:hAnsi="Times New Roman" w:cs="Times New Roman"/>
      <w:b/>
      <w:color w:val="FF0000"/>
      <w:sz w:val="22"/>
    </w:rPr>
  </w:style>
  <w:style w:type="character" w:customStyle="1" w:styleId="ErrorTok">
    <w:name w:val="ErrorTok"/>
    <w:basedOn w:val="VerbatimChar"/>
    <w:rPr>
      <w:rFonts w:ascii="Times New Roman" w:eastAsia="Times New Roman" w:hAnsi="Times New Roman" w:cs="Times New Roman"/>
      <w:b/>
      <w:color w:val="FF0000"/>
      <w:sz w:val="22"/>
    </w:rPr>
  </w:style>
  <w:style w:type="character" w:customStyle="1" w:styleId="NormalTok">
    <w:name w:val="NormalTok"/>
    <w:basedOn w:val="VerbatimChar"/>
    <w:rPr>
      <w:rFonts w:ascii="Times New Roman" w:eastAsia="Times New Roman" w:hAnsi="Times New Roman" w:cs="Times New Roman"/>
      <w:sz w:val="22"/>
    </w:rPr>
  </w:style>
  <w:style w:type="paragraph" w:styleId="Textedebulles">
    <w:name w:val="Balloon Text"/>
    <w:basedOn w:val="Normal"/>
    <w:link w:val="TextedebullesCar"/>
    <w:rsid w:val="007D2F5D"/>
    <w:pPr>
      <w:spacing w:after="0"/>
    </w:pPr>
    <w:rPr>
      <w:rFonts w:ascii="Tahoma" w:hAnsi="Tahoma" w:cs="Tahoma"/>
      <w:sz w:val="16"/>
      <w:szCs w:val="16"/>
    </w:rPr>
  </w:style>
  <w:style w:type="character" w:customStyle="1" w:styleId="TextedebullesCar">
    <w:name w:val="Texte de bulles Car"/>
    <w:basedOn w:val="Policepardfaut"/>
    <w:link w:val="Textedebulles"/>
    <w:rsid w:val="007D2F5D"/>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3" Type="http://schemas.microsoft.com/office/2007/relationships/stylesWithEffects" Target="stylesWithEffect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hyperlink" Target="mailto:egal@ment" TargetMode="External"/><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Pages>
  <Words>25559</Words>
  <Characters>140575</Characters>
  <Application>Microsoft Office Word</Application>
  <DocSecurity>0</DocSecurity>
  <Lines>1171</Lines>
  <Paragraphs>331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165803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HP</cp:lastModifiedBy>
  <cp:revision>14</cp:revision>
  <dcterms:created xsi:type="dcterms:W3CDTF">2026-10-05T05:31:00Z</dcterms:created>
  <dcterms:modified xsi:type="dcterms:W3CDTF">2026-10-12T06:37:00Z</dcterms:modified>
</cp:coreProperties>
</file>